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3.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4.xml" ContentType="application/vnd.openxmlformats-officedocument.drawingml.chartshapes+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drawings/drawing5.xml" ContentType="application/vnd.openxmlformats-officedocument.drawingml.chartshapes+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drawings/drawing6.xml" ContentType="application/vnd.openxmlformats-officedocument.drawingml.chartshapes+xml"/>
  <Override PartName="/word/charts/chart10.xml" ContentType="application/vnd.openxmlformats-officedocument.drawingml.chart+xml"/>
  <Override PartName="/word/theme/themeOverride3.xml" ContentType="application/vnd.openxmlformats-officedocument.themeOverride+xml"/>
  <Override PartName="/word/drawings/drawing7.xml" ContentType="application/vnd.openxmlformats-officedocument.drawingml.chartshapes+xml"/>
  <Override PartName="/word/charts/chart11.xml" ContentType="application/vnd.openxmlformats-officedocument.drawingml.chart+xml"/>
  <Override PartName="/word/theme/themeOverride4.xml" ContentType="application/vnd.openxmlformats-officedocument.themeOverride+xml"/>
  <Override PartName="/word/drawings/drawing8.xml" ContentType="application/vnd.openxmlformats-officedocument.drawingml.chartshapes+xml"/>
  <Override PartName="/word/charts/chart12.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3.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9.xml" ContentType="application/vnd.openxmlformats-officedocument.drawingml.chartshapes+xml"/>
  <Override PartName="/word/charts/chart14.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10.xml" ContentType="application/vnd.openxmlformats-officedocument.drawingml.chartshapes+xml"/>
  <Override PartName="/word/charts/chart15.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11.xml" ContentType="application/vnd.openxmlformats-officedocument.drawingml.chartshapes+xml"/>
  <Override PartName="/word/charts/chart16.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12.xml" ContentType="application/vnd.openxmlformats-officedocument.drawingml.chartshapes+xml"/>
  <Override PartName="/word/charts/chart17.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13.xml" ContentType="application/vnd.openxmlformats-officedocument.drawingml.chartshapes+xml"/>
  <Override PartName="/word/charts/chart18.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14.xml" ContentType="application/vnd.openxmlformats-officedocument.drawingml.chartshapes+xml"/>
  <Override PartName="/word/charts/chart19.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15.xml" ContentType="application/vnd.openxmlformats-officedocument.drawingml.chartshapes+xml"/>
  <Override PartName="/word/charts/chart20.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16.xml" ContentType="application/vnd.openxmlformats-officedocument.drawingml.chartshapes+xml"/>
  <Override PartName="/word/charts/chart21.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17.xml" ContentType="application/vnd.openxmlformats-officedocument.drawingml.chartshapes+xml"/>
  <Override PartName="/word/charts/chart22.xml" ContentType="application/vnd.openxmlformats-officedocument.drawingml.chart+xml"/>
  <Override PartName="/word/charts/style15.xml" ContentType="application/vnd.ms-office.chartstyle+xml"/>
  <Override PartName="/word/charts/colors15.xml" ContentType="application/vnd.ms-office.chartcolorstyle+xml"/>
  <Override PartName="/word/drawings/drawing18.xml" ContentType="application/vnd.openxmlformats-officedocument.drawingml.chartshapes+xml"/>
  <Override PartName="/word/charts/chart23.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19.xml" ContentType="application/vnd.openxmlformats-officedocument.drawingml.chartshapes+xml"/>
  <Override PartName="/word/charts/chart24.xml" ContentType="application/vnd.openxmlformats-officedocument.drawingml.chart+xml"/>
  <Override PartName="/word/charts/style17.xml" ContentType="application/vnd.ms-office.chartstyle+xml"/>
  <Override PartName="/word/charts/colors17.xml" ContentType="application/vnd.ms-office.chartcolorstyle+xml"/>
  <Override PartName="/word/drawings/drawing20.xml" ContentType="application/vnd.openxmlformats-officedocument.drawingml.chartshapes+xml"/>
  <Override PartName="/word/charts/chart25.xml" ContentType="application/vnd.openxmlformats-officedocument.drawingml.chart+xml"/>
  <Override PartName="/word/charts/style18.xml" ContentType="application/vnd.ms-office.chartstyle+xml"/>
  <Override PartName="/word/charts/colors18.xml" ContentType="application/vnd.ms-office.chartcolorstyle+xml"/>
  <Override PartName="/word/drawings/drawing21.xml" ContentType="application/vnd.openxmlformats-officedocument.drawingml.chartshapes+xml"/>
  <Override PartName="/word/charts/chart26.xml" ContentType="application/vnd.openxmlformats-officedocument.drawingml.chart+xml"/>
  <Override PartName="/word/charts/style19.xml" ContentType="application/vnd.ms-office.chartstyle+xml"/>
  <Override PartName="/word/charts/colors19.xml" ContentType="application/vnd.ms-office.chartcolorstyle+xml"/>
  <Override PartName="/word/drawings/drawing22.xml" ContentType="application/vnd.openxmlformats-officedocument.drawingml.chartshapes+xml"/>
  <Override PartName="/word/charts/chart27.xml" ContentType="application/vnd.openxmlformats-officedocument.drawingml.chart+xml"/>
  <Override PartName="/word/charts/style20.xml" ContentType="application/vnd.ms-office.chartstyle+xml"/>
  <Override PartName="/word/charts/colors20.xml" ContentType="application/vnd.ms-office.chartcolorstyle+xml"/>
  <Override PartName="/word/drawings/drawing23.xml" ContentType="application/vnd.openxmlformats-officedocument.drawingml.chartshapes+xml"/>
  <Override PartName="/word/charts/chart28.xml" ContentType="application/vnd.openxmlformats-officedocument.drawingml.chart+xml"/>
  <Override PartName="/word/charts/style21.xml" ContentType="application/vnd.ms-office.chartstyle+xml"/>
  <Override PartName="/word/charts/colors21.xml" ContentType="application/vnd.ms-office.chartcolorstyle+xml"/>
  <Override PartName="/word/drawings/drawing24.xml" ContentType="application/vnd.openxmlformats-officedocument.drawingml.chartshapes+xml"/>
  <Override PartName="/word/charts/chart29.xml" ContentType="application/vnd.openxmlformats-officedocument.drawingml.chart+xml"/>
  <Override PartName="/word/charts/style22.xml" ContentType="application/vnd.ms-office.chartstyle+xml"/>
  <Override PartName="/word/charts/colors22.xml" ContentType="application/vnd.ms-office.chartcolorstyle+xml"/>
  <Override PartName="/word/drawings/drawing25.xml" ContentType="application/vnd.openxmlformats-officedocument.drawingml.chartshapes+xml"/>
  <Override PartName="/word/charts/chart30.xml" ContentType="application/vnd.openxmlformats-officedocument.drawingml.chart+xml"/>
  <Override PartName="/word/charts/style23.xml" ContentType="application/vnd.ms-office.chartstyle+xml"/>
  <Override PartName="/word/charts/colors23.xml" ContentType="application/vnd.ms-office.chartcolorstyle+xml"/>
  <Override PartName="/word/drawings/drawing26.xml" ContentType="application/vnd.openxmlformats-officedocument.drawingml.chartshapes+xml"/>
  <Override PartName="/word/charts/chart31.xml" ContentType="application/vnd.openxmlformats-officedocument.drawingml.chart+xml"/>
  <Override PartName="/word/charts/style24.xml" ContentType="application/vnd.ms-office.chartstyle+xml"/>
  <Override PartName="/word/charts/colors24.xml" ContentType="application/vnd.ms-office.chartcolorstyle+xml"/>
  <Override PartName="/word/drawings/drawing27.xml" ContentType="application/vnd.openxmlformats-officedocument.drawingml.chartshapes+xml"/>
  <Override PartName="/word/charts/chart32.xml" ContentType="application/vnd.openxmlformats-officedocument.drawingml.chart+xml"/>
  <Override PartName="/word/charts/style25.xml" ContentType="application/vnd.ms-office.chartstyle+xml"/>
  <Override PartName="/word/charts/colors25.xml" ContentType="application/vnd.ms-office.chartcolorstyle+xml"/>
  <Override PartName="/word/drawings/drawing28.xml" ContentType="application/vnd.openxmlformats-officedocument.drawingml.chartshapes+xml"/>
  <Override PartName="/word/charts/chart33.xml" ContentType="application/vnd.openxmlformats-officedocument.drawingml.chart+xml"/>
  <Override PartName="/word/charts/style26.xml" ContentType="application/vnd.ms-office.chartstyle+xml"/>
  <Override PartName="/word/charts/colors26.xml" ContentType="application/vnd.ms-office.chartcolorstyle+xml"/>
  <Override PartName="/word/drawings/drawing29.xml" ContentType="application/vnd.openxmlformats-officedocument.drawingml.chartshapes+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417C1" w14:textId="77777777" w:rsidR="00EE1F3D" w:rsidRPr="006D06CC" w:rsidRDefault="00EE1F3D" w:rsidP="00EE1F3D">
      <w:pPr>
        <w:spacing w:after="0" w:line="240" w:lineRule="auto"/>
        <w:jc w:val="center"/>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Қ.И.Сәтбаев атындағы Қазақ ұлттық техникалық зерттеу университеті</w:t>
      </w:r>
    </w:p>
    <w:p w14:paraId="26D017AA" w14:textId="77777777" w:rsidR="00EE1F3D" w:rsidRPr="006D06CC" w:rsidRDefault="00EE1F3D" w:rsidP="00EE1F3D">
      <w:pPr>
        <w:spacing w:after="0" w:line="240" w:lineRule="auto"/>
        <w:jc w:val="center"/>
        <w:rPr>
          <w:rFonts w:ascii="Times New Roman" w:eastAsia="Times New Roman" w:hAnsi="Times New Roman"/>
          <w:sz w:val="28"/>
          <w:szCs w:val="28"/>
          <w:lang w:val="kk-KZ" w:eastAsia="ru-RU"/>
        </w:rPr>
      </w:pPr>
    </w:p>
    <w:p w14:paraId="1828925A" w14:textId="77777777" w:rsidR="00EE1F3D" w:rsidRPr="006D06CC" w:rsidRDefault="00EE1F3D" w:rsidP="00EE1F3D">
      <w:pPr>
        <w:spacing w:after="0" w:line="240" w:lineRule="auto"/>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ӘОЖ 544.777</w:t>
      </w:r>
      <w:r w:rsidRPr="006D06CC">
        <w:rPr>
          <w:rFonts w:ascii="Times New Roman" w:eastAsia="Times New Roman" w:hAnsi="Times New Roman"/>
          <w:sz w:val="28"/>
          <w:szCs w:val="28"/>
          <w:lang w:eastAsia="ru-RU"/>
        </w:rPr>
        <w:t>; 678</w:t>
      </w:r>
      <w:r w:rsidRPr="006D06CC">
        <w:rPr>
          <w:rFonts w:ascii="Times New Roman" w:eastAsia="Times New Roman" w:hAnsi="Times New Roman"/>
          <w:sz w:val="28"/>
          <w:szCs w:val="28"/>
          <w:lang w:val="kk-KZ" w:eastAsia="ru-RU"/>
        </w:rPr>
        <w:tab/>
        <w:t xml:space="preserve"> </w:t>
      </w:r>
      <w:r w:rsidRPr="006D06CC">
        <w:rPr>
          <w:rFonts w:ascii="Times New Roman" w:eastAsia="Times New Roman" w:hAnsi="Times New Roman"/>
          <w:sz w:val="28"/>
          <w:szCs w:val="28"/>
          <w:lang w:val="kk-KZ" w:eastAsia="ru-RU"/>
        </w:rPr>
        <w:tab/>
        <w:t xml:space="preserve"> </w:t>
      </w:r>
      <w:r w:rsidRPr="006D06CC">
        <w:rPr>
          <w:rFonts w:ascii="Times New Roman" w:eastAsia="Times New Roman" w:hAnsi="Times New Roman"/>
          <w:sz w:val="28"/>
          <w:szCs w:val="28"/>
          <w:lang w:val="kk-KZ" w:eastAsia="ru-RU"/>
        </w:rPr>
        <w:tab/>
      </w:r>
      <w:r w:rsidRPr="006D06CC">
        <w:rPr>
          <w:rFonts w:ascii="Times New Roman" w:eastAsia="Times New Roman" w:hAnsi="Times New Roman"/>
          <w:sz w:val="28"/>
          <w:szCs w:val="28"/>
          <w:lang w:val="kk-KZ" w:eastAsia="ru-RU"/>
        </w:rPr>
        <w:tab/>
      </w:r>
      <w:r w:rsidRPr="006D06CC">
        <w:rPr>
          <w:rFonts w:ascii="Times New Roman" w:eastAsia="Times New Roman" w:hAnsi="Times New Roman"/>
          <w:sz w:val="28"/>
          <w:szCs w:val="28"/>
          <w:lang w:val="kk-KZ" w:eastAsia="ru-RU"/>
        </w:rPr>
        <w:tab/>
        <w:t xml:space="preserve">    </w:t>
      </w:r>
      <w:r w:rsidRPr="006D06CC">
        <w:rPr>
          <w:rFonts w:ascii="Times New Roman" w:eastAsia="Times New Roman" w:hAnsi="Times New Roman"/>
          <w:sz w:val="28"/>
          <w:szCs w:val="28"/>
          <w:lang w:val="kk-KZ" w:eastAsia="ru-RU"/>
        </w:rPr>
        <w:tab/>
        <w:t xml:space="preserve">      Қолжазба құқығында</w:t>
      </w:r>
    </w:p>
    <w:p w14:paraId="67834602" w14:textId="77777777" w:rsidR="00EE1F3D" w:rsidRPr="006D06CC" w:rsidRDefault="00EE1F3D" w:rsidP="00EE1F3D">
      <w:pPr>
        <w:spacing w:after="0" w:line="240" w:lineRule="auto"/>
        <w:jc w:val="center"/>
        <w:rPr>
          <w:rFonts w:ascii="Times New Roman" w:hAnsi="Times New Roman"/>
          <w:sz w:val="28"/>
          <w:szCs w:val="28"/>
          <w:lang w:val="kk-KZ"/>
        </w:rPr>
      </w:pPr>
    </w:p>
    <w:p w14:paraId="3221A739" w14:textId="77777777" w:rsidR="00EE1F3D" w:rsidRPr="006D06CC" w:rsidRDefault="00EE1F3D" w:rsidP="00EE1F3D">
      <w:pPr>
        <w:spacing w:after="0" w:line="240" w:lineRule="auto"/>
        <w:jc w:val="center"/>
        <w:rPr>
          <w:rFonts w:ascii="Times New Roman" w:hAnsi="Times New Roman"/>
          <w:sz w:val="28"/>
          <w:szCs w:val="28"/>
          <w:lang w:val="kk-KZ"/>
        </w:rPr>
      </w:pPr>
    </w:p>
    <w:p w14:paraId="50191025" w14:textId="77777777" w:rsidR="00EE1F3D" w:rsidRPr="006D06CC" w:rsidRDefault="00EE1F3D" w:rsidP="00EE1F3D">
      <w:pPr>
        <w:spacing w:after="0" w:line="240" w:lineRule="auto"/>
        <w:jc w:val="center"/>
        <w:rPr>
          <w:rFonts w:ascii="Times New Roman" w:hAnsi="Times New Roman"/>
          <w:sz w:val="28"/>
          <w:szCs w:val="28"/>
          <w:lang w:val="kk-KZ"/>
        </w:rPr>
      </w:pPr>
    </w:p>
    <w:p w14:paraId="6C8D3E7F" w14:textId="77777777" w:rsidR="00EE1F3D" w:rsidRPr="006D06CC" w:rsidRDefault="00EE1F3D" w:rsidP="00EE1F3D">
      <w:pPr>
        <w:spacing w:after="0" w:line="240" w:lineRule="auto"/>
        <w:jc w:val="center"/>
        <w:rPr>
          <w:rFonts w:ascii="Times New Roman" w:hAnsi="Times New Roman"/>
          <w:sz w:val="28"/>
          <w:szCs w:val="28"/>
          <w:lang w:val="kk-KZ"/>
        </w:rPr>
      </w:pPr>
    </w:p>
    <w:p w14:paraId="01A36CED" w14:textId="77777777" w:rsidR="00EE1F3D" w:rsidRPr="006D06CC" w:rsidRDefault="00EE1F3D" w:rsidP="00EE1F3D">
      <w:pPr>
        <w:spacing w:after="0" w:line="240" w:lineRule="auto"/>
        <w:jc w:val="center"/>
        <w:rPr>
          <w:rFonts w:ascii="Times New Roman" w:hAnsi="Times New Roman"/>
          <w:sz w:val="28"/>
          <w:szCs w:val="28"/>
          <w:lang w:val="kk-KZ"/>
        </w:rPr>
      </w:pPr>
    </w:p>
    <w:p w14:paraId="75966B07" w14:textId="77777777" w:rsidR="00EE1F3D" w:rsidRPr="006D06CC" w:rsidRDefault="00EE1F3D" w:rsidP="00EE1F3D">
      <w:pPr>
        <w:spacing w:after="0" w:line="240" w:lineRule="auto"/>
        <w:jc w:val="center"/>
        <w:rPr>
          <w:rFonts w:ascii="Times New Roman" w:hAnsi="Times New Roman"/>
          <w:sz w:val="28"/>
          <w:szCs w:val="28"/>
          <w:lang w:val="kk-KZ"/>
        </w:rPr>
      </w:pPr>
    </w:p>
    <w:p w14:paraId="2694EED2" w14:textId="77777777" w:rsidR="00EE1F3D" w:rsidRPr="006D06CC" w:rsidRDefault="00EE1F3D" w:rsidP="00EE1F3D">
      <w:pPr>
        <w:spacing w:after="0" w:line="240" w:lineRule="auto"/>
        <w:jc w:val="center"/>
        <w:rPr>
          <w:rFonts w:ascii="Times New Roman" w:hAnsi="Times New Roman"/>
          <w:sz w:val="28"/>
          <w:szCs w:val="28"/>
          <w:lang w:val="kk-KZ"/>
        </w:rPr>
      </w:pPr>
    </w:p>
    <w:p w14:paraId="3A9AB64C" w14:textId="77777777" w:rsidR="00EE1F3D" w:rsidRPr="006D06CC" w:rsidRDefault="00EE1F3D" w:rsidP="00EE1F3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КУСАИНОВА ГУЛЬСАРА КАСЫМХАНОВНА</w:t>
      </w:r>
    </w:p>
    <w:p w14:paraId="5C504A70" w14:textId="77777777" w:rsidR="00EE1F3D" w:rsidRPr="006D06CC" w:rsidRDefault="00EE1F3D" w:rsidP="00EE1F3D">
      <w:pPr>
        <w:spacing w:after="0" w:line="240" w:lineRule="auto"/>
        <w:jc w:val="center"/>
        <w:rPr>
          <w:rFonts w:ascii="Times New Roman" w:hAnsi="Times New Roman"/>
          <w:sz w:val="28"/>
          <w:szCs w:val="28"/>
          <w:lang w:val="kk-KZ"/>
        </w:rPr>
      </w:pPr>
    </w:p>
    <w:p w14:paraId="0F4499CF" w14:textId="77777777" w:rsidR="00EE1F3D" w:rsidRPr="006D06CC" w:rsidRDefault="00EE1F3D" w:rsidP="00EE1F3D">
      <w:pPr>
        <w:spacing w:after="0" w:line="240" w:lineRule="auto"/>
        <w:jc w:val="center"/>
        <w:rPr>
          <w:rFonts w:ascii="Times New Roman" w:hAnsi="Times New Roman"/>
          <w:b/>
          <w:sz w:val="28"/>
          <w:szCs w:val="28"/>
          <w:lang w:val="kk-KZ"/>
        </w:rPr>
      </w:pPr>
      <w:r w:rsidRPr="006D06CC">
        <w:rPr>
          <w:rFonts w:ascii="Times New Roman" w:hAnsi="Times New Roman"/>
          <w:b/>
          <w:sz w:val="28"/>
          <w:szCs w:val="28"/>
          <w:lang w:val="kk-KZ"/>
        </w:rPr>
        <w:t>Мұнай кәсіпшілік технологияларында қолдануға арналған винил мономерлері негізіндегі жаңа биоцидтік флокулянттар</w:t>
      </w:r>
    </w:p>
    <w:p w14:paraId="55CD5BFC" w14:textId="77777777" w:rsidR="00EE1F3D" w:rsidRPr="006D06CC" w:rsidRDefault="00EE1F3D" w:rsidP="00EE1F3D">
      <w:pPr>
        <w:spacing w:after="0" w:line="240" w:lineRule="auto"/>
        <w:jc w:val="center"/>
        <w:rPr>
          <w:rFonts w:ascii="Times New Roman" w:eastAsia="Times New Roman" w:hAnsi="Times New Roman"/>
          <w:bCs/>
          <w:sz w:val="28"/>
          <w:szCs w:val="28"/>
          <w:lang w:val="kk-KZ" w:eastAsia="ru-RU"/>
        </w:rPr>
      </w:pPr>
    </w:p>
    <w:p w14:paraId="424EBED2" w14:textId="77777777" w:rsidR="00EE1F3D" w:rsidRPr="006D06CC" w:rsidRDefault="00EE1F3D" w:rsidP="00EE1F3D">
      <w:pPr>
        <w:spacing w:after="0" w:line="240" w:lineRule="auto"/>
        <w:jc w:val="center"/>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6D073900 - Мұнайхимия</w:t>
      </w:r>
    </w:p>
    <w:p w14:paraId="61FB43D2" w14:textId="77777777" w:rsidR="00EE1F3D" w:rsidRPr="006D06CC" w:rsidRDefault="00EE1F3D" w:rsidP="00EE1F3D">
      <w:pPr>
        <w:spacing w:after="0" w:line="240" w:lineRule="auto"/>
        <w:jc w:val="center"/>
        <w:rPr>
          <w:rFonts w:ascii="Times New Roman" w:eastAsia="Times New Roman" w:hAnsi="Times New Roman"/>
          <w:b/>
          <w:sz w:val="28"/>
          <w:szCs w:val="28"/>
          <w:lang w:val="kk-KZ" w:eastAsia="ru-RU"/>
        </w:rPr>
      </w:pPr>
    </w:p>
    <w:p w14:paraId="7F65BEB4" w14:textId="77777777" w:rsidR="00EE1F3D" w:rsidRPr="00BC0710" w:rsidRDefault="00EE1F3D" w:rsidP="00EE1F3D">
      <w:pPr>
        <w:spacing w:after="0" w:line="240" w:lineRule="auto"/>
        <w:jc w:val="center"/>
        <w:rPr>
          <w:rFonts w:ascii="Times New Roman" w:hAnsi="Times New Roman"/>
          <w:sz w:val="28"/>
          <w:szCs w:val="28"/>
          <w:lang w:val="kk-KZ"/>
        </w:rPr>
      </w:pPr>
      <w:r w:rsidRPr="00BC0710">
        <w:rPr>
          <w:rFonts w:ascii="Times New Roman" w:hAnsi="Times New Roman"/>
          <w:sz w:val="28"/>
          <w:szCs w:val="28"/>
          <w:lang w:val="kk-KZ"/>
        </w:rPr>
        <w:t>Философия докторы (PhD)</w:t>
      </w:r>
    </w:p>
    <w:p w14:paraId="7D520369" w14:textId="77777777" w:rsidR="00EE1F3D" w:rsidRPr="00BC0710" w:rsidRDefault="00EE1F3D" w:rsidP="00EE1F3D">
      <w:pPr>
        <w:spacing w:after="0" w:line="240" w:lineRule="auto"/>
        <w:jc w:val="center"/>
        <w:rPr>
          <w:rFonts w:ascii="Times New Roman" w:hAnsi="Times New Roman"/>
          <w:sz w:val="28"/>
          <w:szCs w:val="28"/>
          <w:lang w:val="kk-KZ"/>
        </w:rPr>
      </w:pPr>
      <w:r w:rsidRPr="00BC0710">
        <w:rPr>
          <w:rFonts w:ascii="Times New Roman" w:hAnsi="Times New Roman"/>
          <w:sz w:val="28"/>
          <w:szCs w:val="28"/>
          <w:lang w:val="kk-KZ"/>
        </w:rPr>
        <w:t>дәрежесiн алу үшін дайындалған диссертация</w:t>
      </w:r>
    </w:p>
    <w:p w14:paraId="4E59D572" w14:textId="77777777" w:rsidR="00EE1F3D" w:rsidRPr="00BC0710" w:rsidRDefault="00EE1F3D" w:rsidP="00EE1F3D">
      <w:pPr>
        <w:spacing w:after="0" w:line="240" w:lineRule="auto"/>
        <w:jc w:val="both"/>
        <w:rPr>
          <w:rFonts w:ascii="Times New Roman" w:hAnsi="Times New Roman"/>
          <w:sz w:val="28"/>
          <w:szCs w:val="28"/>
          <w:lang w:val="kk-KZ"/>
        </w:rPr>
      </w:pPr>
    </w:p>
    <w:p w14:paraId="675E4B75" w14:textId="77777777" w:rsidR="00EE1F3D" w:rsidRPr="00BC0710" w:rsidRDefault="00EE1F3D" w:rsidP="00EE1F3D">
      <w:pPr>
        <w:spacing w:after="0" w:line="240" w:lineRule="auto"/>
        <w:jc w:val="both"/>
        <w:rPr>
          <w:rFonts w:ascii="Times New Roman" w:hAnsi="Times New Roman"/>
          <w:sz w:val="28"/>
          <w:szCs w:val="28"/>
          <w:lang w:val="kk-KZ"/>
        </w:rPr>
      </w:pPr>
    </w:p>
    <w:p w14:paraId="2781A790" w14:textId="77777777" w:rsidR="00EE1F3D" w:rsidRPr="00BC0710" w:rsidRDefault="00EE1F3D" w:rsidP="00EE1F3D">
      <w:pPr>
        <w:spacing w:after="0" w:line="240" w:lineRule="auto"/>
        <w:jc w:val="both"/>
        <w:rPr>
          <w:rFonts w:ascii="Times New Roman" w:hAnsi="Times New Roman"/>
          <w:sz w:val="28"/>
          <w:szCs w:val="28"/>
          <w:lang w:val="kk-KZ"/>
        </w:rPr>
      </w:pPr>
    </w:p>
    <w:p w14:paraId="340613E8" w14:textId="77777777" w:rsidR="00EE1F3D" w:rsidRPr="00BC0710" w:rsidRDefault="00EE1F3D" w:rsidP="00EE1F3D">
      <w:pPr>
        <w:spacing w:after="0" w:line="240" w:lineRule="auto"/>
        <w:jc w:val="both"/>
        <w:rPr>
          <w:rFonts w:ascii="Times New Roman" w:hAnsi="Times New Roman"/>
          <w:sz w:val="28"/>
          <w:szCs w:val="28"/>
          <w:lang w:val="kk-KZ"/>
        </w:rPr>
      </w:pPr>
    </w:p>
    <w:p w14:paraId="683687E4" w14:textId="77777777" w:rsidR="00EE1F3D" w:rsidRPr="00BC0710" w:rsidRDefault="00EE1F3D" w:rsidP="00EE1F3D">
      <w:pPr>
        <w:spacing w:after="0" w:line="240" w:lineRule="auto"/>
        <w:jc w:val="both"/>
        <w:rPr>
          <w:rFonts w:ascii="Times New Roman" w:hAnsi="Times New Roman"/>
          <w:sz w:val="28"/>
          <w:szCs w:val="28"/>
          <w:lang w:val="kk-KZ"/>
        </w:rPr>
      </w:pPr>
    </w:p>
    <w:p w14:paraId="0F082327" w14:textId="77777777" w:rsidR="00EE1F3D" w:rsidRPr="00BC0710" w:rsidRDefault="00EE1F3D" w:rsidP="00EE1F3D">
      <w:pPr>
        <w:spacing w:after="0" w:line="240" w:lineRule="auto"/>
        <w:ind w:left="4962"/>
        <w:rPr>
          <w:rFonts w:ascii="Times New Roman" w:hAnsi="Times New Roman"/>
          <w:sz w:val="28"/>
          <w:szCs w:val="28"/>
          <w:lang w:val="kk-KZ"/>
        </w:rPr>
      </w:pPr>
      <w:r w:rsidRPr="00BC0710">
        <w:rPr>
          <w:rFonts w:ascii="Times New Roman" w:hAnsi="Times New Roman"/>
          <w:sz w:val="28"/>
          <w:szCs w:val="28"/>
          <w:lang w:val="kk-KZ"/>
        </w:rPr>
        <w:t xml:space="preserve">Отандық ғылыми кеңесші: </w:t>
      </w:r>
    </w:p>
    <w:p w14:paraId="4639432B" w14:textId="77777777" w:rsidR="00EE1F3D" w:rsidRPr="00BC0710" w:rsidRDefault="00EE1F3D" w:rsidP="00EE1F3D">
      <w:pPr>
        <w:spacing w:after="0" w:line="240" w:lineRule="auto"/>
        <w:ind w:left="4962"/>
        <w:rPr>
          <w:rFonts w:ascii="Times New Roman" w:hAnsi="Times New Roman"/>
          <w:sz w:val="28"/>
          <w:szCs w:val="28"/>
          <w:lang w:val="kk-KZ"/>
        </w:rPr>
      </w:pPr>
      <w:r w:rsidRPr="00BC0710">
        <w:rPr>
          <w:rFonts w:ascii="Times New Roman" w:hAnsi="Times New Roman"/>
          <w:sz w:val="28"/>
          <w:szCs w:val="28"/>
          <w:lang w:val="kk-KZ"/>
        </w:rPr>
        <w:t xml:space="preserve">Х.ғ.д., профессор, Абдиев Қ.Ж. </w:t>
      </w:r>
    </w:p>
    <w:p w14:paraId="1DD2A4B6" w14:textId="77777777" w:rsidR="00EE1F3D" w:rsidRPr="00BC0710" w:rsidRDefault="00EE1F3D" w:rsidP="00EE1F3D">
      <w:pPr>
        <w:spacing w:after="0" w:line="240" w:lineRule="auto"/>
        <w:ind w:left="4962"/>
        <w:rPr>
          <w:rFonts w:ascii="Times New Roman" w:hAnsi="Times New Roman"/>
          <w:sz w:val="28"/>
          <w:szCs w:val="28"/>
          <w:lang w:val="kk-KZ"/>
        </w:rPr>
      </w:pPr>
    </w:p>
    <w:p w14:paraId="350596A9" w14:textId="77777777" w:rsidR="00EE1F3D" w:rsidRPr="00BC0710" w:rsidRDefault="00EE1F3D" w:rsidP="00EE1F3D">
      <w:pPr>
        <w:spacing w:after="0" w:line="240" w:lineRule="auto"/>
        <w:ind w:left="4962"/>
        <w:rPr>
          <w:rFonts w:ascii="Times New Roman" w:hAnsi="Times New Roman"/>
          <w:sz w:val="28"/>
          <w:szCs w:val="28"/>
          <w:lang w:val="kk-KZ"/>
        </w:rPr>
      </w:pPr>
      <w:r w:rsidRPr="00BC0710">
        <w:rPr>
          <w:rFonts w:ascii="Times New Roman" w:hAnsi="Times New Roman"/>
          <w:sz w:val="28"/>
          <w:szCs w:val="28"/>
          <w:lang w:val="kk-KZ"/>
        </w:rPr>
        <w:t xml:space="preserve">Шетелдік ғылыми кеңесші: </w:t>
      </w:r>
    </w:p>
    <w:p w14:paraId="3271A23E" w14:textId="77777777" w:rsidR="00EE1F3D" w:rsidRPr="00BC0710" w:rsidRDefault="00EE1F3D" w:rsidP="00EE1F3D">
      <w:pPr>
        <w:spacing w:after="0" w:line="240" w:lineRule="auto"/>
        <w:ind w:left="4962"/>
        <w:rPr>
          <w:rFonts w:ascii="Times New Roman" w:hAnsi="Times New Roman"/>
          <w:sz w:val="28"/>
          <w:szCs w:val="28"/>
          <w:lang w:val="kk-KZ"/>
        </w:rPr>
      </w:pPr>
      <w:r w:rsidRPr="00BC0710">
        <w:rPr>
          <w:rFonts w:ascii="Times New Roman" w:hAnsi="Times New Roman"/>
          <w:sz w:val="28"/>
          <w:szCs w:val="28"/>
          <w:lang w:val="kk-KZ"/>
        </w:rPr>
        <w:t xml:space="preserve">PhD, қауымдастырылған профессор </w:t>
      </w:r>
    </w:p>
    <w:p w14:paraId="4C69FDFD" w14:textId="77777777" w:rsidR="00EE1F3D" w:rsidRPr="00BC0710" w:rsidRDefault="00EE1F3D" w:rsidP="00EE1F3D">
      <w:pPr>
        <w:spacing w:after="0" w:line="240" w:lineRule="auto"/>
        <w:ind w:left="4962"/>
        <w:rPr>
          <w:rFonts w:ascii="Times New Roman" w:hAnsi="Times New Roman"/>
          <w:sz w:val="28"/>
          <w:szCs w:val="28"/>
          <w:lang w:val="kk-KZ"/>
        </w:rPr>
      </w:pPr>
      <w:r w:rsidRPr="00BC0710">
        <w:rPr>
          <w:rFonts w:ascii="Times New Roman" w:hAnsi="Times New Roman"/>
          <w:sz w:val="28"/>
          <w:szCs w:val="28"/>
          <w:lang w:val="kk-KZ"/>
        </w:rPr>
        <w:t>M. N. Mohamad Ibrahim (Малайзия)</w:t>
      </w:r>
    </w:p>
    <w:p w14:paraId="1941A81B" w14:textId="77777777" w:rsidR="00EE1F3D" w:rsidRPr="00BC0710" w:rsidRDefault="00EE1F3D" w:rsidP="00EE1F3D">
      <w:pPr>
        <w:spacing w:after="0" w:line="240" w:lineRule="auto"/>
        <w:jc w:val="both"/>
        <w:rPr>
          <w:rFonts w:ascii="Times New Roman" w:hAnsi="Times New Roman"/>
          <w:sz w:val="28"/>
          <w:szCs w:val="28"/>
          <w:lang w:val="kk-KZ"/>
        </w:rPr>
      </w:pPr>
    </w:p>
    <w:p w14:paraId="06DADB72" w14:textId="77777777" w:rsidR="00EE1F3D" w:rsidRPr="00BC0710" w:rsidRDefault="00EE1F3D" w:rsidP="00EE1F3D">
      <w:pPr>
        <w:spacing w:after="0" w:line="240" w:lineRule="auto"/>
        <w:jc w:val="both"/>
        <w:rPr>
          <w:rFonts w:ascii="Times New Roman" w:hAnsi="Times New Roman"/>
          <w:sz w:val="28"/>
          <w:szCs w:val="28"/>
          <w:lang w:val="kk-KZ"/>
        </w:rPr>
      </w:pPr>
    </w:p>
    <w:p w14:paraId="15214A68" w14:textId="77777777" w:rsidR="00EE1F3D" w:rsidRPr="00BC0710" w:rsidRDefault="00EE1F3D" w:rsidP="00EE1F3D">
      <w:pPr>
        <w:spacing w:after="0" w:line="240" w:lineRule="auto"/>
        <w:jc w:val="both"/>
        <w:rPr>
          <w:rFonts w:ascii="Times New Roman" w:hAnsi="Times New Roman"/>
          <w:sz w:val="28"/>
          <w:szCs w:val="28"/>
          <w:lang w:val="kk-KZ"/>
        </w:rPr>
      </w:pPr>
    </w:p>
    <w:p w14:paraId="39302EC8" w14:textId="77777777" w:rsidR="00EE1F3D" w:rsidRPr="00BC0710" w:rsidRDefault="00EE1F3D" w:rsidP="00EE1F3D">
      <w:pPr>
        <w:spacing w:after="0" w:line="240" w:lineRule="auto"/>
        <w:jc w:val="both"/>
        <w:rPr>
          <w:rFonts w:ascii="Times New Roman" w:hAnsi="Times New Roman"/>
          <w:sz w:val="28"/>
          <w:szCs w:val="28"/>
          <w:lang w:val="kk-KZ"/>
        </w:rPr>
      </w:pPr>
    </w:p>
    <w:p w14:paraId="087F6E93" w14:textId="77777777" w:rsidR="00EE1F3D" w:rsidRPr="00BC0710" w:rsidRDefault="00EE1F3D" w:rsidP="00EE1F3D">
      <w:pPr>
        <w:spacing w:after="0" w:line="240" w:lineRule="auto"/>
        <w:jc w:val="both"/>
        <w:rPr>
          <w:rFonts w:ascii="Times New Roman" w:hAnsi="Times New Roman"/>
          <w:sz w:val="28"/>
          <w:szCs w:val="28"/>
          <w:lang w:val="kk-KZ"/>
        </w:rPr>
      </w:pPr>
    </w:p>
    <w:p w14:paraId="1BC1AE8F" w14:textId="77777777" w:rsidR="00EE1F3D" w:rsidRPr="00BC0710" w:rsidRDefault="00EE1F3D" w:rsidP="00EE1F3D">
      <w:pPr>
        <w:spacing w:after="0" w:line="240" w:lineRule="auto"/>
        <w:jc w:val="both"/>
        <w:rPr>
          <w:rFonts w:ascii="Times New Roman" w:hAnsi="Times New Roman"/>
          <w:sz w:val="28"/>
          <w:szCs w:val="28"/>
          <w:lang w:val="kk-KZ"/>
        </w:rPr>
      </w:pPr>
    </w:p>
    <w:p w14:paraId="70525D6B" w14:textId="77777777" w:rsidR="00EE1F3D" w:rsidRPr="00BC0710" w:rsidRDefault="00EE1F3D" w:rsidP="00EE1F3D">
      <w:pPr>
        <w:spacing w:after="0" w:line="240" w:lineRule="auto"/>
        <w:jc w:val="both"/>
        <w:rPr>
          <w:rFonts w:ascii="Times New Roman" w:hAnsi="Times New Roman"/>
          <w:sz w:val="28"/>
          <w:szCs w:val="28"/>
          <w:lang w:val="kk-KZ"/>
        </w:rPr>
      </w:pPr>
    </w:p>
    <w:p w14:paraId="22D6B7ED" w14:textId="77777777" w:rsidR="00EE1F3D" w:rsidRPr="00BC0710" w:rsidRDefault="00EE1F3D" w:rsidP="00EE1F3D">
      <w:pPr>
        <w:spacing w:after="0" w:line="240" w:lineRule="auto"/>
        <w:jc w:val="both"/>
        <w:rPr>
          <w:rFonts w:ascii="Times New Roman" w:hAnsi="Times New Roman"/>
          <w:sz w:val="28"/>
          <w:szCs w:val="28"/>
          <w:lang w:val="kk-KZ"/>
        </w:rPr>
      </w:pPr>
    </w:p>
    <w:p w14:paraId="225AC1DC" w14:textId="77777777" w:rsidR="00EE1F3D" w:rsidRPr="00BC0710" w:rsidRDefault="00EE1F3D" w:rsidP="00EE1F3D">
      <w:pPr>
        <w:spacing w:after="0" w:line="240" w:lineRule="auto"/>
        <w:jc w:val="both"/>
        <w:rPr>
          <w:rFonts w:ascii="Times New Roman" w:hAnsi="Times New Roman"/>
          <w:sz w:val="28"/>
          <w:szCs w:val="28"/>
          <w:lang w:val="kk-KZ"/>
        </w:rPr>
      </w:pPr>
    </w:p>
    <w:p w14:paraId="0ECBE8B2" w14:textId="77777777" w:rsidR="00EE1F3D" w:rsidRPr="00BC0710" w:rsidRDefault="00EE1F3D" w:rsidP="00EE1F3D">
      <w:pPr>
        <w:spacing w:after="0" w:line="240" w:lineRule="auto"/>
        <w:jc w:val="both"/>
        <w:rPr>
          <w:rFonts w:ascii="Times New Roman" w:hAnsi="Times New Roman"/>
          <w:sz w:val="28"/>
          <w:szCs w:val="28"/>
          <w:lang w:val="kk-KZ"/>
        </w:rPr>
      </w:pPr>
    </w:p>
    <w:p w14:paraId="3FAAAAFD" w14:textId="77777777" w:rsidR="00EE1F3D" w:rsidRPr="00BC0710" w:rsidRDefault="00EE1F3D" w:rsidP="00EE1F3D">
      <w:pPr>
        <w:spacing w:after="0" w:line="240" w:lineRule="auto"/>
        <w:jc w:val="both"/>
        <w:rPr>
          <w:rFonts w:ascii="Times New Roman" w:hAnsi="Times New Roman"/>
          <w:sz w:val="28"/>
          <w:szCs w:val="28"/>
          <w:lang w:val="kk-KZ"/>
        </w:rPr>
      </w:pPr>
    </w:p>
    <w:p w14:paraId="116E79D7" w14:textId="77777777" w:rsidR="00EE1F3D" w:rsidRPr="00BC0710" w:rsidRDefault="00EE1F3D" w:rsidP="00EE1F3D">
      <w:pPr>
        <w:spacing w:after="0" w:line="240" w:lineRule="auto"/>
        <w:jc w:val="center"/>
        <w:rPr>
          <w:rFonts w:ascii="Times New Roman" w:hAnsi="Times New Roman"/>
          <w:sz w:val="28"/>
          <w:szCs w:val="28"/>
          <w:lang w:val="kk-KZ"/>
        </w:rPr>
      </w:pPr>
      <w:r w:rsidRPr="00BC0710">
        <w:rPr>
          <w:rFonts w:ascii="Times New Roman" w:hAnsi="Times New Roman"/>
          <w:sz w:val="28"/>
          <w:szCs w:val="28"/>
          <w:lang w:val="kk-KZ"/>
        </w:rPr>
        <w:t>Казақстан Республикаcы</w:t>
      </w:r>
    </w:p>
    <w:p w14:paraId="5644DCFC" w14:textId="77777777" w:rsidR="00EE1F3D" w:rsidRPr="00BC0710" w:rsidRDefault="00EE1F3D" w:rsidP="00EE1F3D">
      <w:pPr>
        <w:spacing w:after="0" w:line="240" w:lineRule="auto"/>
        <w:jc w:val="center"/>
        <w:rPr>
          <w:rFonts w:ascii="Times New Roman" w:eastAsia="Times New Roman" w:hAnsi="Times New Roman"/>
          <w:sz w:val="28"/>
          <w:szCs w:val="28"/>
          <w:lang w:val="kk-KZ" w:eastAsia="ru-RU"/>
        </w:rPr>
      </w:pPr>
      <w:r w:rsidRPr="00BC0710">
        <w:rPr>
          <w:rFonts w:ascii="Times New Roman" w:hAnsi="Times New Roman"/>
          <w:sz w:val="28"/>
          <w:szCs w:val="28"/>
          <w:lang w:val="kk-KZ"/>
        </w:rPr>
        <w:t>Алматы, 202</w:t>
      </w:r>
      <w:r w:rsidR="00872D27" w:rsidRPr="00BC0710">
        <w:rPr>
          <w:rFonts w:ascii="Times New Roman" w:hAnsi="Times New Roman"/>
          <w:sz w:val="28"/>
          <w:szCs w:val="28"/>
          <w:lang w:val="kk-KZ"/>
        </w:rPr>
        <w:t>6</w:t>
      </w:r>
    </w:p>
    <w:p w14:paraId="2ADE8C03" w14:textId="77777777" w:rsidR="00EE1F3D" w:rsidRPr="006D06CC" w:rsidRDefault="00EE1F3D" w:rsidP="00EE1F3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br w:type="page"/>
      </w:r>
      <w:r w:rsidRPr="006D06CC">
        <w:rPr>
          <w:rFonts w:ascii="Times New Roman" w:hAnsi="Times New Roman"/>
          <w:sz w:val="28"/>
          <w:szCs w:val="28"/>
          <w:lang w:val="kk-KZ"/>
        </w:rPr>
        <w:lastRenderedPageBreak/>
        <w:t>МАЗМҰНЫ</w:t>
      </w:r>
    </w:p>
    <w:p w14:paraId="36AE081C" w14:textId="77777777" w:rsidR="00EE1F3D" w:rsidRPr="006D06CC" w:rsidRDefault="00EE1F3D" w:rsidP="00EE1F3D">
      <w:pPr>
        <w:spacing w:after="0" w:line="240" w:lineRule="auto"/>
        <w:jc w:val="both"/>
        <w:rPr>
          <w:rFonts w:ascii="Times New Roman" w:hAnsi="Times New Roman"/>
          <w:sz w:val="28"/>
          <w:szCs w:val="28"/>
          <w:lang w:val="kk-KZ"/>
        </w:rPr>
      </w:pPr>
    </w:p>
    <w:p w14:paraId="32D53A3C" w14:textId="476882EF" w:rsidR="007B7D21" w:rsidRPr="006D06CC" w:rsidRDefault="00EE1F3D">
      <w:pPr>
        <w:pStyle w:val="12"/>
        <w:rPr>
          <w:rFonts w:eastAsiaTheme="minorEastAsia"/>
          <w:lang w:val="ru-RU" w:eastAsia="ru-RU"/>
        </w:rPr>
      </w:pPr>
      <w:r w:rsidRPr="006D06CC">
        <w:fldChar w:fldCharType="begin"/>
      </w:r>
      <w:r w:rsidRPr="006D06CC">
        <w:instrText xml:space="preserve"> TOC \o "1-3" \h \z \u </w:instrText>
      </w:r>
      <w:r w:rsidRPr="006D06CC">
        <w:fldChar w:fldCharType="separate"/>
      </w:r>
      <w:hyperlink w:anchor="_Toc229122771" w:history="1">
        <w:r w:rsidR="007B7D21" w:rsidRPr="006D06CC">
          <w:rPr>
            <w:rStyle w:val="a3"/>
            <w:color w:val="auto"/>
          </w:rPr>
          <w:t>НОРМАТИВТІК СІЛТЕМЕЛЕР</w:t>
        </w:r>
        <w:r w:rsidR="007B7D21" w:rsidRPr="006D06CC">
          <w:rPr>
            <w:webHidden/>
          </w:rPr>
          <w:tab/>
        </w:r>
        <w:r w:rsidR="007B7D21" w:rsidRPr="006D06CC">
          <w:rPr>
            <w:webHidden/>
          </w:rPr>
          <w:fldChar w:fldCharType="begin"/>
        </w:r>
        <w:r w:rsidR="007B7D21" w:rsidRPr="006D06CC">
          <w:rPr>
            <w:webHidden/>
          </w:rPr>
          <w:instrText xml:space="preserve"> PAGEREF _Toc229122771 \h </w:instrText>
        </w:r>
        <w:r w:rsidR="007B7D21" w:rsidRPr="006D06CC">
          <w:rPr>
            <w:webHidden/>
          </w:rPr>
        </w:r>
        <w:r w:rsidR="007B7D21" w:rsidRPr="006D06CC">
          <w:rPr>
            <w:webHidden/>
          </w:rPr>
          <w:fldChar w:fldCharType="separate"/>
        </w:r>
        <w:r w:rsidR="00BC0710">
          <w:rPr>
            <w:webHidden/>
          </w:rPr>
          <w:t>4</w:t>
        </w:r>
        <w:r w:rsidR="007B7D21" w:rsidRPr="006D06CC">
          <w:rPr>
            <w:webHidden/>
          </w:rPr>
          <w:fldChar w:fldCharType="end"/>
        </w:r>
      </w:hyperlink>
    </w:p>
    <w:p w14:paraId="3927D435" w14:textId="666FAD43" w:rsidR="007B7D21" w:rsidRPr="006D06CC" w:rsidRDefault="00BC0710">
      <w:pPr>
        <w:pStyle w:val="12"/>
        <w:rPr>
          <w:rFonts w:eastAsiaTheme="minorEastAsia"/>
          <w:lang w:val="ru-RU" w:eastAsia="ru-RU"/>
        </w:rPr>
      </w:pPr>
      <w:hyperlink w:anchor="_Toc229122772" w:history="1">
        <w:r w:rsidR="007B7D21" w:rsidRPr="006D06CC">
          <w:rPr>
            <w:rStyle w:val="a3"/>
            <w:color w:val="auto"/>
          </w:rPr>
          <w:t>АНЫҚТАМАЛАР</w:t>
        </w:r>
        <w:r w:rsidR="007B7D21" w:rsidRPr="006D06CC">
          <w:rPr>
            <w:webHidden/>
          </w:rPr>
          <w:tab/>
        </w:r>
        <w:r w:rsidR="007B7D21" w:rsidRPr="006D06CC">
          <w:rPr>
            <w:webHidden/>
          </w:rPr>
          <w:fldChar w:fldCharType="begin"/>
        </w:r>
        <w:r w:rsidR="007B7D21" w:rsidRPr="006D06CC">
          <w:rPr>
            <w:webHidden/>
          </w:rPr>
          <w:instrText xml:space="preserve"> PAGEREF _Toc229122772 \h </w:instrText>
        </w:r>
        <w:r w:rsidR="007B7D21" w:rsidRPr="006D06CC">
          <w:rPr>
            <w:webHidden/>
          </w:rPr>
        </w:r>
        <w:r w:rsidR="007B7D21" w:rsidRPr="006D06CC">
          <w:rPr>
            <w:webHidden/>
          </w:rPr>
          <w:fldChar w:fldCharType="separate"/>
        </w:r>
        <w:r>
          <w:rPr>
            <w:webHidden/>
          </w:rPr>
          <w:t>5</w:t>
        </w:r>
        <w:r w:rsidR="007B7D21" w:rsidRPr="006D06CC">
          <w:rPr>
            <w:webHidden/>
          </w:rPr>
          <w:fldChar w:fldCharType="end"/>
        </w:r>
      </w:hyperlink>
    </w:p>
    <w:p w14:paraId="4804C8E0" w14:textId="5285F95E" w:rsidR="007B7D21" w:rsidRPr="006D06CC" w:rsidRDefault="00BC0710">
      <w:pPr>
        <w:pStyle w:val="12"/>
        <w:rPr>
          <w:rFonts w:eastAsiaTheme="minorEastAsia"/>
          <w:lang w:val="ru-RU" w:eastAsia="ru-RU"/>
        </w:rPr>
      </w:pPr>
      <w:hyperlink w:anchor="_Toc229122773" w:history="1">
        <w:r w:rsidR="007B7D21" w:rsidRPr="006D06CC">
          <w:rPr>
            <w:rStyle w:val="a3"/>
            <w:color w:val="auto"/>
          </w:rPr>
          <w:t>БЕЛГІЛЕУЛЕР МЕН ҚЫСҚАРТУЛАР</w:t>
        </w:r>
        <w:r w:rsidR="007B7D21" w:rsidRPr="006D06CC">
          <w:rPr>
            <w:webHidden/>
          </w:rPr>
          <w:tab/>
        </w:r>
        <w:r w:rsidR="007B7D21" w:rsidRPr="006D06CC">
          <w:rPr>
            <w:webHidden/>
          </w:rPr>
          <w:fldChar w:fldCharType="begin"/>
        </w:r>
        <w:r w:rsidR="007B7D21" w:rsidRPr="006D06CC">
          <w:rPr>
            <w:webHidden/>
          </w:rPr>
          <w:instrText xml:space="preserve"> PAGEREF _Toc229122773 \h </w:instrText>
        </w:r>
        <w:r w:rsidR="007B7D21" w:rsidRPr="006D06CC">
          <w:rPr>
            <w:webHidden/>
          </w:rPr>
        </w:r>
        <w:r w:rsidR="007B7D21" w:rsidRPr="006D06CC">
          <w:rPr>
            <w:webHidden/>
          </w:rPr>
          <w:fldChar w:fldCharType="separate"/>
        </w:r>
        <w:r>
          <w:rPr>
            <w:webHidden/>
          </w:rPr>
          <w:t>6</w:t>
        </w:r>
        <w:r w:rsidR="007B7D21" w:rsidRPr="006D06CC">
          <w:rPr>
            <w:webHidden/>
          </w:rPr>
          <w:fldChar w:fldCharType="end"/>
        </w:r>
      </w:hyperlink>
    </w:p>
    <w:p w14:paraId="7A9B081F" w14:textId="6E71266B" w:rsidR="007B7D21" w:rsidRPr="006D06CC" w:rsidRDefault="00BC0710">
      <w:pPr>
        <w:pStyle w:val="12"/>
        <w:rPr>
          <w:rFonts w:eastAsiaTheme="minorEastAsia"/>
          <w:lang w:val="ru-RU" w:eastAsia="ru-RU"/>
        </w:rPr>
      </w:pPr>
      <w:hyperlink w:anchor="_Toc229122774" w:history="1">
        <w:r w:rsidR="007B7D21" w:rsidRPr="006D06CC">
          <w:rPr>
            <w:rStyle w:val="a3"/>
            <w:color w:val="auto"/>
          </w:rPr>
          <w:t>КІРІСПЕ</w:t>
        </w:r>
        <w:r w:rsidR="007B7D21" w:rsidRPr="006D06CC">
          <w:rPr>
            <w:webHidden/>
          </w:rPr>
          <w:tab/>
        </w:r>
        <w:r w:rsidR="007B7D21" w:rsidRPr="006D06CC">
          <w:rPr>
            <w:webHidden/>
          </w:rPr>
          <w:fldChar w:fldCharType="begin"/>
        </w:r>
        <w:r w:rsidR="007B7D21" w:rsidRPr="006D06CC">
          <w:rPr>
            <w:webHidden/>
          </w:rPr>
          <w:instrText xml:space="preserve"> PAGEREF _Toc229122774 \h </w:instrText>
        </w:r>
        <w:r w:rsidR="007B7D21" w:rsidRPr="006D06CC">
          <w:rPr>
            <w:webHidden/>
          </w:rPr>
        </w:r>
        <w:r w:rsidR="007B7D21" w:rsidRPr="006D06CC">
          <w:rPr>
            <w:webHidden/>
          </w:rPr>
          <w:fldChar w:fldCharType="separate"/>
        </w:r>
        <w:r>
          <w:rPr>
            <w:webHidden/>
          </w:rPr>
          <w:t>7</w:t>
        </w:r>
        <w:r w:rsidR="007B7D21" w:rsidRPr="006D06CC">
          <w:rPr>
            <w:webHidden/>
          </w:rPr>
          <w:fldChar w:fldCharType="end"/>
        </w:r>
      </w:hyperlink>
    </w:p>
    <w:p w14:paraId="289389CB" w14:textId="6A7FB377" w:rsidR="007B7D21" w:rsidRPr="006D06CC" w:rsidRDefault="00BC0710">
      <w:pPr>
        <w:pStyle w:val="12"/>
        <w:rPr>
          <w:rFonts w:eastAsiaTheme="minorEastAsia"/>
          <w:lang w:val="ru-RU" w:eastAsia="ru-RU"/>
        </w:rPr>
      </w:pPr>
      <w:hyperlink w:anchor="_Toc229122775" w:history="1">
        <w:r w:rsidR="007B7D21" w:rsidRPr="006D06CC">
          <w:rPr>
            <w:rStyle w:val="a3"/>
            <w:color w:val="auto"/>
          </w:rPr>
          <w:t>1 ӘДЕБИ ШОЛУ</w:t>
        </w:r>
        <w:r w:rsidR="007B7D21" w:rsidRPr="006D06CC">
          <w:rPr>
            <w:webHidden/>
          </w:rPr>
          <w:tab/>
        </w:r>
        <w:r w:rsidR="007B7D21" w:rsidRPr="006D06CC">
          <w:rPr>
            <w:webHidden/>
          </w:rPr>
          <w:fldChar w:fldCharType="begin"/>
        </w:r>
        <w:r w:rsidR="007B7D21" w:rsidRPr="006D06CC">
          <w:rPr>
            <w:webHidden/>
          </w:rPr>
          <w:instrText xml:space="preserve"> PAGEREF _Toc229122775 \h </w:instrText>
        </w:r>
        <w:r w:rsidR="007B7D21" w:rsidRPr="006D06CC">
          <w:rPr>
            <w:webHidden/>
          </w:rPr>
        </w:r>
        <w:r w:rsidR="007B7D21" w:rsidRPr="006D06CC">
          <w:rPr>
            <w:webHidden/>
          </w:rPr>
          <w:fldChar w:fldCharType="separate"/>
        </w:r>
        <w:r>
          <w:rPr>
            <w:webHidden/>
          </w:rPr>
          <w:t>13</w:t>
        </w:r>
        <w:r w:rsidR="007B7D21" w:rsidRPr="006D06CC">
          <w:rPr>
            <w:webHidden/>
          </w:rPr>
          <w:fldChar w:fldCharType="end"/>
        </w:r>
      </w:hyperlink>
    </w:p>
    <w:p w14:paraId="3F1A0664" w14:textId="06192F0C" w:rsidR="007B7D21" w:rsidRPr="006D06CC" w:rsidRDefault="00BC0710">
      <w:pPr>
        <w:pStyle w:val="24"/>
        <w:rPr>
          <w:rFonts w:ascii="Times New Roman" w:eastAsiaTheme="minorEastAsia" w:hAnsi="Times New Roman"/>
          <w:noProof/>
          <w:sz w:val="28"/>
          <w:szCs w:val="28"/>
          <w:lang w:eastAsia="ru-RU"/>
        </w:rPr>
      </w:pPr>
      <w:hyperlink w:anchor="_Toc229122776" w:history="1">
        <w:r w:rsidR="007B7D21" w:rsidRPr="006D06CC">
          <w:rPr>
            <w:rStyle w:val="a3"/>
            <w:rFonts w:ascii="Times New Roman" w:hAnsi="Times New Roman"/>
            <w:noProof/>
            <w:color w:val="auto"/>
            <w:sz w:val="28"/>
            <w:szCs w:val="28"/>
            <w:lang w:val="kk-KZ"/>
          </w:rPr>
          <w:t>1.1 Флокулянттар</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_Toc229122776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13</w:t>
        </w:r>
        <w:r w:rsidR="007B7D21" w:rsidRPr="006D06CC">
          <w:rPr>
            <w:rFonts w:ascii="Times New Roman" w:hAnsi="Times New Roman"/>
            <w:noProof/>
            <w:webHidden/>
            <w:sz w:val="28"/>
            <w:szCs w:val="28"/>
          </w:rPr>
          <w:fldChar w:fldCharType="end"/>
        </w:r>
      </w:hyperlink>
    </w:p>
    <w:p w14:paraId="6473F568" w14:textId="71124DE6" w:rsidR="007B7D21" w:rsidRPr="006D06CC" w:rsidRDefault="00BC0710">
      <w:pPr>
        <w:pStyle w:val="24"/>
        <w:rPr>
          <w:rFonts w:ascii="Times New Roman" w:eastAsiaTheme="minorEastAsia" w:hAnsi="Times New Roman"/>
          <w:noProof/>
          <w:sz w:val="28"/>
          <w:szCs w:val="28"/>
          <w:lang w:eastAsia="ru-RU"/>
        </w:rPr>
      </w:pPr>
      <w:hyperlink w:anchor="_Toc229122777" w:history="1">
        <w:r w:rsidR="007B7D21" w:rsidRPr="006D06CC">
          <w:rPr>
            <w:rStyle w:val="a3"/>
            <w:rFonts w:ascii="Times New Roman" w:hAnsi="Times New Roman"/>
            <w:noProof/>
            <w:color w:val="auto"/>
            <w:sz w:val="28"/>
            <w:szCs w:val="28"/>
            <w:lang w:val="kk-KZ"/>
          </w:rPr>
          <w:t>1.2 Микробиологиялық коррозия</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_Toc229122777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15</w:t>
        </w:r>
        <w:r w:rsidR="007B7D21" w:rsidRPr="006D06CC">
          <w:rPr>
            <w:rFonts w:ascii="Times New Roman" w:hAnsi="Times New Roman"/>
            <w:noProof/>
            <w:webHidden/>
            <w:sz w:val="28"/>
            <w:szCs w:val="28"/>
          </w:rPr>
          <w:fldChar w:fldCharType="end"/>
        </w:r>
      </w:hyperlink>
    </w:p>
    <w:p w14:paraId="4F9A70C5" w14:textId="5C53C722" w:rsidR="007B7D21" w:rsidRPr="006D06CC" w:rsidRDefault="00BC0710">
      <w:pPr>
        <w:pStyle w:val="24"/>
        <w:rPr>
          <w:rFonts w:ascii="Times New Roman" w:eastAsiaTheme="minorEastAsia" w:hAnsi="Times New Roman"/>
          <w:noProof/>
          <w:sz w:val="28"/>
          <w:szCs w:val="28"/>
          <w:lang w:eastAsia="ru-RU"/>
        </w:rPr>
      </w:pPr>
      <w:hyperlink w:anchor="_Toc229122778" w:history="1">
        <w:r w:rsidR="007B7D21" w:rsidRPr="006D06CC">
          <w:rPr>
            <w:rStyle w:val="a3"/>
            <w:rFonts w:ascii="Times New Roman" w:hAnsi="Times New Roman"/>
            <w:noProof/>
            <w:color w:val="auto"/>
            <w:sz w:val="28"/>
            <w:szCs w:val="28"/>
            <w:lang w:val="kk-KZ"/>
          </w:rPr>
          <w:t>1.3 Биоцидтік қасиетке ие полимерлер</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_Toc229122778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17</w:t>
        </w:r>
        <w:r w:rsidR="007B7D21" w:rsidRPr="006D06CC">
          <w:rPr>
            <w:rFonts w:ascii="Times New Roman" w:hAnsi="Times New Roman"/>
            <w:noProof/>
            <w:webHidden/>
            <w:sz w:val="28"/>
            <w:szCs w:val="28"/>
          </w:rPr>
          <w:fldChar w:fldCharType="end"/>
        </w:r>
      </w:hyperlink>
    </w:p>
    <w:p w14:paraId="72E5152C" w14:textId="53D92012" w:rsidR="007B7D21" w:rsidRPr="006D06CC" w:rsidRDefault="00BC0710">
      <w:pPr>
        <w:pStyle w:val="24"/>
        <w:rPr>
          <w:rFonts w:ascii="Times New Roman" w:eastAsiaTheme="minorEastAsia" w:hAnsi="Times New Roman"/>
          <w:noProof/>
          <w:sz w:val="28"/>
          <w:szCs w:val="28"/>
          <w:lang w:eastAsia="ru-RU"/>
        </w:rPr>
      </w:pPr>
      <w:hyperlink w:anchor="_Toc229122779" w:history="1">
        <w:r w:rsidR="007B7D21" w:rsidRPr="006D06CC">
          <w:rPr>
            <w:rStyle w:val="a3"/>
            <w:rFonts w:ascii="Times New Roman" w:hAnsi="Times New Roman"/>
            <w:noProof/>
            <w:color w:val="auto"/>
            <w:sz w:val="28"/>
            <w:szCs w:val="28"/>
            <w:lang w:val="kk-KZ" w:eastAsia="ru-RU"/>
          </w:rPr>
          <w:t>1.4 Биоциодтік қасиетке ие мономерлерді сополимеризациялау арқылы полимерлік беттік-активті заттар алуда қолдану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_Toc229122779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18</w:t>
        </w:r>
        <w:r w:rsidR="007B7D21" w:rsidRPr="006D06CC">
          <w:rPr>
            <w:rFonts w:ascii="Times New Roman" w:hAnsi="Times New Roman"/>
            <w:noProof/>
            <w:webHidden/>
            <w:sz w:val="28"/>
            <w:szCs w:val="28"/>
          </w:rPr>
          <w:fldChar w:fldCharType="end"/>
        </w:r>
      </w:hyperlink>
    </w:p>
    <w:p w14:paraId="596A307E" w14:textId="3F654C7A" w:rsidR="007B7D21" w:rsidRPr="006D06CC" w:rsidRDefault="00BC0710">
      <w:pPr>
        <w:pStyle w:val="24"/>
        <w:rPr>
          <w:rFonts w:ascii="Times New Roman" w:eastAsiaTheme="minorEastAsia" w:hAnsi="Times New Roman"/>
          <w:noProof/>
          <w:sz w:val="28"/>
          <w:szCs w:val="28"/>
          <w:lang w:eastAsia="ru-RU"/>
        </w:rPr>
      </w:pPr>
      <w:hyperlink w:anchor="_Toc229122780" w:history="1">
        <w:r w:rsidR="007B7D21" w:rsidRPr="006D06CC">
          <w:rPr>
            <w:rStyle w:val="a3"/>
            <w:rFonts w:ascii="Times New Roman" w:hAnsi="Times New Roman"/>
            <w:noProof/>
            <w:color w:val="auto"/>
            <w:sz w:val="28"/>
            <w:szCs w:val="28"/>
            <w:lang w:val="kk-KZ" w:eastAsia="ru-RU"/>
          </w:rPr>
          <w:t>1.4.1 [(3-метакрилоиламино)пропил]үшметил аммоний хлоридін полимерлік БАЗ ретінде қолданылуы</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_Toc229122780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18</w:t>
        </w:r>
        <w:r w:rsidR="007B7D21" w:rsidRPr="006D06CC">
          <w:rPr>
            <w:rFonts w:ascii="Times New Roman" w:hAnsi="Times New Roman"/>
            <w:noProof/>
            <w:webHidden/>
            <w:sz w:val="28"/>
            <w:szCs w:val="28"/>
          </w:rPr>
          <w:fldChar w:fldCharType="end"/>
        </w:r>
      </w:hyperlink>
    </w:p>
    <w:p w14:paraId="59D3472F" w14:textId="2C82AF35" w:rsidR="007B7D21" w:rsidRPr="006D06CC" w:rsidRDefault="00BC0710">
      <w:pPr>
        <w:pStyle w:val="24"/>
        <w:rPr>
          <w:rFonts w:ascii="Times New Roman" w:eastAsiaTheme="minorEastAsia" w:hAnsi="Times New Roman"/>
          <w:noProof/>
          <w:sz w:val="28"/>
          <w:szCs w:val="28"/>
          <w:lang w:eastAsia="ru-RU"/>
        </w:rPr>
      </w:pPr>
      <w:hyperlink w:anchor="_Toc229122781" w:history="1">
        <w:r w:rsidR="007B7D21" w:rsidRPr="006D06CC">
          <w:rPr>
            <w:rStyle w:val="a3"/>
            <w:rFonts w:ascii="Times New Roman" w:hAnsi="Times New Roman"/>
            <w:noProof/>
            <w:color w:val="auto"/>
            <w:sz w:val="28"/>
            <w:szCs w:val="28"/>
            <w:lang w:val="kk-KZ" w:eastAsia="ru-RU"/>
          </w:rPr>
          <w:t>1.4.2 Итакон қышқылының БАЗ ретінде қолданылуы</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_Toc229122781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20</w:t>
        </w:r>
        <w:r w:rsidR="007B7D21" w:rsidRPr="006D06CC">
          <w:rPr>
            <w:rFonts w:ascii="Times New Roman" w:hAnsi="Times New Roman"/>
            <w:noProof/>
            <w:webHidden/>
            <w:sz w:val="28"/>
            <w:szCs w:val="28"/>
          </w:rPr>
          <w:fldChar w:fldCharType="end"/>
        </w:r>
      </w:hyperlink>
    </w:p>
    <w:p w14:paraId="195EC81E" w14:textId="2700D45C" w:rsidR="007B7D21" w:rsidRPr="006D06CC" w:rsidRDefault="00BC0710">
      <w:pPr>
        <w:pStyle w:val="24"/>
        <w:rPr>
          <w:rFonts w:ascii="Times New Roman" w:eastAsiaTheme="minorEastAsia" w:hAnsi="Times New Roman"/>
          <w:noProof/>
          <w:sz w:val="28"/>
          <w:szCs w:val="28"/>
          <w:lang w:eastAsia="ru-RU"/>
        </w:rPr>
      </w:pPr>
      <w:hyperlink w:anchor="_Toc229122782" w:history="1">
        <w:r w:rsidR="007B7D21" w:rsidRPr="006D06CC">
          <w:rPr>
            <w:rStyle w:val="a3"/>
            <w:rFonts w:ascii="Times New Roman" w:hAnsi="Times New Roman"/>
            <w:noProof/>
            <w:color w:val="auto"/>
            <w:sz w:val="28"/>
            <w:szCs w:val="28"/>
            <w:lang w:val="kk-KZ" w:eastAsia="ru-RU"/>
          </w:rPr>
          <w:t>1.4.3 N,N-диметилакриламидтің БАЗ алуда қолданылуы</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_Toc229122782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22</w:t>
        </w:r>
        <w:r w:rsidR="007B7D21" w:rsidRPr="006D06CC">
          <w:rPr>
            <w:rFonts w:ascii="Times New Roman" w:hAnsi="Times New Roman"/>
            <w:noProof/>
            <w:webHidden/>
            <w:sz w:val="28"/>
            <w:szCs w:val="28"/>
          </w:rPr>
          <w:fldChar w:fldCharType="end"/>
        </w:r>
      </w:hyperlink>
    </w:p>
    <w:p w14:paraId="642FEBE8" w14:textId="00AD3C03" w:rsidR="007B7D21" w:rsidRPr="006D06CC" w:rsidRDefault="00BC0710">
      <w:pPr>
        <w:pStyle w:val="24"/>
        <w:rPr>
          <w:rFonts w:ascii="Times New Roman" w:eastAsiaTheme="minorEastAsia" w:hAnsi="Times New Roman"/>
          <w:noProof/>
          <w:sz w:val="28"/>
          <w:szCs w:val="28"/>
          <w:lang w:eastAsia="ru-RU"/>
        </w:rPr>
      </w:pPr>
      <w:hyperlink w:anchor="_Toc229122783" w:history="1">
        <w:r w:rsidR="007B7D21" w:rsidRPr="006D06CC">
          <w:rPr>
            <w:rStyle w:val="a3"/>
            <w:rFonts w:ascii="Times New Roman" w:hAnsi="Times New Roman"/>
            <w:noProof/>
            <w:color w:val="auto"/>
            <w:sz w:val="28"/>
            <w:szCs w:val="28"/>
            <w:lang w:val="kk-KZ" w:eastAsia="ru-RU"/>
          </w:rPr>
          <w:t>1 бөлім бойынша қорытынды</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_Toc229122783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23</w:t>
        </w:r>
        <w:r w:rsidR="007B7D21" w:rsidRPr="006D06CC">
          <w:rPr>
            <w:rFonts w:ascii="Times New Roman" w:hAnsi="Times New Roman"/>
            <w:noProof/>
            <w:webHidden/>
            <w:sz w:val="28"/>
            <w:szCs w:val="28"/>
          </w:rPr>
          <w:fldChar w:fldCharType="end"/>
        </w:r>
      </w:hyperlink>
    </w:p>
    <w:p w14:paraId="1D7A0849" w14:textId="72E66E25" w:rsidR="007B7D21" w:rsidRPr="006D06CC" w:rsidRDefault="00BC0710">
      <w:pPr>
        <w:pStyle w:val="12"/>
        <w:rPr>
          <w:rFonts w:eastAsiaTheme="minorEastAsia"/>
          <w:lang w:val="ru-RU" w:eastAsia="ru-RU"/>
        </w:rPr>
      </w:pPr>
      <w:hyperlink w:anchor="_Toc229122784" w:history="1">
        <w:r w:rsidR="007B7D21" w:rsidRPr="006D06CC">
          <w:rPr>
            <w:rStyle w:val="a3"/>
            <w:color w:val="auto"/>
          </w:rPr>
          <w:t>2 ТӘЖІРИБЕЛІК БӨЛІМ</w:t>
        </w:r>
        <w:r w:rsidR="007B7D21" w:rsidRPr="006D06CC">
          <w:rPr>
            <w:webHidden/>
          </w:rPr>
          <w:tab/>
        </w:r>
        <w:r w:rsidR="007B7D21" w:rsidRPr="006D06CC">
          <w:rPr>
            <w:webHidden/>
          </w:rPr>
          <w:fldChar w:fldCharType="begin"/>
        </w:r>
        <w:r w:rsidR="007B7D21" w:rsidRPr="006D06CC">
          <w:rPr>
            <w:webHidden/>
          </w:rPr>
          <w:instrText xml:space="preserve"> PAGEREF _Toc229122784 \h </w:instrText>
        </w:r>
        <w:r w:rsidR="007B7D21" w:rsidRPr="006D06CC">
          <w:rPr>
            <w:webHidden/>
          </w:rPr>
        </w:r>
        <w:r w:rsidR="007B7D21" w:rsidRPr="006D06CC">
          <w:rPr>
            <w:webHidden/>
          </w:rPr>
          <w:fldChar w:fldCharType="separate"/>
        </w:r>
        <w:r>
          <w:rPr>
            <w:webHidden/>
          </w:rPr>
          <w:t>25</w:t>
        </w:r>
        <w:r w:rsidR="007B7D21" w:rsidRPr="006D06CC">
          <w:rPr>
            <w:webHidden/>
          </w:rPr>
          <w:fldChar w:fldCharType="end"/>
        </w:r>
      </w:hyperlink>
    </w:p>
    <w:p w14:paraId="6D9CACA9" w14:textId="49821968" w:rsidR="007B7D21" w:rsidRPr="006D06CC" w:rsidRDefault="00BC0710">
      <w:pPr>
        <w:pStyle w:val="24"/>
        <w:rPr>
          <w:rFonts w:ascii="Times New Roman" w:eastAsiaTheme="minorEastAsia" w:hAnsi="Times New Roman"/>
          <w:noProof/>
          <w:sz w:val="28"/>
          <w:szCs w:val="28"/>
          <w:lang w:eastAsia="ru-RU"/>
        </w:rPr>
      </w:pPr>
      <w:hyperlink w:anchor="_Toc229122785" w:history="1">
        <w:r w:rsidR="007B7D21" w:rsidRPr="006D06CC">
          <w:rPr>
            <w:rStyle w:val="a3"/>
            <w:rFonts w:ascii="Times New Roman" w:hAnsi="Times New Roman"/>
            <w:noProof/>
            <w:color w:val="auto"/>
            <w:sz w:val="28"/>
            <w:szCs w:val="28"/>
            <w:lang w:val="kk-KZ"/>
          </w:rPr>
          <w:t>Материалдар</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_Toc229122785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25</w:t>
        </w:r>
        <w:r w:rsidR="007B7D21" w:rsidRPr="006D06CC">
          <w:rPr>
            <w:rFonts w:ascii="Times New Roman" w:hAnsi="Times New Roman"/>
            <w:noProof/>
            <w:webHidden/>
            <w:sz w:val="28"/>
            <w:szCs w:val="28"/>
          </w:rPr>
          <w:fldChar w:fldCharType="end"/>
        </w:r>
      </w:hyperlink>
    </w:p>
    <w:p w14:paraId="2E98CEED" w14:textId="027AA59A" w:rsidR="007B7D21" w:rsidRPr="006D06CC" w:rsidRDefault="00BC0710">
      <w:pPr>
        <w:pStyle w:val="24"/>
        <w:rPr>
          <w:rFonts w:ascii="Times New Roman" w:eastAsiaTheme="minorEastAsia" w:hAnsi="Times New Roman"/>
          <w:noProof/>
          <w:sz w:val="28"/>
          <w:szCs w:val="28"/>
          <w:lang w:eastAsia="ru-RU"/>
        </w:rPr>
      </w:pPr>
      <w:hyperlink w:anchor="_Toc229122786" w:history="1">
        <w:r w:rsidR="007B7D21" w:rsidRPr="006D06CC">
          <w:rPr>
            <w:rStyle w:val="a3"/>
            <w:rFonts w:ascii="Times New Roman" w:hAnsi="Times New Roman"/>
            <w:noProof/>
            <w:color w:val="auto"/>
            <w:sz w:val="28"/>
            <w:szCs w:val="28"/>
            <w:lang w:val="kk-KZ"/>
          </w:rPr>
          <w:t>2.1 Катиондық биоцидтік поли-БАЗ синтездеу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_Toc229122786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25</w:t>
        </w:r>
        <w:r w:rsidR="007B7D21" w:rsidRPr="006D06CC">
          <w:rPr>
            <w:rFonts w:ascii="Times New Roman" w:hAnsi="Times New Roman"/>
            <w:noProof/>
            <w:webHidden/>
            <w:sz w:val="28"/>
            <w:szCs w:val="28"/>
          </w:rPr>
          <w:fldChar w:fldCharType="end"/>
        </w:r>
      </w:hyperlink>
    </w:p>
    <w:p w14:paraId="37471392" w14:textId="17CF6802" w:rsidR="007B7D21" w:rsidRPr="006D06CC" w:rsidRDefault="00BC0710">
      <w:pPr>
        <w:pStyle w:val="24"/>
        <w:rPr>
          <w:rFonts w:ascii="Times New Roman" w:eastAsiaTheme="minorEastAsia" w:hAnsi="Times New Roman"/>
          <w:noProof/>
          <w:sz w:val="28"/>
          <w:szCs w:val="28"/>
          <w:lang w:eastAsia="ru-RU"/>
        </w:rPr>
      </w:pPr>
      <w:hyperlink w:anchor="_Toc229122787" w:history="1">
        <w:r w:rsidR="007B7D21" w:rsidRPr="006D06CC">
          <w:rPr>
            <w:rStyle w:val="a3"/>
            <w:rFonts w:ascii="Times New Roman" w:hAnsi="Times New Roman"/>
            <w:noProof/>
            <w:color w:val="auto"/>
            <w:sz w:val="28"/>
            <w:szCs w:val="28"/>
            <w:lang w:val="kk-KZ"/>
          </w:rPr>
          <w:t>2.2 Амфолиттік биоцидтік поли-БАЗ синтездеу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_Toc229122787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26</w:t>
        </w:r>
        <w:r w:rsidR="007B7D21" w:rsidRPr="006D06CC">
          <w:rPr>
            <w:rFonts w:ascii="Times New Roman" w:hAnsi="Times New Roman"/>
            <w:noProof/>
            <w:webHidden/>
            <w:sz w:val="28"/>
            <w:szCs w:val="28"/>
          </w:rPr>
          <w:fldChar w:fldCharType="end"/>
        </w:r>
      </w:hyperlink>
    </w:p>
    <w:p w14:paraId="3CC687BB" w14:textId="0D432089" w:rsidR="007B7D21" w:rsidRPr="006D06CC" w:rsidRDefault="00BC0710">
      <w:pPr>
        <w:pStyle w:val="24"/>
        <w:rPr>
          <w:rFonts w:ascii="Times New Roman" w:eastAsiaTheme="minorEastAsia" w:hAnsi="Times New Roman"/>
          <w:noProof/>
          <w:sz w:val="28"/>
          <w:szCs w:val="28"/>
          <w:lang w:eastAsia="ru-RU"/>
        </w:rPr>
      </w:pPr>
      <w:hyperlink w:anchor="_Toc229122788" w:history="1">
        <w:r w:rsidR="007B7D21" w:rsidRPr="006D06CC">
          <w:rPr>
            <w:rStyle w:val="a3"/>
            <w:rFonts w:ascii="Times New Roman" w:hAnsi="Times New Roman"/>
            <w:noProof/>
            <w:color w:val="auto"/>
            <w:sz w:val="28"/>
            <w:szCs w:val="28"/>
            <w:lang w:val="kk-KZ"/>
          </w:rPr>
          <w:t>2.3 Мономер және инициатор бойынша сополимерлену реакциясының ретін анықтау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_Toc229122788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27</w:t>
        </w:r>
        <w:r w:rsidR="007B7D21" w:rsidRPr="006D06CC">
          <w:rPr>
            <w:rFonts w:ascii="Times New Roman" w:hAnsi="Times New Roman"/>
            <w:noProof/>
            <w:webHidden/>
            <w:sz w:val="28"/>
            <w:szCs w:val="28"/>
          </w:rPr>
          <w:fldChar w:fldCharType="end"/>
        </w:r>
      </w:hyperlink>
    </w:p>
    <w:p w14:paraId="2751D38C" w14:textId="5F3A116E" w:rsidR="007B7D21" w:rsidRPr="006D06CC" w:rsidRDefault="00BC0710">
      <w:pPr>
        <w:pStyle w:val="24"/>
        <w:rPr>
          <w:rFonts w:ascii="Times New Roman" w:eastAsiaTheme="minorEastAsia" w:hAnsi="Times New Roman"/>
          <w:noProof/>
          <w:sz w:val="28"/>
          <w:szCs w:val="28"/>
          <w:lang w:eastAsia="ru-RU"/>
        </w:rPr>
      </w:pPr>
      <w:hyperlink w:anchor="_Toc229122789" w:history="1">
        <w:r w:rsidR="007B7D21" w:rsidRPr="006D06CC">
          <w:rPr>
            <w:rStyle w:val="a3"/>
            <w:rFonts w:ascii="Times New Roman" w:hAnsi="Times New Roman"/>
            <w:noProof/>
            <w:color w:val="auto"/>
            <w:sz w:val="28"/>
            <w:szCs w:val="28"/>
            <w:lang w:val="kk-KZ"/>
          </w:rPr>
          <w:t>2.4 Зерттеу әдістері</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_Toc229122789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28</w:t>
        </w:r>
        <w:r w:rsidR="007B7D21" w:rsidRPr="006D06CC">
          <w:rPr>
            <w:rFonts w:ascii="Times New Roman" w:hAnsi="Times New Roman"/>
            <w:noProof/>
            <w:webHidden/>
            <w:sz w:val="28"/>
            <w:szCs w:val="28"/>
          </w:rPr>
          <w:fldChar w:fldCharType="end"/>
        </w:r>
      </w:hyperlink>
    </w:p>
    <w:p w14:paraId="092D67B2" w14:textId="48039544" w:rsidR="007B7D21" w:rsidRPr="006D06CC" w:rsidRDefault="00BC0710">
      <w:pPr>
        <w:pStyle w:val="24"/>
        <w:rPr>
          <w:rFonts w:ascii="Times New Roman" w:eastAsiaTheme="minorEastAsia" w:hAnsi="Times New Roman"/>
          <w:noProof/>
          <w:sz w:val="28"/>
          <w:szCs w:val="28"/>
          <w:lang w:eastAsia="ru-RU"/>
        </w:rPr>
      </w:pPr>
      <w:hyperlink w:anchor="_Toc229122790" w:history="1">
        <w:r w:rsidR="007B7D21" w:rsidRPr="006D06CC">
          <w:rPr>
            <w:rStyle w:val="a3"/>
            <w:rFonts w:ascii="Times New Roman" w:hAnsi="Times New Roman"/>
            <w:noProof/>
            <w:color w:val="auto"/>
            <w:sz w:val="28"/>
            <w:szCs w:val="28"/>
            <w:lang w:val="kk-KZ" w:eastAsia="ru-RU"/>
          </w:rPr>
          <w:t>2 бөлім бойынша қорытынды</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_Toc229122790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31</w:t>
        </w:r>
        <w:r w:rsidR="007B7D21" w:rsidRPr="006D06CC">
          <w:rPr>
            <w:rFonts w:ascii="Times New Roman" w:hAnsi="Times New Roman"/>
            <w:noProof/>
            <w:webHidden/>
            <w:sz w:val="28"/>
            <w:szCs w:val="28"/>
          </w:rPr>
          <w:fldChar w:fldCharType="end"/>
        </w:r>
      </w:hyperlink>
    </w:p>
    <w:p w14:paraId="2DEFD63B" w14:textId="02FAD512" w:rsidR="007B7D21" w:rsidRPr="006D06CC" w:rsidRDefault="00BC0710">
      <w:pPr>
        <w:pStyle w:val="12"/>
        <w:rPr>
          <w:rFonts w:eastAsiaTheme="minorEastAsia"/>
          <w:lang w:val="ru-RU" w:eastAsia="ru-RU"/>
        </w:rPr>
      </w:pPr>
      <w:hyperlink w:anchor="_Toc229122791" w:history="1">
        <w:r w:rsidR="007B7D21" w:rsidRPr="006D06CC">
          <w:rPr>
            <w:rStyle w:val="a3"/>
            <w:color w:val="auto"/>
          </w:rPr>
          <w:t>3 АЛЫНҒАН НӘТИЖЕЛЕР ЖӘНЕ ТАЛҚЫЛАУ</w:t>
        </w:r>
        <w:r w:rsidR="007B7D21" w:rsidRPr="006D06CC">
          <w:rPr>
            <w:webHidden/>
          </w:rPr>
          <w:tab/>
        </w:r>
        <w:r w:rsidR="007B7D21" w:rsidRPr="006D06CC">
          <w:rPr>
            <w:webHidden/>
          </w:rPr>
          <w:fldChar w:fldCharType="begin"/>
        </w:r>
        <w:r w:rsidR="007B7D21" w:rsidRPr="006D06CC">
          <w:rPr>
            <w:webHidden/>
          </w:rPr>
          <w:instrText xml:space="preserve"> PAGEREF _Toc229122791 \h </w:instrText>
        </w:r>
        <w:r w:rsidR="007B7D21" w:rsidRPr="006D06CC">
          <w:rPr>
            <w:webHidden/>
          </w:rPr>
        </w:r>
        <w:r w:rsidR="007B7D21" w:rsidRPr="006D06CC">
          <w:rPr>
            <w:webHidden/>
          </w:rPr>
          <w:fldChar w:fldCharType="separate"/>
        </w:r>
        <w:r>
          <w:rPr>
            <w:webHidden/>
          </w:rPr>
          <w:t>32</w:t>
        </w:r>
        <w:r w:rsidR="007B7D21" w:rsidRPr="006D06CC">
          <w:rPr>
            <w:webHidden/>
          </w:rPr>
          <w:fldChar w:fldCharType="end"/>
        </w:r>
      </w:hyperlink>
    </w:p>
    <w:p w14:paraId="64FA629C" w14:textId="0F01AA4A" w:rsidR="007B7D21" w:rsidRPr="006D06CC" w:rsidRDefault="00BC0710">
      <w:pPr>
        <w:pStyle w:val="24"/>
        <w:rPr>
          <w:rFonts w:ascii="Times New Roman" w:eastAsiaTheme="minorEastAsia" w:hAnsi="Times New Roman"/>
          <w:noProof/>
          <w:sz w:val="28"/>
          <w:szCs w:val="28"/>
          <w:lang w:eastAsia="ru-RU"/>
        </w:rPr>
      </w:pPr>
      <w:hyperlink w:anchor="_Toc229122792" w:history="1">
        <w:r w:rsidR="007B7D21" w:rsidRPr="006D06CC">
          <w:rPr>
            <w:rStyle w:val="a3"/>
            <w:rFonts w:ascii="Times New Roman" w:hAnsi="Times New Roman"/>
            <w:noProof/>
            <w:color w:val="auto"/>
            <w:sz w:val="28"/>
            <w:szCs w:val="28"/>
            <w:lang w:val="kk-KZ"/>
          </w:rPr>
          <w:t>3.1 Катиондық биоцидтік поли-БАЗ синтездеу нәтижелері</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_Toc229122792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32</w:t>
        </w:r>
        <w:r w:rsidR="007B7D21" w:rsidRPr="006D06CC">
          <w:rPr>
            <w:rFonts w:ascii="Times New Roman" w:hAnsi="Times New Roman"/>
            <w:noProof/>
            <w:webHidden/>
            <w:sz w:val="28"/>
            <w:szCs w:val="28"/>
          </w:rPr>
          <w:fldChar w:fldCharType="end"/>
        </w:r>
      </w:hyperlink>
    </w:p>
    <w:p w14:paraId="74A5D7F4" w14:textId="74E094A1" w:rsidR="007B7D21" w:rsidRPr="006D06CC" w:rsidRDefault="00BC0710">
      <w:pPr>
        <w:pStyle w:val="24"/>
        <w:rPr>
          <w:rFonts w:ascii="Times New Roman" w:eastAsiaTheme="minorEastAsia" w:hAnsi="Times New Roman"/>
          <w:noProof/>
          <w:sz w:val="28"/>
          <w:szCs w:val="28"/>
          <w:lang w:eastAsia="ru-RU"/>
        </w:rPr>
      </w:pPr>
      <w:hyperlink w:anchor="_Toc229122793" w:history="1">
        <w:r w:rsidR="007B7D21" w:rsidRPr="006D06CC">
          <w:rPr>
            <w:rStyle w:val="a3"/>
            <w:rFonts w:ascii="Times New Roman" w:hAnsi="Times New Roman"/>
            <w:noProof/>
            <w:color w:val="auto"/>
            <w:sz w:val="28"/>
            <w:szCs w:val="28"/>
            <w:lang w:val="kk-KZ"/>
          </w:rPr>
          <w:t>3.1.1 ТМАПМАХ-ДМАА сополимерлері шығымына әртүрлі факторлардың әсері</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_Toc229122793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32</w:t>
        </w:r>
        <w:r w:rsidR="007B7D21" w:rsidRPr="006D06CC">
          <w:rPr>
            <w:rFonts w:ascii="Times New Roman" w:hAnsi="Times New Roman"/>
            <w:noProof/>
            <w:webHidden/>
            <w:sz w:val="28"/>
            <w:szCs w:val="28"/>
          </w:rPr>
          <w:fldChar w:fldCharType="end"/>
        </w:r>
      </w:hyperlink>
    </w:p>
    <w:p w14:paraId="195AB151" w14:textId="4054813C" w:rsidR="007B7D21" w:rsidRPr="006D06CC" w:rsidRDefault="00BC0710">
      <w:pPr>
        <w:pStyle w:val="24"/>
        <w:rPr>
          <w:rFonts w:ascii="Times New Roman" w:eastAsiaTheme="minorEastAsia" w:hAnsi="Times New Roman"/>
          <w:noProof/>
          <w:sz w:val="28"/>
          <w:szCs w:val="28"/>
          <w:lang w:eastAsia="ru-RU"/>
        </w:rPr>
      </w:pPr>
      <w:hyperlink w:anchor="_Toc229122794" w:history="1">
        <w:r w:rsidR="007B7D21" w:rsidRPr="006D06CC">
          <w:rPr>
            <w:rStyle w:val="a3"/>
            <w:rFonts w:ascii="Times New Roman" w:hAnsi="Times New Roman"/>
            <w:noProof/>
            <w:color w:val="auto"/>
            <w:sz w:val="28"/>
            <w:szCs w:val="28"/>
            <w:lang w:val="kk-KZ"/>
          </w:rPr>
          <w:t>3.1.2 ТМАПМАХ-ДМАА сополимерлерінің мольдік құрамына талдау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_Toc229122794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34</w:t>
        </w:r>
        <w:r w:rsidR="007B7D21" w:rsidRPr="006D06CC">
          <w:rPr>
            <w:rFonts w:ascii="Times New Roman" w:hAnsi="Times New Roman"/>
            <w:noProof/>
            <w:webHidden/>
            <w:sz w:val="28"/>
            <w:szCs w:val="28"/>
          </w:rPr>
          <w:fldChar w:fldCharType="end"/>
        </w:r>
      </w:hyperlink>
    </w:p>
    <w:p w14:paraId="475125B3" w14:textId="436F357C" w:rsidR="007B7D21" w:rsidRPr="006D06CC" w:rsidRDefault="00BC0710">
      <w:pPr>
        <w:pStyle w:val="24"/>
        <w:rPr>
          <w:rFonts w:ascii="Times New Roman" w:eastAsiaTheme="minorEastAsia" w:hAnsi="Times New Roman"/>
          <w:noProof/>
          <w:sz w:val="28"/>
          <w:szCs w:val="28"/>
          <w:lang w:eastAsia="ru-RU"/>
        </w:rPr>
      </w:pPr>
      <w:hyperlink w:anchor="_Toc229122795" w:history="1">
        <w:r w:rsidR="007B7D21" w:rsidRPr="006D06CC">
          <w:rPr>
            <w:rStyle w:val="a3"/>
            <w:rFonts w:ascii="Times New Roman" w:hAnsi="Times New Roman"/>
            <w:noProof/>
            <w:color w:val="auto"/>
            <w:sz w:val="28"/>
            <w:szCs w:val="28"/>
            <w:lang w:val="kk-KZ"/>
          </w:rPr>
          <w:t>3.1.3 ТМАПМАХ және ДМАА мономерлерінің реактивтілігін есептеу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_Toc229122795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37</w:t>
        </w:r>
        <w:r w:rsidR="007B7D21" w:rsidRPr="006D06CC">
          <w:rPr>
            <w:rFonts w:ascii="Times New Roman" w:hAnsi="Times New Roman"/>
            <w:noProof/>
            <w:webHidden/>
            <w:sz w:val="28"/>
            <w:szCs w:val="28"/>
          </w:rPr>
          <w:fldChar w:fldCharType="end"/>
        </w:r>
      </w:hyperlink>
    </w:p>
    <w:p w14:paraId="0F20237D" w14:textId="67E6CC30" w:rsidR="007B7D21" w:rsidRPr="006D06CC" w:rsidRDefault="00BC0710">
      <w:pPr>
        <w:pStyle w:val="24"/>
        <w:rPr>
          <w:rFonts w:ascii="Times New Roman" w:eastAsiaTheme="minorEastAsia" w:hAnsi="Times New Roman"/>
          <w:noProof/>
          <w:sz w:val="28"/>
          <w:szCs w:val="28"/>
          <w:lang w:eastAsia="ru-RU"/>
        </w:rPr>
      </w:pPr>
      <w:hyperlink w:anchor="_Toc229122796" w:history="1">
        <w:r w:rsidR="007B7D21" w:rsidRPr="006D06CC">
          <w:rPr>
            <w:rStyle w:val="a3"/>
            <w:rFonts w:ascii="Times New Roman" w:hAnsi="Times New Roman"/>
            <w:noProof/>
            <w:color w:val="auto"/>
            <w:sz w:val="28"/>
            <w:szCs w:val="28"/>
            <w:lang w:val="kk-KZ"/>
          </w:rPr>
          <w:t>3.2 Амфолиттік биоцидтік поли-БАЗ синтездеу нәтижелері</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_Toc229122796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45</w:t>
        </w:r>
        <w:r w:rsidR="007B7D21" w:rsidRPr="006D06CC">
          <w:rPr>
            <w:rFonts w:ascii="Times New Roman" w:hAnsi="Times New Roman"/>
            <w:noProof/>
            <w:webHidden/>
            <w:sz w:val="28"/>
            <w:szCs w:val="28"/>
          </w:rPr>
          <w:fldChar w:fldCharType="end"/>
        </w:r>
      </w:hyperlink>
    </w:p>
    <w:p w14:paraId="5EFE359F" w14:textId="7735B4F8" w:rsidR="007B7D21" w:rsidRPr="006D06CC" w:rsidRDefault="00BC0710">
      <w:pPr>
        <w:pStyle w:val="24"/>
        <w:rPr>
          <w:rFonts w:ascii="Times New Roman" w:eastAsiaTheme="minorEastAsia" w:hAnsi="Times New Roman"/>
          <w:noProof/>
          <w:sz w:val="28"/>
          <w:szCs w:val="28"/>
          <w:lang w:eastAsia="ru-RU"/>
        </w:rPr>
      </w:pPr>
      <w:hyperlink w:anchor="_Toc229122797" w:history="1">
        <w:r w:rsidR="007B7D21" w:rsidRPr="006D06CC">
          <w:rPr>
            <w:rStyle w:val="a3"/>
            <w:rFonts w:ascii="Times New Roman" w:hAnsi="Times New Roman"/>
            <w:noProof/>
            <w:color w:val="auto"/>
            <w:sz w:val="28"/>
            <w:szCs w:val="28"/>
            <w:lang w:val="kk-KZ"/>
          </w:rPr>
          <w:t>3.2.1 ТМАПМАХ-ИҚ сополимерлерінің мольдік құрамын анықтау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_Toc229122797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45</w:t>
        </w:r>
        <w:r w:rsidR="007B7D21" w:rsidRPr="006D06CC">
          <w:rPr>
            <w:rFonts w:ascii="Times New Roman" w:hAnsi="Times New Roman"/>
            <w:noProof/>
            <w:webHidden/>
            <w:sz w:val="28"/>
            <w:szCs w:val="28"/>
          </w:rPr>
          <w:fldChar w:fldCharType="end"/>
        </w:r>
      </w:hyperlink>
    </w:p>
    <w:p w14:paraId="595BEBFA" w14:textId="7EDBF4F3" w:rsidR="007B7D21" w:rsidRPr="006D06CC" w:rsidRDefault="00BC0710">
      <w:pPr>
        <w:pStyle w:val="24"/>
        <w:rPr>
          <w:rFonts w:ascii="Times New Roman" w:eastAsiaTheme="minorEastAsia" w:hAnsi="Times New Roman"/>
          <w:noProof/>
          <w:sz w:val="28"/>
          <w:szCs w:val="28"/>
          <w:lang w:eastAsia="ru-RU"/>
        </w:rPr>
      </w:pPr>
      <w:hyperlink w:anchor="_Toc229122798" w:history="1">
        <w:r w:rsidR="007B7D21" w:rsidRPr="006D06CC">
          <w:rPr>
            <w:rStyle w:val="a3"/>
            <w:rFonts w:ascii="Times New Roman" w:hAnsi="Times New Roman"/>
            <w:noProof/>
            <w:color w:val="auto"/>
            <w:sz w:val="28"/>
            <w:szCs w:val="28"/>
            <w:lang w:val="kk-KZ"/>
          </w:rPr>
          <w:t>3.2.2 ТМАПМАХ және ИҚ мономерлерінің реактивтілігін есептеу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_Toc229122798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51</w:t>
        </w:r>
        <w:r w:rsidR="007B7D21" w:rsidRPr="006D06CC">
          <w:rPr>
            <w:rFonts w:ascii="Times New Roman" w:hAnsi="Times New Roman"/>
            <w:noProof/>
            <w:webHidden/>
            <w:sz w:val="28"/>
            <w:szCs w:val="28"/>
          </w:rPr>
          <w:fldChar w:fldCharType="end"/>
        </w:r>
      </w:hyperlink>
    </w:p>
    <w:p w14:paraId="3678C025" w14:textId="2E557E70" w:rsidR="007B7D21" w:rsidRPr="006D06CC" w:rsidRDefault="00BC0710">
      <w:pPr>
        <w:pStyle w:val="24"/>
        <w:rPr>
          <w:rFonts w:ascii="Times New Roman" w:eastAsiaTheme="minorEastAsia" w:hAnsi="Times New Roman"/>
          <w:noProof/>
          <w:sz w:val="28"/>
          <w:szCs w:val="28"/>
          <w:lang w:eastAsia="ru-RU"/>
        </w:rPr>
      </w:pPr>
      <w:hyperlink w:anchor="_Toc229122799" w:history="1">
        <w:r w:rsidR="007B7D21" w:rsidRPr="006D06CC">
          <w:rPr>
            <w:rStyle w:val="a3"/>
            <w:rFonts w:ascii="Times New Roman" w:hAnsi="Times New Roman"/>
            <w:noProof/>
            <w:color w:val="auto"/>
            <w:sz w:val="28"/>
            <w:szCs w:val="28"/>
            <w:lang w:val="kk-KZ"/>
          </w:rPr>
          <w:t>3.2.3 ТМАПМАХ-ИҚ сополимерінің изоэлектрлік нүктесін анықтау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_Toc229122799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57</w:t>
        </w:r>
        <w:r w:rsidR="007B7D21" w:rsidRPr="006D06CC">
          <w:rPr>
            <w:rFonts w:ascii="Times New Roman" w:hAnsi="Times New Roman"/>
            <w:noProof/>
            <w:webHidden/>
            <w:sz w:val="28"/>
            <w:szCs w:val="28"/>
          </w:rPr>
          <w:fldChar w:fldCharType="end"/>
        </w:r>
      </w:hyperlink>
    </w:p>
    <w:p w14:paraId="51701B9D" w14:textId="49C37176" w:rsidR="007B7D21" w:rsidRPr="006D06CC" w:rsidRDefault="00BC0710">
      <w:pPr>
        <w:pStyle w:val="24"/>
        <w:rPr>
          <w:rFonts w:ascii="Times New Roman" w:eastAsiaTheme="minorEastAsia" w:hAnsi="Times New Roman"/>
          <w:noProof/>
          <w:sz w:val="28"/>
          <w:szCs w:val="28"/>
          <w:lang w:eastAsia="ru-RU"/>
        </w:rPr>
      </w:pPr>
      <w:hyperlink w:anchor="_Toc229122800" w:history="1">
        <w:r w:rsidR="007B7D21" w:rsidRPr="006D06CC">
          <w:rPr>
            <w:rStyle w:val="a3"/>
            <w:rFonts w:ascii="Times New Roman" w:hAnsi="Times New Roman"/>
            <w:noProof/>
            <w:color w:val="auto"/>
            <w:sz w:val="28"/>
            <w:szCs w:val="28"/>
            <w:lang w:val="kk-KZ"/>
          </w:rPr>
          <w:t>3.3.1 Катиондық БАЗ - ТМАПМАХ-ДМАА сополимерінің беттік қасиеттерін бағалау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_Toc229122800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58</w:t>
        </w:r>
        <w:r w:rsidR="007B7D21" w:rsidRPr="006D06CC">
          <w:rPr>
            <w:rFonts w:ascii="Times New Roman" w:hAnsi="Times New Roman"/>
            <w:noProof/>
            <w:webHidden/>
            <w:sz w:val="28"/>
            <w:szCs w:val="28"/>
          </w:rPr>
          <w:fldChar w:fldCharType="end"/>
        </w:r>
      </w:hyperlink>
    </w:p>
    <w:p w14:paraId="54E03D83" w14:textId="724A29E6" w:rsidR="007B7D21" w:rsidRPr="006D06CC" w:rsidRDefault="00BC0710">
      <w:pPr>
        <w:pStyle w:val="24"/>
        <w:rPr>
          <w:rFonts w:ascii="Times New Roman" w:eastAsiaTheme="minorEastAsia" w:hAnsi="Times New Roman"/>
          <w:noProof/>
          <w:sz w:val="28"/>
          <w:szCs w:val="28"/>
          <w:lang w:eastAsia="ru-RU"/>
        </w:rPr>
      </w:pPr>
      <w:hyperlink w:anchor="_Toc229122801" w:history="1">
        <w:r w:rsidR="007B7D21" w:rsidRPr="006D06CC">
          <w:rPr>
            <w:rStyle w:val="a3"/>
            <w:rFonts w:ascii="Times New Roman" w:hAnsi="Times New Roman"/>
            <w:noProof/>
            <w:color w:val="auto"/>
            <w:sz w:val="28"/>
            <w:szCs w:val="28"/>
            <w:lang w:val="kk-KZ"/>
          </w:rPr>
          <w:t>3.3.2 ТМАПМАХ-ДМАА сополимерінің термогравиметриялық талдауы</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_Toc229122801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60</w:t>
        </w:r>
        <w:r w:rsidR="007B7D21" w:rsidRPr="006D06CC">
          <w:rPr>
            <w:rFonts w:ascii="Times New Roman" w:hAnsi="Times New Roman"/>
            <w:noProof/>
            <w:webHidden/>
            <w:sz w:val="28"/>
            <w:szCs w:val="28"/>
          </w:rPr>
          <w:fldChar w:fldCharType="end"/>
        </w:r>
      </w:hyperlink>
    </w:p>
    <w:p w14:paraId="39A49E83" w14:textId="0CD922A2" w:rsidR="007B7D21" w:rsidRPr="006D06CC" w:rsidRDefault="00BC0710">
      <w:pPr>
        <w:pStyle w:val="24"/>
        <w:rPr>
          <w:rFonts w:ascii="Times New Roman" w:eastAsiaTheme="minorEastAsia" w:hAnsi="Times New Roman"/>
          <w:noProof/>
          <w:sz w:val="28"/>
          <w:szCs w:val="28"/>
          <w:lang w:eastAsia="ru-RU"/>
        </w:rPr>
      </w:pPr>
      <w:hyperlink w:anchor="_Toc229122802" w:history="1">
        <w:r w:rsidR="007B7D21" w:rsidRPr="006D06CC">
          <w:rPr>
            <w:rStyle w:val="a3"/>
            <w:rFonts w:ascii="Times New Roman" w:hAnsi="Times New Roman"/>
            <w:noProof/>
            <w:color w:val="auto"/>
            <w:sz w:val="28"/>
            <w:szCs w:val="28"/>
            <w:lang w:val="kk-KZ"/>
          </w:rPr>
          <w:t>3.3.3 Катиондық поли-БАЗ-дың биоцидтік қасиеттеріне талдау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_Toc229122802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61</w:t>
        </w:r>
        <w:r w:rsidR="007B7D21" w:rsidRPr="006D06CC">
          <w:rPr>
            <w:rFonts w:ascii="Times New Roman" w:hAnsi="Times New Roman"/>
            <w:noProof/>
            <w:webHidden/>
            <w:sz w:val="28"/>
            <w:szCs w:val="28"/>
          </w:rPr>
          <w:fldChar w:fldCharType="end"/>
        </w:r>
      </w:hyperlink>
    </w:p>
    <w:p w14:paraId="7B61CBD9" w14:textId="6BE42F9A" w:rsidR="007B7D21" w:rsidRPr="006D06CC" w:rsidRDefault="00BC0710">
      <w:pPr>
        <w:pStyle w:val="24"/>
        <w:rPr>
          <w:rFonts w:ascii="Times New Roman" w:eastAsiaTheme="minorEastAsia" w:hAnsi="Times New Roman"/>
          <w:noProof/>
          <w:sz w:val="28"/>
          <w:szCs w:val="28"/>
          <w:lang w:eastAsia="ru-RU"/>
        </w:rPr>
      </w:pPr>
      <w:hyperlink w:anchor="_Toc229122803" w:history="1">
        <w:r w:rsidR="007B7D21" w:rsidRPr="006D06CC">
          <w:rPr>
            <w:rStyle w:val="a3"/>
            <w:rFonts w:ascii="Times New Roman" w:hAnsi="Times New Roman"/>
            <w:noProof/>
            <w:color w:val="auto"/>
            <w:sz w:val="28"/>
            <w:szCs w:val="28"/>
            <w:lang w:val="kk-KZ"/>
          </w:rPr>
          <w:t>3.3.4 Амфолиттік поли-БАЗ-дың беттік қасиеттерін бағалау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_Toc229122803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64</w:t>
        </w:r>
        <w:r w:rsidR="007B7D21" w:rsidRPr="006D06CC">
          <w:rPr>
            <w:rFonts w:ascii="Times New Roman" w:hAnsi="Times New Roman"/>
            <w:noProof/>
            <w:webHidden/>
            <w:sz w:val="28"/>
            <w:szCs w:val="28"/>
          </w:rPr>
          <w:fldChar w:fldCharType="end"/>
        </w:r>
      </w:hyperlink>
    </w:p>
    <w:p w14:paraId="71D62FE0" w14:textId="59ADFCB3" w:rsidR="007B7D21" w:rsidRPr="006D06CC" w:rsidRDefault="00BC0710">
      <w:pPr>
        <w:pStyle w:val="24"/>
        <w:rPr>
          <w:rFonts w:ascii="Times New Roman" w:eastAsiaTheme="minorEastAsia" w:hAnsi="Times New Roman"/>
          <w:noProof/>
          <w:sz w:val="28"/>
          <w:szCs w:val="28"/>
          <w:lang w:eastAsia="ru-RU"/>
        </w:rPr>
      </w:pPr>
      <w:hyperlink w:anchor="_Toc229122804" w:history="1">
        <w:r w:rsidR="007B7D21" w:rsidRPr="006D06CC">
          <w:rPr>
            <w:rStyle w:val="a3"/>
            <w:rFonts w:ascii="Times New Roman" w:hAnsi="Times New Roman"/>
            <w:noProof/>
            <w:color w:val="auto"/>
            <w:sz w:val="28"/>
            <w:szCs w:val="28"/>
            <w:lang w:val="kk-KZ"/>
          </w:rPr>
          <w:t>3.3.5 ТМАПМАХ-ИҚ сополимерінің термогравиметриялық талдау нәтижесі</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_Toc229122804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65</w:t>
        </w:r>
        <w:r w:rsidR="007B7D21" w:rsidRPr="006D06CC">
          <w:rPr>
            <w:rFonts w:ascii="Times New Roman" w:hAnsi="Times New Roman"/>
            <w:noProof/>
            <w:webHidden/>
            <w:sz w:val="28"/>
            <w:szCs w:val="28"/>
          </w:rPr>
          <w:fldChar w:fldCharType="end"/>
        </w:r>
      </w:hyperlink>
    </w:p>
    <w:p w14:paraId="40F7A1E1" w14:textId="669BA97D" w:rsidR="007B7D21" w:rsidRPr="006D06CC" w:rsidRDefault="00BC0710">
      <w:pPr>
        <w:pStyle w:val="24"/>
        <w:rPr>
          <w:rFonts w:ascii="Times New Roman" w:eastAsiaTheme="minorEastAsia" w:hAnsi="Times New Roman"/>
          <w:noProof/>
          <w:sz w:val="28"/>
          <w:szCs w:val="28"/>
          <w:lang w:eastAsia="ru-RU"/>
        </w:rPr>
      </w:pPr>
      <w:hyperlink w:anchor="_Toc229122805" w:history="1">
        <w:r w:rsidR="007B7D21" w:rsidRPr="006D06CC">
          <w:rPr>
            <w:rStyle w:val="a3"/>
            <w:rFonts w:ascii="Times New Roman" w:hAnsi="Times New Roman"/>
            <w:noProof/>
            <w:color w:val="auto"/>
            <w:sz w:val="28"/>
            <w:szCs w:val="28"/>
            <w:lang w:val="kk-KZ"/>
          </w:rPr>
          <w:t>3.3.6 Амфолиттік поли-БАЗ-дың</w:t>
        </w:r>
        <w:r w:rsidR="007B7D21" w:rsidRPr="006D06CC">
          <w:rPr>
            <w:rStyle w:val="a3"/>
            <w:rFonts w:ascii="Times New Roman" w:hAnsi="Times New Roman"/>
            <w:noProof/>
            <w:color w:val="auto"/>
            <w:sz w:val="28"/>
            <w:szCs w:val="28"/>
            <w:shd w:val="clear" w:color="auto" w:fill="FFFFFF"/>
            <w:lang w:val="kk-KZ"/>
          </w:rPr>
          <w:t xml:space="preserve"> биоцидтік қасиеттеріне талдау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_Toc229122805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66</w:t>
        </w:r>
        <w:r w:rsidR="007B7D21" w:rsidRPr="006D06CC">
          <w:rPr>
            <w:rFonts w:ascii="Times New Roman" w:hAnsi="Times New Roman"/>
            <w:noProof/>
            <w:webHidden/>
            <w:sz w:val="28"/>
            <w:szCs w:val="28"/>
          </w:rPr>
          <w:fldChar w:fldCharType="end"/>
        </w:r>
      </w:hyperlink>
    </w:p>
    <w:p w14:paraId="770A182A" w14:textId="4BC0C239" w:rsidR="007B7D21" w:rsidRPr="006D06CC" w:rsidRDefault="00BC0710">
      <w:pPr>
        <w:pStyle w:val="24"/>
        <w:rPr>
          <w:rFonts w:ascii="Times New Roman" w:eastAsiaTheme="minorEastAsia" w:hAnsi="Times New Roman"/>
          <w:noProof/>
          <w:sz w:val="28"/>
          <w:szCs w:val="28"/>
          <w:lang w:eastAsia="ru-RU"/>
        </w:rPr>
      </w:pPr>
      <w:hyperlink w:anchor="_Toc229122806" w:history="1">
        <w:r w:rsidR="007B7D21" w:rsidRPr="006D06CC">
          <w:rPr>
            <w:rStyle w:val="a3"/>
            <w:rFonts w:ascii="Times New Roman" w:hAnsi="Times New Roman"/>
            <w:noProof/>
            <w:color w:val="auto"/>
            <w:sz w:val="28"/>
            <w:szCs w:val="28"/>
            <w:lang w:val="kk-KZ"/>
          </w:rPr>
          <w:t>3.4 Поли-БАЗ негізіндегі флокулянттарды мұнай кәсіпшілігіндегі қолдану мақсатында флокуляциялық, деэмульсациялық қасиеттерін зерттеу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_Toc229122806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69</w:t>
        </w:r>
        <w:r w:rsidR="007B7D21" w:rsidRPr="006D06CC">
          <w:rPr>
            <w:rFonts w:ascii="Times New Roman" w:hAnsi="Times New Roman"/>
            <w:noProof/>
            <w:webHidden/>
            <w:sz w:val="28"/>
            <w:szCs w:val="28"/>
          </w:rPr>
          <w:fldChar w:fldCharType="end"/>
        </w:r>
      </w:hyperlink>
    </w:p>
    <w:p w14:paraId="594E04E2" w14:textId="00427C18" w:rsidR="007B7D21" w:rsidRPr="006D06CC" w:rsidRDefault="00BC0710">
      <w:pPr>
        <w:pStyle w:val="24"/>
        <w:rPr>
          <w:rFonts w:ascii="Times New Roman" w:eastAsiaTheme="minorEastAsia" w:hAnsi="Times New Roman"/>
          <w:noProof/>
          <w:sz w:val="28"/>
          <w:szCs w:val="28"/>
          <w:lang w:eastAsia="ru-RU"/>
        </w:rPr>
      </w:pPr>
      <w:hyperlink w:anchor="_Toc229122807" w:history="1">
        <w:r w:rsidR="007B7D21" w:rsidRPr="006D06CC">
          <w:rPr>
            <w:rStyle w:val="a3"/>
            <w:rFonts w:ascii="Times New Roman" w:hAnsi="Times New Roman"/>
            <w:noProof/>
            <w:color w:val="auto"/>
            <w:sz w:val="28"/>
            <w:szCs w:val="28"/>
            <w:lang w:val="kk-KZ"/>
          </w:rPr>
          <w:t>3.4.1 Катиондық поли-БАЗ-дың флокуляциялық қасиетін бағалау және олардың оңтайлы жағдайын (мольдік құрамы, концентрациясын) анықтау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_Toc229122807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69</w:t>
        </w:r>
        <w:r w:rsidR="007B7D21" w:rsidRPr="006D06CC">
          <w:rPr>
            <w:rFonts w:ascii="Times New Roman" w:hAnsi="Times New Roman"/>
            <w:noProof/>
            <w:webHidden/>
            <w:sz w:val="28"/>
            <w:szCs w:val="28"/>
          </w:rPr>
          <w:fldChar w:fldCharType="end"/>
        </w:r>
      </w:hyperlink>
    </w:p>
    <w:p w14:paraId="211E353C" w14:textId="4CA7A3EF" w:rsidR="007B7D21" w:rsidRPr="006D06CC" w:rsidRDefault="00BC0710">
      <w:pPr>
        <w:pStyle w:val="24"/>
        <w:rPr>
          <w:rFonts w:ascii="Times New Roman" w:eastAsiaTheme="minorEastAsia" w:hAnsi="Times New Roman"/>
          <w:noProof/>
          <w:sz w:val="28"/>
          <w:szCs w:val="28"/>
          <w:lang w:eastAsia="ru-RU"/>
        </w:rPr>
      </w:pPr>
      <w:hyperlink w:anchor="_Toc229122808" w:history="1">
        <w:r w:rsidR="007B7D21" w:rsidRPr="006D06CC">
          <w:rPr>
            <w:rStyle w:val="a3"/>
            <w:rFonts w:ascii="Times New Roman" w:hAnsi="Times New Roman"/>
            <w:noProof/>
            <w:color w:val="auto"/>
            <w:sz w:val="28"/>
            <w:szCs w:val="28"/>
            <w:lang w:val="kk-KZ"/>
          </w:rPr>
          <w:t>3.4.2 Амфолиттік  поли-БАЗ-дың флокуляциялық қасиетін бағалау және олардың оңтайлы жағдайын (мольдік құрамы, концентрациясын) анықтау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_Toc229122808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72</w:t>
        </w:r>
        <w:r w:rsidR="007B7D21" w:rsidRPr="006D06CC">
          <w:rPr>
            <w:rFonts w:ascii="Times New Roman" w:hAnsi="Times New Roman"/>
            <w:noProof/>
            <w:webHidden/>
            <w:sz w:val="28"/>
            <w:szCs w:val="28"/>
          </w:rPr>
          <w:fldChar w:fldCharType="end"/>
        </w:r>
      </w:hyperlink>
    </w:p>
    <w:p w14:paraId="1EECFE30" w14:textId="0F723B03" w:rsidR="007B7D21" w:rsidRPr="006D06CC" w:rsidRDefault="00BC0710">
      <w:pPr>
        <w:pStyle w:val="24"/>
        <w:rPr>
          <w:rFonts w:ascii="Times New Roman" w:eastAsiaTheme="minorEastAsia" w:hAnsi="Times New Roman"/>
          <w:noProof/>
          <w:sz w:val="28"/>
          <w:szCs w:val="28"/>
          <w:lang w:eastAsia="ru-RU"/>
        </w:rPr>
      </w:pPr>
      <w:hyperlink w:anchor="_Toc229122809" w:history="1">
        <w:r w:rsidR="007B7D21" w:rsidRPr="006D06CC">
          <w:rPr>
            <w:rStyle w:val="a3"/>
            <w:rFonts w:ascii="Times New Roman" w:hAnsi="Times New Roman"/>
            <w:noProof/>
            <w:color w:val="auto"/>
            <w:sz w:val="28"/>
            <w:szCs w:val="28"/>
            <w:lang w:val="kk-KZ"/>
          </w:rPr>
          <w:t>3.4.3 Синтезделген сополимерлердің бұрғылау сұйықтықтарының реологиялық және тиксотроптық қасиеттерін реттеуге арналған құрылым түзуші реагент ретінде тиімділігін бағалау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_Toc229122809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75</w:t>
        </w:r>
        <w:r w:rsidR="007B7D21" w:rsidRPr="006D06CC">
          <w:rPr>
            <w:rFonts w:ascii="Times New Roman" w:hAnsi="Times New Roman"/>
            <w:noProof/>
            <w:webHidden/>
            <w:sz w:val="28"/>
            <w:szCs w:val="28"/>
          </w:rPr>
          <w:fldChar w:fldCharType="end"/>
        </w:r>
      </w:hyperlink>
    </w:p>
    <w:p w14:paraId="04E0448B" w14:textId="3744DFF6" w:rsidR="007B7D21" w:rsidRPr="006D06CC" w:rsidRDefault="00BC0710">
      <w:pPr>
        <w:pStyle w:val="24"/>
        <w:rPr>
          <w:rFonts w:ascii="Times New Roman" w:eastAsiaTheme="minorEastAsia" w:hAnsi="Times New Roman"/>
          <w:noProof/>
          <w:sz w:val="28"/>
          <w:szCs w:val="28"/>
          <w:lang w:eastAsia="ru-RU"/>
        </w:rPr>
      </w:pPr>
      <w:hyperlink w:anchor="_Toc229122810" w:history="1">
        <w:r w:rsidR="007B7D21" w:rsidRPr="006D06CC">
          <w:rPr>
            <w:rStyle w:val="a3"/>
            <w:rFonts w:ascii="Times New Roman" w:eastAsia="Times New Roman" w:hAnsi="Times New Roman"/>
            <w:bCs/>
            <w:iCs/>
            <w:noProof/>
            <w:color w:val="auto"/>
            <w:sz w:val="28"/>
            <w:szCs w:val="28"/>
            <w:lang w:val="kk-KZ"/>
          </w:rPr>
          <w:t xml:space="preserve">3.4.4 ТМАПМАХ–ДМАА және </w:t>
        </w:r>
        <w:r w:rsidR="007B7D21" w:rsidRPr="006D06CC">
          <w:rPr>
            <w:rStyle w:val="a3"/>
            <w:rFonts w:ascii="Times New Roman" w:hAnsi="Times New Roman"/>
            <w:noProof/>
            <w:color w:val="auto"/>
            <w:sz w:val="28"/>
            <w:szCs w:val="28"/>
            <w:lang w:val="kk-KZ"/>
          </w:rPr>
          <w:t xml:space="preserve">ТМАПМАХ-ИҚ </w:t>
        </w:r>
        <w:r w:rsidR="007B7D21" w:rsidRPr="006D06CC">
          <w:rPr>
            <w:rStyle w:val="a3"/>
            <w:rFonts w:ascii="Times New Roman" w:eastAsia="Times New Roman" w:hAnsi="Times New Roman"/>
            <w:bCs/>
            <w:iCs/>
            <w:noProof/>
            <w:color w:val="auto"/>
            <w:sz w:val="28"/>
            <w:szCs w:val="28"/>
            <w:lang w:val="kk-KZ"/>
          </w:rPr>
          <w:t>сополимерлерінің деэмульсациялық қасиетін бағалау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_Toc229122810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76</w:t>
        </w:r>
        <w:r w:rsidR="007B7D21" w:rsidRPr="006D06CC">
          <w:rPr>
            <w:rFonts w:ascii="Times New Roman" w:hAnsi="Times New Roman"/>
            <w:noProof/>
            <w:webHidden/>
            <w:sz w:val="28"/>
            <w:szCs w:val="28"/>
          </w:rPr>
          <w:fldChar w:fldCharType="end"/>
        </w:r>
      </w:hyperlink>
    </w:p>
    <w:p w14:paraId="2AB23874" w14:textId="3F6E309D" w:rsidR="007B7D21" w:rsidRPr="006D06CC" w:rsidRDefault="00BC0710">
      <w:pPr>
        <w:pStyle w:val="24"/>
        <w:rPr>
          <w:rFonts w:ascii="Times New Roman" w:eastAsiaTheme="minorEastAsia" w:hAnsi="Times New Roman"/>
          <w:noProof/>
          <w:sz w:val="28"/>
          <w:szCs w:val="28"/>
          <w:lang w:eastAsia="ru-RU"/>
        </w:rPr>
      </w:pPr>
      <w:hyperlink w:anchor="_Toc229122811" w:history="1">
        <w:r w:rsidR="007B7D21" w:rsidRPr="006D06CC">
          <w:rPr>
            <w:rStyle w:val="a3"/>
            <w:rFonts w:ascii="Times New Roman" w:hAnsi="Times New Roman"/>
            <w:noProof/>
            <w:color w:val="auto"/>
            <w:sz w:val="28"/>
            <w:szCs w:val="28"/>
            <w:lang w:val="kk-KZ"/>
          </w:rPr>
          <w:t>3.5 Синтезделген флокулянттарды өндіру және мұнайөнеркәсіп технологияларында қолданудың негізгі технологиялық сызба-нұсқасын әзірлеу және болжамды материалдық-энергетикалық балансын есептеу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_Toc229122811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79</w:t>
        </w:r>
        <w:r w:rsidR="007B7D21" w:rsidRPr="006D06CC">
          <w:rPr>
            <w:rFonts w:ascii="Times New Roman" w:hAnsi="Times New Roman"/>
            <w:noProof/>
            <w:webHidden/>
            <w:sz w:val="28"/>
            <w:szCs w:val="28"/>
          </w:rPr>
          <w:fldChar w:fldCharType="end"/>
        </w:r>
      </w:hyperlink>
    </w:p>
    <w:p w14:paraId="122C7736" w14:textId="6F55C536" w:rsidR="007B7D21" w:rsidRPr="006D06CC" w:rsidRDefault="00BC0710">
      <w:pPr>
        <w:pStyle w:val="24"/>
        <w:rPr>
          <w:rFonts w:ascii="Times New Roman" w:eastAsiaTheme="minorEastAsia" w:hAnsi="Times New Roman"/>
          <w:noProof/>
          <w:sz w:val="28"/>
          <w:szCs w:val="28"/>
          <w:lang w:eastAsia="ru-RU"/>
        </w:rPr>
      </w:pPr>
      <w:hyperlink w:anchor="_Toc229122812" w:history="1">
        <w:r w:rsidR="007B7D21" w:rsidRPr="006D06CC">
          <w:rPr>
            <w:rStyle w:val="a3"/>
            <w:rFonts w:ascii="Times New Roman" w:hAnsi="Times New Roman"/>
            <w:noProof/>
            <w:color w:val="auto"/>
            <w:sz w:val="28"/>
            <w:szCs w:val="28"/>
            <w:lang w:val="kk-KZ"/>
          </w:rPr>
          <w:t>3.5.1 Жаңа полимерлік биоцидтік қосылыстарды өндіру процесін модельдеу, негізгі технологиялық сызба-нұсқаларын жасау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_Toc229122812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79</w:t>
        </w:r>
        <w:r w:rsidR="007B7D21" w:rsidRPr="006D06CC">
          <w:rPr>
            <w:rFonts w:ascii="Times New Roman" w:hAnsi="Times New Roman"/>
            <w:noProof/>
            <w:webHidden/>
            <w:sz w:val="28"/>
            <w:szCs w:val="28"/>
          </w:rPr>
          <w:fldChar w:fldCharType="end"/>
        </w:r>
      </w:hyperlink>
    </w:p>
    <w:p w14:paraId="4EE60784" w14:textId="40BF3230" w:rsidR="007B7D21" w:rsidRPr="006D06CC" w:rsidRDefault="00BC0710">
      <w:pPr>
        <w:pStyle w:val="24"/>
        <w:rPr>
          <w:rFonts w:ascii="Times New Roman" w:eastAsiaTheme="minorEastAsia" w:hAnsi="Times New Roman"/>
          <w:noProof/>
          <w:sz w:val="28"/>
          <w:szCs w:val="28"/>
          <w:lang w:eastAsia="ru-RU"/>
        </w:rPr>
      </w:pPr>
      <w:hyperlink w:anchor="_Toc229122813" w:history="1">
        <w:r w:rsidR="007B7D21" w:rsidRPr="006D06CC">
          <w:rPr>
            <w:rStyle w:val="a3"/>
            <w:rFonts w:ascii="Times New Roman" w:hAnsi="Times New Roman"/>
            <w:noProof/>
            <w:color w:val="auto"/>
            <w:sz w:val="28"/>
            <w:szCs w:val="28"/>
            <w:lang w:val="kk-KZ"/>
          </w:rPr>
          <w:t>3.5.2 Поли-БАЗ өндіру процесінің материалдық-энергетикалық балансын есептеу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_Toc229122813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81</w:t>
        </w:r>
        <w:r w:rsidR="007B7D21" w:rsidRPr="006D06CC">
          <w:rPr>
            <w:rFonts w:ascii="Times New Roman" w:hAnsi="Times New Roman"/>
            <w:noProof/>
            <w:webHidden/>
            <w:sz w:val="28"/>
            <w:szCs w:val="28"/>
          </w:rPr>
          <w:fldChar w:fldCharType="end"/>
        </w:r>
      </w:hyperlink>
    </w:p>
    <w:p w14:paraId="69BB35EE" w14:textId="6736A067" w:rsidR="007B7D21" w:rsidRPr="006D06CC" w:rsidRDefault="00BC0710">
      <w:pPr>
        <w:pStyle w:val="24"/>
        <w:rPr>
          <w:rFonts w:ascii="Times New Roman" w:eastAsiaTheme="minorEastAsia" w:hAnsi="Times New Roman"/>
          <w:noProof/>
          <w:sz w:val="28"/>
          <w:szCs w:val="28"/>
          <w:lang w:eastAsia="ru-RU"/>
        </w:rPr>
      </w:pPr>
      <w:hyperlink w:anchor="_Toc229122814" w:history="1">
        <w:r w:rsidR="007B7D21" w:rsidRPr="006D06CC">
          <w:rPr>
            <w:rStyle w:val="a3"/>
            <w:rFonts w:ascii="Times New Roman" w:hAnsi="Times New Roman"/>
            <w:noProof/>
            <w:color w:val="auto"/>
            <w:sz w:val="28"/>
            <w:szCs w:val="28"/>
            <w:lang w:val="kk-KZ"/>
          </w:rPr>
          <w:t>3.5.3 Поли-БАЗ-дарды мұнайөнеркәсіп технологияларында флокулянт ретінде қолданудың негізгі технологиялық сызба-нұсқасын әзірлеу және процестің болжамды материалдық-энергетикалық балансын есептеу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_Toc229122814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88</w:t>
        </w:r>
        <w:r w:rsidR="007B7D21" w:rsidRPr="006D06CC">
          <w:rPr>
            <w:rFonts w:ascii="Times New Roman" w:hAnsi="Times New Roman"/>
            <w:noProof/>
            <w:webHidden/>
            <w:sz w:val="28"/>
            <w:szCs w:val="28"/>
          </w:rPr>
          <w:fldChar w:fldCharType="end"/>
        </w:r>
      </w:hyperlink>
    </w:p>
    <w:p w14:paraId="4E10E9A4" w14:textId="4CFDEDFB" w:rsidR="007B7D21" w:rsidRPr="006D06CC" w:rsidRDefault="00BC0710">
      <w:pPr>
        <w:pStyle w:val="24"/>
        <w:rPr>
          <w:rFonts w:ascii="Times New Roman" w:eastAsiaTheme="minorEastAsia" w:hAnsi="Times New Roman"/>
          <w:noProof/>
          <w:sz w:val="28"/>
          <w:szCs w:val="28"/>
          <w:lang w:eastAsia="ru-RU"/>
        </w:rPr>
      </w:pPr>
      <w:hyperlink w:anchor="_Toc229122815" w:history="1">
        <w:r w:rsidR="007B7D21" w:rsidRPr="006D06CC">
          <w:rPr>
            <w:rStyle w:val="a3"/>
            <w:rFonts w:ascii="Times New Roman" w:hAnsi="Times New Roman"/>
            <w:noProof/>
            <w:color w:val="auto"/>
            <w:sz w:val="28"/>
            <w:szCs w:val="28"/>
            <w:lang w:val="kk-KZ"/>
          </w:rPr>
          <w:t>3.5.4 Өндірістік ағын суларды жоғары дисперстік механикалық қоспа бөлшектерінен тазарту процесінің материалдық-энергетикалық балансын есептеу</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_Toc229122815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89</w:t>
        </w:r>
        <w:r w:rsidR="007B7D21" w:rsidRPr="006D06CC">
          <w:rPr>
            <w:rFonts w:ascii="Times New Roman" w:hAnsi="Times New Roman"/>
            <w:noProof/>
            <w:webHidden/>
            <w:sz w:val="28"/>
            <w:szCs w:val="28"/>
          </w:rPr>
          <w:fldChar w:fldCharType="end"/>
        </w:r>
      </w:hyperlink>
    </w:p>
    <w:p w14:paraId="79E00DEB" w14:textId="304035F3" w:rsidR="007B7D21" w:rsidRPr="006D06CC" w:rsidRDefault="00BC0710">
      <w:pPr>
        <w:pStyle w:val="24"/>
        <w:rPr>
          <w:rFonts w:ascii="Times New Roman" w:eastAsiaTheme="minorEastAsia" w:hAnsi="Times New Roman"/>
          <w:noProof/>
          <w:sz w:val="28"/>
          <w:szCs w:val="28"/>
          <w:lang w:eastAsia="ru-RU"/>
        </w:rPr>
      </w:pPr>
      <w:hyperlink w:anchor="_Toc229122816" w:history="1">
        <w:r w:rsidR="007B7D21" w:rsidRPr="006D06CC">
          <w:rPr>
            <w:rStyle w:val="a3"/>
            <w:rFonts w:ascii="Times New Roman" w:hAnsi="Times New Roman"/>
            <w:noProof/>
            <w:color w:val="auto"/>
            <w:sz w:val="28"/>
            <w:szCs w:val="28"/>
            <w:lang w:val="kk-KZ"/>
          </w:rPr>
          <w:t xml:space="preserve">3.5.5 </w:t>
        </w:r>
        <w:r w:rsidR="007B7D21" w:rsidRPr="006D06CC">
          <w:rPr>
            <w:rStyle w:val="a3"/>
            <w:rFonts w:ascii="Times New Roman" w:hAnsi="Times New Roman"/>
            <w:noProof/>
            <w:color w:val="auto"/>
            <w:sz w:val="28"/>
            <w:szCs w:val="28"/>
          </w:rPr>
          <w:t>Зерттеу нәтижелерін өнеркәсіптік енгізудің экономикалық алғышарттары</w:t>
        </w:r>
        <w:r w:rsidR="007B7D21" w:rsidRPr="006D06CC">
          <w:rPr>
            <w:rFonts w:ascii="Times New Roman" w:hAnsi="Times New Roman"/>
            <w:noProof/>
            <w:webHidden/>
            <w:sz w:val="28"/>
            <w:szCs w:val="28"/>
          </w:rPr>
          <w:tab/>
        </w:r>
        <w:r w:rsidR="007B7D21" w:rsidRPr="006D06CC">
          <w:rPr>
            <w:rFonts w:ascii="Times New Roman" w:hAnsi="Times New Roman"/>
            <w:noProof/>
            <w:webHidden/>
            <w:sz w:val="28"/>
            <w:szCs w:val="28"/>
          </w:rPr>
          <w:fldChar w:fldCharType="begin"/>
        </w:r>
        <w:r w:rsidR="007B7D21" w:rsidRPr="006D06CC">
          <w:rPr>
            <w:rFonts w:ascii="Times New Roman" w:hAnsi="Times New Roman"/>
            <w:noProof/>
            <w:webHidden/>
            <w:sz w:val="28"/>
            <w:szCs w:val="28"/>
          </w:rPr>
          <w:instrText xml:space="preserve"> PAGEREF _Toc229122816 \h </w:instrText>
        </w:r>
        <w:r w:rsidR="007B7D21" w:rsidRPr="006D06CC">
          <w:rPr>
            <w:rFonts w:ascii="Times New Roman" w:hAnsi="Times New Roman"/>
            <w:noProof/>
            <w:webHidden/>
            <w:sz w:val="28"/>
            <w:szCs w:val="28"/>
          </w:rPr>
        </w:r>
        <w:r w:rsidR="007B7D21" w:rsidRPr="006D06CC">
          <w:rPr>
            <w:rFonts w:ascii="Times New Roman" w:hAnsi="Times New Roman"/>
            <w:noProof/>
            <w:webHidden/>
            <w:sz w:val="28"/>
            <w:szCs w:val="28"/>
          </w:rPr>
          <w:fldChar w:fldCharType="separate"/>
        </w:r>
        <w:r>
          <w:rPr>
            <w:rFonts w:ascii="Times New Roman" w:hAnsi="Times New Roman"/>
            <w:noProof/>
            <w:webHidden/>
            <w:sz w:val="28"/>
            <w:szCs w:val="28"/>
          </w:rPr>
          <w:t>91</w:t>
        </w:r>
        <w:r w:rsidR="007B7D21" w:rsidRPr="006D06CC">
          <w:rPr>
            <w:rFonts w:ascii="Times New Roman" w:hAnsi="Times New Roman"/>
            <w:noProof/>
            <w:webHidden/>
            <w:sz w:val="28"/>
            <w:szCs w:val="28"/>
          </w:rPr>
          <w:fldChar w:fldCharType="end"/>
        </w:r>
      </w:hyperlink>
    </w:p>
    <w:p w14:paraId="2382EC4E" w14:textId="6E0C122E" w:rsidR="007B7D21" w:rsidRPr="006D06CC" w:rsidRDefault="00BC0710">
      <w:pPr>
        <w:pStyle w:val="12"/>
        <w:rPr>
          <w:rFonts w:eastAsiaTheme="minorEastAsia"/>
          <w:lang w:val="ru-RU" w:eastAsia="ru-RU"/>
        </w:rPr>
      </w:pPr>
      <w:hyperlink w:anchor="_Toc229122817" w:history="1">
        <w:r w:rsidR="007B7D21" w:rsidRPr="006D06CC">
          <w:rPr>
            <w:rStyle w:val="a3"/>
            <w:color w:val="auto"/>
          </w:rPr>
          <w:t>3 бөлім бойынша қорытынды</w:t>
        </w:r>
        <w:r w:rsidR="007B7D21" w:rsidRPr="006D06CC">
          <w:rPr>
            <w:webHidden/>
          </w:rPr>
          <w:tab/>
        </w:r>
        <w:r w:rsidR="007B7D21" w:rsidRPr="006D06CC">
          <w:rPr>
            <w:webHidden/>
          </w:rPr>
          <w:fldChar w:fldCharType="begin"/>
        </w:r>
        <w:r w:rsidR="007B7D21" w:rsidRPr="006D06CC">
          <w:rPr>
            <w:webHidden/>
          </w:rPr>
          <w:instrText xml:space="preserve"> PAGEREF _Toc229122817 \h </w:instrText>
        </w:r>
        <w:r w:rsidR="007B7D21" w:rsidRPr="006D06CC">
          <w:rPr>
            <w:webHidden/>
          </w:rPr>
        </w:r>
        <w:r w:rsidR="007B7D21" w:rsidRPr="006D06CC">
          <w:rPr>
            <w:webHidden/>
          </w:rPr>
          <w:fldChar w:fldCharType="separate"/>
        </w:r>
        <w:r>
          <w:rPr>
            <w:webHidden/>
          </w:rPr>
          <w:t>93</w:t>
        </w:r>
        <w:r w:rsidR="007B7D21" w:rsidRPr="006D06CC">
          <w:rPr>
            <w:webHidden/>
          </w:rPr>
          <w:fldChar w:fldCharType="end"/>
        </w:r>
      </w:hyperlink>
    </w:p>
    <w:p w14:paraId="70B03098" w14:textId="1FE3C54A" w:rsidR="007B7D21" w:rsidRPr="006D06CC" w:rsidRDefault="00BC0710">
      <w:pPr>
        <w:pStyle w:val="12"/>
        <w:rPr>
          <w:rFonts w:eastAsiaTheme="minorEastAsia"/>
          <w:lang w:val="ru-RU" w:eastAsia="ru-RU"/>
        </w:rPr>
      </w:pPr>
      <w:hyperlink w:anchor="_Toc229122818" w:history="1">
        <w:r w:rsidR="007B7D21" w:rsidRPr="006D06CC">
          <w:rPr>
            <w:rStyle w:val="a3"/>
            <w:color w:val="auto"/>
          </w:rPr>
          <w:t>ҚОРЫТЫНДЫ</w:t>
        </w:r>
        <w:r w:rsidR="007B7D21" w:rsidRPr="006D06CC">
          <w:rPr>
            <w:webHidden/>
          </w:rPr>
          <w:tab/>
        </w:r>
        <w:r w:rsidR="007B7D21" w:rsidRPr="006D06CC">
          <w:rPr>
            <w:webHidden/>
          </w:rPr>
          <w:fldChar w:fldCharType="begin"/>
        </w:r>
        <w:r w:rsidR="007B7D21" w:rsidRPr="006D06CC">
          <w:rPr>
            <w:webHidden/>
          </w:rPr>
          <w:instrText xml:space="preserve"> PAGEREF _Toc229122818 \h </w:instrText>
        </w:r>
        <w:r w:rsidR="007B7D21" w:rsidRPr="006D06CC">
          <w:rPr>
            <w:webHidden/>
          </w:rPr>
        </w:r>
        <w:r w:rsidR="007B7D21" w:rsidRPr="006D06CC">
          <w:rPr>
            <w:webHidden/>
          </w:rPr>
          <w:fldChar w:fldCharType="separate"/>
        </w:r>
        <w:r>
          <w:rPr>
            <w:webHidden/>
          </w:rPr>
          <w:t>94</w:t>
        </w:r>
        <w:r w:rsidR="007B7D21" w:rsidRPr="006D06CC">
          <w:rPr>
            <w:webHidden/>
          </w:rPr>
          <w:fldChar w:fldCharType="end"/>
        </w:r>
      </w:hyperlink>
    </w:p>
    <w:p w14:paraId="32452344" w14:textId="312AE297" w:rsidR="007B7D21" w:rsidRPr="006D06CC" w:rsidRDefault="00BC0710">
      <w:pPr>
        <w:pStyle w:val="12"/>
        <w:rPr>
          <w:rFonts w:eastAsiaTheme="minorEastAsia"/>
          <w:lang w:val="ru-RU" w:eastAsia="ru-RU"/>
        </w:rPr>
      </w:pPr>
      <w:hyperlink w:anchor="_Toc229122819" w:history="1">
        <w:r w:rsidR="007B7D21" w:rsidRPr="006D06CC">
          <w:rPr>
            <w:rStyle w:val="a3"/>
            <w:color w:val="auto"/>
          </w:rPr>
          <w:t>ӘДЕБИЕТТЕР ТІЗІМІ</w:t>
        </w:r>
        <w:r w:rsidR="007B7D21" w:rsidRPr="006D06CC">
          <w:rPr>
            <w:webHidden/>
          </w:rPr>
          <w:tab/>
        </w:r>
        <w:r w:rsidR="007B7D21" w:rsidRPr="006D06CC">
          <w:rPr>
            <w:webHidden/>
          </w:rPr>
          <w:fldChar w:fldCharType="begin"/>
        </w:r>
        <w:r w:rsidR="007B7D21" w:rsidRPr="006D06CC">
          <w:rPr>
            <w:webHidden/>
          </w:rPr>
          <w:instrText xml:space="preserve"> PAGEREF _Toc229122819 \h </w:instrText>
        </w:r>
        <w:r w:rsidR="007B7D21" w:rsidRPr="006D06CC">
          <w:rPr>
            <w:webHidden/>
          </w:rPr>
        </w:r>
        <w:r w:rsidR="007B7D21" w:rsidRPr="006D06CC">
          <w:rPr>
            <w:webHidden/>
          </w:rPr>
          <w:fldChar w:fldCharType="separate"/>
        </w:r>
        <w:r>
          <w:rPr>
            <w:webHidden/>
          </w:rPr>
          <w:t>97</w:t>
        </w:r>
        <w:r w:rsidR="007B7D21" w:rsidRPr="006D06CC">
          <w:rPr>
            <w:webHidden/>
          </w:rPr>
          <w:fldChar w:fldCharType="end"/>
        </w:r>
      </w:hyperlink>
    </w:p>
    <w:p w14:paraId="2166BED9" w14:textId="19BDF205" w:rsidR="007B7D21" w:rsidRPr="006D06CC" w:rsidRDefault="00BC0710">
      <w:pPr>
        <w:pStyle w:val="12"/>
        <w:rPr>
          <w:rFonts w:eastAsiaTheme="minorEastAsia"/>
          <w:sz w:val="22"/>
          <w:szCs w:val="22"/>
          <w:lang w:val="ru-RU" w:eastAsia="ru-RU"/>
        </w:rPr>
      </w:pPr>
      <w:hyperlink w:anchor="_Toc229122820" w:history="1">
        <w:r w:rsidR="007B7D21" w:rsidRPr="006D06CC">
          <w:rPr>
            <w:rStyle w:val="a3"/>
            <w:color w:val="auto"/>
          </w:rPr>
          <w:t>А-ҚОСЫМШАСЫ СЫНАҚ АКТІЛЕРІ</w:t>
        </w:r>
        <w:r w:rsidR="007B7D21" w:rsidRPr="006D06CC">
          <w:rPr>
            <w:webHidden/>
          </w:rPr>
          <w:tab/>
        </w:r>
        <w:r w:rsidR="007B7D21" w:rsidRPr="006D06CC">
          <w:rPr>
            <w:webHidden/>
          </w:rPr>
          <w:fldChar w:fldCharType="begin"/>
        </w:r>
        <w:r w:rsidR="007B7D21" w:rsidRPr="006D06CC">
          <w:rPr>
            <w:webHidden/>
          </w:rPr>
          <w:instrText xml:space="preserve"> PAGEREF _Toc229122820 \h </w:instrText>
        </w:r>
        <w:r w:rsidR="007B7D21" w:rsidRPr="006D06CC">
          <w:rPr>
            <w:webHidden/>
          </w:rPr>
        </w:r>
        <w:r w:rsidR="007B7D21" w:rsidRPr="006D06CC">
          <w:rPr>
            <w:webHidden/>
          </w:rPr>
          <w:fldChar w:fldCharType="separate"/>
        </w:r>
        <w:r>
          <w:rPr>
            <w:webHidden/>
          </w:rPr>
          <w:t>108</w:t>
        </w:r>
        <w:r w:rsidR="007B7D21" w:rsidRPr="006D06CC">
          <w:rPr>
            <w:webHidden/>
          </w:rPr>
          <w:fldChar w:fldCharType="end"/>
        </w:r>
      </w:hyperlink>
    </w:p>
    <w:p w14:paraId="51C89D46" w14:textId="65C0DC6D" w:rsidR="00EE1F3D" w:rsidRPr="006D06CC" w:rsidRDefault="00EE1F3D" w:rsidP="00EE1F3D">
      <w:pPr>
        <w:spacing w:after="0" w:line="240" w:lineRule="auto"/>
        <w:jc w:val="both"/>
        <w:rPr>
          <w:rFonts w:ascii="Times New Roman" w:hAnsi="Times New Roman"/>
          <w:sz w:val="28"/>
          <w:szCs w:val="28"/>
        </w:rPr>
      </w:pPr>
      <w:r w:rsidRPr="006D06CC">
        <w:rPr>
          <w:rFonts w:ascii="Times New Roman" w:hAnsi="Times New Roman"/>
          <w:b/>
          <w:bCs/>
          <w:sz w:val="28"/>
          <w:szCs w:val="28"/>
        </w:rPr>
        <w:fldChar w:fldCharType="end"/>
      </w:r>
    </w:p>
    <w:p w14:paraId="184663A5" w14:textId="77777777" w:rsidR="00EE1F3D" w:rsidRPr="006D06CC" w:rsidRDefault="00EE1F3D" w:rsidP="00EE1F3D">
      <w:pPr>
        <w:pStyle w:val="af4"/>
        <w:spacing w:before="0" w:beforeAutospacing="0" w:after="0" w:afterAutospacing="0"/>
        <w:ind w:firstLine="709"/>
        <w:jc w:val="both"/>
        <w:rPr>
          <w:sz w:val="28"/>
          <w:szCs w:val="28"/>
          <w:lang w:val="kk-KZ"/>
        </w:rPr>
      </w:pPr>
    </w:p>
    <w:p w14:paraId="5F6962EB" w14:textId="77777777" w:rsidR="00EE1F3D" w:rsidRPr="006D06CC" w:rsidRDefault="00EE1F3D" w:rsidP="00EE1F3D">
      <w:pPr>
        <w:pStyle w:val="1"/>
        <w:spacing w:before="0" w:beforeAutospacing="0" w:after="0" w:afterAutospacing="0"/>
        <w:ind w:firstLine="709"/>
        <w:rPr>
          <w:sz w:val="28"/>
          <w:szCs w:val="28"/>
          <w:lang w:val="kk-KZ"/>
        </w:rPr>
      </w:pPr>
      <w:r w:rsidRPr="006D06CC">
        <w:rPr>
          <w:sz w:val="28"/>
          <w:szCs w:val="28"/>
          <w:lang w:val="kk-KZ"/>
        </w:rPr>
        <w:br w:type="page"/>
      </w:r>
      <w:bookmarkStart w:id="0" w:name="_Toc229122771"/>
      <w:r w:rsidRPr="006D06CC">
        <w:rPr>
          <w:sz w:val="28"/>
          <w:szCs w:val="28"/>
          <w:lang w:val="kk-KZ"/>
        </w:rPr>
        <w:lastRenderedPageBreak/>
        <w:t>НОРМАТИВТІК СІЛТЕМЕ</w:t>
      </w:r>
      <w:bookmarkStart w:id="1" w:name="_GoBack"/>
      <w:bookmarkEnd w:id="1"/>
      <w:r w:rsidRPr="006D06CC">
        <w:rPr>
          <w:sz w:val="28"/>
          <w:szCs w:val="28"/>
          <w:lang w:val="kk-KZ"/>
        </w:rPr>
        <w:t>ЛЕР</w:t>
      </w:r>
      <w:bookmarkEnd w:id="0"/>
    </w:p>
    <w:p w14:paraId="6904B121"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40C1E12"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Ұcынылып oтыpылғaн диссертациялық жұмыста стандартқа сәйкес кeлeci ciлтeмeлep қoлдaнылғaн: </w:t>
      </w:r>
    </w:p>
    <w:p w14:paraId="0FEA85A3"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МемСТ 7.32–2001 Ақпарат, кітапхана және баспа істері жөніндегі стандарттар жүйесі. Ғылыми–зерттеу жұмысы жөніндегі есеп. Ресімдеу құрылымы мен ережелері </w:t>
      </w:r>
    </w:p>
    <w:p w14:paraId="331583AD"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МeмCТ 7.9-95 Кiтaпxaнaлық жәнe бacпa iciнiң aқпapaттық cтaндapттap жүйeci. Peфepaт жәнe aңдaтпa. Жaлпы тaлaптap. </w:t>
      </w:r>
    </w:p>
    <w:p w14:paraId="5B6945E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МeмCТ 8.315-97 Өлшемдердің бірлігін қaмтaмacыз eтeтiн мeмлeкeттiк жүйe. Зарттар мен материалдардың құрамы мeн қacиeттepiнiң стандартты үлгiлepi. Нeгiзгi epeжeлep. </w:t>
      </w:r>
    </w:p>
    <w:p w14:paraId="70ACC39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ҚPCТ ИCO/МЭК 17025-2007 Өлшeмдepдiң бipлiгiн қaмтaмacыз eтeтiн мeмлeкeттiк жүйе. Сынақ және калибрлік зертханалар біліктілігінің жалпы тaлaптapы. </w:t>
      </w:r>
    </w:p>
    <w:p w14:paraId="2ED8ECB9"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МeмCТ 8.563-2009 Өлшeмдepдiң бipлiгiн қaмтaмacыз eтeтiн мeмлeкeттiкжүйe. Өлшey әдicтeмeлepi (әдicтepi). </w:t>
      </w:r>
    </w:p>
    <w:p w14:paraId="52FE3FC3"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МeмCТ 25336-82 Зepтхaнaлық шыны ыдыc пен құpaлдap. Типтepi, нeгiзгi пapaмeтpлepi жәнe өлшeмдepi. </w:t>
      </w:r>
    </w:p>
    <w:p w14:paraId="7EE0EB69"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МeмCТ 1770-74 Зepтхaнaлық өлшeгiш шыны ыдыcтap. Цилиндpлep, мeнзypкaлap, кoлбaлap, cынayықтap. Жaлпы тeхникaлық шapттap. </w:t>
      </w:r>
    </w:p>
    <w:p w14:paraId="15B4179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МeмCТ 2922-91 Зepтхaнaлық шыны ыдыc. Гpaдyиpлeнгeн пипeткaлap. </w:t>
      </w:r>
    </w:p>
    <w:p w14:paraId="38FA3D8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МeмCТ 13646-68 Дәл өлшеуге арналған сынапты шыны термометрлер. Техникалық шарттар. </w:t>
      </w:r>
    </w:p>
    <w:p w14:paraId="7317EC16"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МeмCТ 6709-72 Диcтилдeнгeн cy </w:t>
      </w:r>
    </w:p>
    <w:p w14:paraId="77C90C16" w14:textId="77777777" w:rsidR="00EE1F3D" w:rsidRPr="006D06CC" w:rsidRDefault="00EE1F3D" w:rsidP="00EE1F3D">
      <w:pPr>
        <w:pStyle w:val="1"/>
        <w:spacing w:before="0" w:beforeAutospacing="0" w:after="0" w:afterAutospacing="0"/>
        <w:ind w:firstLine="709"/>
        <w:rPr>
          <w:sz w:val="28"/>
          <w:szCs w:val="28"/>
          <w:lang w:val="kk-KZ"/>
        </w:rPr>
      </w:pPr>
      <w:r w:rsidRPr="006D06CC">
        <w:rPr>
          <w:sz w:val="28"/>
          <w:szCs w:val="28"/>
          <w:lang w:val="kk-KZ"/>
        </w:rPr>
        <w:br w:type="page"/>
      </w:r>
      <w:bookmarkStart w:id="2" w:name="_Toc229122772"/>
      <w:r w:rsidRPr="006D06CC">
        <w:rPr>
          <w:sz w:val="28"/>
          <w:szCs w:val="28"/>
          <w:lang w:val="kk-KZ"/>
        </w:rPr>
        <w:lastRenderedPageBreak/>
        <w:t>АНЫҚТАМАЛАР</w:t>
      </w:r>
      <w:bookmarkEnd w:id="2"/>
    </w:p>
    <w:p w14:paraId="76E1B12F"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B574864"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b/>
          <w:sz w:val="28"/>
          <w:szCs w:val="28"/>
          <w:lang w:val="kk-KZ"/>
        </w:rPr>
        <w:t>Беттік активті заттар</w:t>
      </w:r>
      <w:r w:rsidRPr="006D06CC">
        <w:rPr>
          <w:rFonts w:ascii="Times New Roman" w:hAnsi="Times New Roman"/>
          <w:sz w:val="28"/>
          <w:szCs w:val="28"/>
          <w:lang w:val="kk-KZ"/>
        </w:rPr>
        <w:t xml:space="preserve"> – судың беттік керілуін төмендететін немесе сұйықтықтар арасында үйлесімділікті жақсартатын химиялық қосылыстар. Олар әдетте сабындар, жуғыш заттар, эмульгаторлар және диспергаторлар ретінде қолданылады. Негізгі қолдану салалары: тұрмыстық химия, косметика, мұнай өндіру және фармацевтика.</w:t>
      </w:r>
    </w:p>
    <w:p w14:paraId="6E8108F4"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b/>
          <w:sz w:val="28"/>
          <w:szCs w:val="28"/>
          <w:lang w:val="kk-KZ"/>
        </w:rPr>
        <w:t>Биоцидтер</w:t>
      </w:r>
      <w:r w:rsidRPr="006D06CC">
        <w:rPr>
          <w:rFonts w:ascii="Times New Roman" w:hAnsi="Times New Roman"/>
          <w:sz w:val="28"/>
          <w:szCs w:val="28"/>
          <w:lang w:val="kk-KZ"/>
        </w:rPr>
        <w:t xml:space="preserve"> – микроорганизмдерді, бактерияларды, саңырауқұлақтарды, балдырларды немесе басқа тірі ағзаларды жою немесе олардың өсуін тежеу үшін қолданылатын химиялық заттар. Олар суды тазартуда, өнеркәсіптік жүйелерде (мысалы, суық су жүйелері), ауыл шаруашылығында және тұрмыста дезинфекциялау мақсатында кеңінен қолданылады.</w:t>
      </w:r>
    </w:p>
    <w:p w14:paraId="674176AB" w14:textId="55EEF77E"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b/>
          <w:sz w:val="28"/>
          <w:szCs w:val="28"/>
          <w:lang w:val="kk-KZ"/>
        </w:rPr>
        <w:t>Бос радикалдық сополимеризация</w:t>
      </w:r>
      <w:r w:rsidRPr="006D06CC">
        <w:rPr>
          <w:rFonts w:ascii="Times New Roman" w:hAnsi="Times New Roman"/>
          <w:sz w:val="28"/>
          <w:szCs w:val="28"/>
          <w:lang w:val="kk-KZ"/>
        </w:rPr>
        <w:t xml:space="preserve"> - полимеризацияның бір түрі, онда мономерлер </w:t>
      </w:r>
      <w:r w:rsidR="00E02109" w:rsidRPr="006D06CC">
        <w:rPr>
          <w:rFonts w:ascii="Times New Roman" w:hAnsi="Times New Roman"/>
          <w:sz w:val="28"/>
          <w:szCs w:val="28"/>
          <w:lang w:val="kk-KZ"/>
        </w:rPr>
        <w:t>еркін</w:t>
      </w:r>
      <w:r w:rsidRPr="006D06CC">
        <w:rPr>
          <w:rFonts w:ascii="Times New Roman" w:hAnsi="Times New Roman"/>
          <w:sz w:val="28"/>
          <w:szCs w:val="28"/>
          <w:lang w:val="kk-KZ"/>
        </w:rPr>
        <w:t xml:space="preserve"> радикалд</w:t>
      </w:r>
      <w:r w:rsidR="004663AF" w:rsidRPr="006D06CC">
        <w:rPr>
          <w:rFonts w:ascii="Times New Roman" w:hAnsi="Times New Roman"/>
          <w:sz w:val="28"/>
          <w:szCs w:val="28"/>
          <w:lang w:val="kk-KZ"/>
        </w:rPr>
        <w:t>ық</w:t>
      </w:r>
      <w:r w:rsidRPr="006D06CC">
        <w:rPr>
          <w:rFonts w:ascii="Times New Roman" w:hAnsi="Times New Roman"/>
          <w:sz w:val="28"/>
          <w:szCs w:val="28"/>
          <w:lang w:val="kk-KZ"/>
        </w:rPr>
        <w:t xml:space="preserve"> полимер</w:t>
      </w:r>
      <w:r w:rsidR="004663AF" w:rsidRPr="006D06CC">
        <w:rPr>
          <w:rFonts w:ascii="Times New Roman" w:hAnsi="Times New Roman"/>
          <w:sz w:val="28"/>
          <w:szCs w:val="28"/>
          <w:lang w:val="kk-KZ"/>
        </w:rPr>
        <w:t xml:space="preserve">изациялану </w:t>
      </w:r>
      <w:r w:rsidRPr="006D06CC">
        <w:rPr>
          <w:rFonts w:ascii="Times New Roman" w:hAnsi="Times New Roman"/>
          <w:sz w:val="28"/>
          <w:szCs w:val="28"/>
          <w:lang w:val="kk-KZ"/>
        </w:rPr>
        <w:t>реакция</w:t>
      </w:r>
      <w:r w:rsidR="004663AF" w:rsidRPr="006D06CC">
        <w:rPr>
          <w:rFonts w:ascii="Times New Roman" w:hAnsi="Times New Roman"/>
          <w:sz w:val="28"/>
          <w:szCs w:val="28"/>
          <w:lang w:val="kk-KZ"/>
        </w:rPr>
        <w:t>сына қатысып, жоғары молекулалық қосылыс түзіледі.</w:t>
      </w:r>
      <w:r w:rsidRPr="006D06CC">
        <w:rPr>
          <w:rFonts w:ascii="Times New Roman" w:hAnsi="Times New Roman"/>
          <w:sz w:val="28"/>
          <w:szCs w:val="28"/>
          <w:lang w:val="kk-KZ"/>
        </w:rPr>
        <w:t xml:space="preserve"> Бұл процесс түрлі қасиеттерге ие сополимерлер алу үшін әртүрлі мономерлерді біріктіруге мүмкіндік береді. Әдетте бұл әдіс пластмасса, жабындар, желімдер және басқа да материалдар жасау үшін қолданылады.</w:t>
      </w:r>
    </w:p>
    <w:p w14:paraId="55726C0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b/>
          <w:sz w:val="28"/>
          <w:szCs w:val="28"/>
          <w:lang w:val="kk-KZ"/>
        </w:rPr>
        <w:t>Флокулянттар</w:t>
      </w:r>
      <w:r w:rsidRPr="006D06CC">
        <w:rPr>
          <w:rFonts w:ascii="Times New Roman" w:hAnsi="Times New Roman"/>
          <w:sz w:val="28"/>
          <w:szCs w:val="28"/>
          <w:lang w:val="kk-KZ"/>
        </w:rPr>
        <w:t xml:space="preserve"> – ұсақ бөлшектерді бір-біріне жабыстырып, үлкенірек флокулалар (үлпелер) түзетін химиялық заттар. Олар әдетте су тазарту, қалдықтарды өңдеу және тау-кен өнеркәсібінде қолданылады. Флокуляция бөлшектерді тұнбаға түсіру немесе сүзгілеу арқылы </w:t>
      </w:r>
      <w:r w:rsidR="004663AF" w:rsidRPr="006D06CC">
        <w:rPr>
          <w:rFonts w:ascii="Times New Roman" w:hAnsi="Times New Roman"/>
          <w:sz w:val="28"/>
          <w:szCs w:val="28"/>
          <w:lang w:val="kk-KZ"/>
        </w:rPr>
        <w:t xml:space="preserve">бөліп алуды </w:t>
      </w:r>
      <w:r w:rsidRPr="006D06CC">
        <w:rPr>
          <w:rFonts w:ascii="Times New Roman" w:hAnsi="Times New Roman"/>
          <w:sz w:val="28"/>
          <w:szCs w:val="28"/>
          <w:lang w:val="kk-KZ"/>
        </w:rPr>
        <w:t>жеңілдетеді.</w:t>
      </w:r>
    </w:p>
    <w:p w14:paraId="21A7A762"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7CD15B9" w14:textId="77777777" w:rsidR="00EE1F3D" w:rsidRPr="006D06CC" w:rsidRDefault="00EE1F3D" w:rsidP="00EE1F3D">
      <w:pPr>
        <w:pStyle w:val="1"/>
        <w:spacing w:before="0" w:beforeAutospacing="0" w:after="0" w:afterAutospacing="0"/>
        <w:ind w:firstLine="709"/>
        <w:rPr>
          <w:sz w:val="28"/>
          <w:szCs w:val="28"/>
          <w:lang w:val="kk-KZ"/>
        </w:rPr>
      </w:pPr>
      <w:r w:rsidRPr="006D06CC">
        <w:rPr>
          <w:sz w:val="28"/>
          <w:szCs w:val="28"/>
          <w:lang w:val="kk-KZ"/>
        </w:rPr>
        <w:br w:type="page"/>
      </w:r>
      <w:bookmarkStart w:id="3" w:name="_Toc229122773"/>
      <w:r w:rsidRPr="006D06CC">
        <w:rPr>
          <w:sz w:val="28"/>
          <w:szCs w:val="28"/>
          <w:lang w:val="kk-KZ"/>
        </w:rPr>
        <w:lastRenderedPageBreak/>
        <w:t>БЕЛГІЛЕУЛЕР МЕН ҚЫСҚАРТУЛАР</w:t>
      </w:r>
      <w:bookmarkEnd w:id="3"/>
      <w:r w:rsidRPr="006D06CC">
        <w:rPr>
          <w:sz w:val="28"/>
          <w:szCs w:val="28"/>
          <w:lang w:val="kk-KZ"/>
        </w:rPr>
        <w:t xml:space="preserve"> </w:t>
      </w:r>
    </w:p>
    <w:p w14:paraId="51C719BF"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E338F6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Бұл диссертациялық жұмыста келесі терминдер мен қысқартылған сөздер қолданылған:</w:t>
      </w:r>
    </w:p>
    <w:p w14:paraId="7B1216AB"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АПС – аммоний персульфаты</w:t>
      </w:r>
    </w:p>
    <w:p w14:paraId="7FFCA8A9"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ДМАА </w:t>
      </w:r>
      <w:r w:rsidR="006E2FD3" w:rsidRPr="006D06CC">
        <w:rPr>
          <w:rFonts w:ascii="Times New Roman" w:hAnsi="Times New Roman"/>
          <w:sz w:val="28"/>
          <w:szCs w:val="28"/>
          <w:lang w:val="kk-KZ"/>
        </w:rPr>
        <w:t>–</w:t>
      </w:r>
      <w:r w:rsidRPr="006D06CC">
        <w:rPr>
          <w:rFonts w:ascii="Times New Roman" w:hAnsi="Times New Roman"/>
          <w:sz w:val="28"/>
          <w:szCs w:val="28"/>
          <w:lang w:val="kk-KZ"/>
        </w:rPr>
        <w:t xml:space="preserve"> N,N-диметилакриламид</w:t>
      </w:r>
    </w:p>
    <w:p w14:paraId="1ADF560E"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ИҚ-спектр</w:t>
      </w:r>
      <w:r w:rsidR="006E2FD3" w:rsidRPr="006D06CC">
        <w:rPr>
          <w:rFonts w:ascii="Times New Roman" w:hAnsi="Times New Roman"/>
          <w:sz w:val="28"/>
          <w:szCs w:val="28"/>
          <w:lang w:val="kk-KZ"/>
        </w:rPr>
        <w:t>о</w:t>
      </w:r>
      <w:r w:rsidRPr="006D06CC">
        <w:rPr>
          <w:rFonts w:ascii="Times New Roman" w:hAnsi="Times New Roman"/>
          <w:sz w:val="28"/>
          <w:szCs w:val="28"/>
          <w:lang w:val="kk-KZ"/>
        </w:rPr>
        <w:t xml:space="preserve">скопия – инфра қызыл спектроскопия </w:t>
      </w:r>
    </w:p>
    <w:p w14:paraId="04F517E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ИҚ</w:t>
      </w:r>
      <w:r w:rsidR="006E2FD3"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 итакон қышқылы</w:t>
      </w:r>
    </w:p>
    <w:p w14:paraId="49A2B0F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ДАДМАХ-ДМАПМА </w:t>
      </w:r>
      <w:r w:rsidR="006E2FD3" w:rsidRPr="006D06CC">
        <w:rPr>
          <w:rFonts w:ascii="Times New Roman" w:hAnsi="Times New Roman"/>
          <w:sz w:val="28"/>
          <w:szCs w:val="28"/>
          <w:lang w:val="kk-KZ"/>
        </w:rPr>
        <w:t xml:space="preserve">СП </w:t>
      </w:r>
      <w:r w:rsidRPr="006D06CC">
        <w:rPr>
          <w:rFonts w:ascii="Times New Roman" w:hAnsi="Times New Roman"/>
          <w:sz w:val="28"/>
          <w:szCs w:val="28"/>
          <w:lang w:val="kk-KZ"/>
        </w:rPr>
        <w:t>– N,N-</w:t>
      </w:r>
      <w:r w:rsidR="006E2FD3" w:rsidRPr="006D06CC">
        <w:rPr>
          <w:rFonts w:ascii="Times New Roman" w:hAnsi="Times New Roman"/>
          <w:sz w:val="28"/>
          <w:szCs w:val="28"/>
          <w:lang w:val="kk-KZ"/>
        </w:rPr>
        <w:t>ди</w:t>
      </w:r>
      <w:r w:rsidRPr="006D06CC">
        <w:rPr>
          <w:rFonts w:ascii="Times New Roman" w:hAnsi="Times New Roman"/>
          <w:sz w:val="28"/>
          <w:szCs w:val="28"/>
          <w:lang w:val="kk-KZ"/>
        </w:rPr>
        <w:t>аллил-N,N-диметиламмоний хлориді</w:t>
      </w:r>
      <w:r w:rsidR="006E2FD3" w:rsidRPr="006D06CC">
        <w:rPr>
          <w:rFonts w:ascii="Times New Roman" w:hAnsi="Times New Roman"/>
          <w:sz w:val="28"/>
          <w:szCs w:val="28"/>
          <w:lang w:val="kk-KZ"/>
        </w:rPr>
        <w:t xml:space="preserve"> мен</w:t>
      </w:r>
      <w:r w:rsidRPr="006D06CC">
        <w:rPr>
          <w:rFonts w:ascii="Times New Roman" w:hAnsi="Times New Roman"/>
          <w:sz w:val="28"/>
          <w:szCs w:val="28"/>
          <w:lang w:val="kk-KZ"/>
        </w:rPr>
        <w:t xml:space="preserve"> N-[(3-диметиламино)пропил]метакриламид аммоний хлориді</w:t>
      </w:r>
      <w:r w:rsidR="006E2FD3" w:rsidRPr="006D06CC">
        <w:rPr>
          <w:rFonts w:ascii="Times New Roman" w:hAnsi="Times New Roman"/>
          <w:sz w:val="28"/>
          <w:szCs w:val="28"/>
          <w:lang w:val="kk-KZ"/>
        </w:rPr>
        <w:t>нің</w:t>
      </w:r>
      <w:r w:rsidRPr="006D06CC">
        <w:rPr>
          <w:rFonts w:ascii="Times New Roman" w:hAnsi="Times New Roman"/>
          <w:sz w:val="28"/>
          <w:szCs w:val="28"/>
          <w:lang w:val="kk-KZ"/>
        </w:rPr>
        <w:t xml:space="preserve"> сополимері</w:t>
      </w:r>
    </w:p>
    <w:p w14:paraId="016BC87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мг СП/г Б – мг Сополимер / г Бентонит</w:t>
      </w:r>
    </w:p>
    <w:p w14:paraId="1EF6B482"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Поли-БАЗ – полимерлік беттік-активті зат </w:t>
      </w:r>
    </w:p>
    <w:p w14:paraId="79779DF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СТБ – сульфаттотықсыздандырғыш бактериялар</w:t>
      </w:r>
    </w:p>
    <w:p w14:paraId="7CF30D29"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ТБ – тиондық бактериялар</w:t>
      </w:r>
    </w:p>
    <w:p w14:paraId="134CE7FE"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ТМАПМАХ – [(3-метакрилоиламино)пропил]үшметил аммоний хлориді </w:t>
      </w:r>
    </w:p>
    <w:p w14:paraId="086CA5C3"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ТМАПМАХ-ДМАА </w:t>
      </w:r>
      <w:r w:rsidR="006E2FD3" w:rsidRPr="006D06CC">
        <w:rPr>
          <w:rFonts w:ascii="Times New Roman" w:hAnsi="Times New Roman"/>
          <w:sz w:val="28"/>
          <w:szCs w:val="28"/>
          <w:lang w:val="kk-KZ"/>
        </w:rPr>
        <w:t xml:space="preserve">СП </w:t>
      </w:r>
      <w:r w:rsidRPr="006D06CC">
        <w:rPr>
          <w:rFonts w:ascii="Times New Roman" w:hAnsi="Times New Roman"/>
          <w:sz w:val="28"/>
          <w:szCs w:val="28"/>
          <w:lang w:val="kk-KZ"/>
        </w:rPr>
        <w:t>– [(3-метакрилоиламино)пропил]үшметил аммо</w:t>
      </w:r>
      <w:r w:rsidR="006E2FD3" w:rsidRPr="006D06CC">
        <w:rPr>
          <w:rFonts w:ascii="Times New Roman" w:hAnsi="Times New Roman"/>
          <w:sz w:val="28"/>
          <w:szCs w:val="28"/>
          <w:lang w:val="kk-KZ"/>
        </w:rPr>
        <w:t>-</w:t>
      </w:r>
      <w:r w:rsidRPr="006D06CC">
        <w:rPr>
          <w:rFonts w:ascii="Times New Roman" w:hAnsi="Times New Roman"/>
          <w:sz w:val="28"/>
          <w:szCs w:val="28"/>
          <w:lang w:val="kk-KZ"/>
        </w:rPr>
        <w:t>ний хлориді</w:t>
      </w:r>
      <w:r w:rsidR="006E2FD3" w:rsidRPr="006D06CC">
        <w:rPr>
          <w:rFonts w:ascii="Times New Roman" w:hAnsi="Times New Roman"/>
          <w:sz w:val="28"/>
          <w:szCs w:val="28"/>
          <w:lang w:val="kk-KZ"/>
        </w:rPr>
        <w:t xml:space="preserve"> мен</w:t>
      </w:r>
      <w:r w:rsidRPr="006D06CC">
        <w:rPr>
          <w:rFonts w:ascii="Times New Roman" w:hAnsi="Times New Roman"/>
          <w:sz w:val="28"/>
          <w:szCs w:val="28"/>
          <w:lang w:val="kk-KZ"/>
        </w:rPr>
        <w:t xml:space="preserve"> N,N-диметилакриламид</w:t>
      </w:r>
      <w:r w:rsidR="006E2FD3" w:rsidRPr="006D06CC">
        <w:rPr>
          <w:rFonts w:ascii="Times New Roman" w:hAnsi="Times New Roman"/>
          <w:sz w:val="28"/>
          <w:szCs w:val="28"/>
          <w:lang w:val="kk-KZ"/>
        </w:rPr>
        <w:t>інің</w:t>
      </w:r>
      <w:r w:rsidRPr="006D06CC">
        <w:rPr>
          <w:rFonts w:ascii="Times New Roman" w:hAnsi="Times New Roman"/>
          <w:sz w:val="28"/>
          <w:szCs w:val="28"/>
          <w:lang w:val="kk-KZ"/>
        </w:rPr>
        <w:t xml:space="preserve"> сополимері</w:t>
      </w:r>
    </w:p>
    <w:p w14:paraId="4B1FDCF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ТМАПМАХ-ИҚ </w:t>
      </w:r>
      <w:r w:rsidR="006E2FD3" w:rsidRPr="006D06CC">
        <w:rPr>
          <w:rFonts w:ascii="Times New Roman" w:hAnsi="Times New Roman"/>
          <w:sz w:val="28"/>
          <w:szCs w:val="28"/>
          <w:lang w:val="kk-KZ"/>
        </w:rPr>
        <w:t xml:space="preserve">СП </w:t>
      </w:r>
      <w:r w:rsidRPr="006D06CC">
        <w:rPr>
          <w:rFonts w:ascii="Times New Roman" w:hAnsi="Times New Roman"/>
          <w:sz w:val="28"/>
          <w:szCs w:val="28"/>
          <w:lang w:val="kk-KZ"/>
        </w:rPr>
        <w:t>– [(3-метакрилоиламино)пропил]үшметил аммоний хлориді</w:t>
      </w:r>
      <w:r w:rsidR="006E2FD3" w:rsidRPr="006D06CC">
        <w:rPr>
          <w:rFonts w:ascii="Times New Roman" w:hAnsi="Times New Roman"/>
          <w:sz w:val="28"/>
          <w:szCs w:val="28"/>
          <w:lang w:val="kk-KZ"/>
        </w:rPr>
        <w:t xml:space="preserve"> мен</w:t>
      </w:r>
      <w:r w:rsidRPr="006D06CC">
        <w:rPr>
          <w:rFonts w:ascii="Times New Roman" w:hAnsi="Times New Roman"/>
          <w:sz w:val="28"/>
          <w:szCs w:val="28"/>
          <w:lang w:val="kk-KZ"/>
        </w:rPr>
        <w:t xml:space="preserve"> итакон қышқылы</w:t>
      </w:r>
      <w:r w:rsidR="006E2FD3" w:rsidRPr="006D06CC">
        <w:rPr>
          <w:rFonts w:ascii="Times New Roman" w:hAnsi="Times New Roman"/>
          <w:sz w:val="28"/>
          <w:szCs w:val="28"/>
          <w:lang w:val="kk-KZ"/>
        </w:rPr>
        <w:t>ның</w:t>
      </w:r>
      <w:r w:rsidRPr="006D06CC">
        <w:rPr>
          <w:rFonts w:ascii="Times New Roman" w:hAnsi="Times New Roman"/>
          <w:sz w:val="28"/>
          <w:szCs w:val="28"/>
          <w:lang w:val="kk-KZ"/>
        </w:rPr>
        <w:t xml:space="preserve"> сополимері</w:t>
      </w:r>
    </w:p>
    <w:p w14:paraId="206BDEB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ЯМР-спектроскопия  – Ядролық магниттік резонанс спектроскопия</w:t>
      </w:r>
      <w:r w:rsidR="006E2FD3" w:rsidRPr="006D06CC">
        <w:rPr>
          <w:rFonts w:ascii="Times New Roman" w:hAnsi="Times New Roman"/>
          <w:sz w:val="28"/>
          <w:szCs w:val="28"/>
          <w:lang w:val="kk-KZ"/>
        </w:rPr>
        <w:t>сы</w:t>
      </w:r>
    </w:p>
    <w:p w14:paraId="654D0D04"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7F9452B" w14:textId="77777777" w:rsidR="00EE1F3D" w:rsidRPr="006D06CC" w:rsidRDefault="00EE1F3D" w:rsidP="00EE1F3D">
      <w:pPr>
        <w:pStyle w:val="1"/>
        <w:spacing w:before="0" w:beforeAutospacing="0" w:after="0" w:afterAutospacing="0"/>
        <w:ind w:firstLine="709"/>
        <w:rPr>
          <w:sz w:val="28"/>
          <w:szCs w:val="28"/>
          <w:lang w:val="kk-KZ"/>
        </w:rPr>
      </w:pPr>
      <w:r w:rsidRPr="006D06CC">
        <w:rPr>
          <w:sz w:val="28"/>
          <w:szCs w:val="28"/>
          <w:lang w:val="kk-KZ"/>
        </w:rPr>
        <w:br w:type="page"/>
      </w:r>
      <w:bookmarkStart w:id="4" w:name="_Toc229122774"/>
      <w:r w:rsidRPr="006D06CC">
        <w:rPr>
          <w:sz w:val="28"/>
          <w:szCs w:val="28"/>
          <w:lang w:val="kk-KZ"/>
        </w:rPr>
        <w:lastRenderedPageBreak/>
        <w:t>КІРІСПЕ</w:t>
      </w:r>
      <w:bookmarkEnd w:id="4"/>
    </w:p>
    <w:p w14:paraId="10DF5FF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4720675"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b/>
          <w:sz w:val="28"/>
          <w:szCs w:val="28"/>
          <w:lang w:val="kk-KZ"/>
        </w:rPr>
        <w:t xml:space="preserve">Жұмыстың жалпы сипаттамасы. </w:t>
      </w:r>
      <w:r w:rsidRPr="006D06CC">
        <w:rPr>
          <w:rFonts w:ascii="Times New Roman" w:hAnsi="Times New Roman"/>
          <w:sz w:val="28"/>
          <w:szCs w:val="28"/>
          <w:lang w:val="kk-KZ"/>
        </w:rPr>
        <w:t>Диссертациялық жұмыстың негізгі мақсаты – мұнай кәсіпшілік технологияларында қолдануға болатын винил мономерлері негізінде жаңа полимерлік беттік-активті заттар (поли-БАЗ) синтездеу. Бұл қосылыстар мұнайхимиялық шикізаттың терең өңделуін қамтамасыз етіп, оның қосымша құнды өнімдерге айналу мүмкіндігін кеңейтеді.</w:t>
      </w:r>
    </w:p>
    <w:p w14:paraId="056EB463"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Синтезделген поли-БАЗ мұнай өндіру және өңдеу </w:t>
      </w:r>
      <w:r w:rsidR="006E2FD3" w:rsidRPr="006D06CC">
        <w:rPr>
          <w:rFonts w:ascii="Times New Roman" w:hAnsi="Times New Roman"/>
          <w:sz w:val="28"/>
          <w:szCs w:val="28"/>
          <w:lang w:val="kk-KZ"/>
        </w:rPr>
        <w:t>кәсіпорындарында</w:t>
      </w:r>
      <w:r w:rsidRPr="006D06CC">
        <w:rPr>
          <w:rFonts w:ascii="Times New Roman" w:hAnsi="Times New Roman"/>
          <w:sz w:val="28"/>
          <w:szCs w:val="28"/>
          <w:lang w:val="kk-KZ"/>
        </w:rPr>
        <w:t xml:space="preserve"> пайда болатын өндірістік және табиғи ағынды суларды құрамындағы ұсақ дисперстік ластаушы бөлшектерден тазарту үшін флокулянт ретінде қолдануға болады. Сонымен қатар, оларды микробиологиялық коррозияны тудыратын сульфаттоқсыздандырғыш және тиондық бактериялардың өсуін тиімді тежейтін биоцидтік қосылыстар ретінде пайдалануға мүмкіндік туады.  </w:t>
      </w:r>
    </w:p>
    <w:p w14:paraId="030AF370"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hAnsi="Times New Roman"/>
          <w:b/>
          <w:sz w:val="28"/>
          <w:szCs w:val="28"/>
          <w:lang w:val="kk-KZ"/>
        </w:rPr>
        <w:t xml:space="preserve">Зерттеу тақырыбының өзектілігі. </w:t>
      </w:r>
      <w:r w:rsidRPr="006D06CC">
        <w:rPr>
          <w:rFonts w:ascii="Times New Roman" w:eastAsia="Times New Roman" w:hAnsi="Times New Roman"/>
          <w:sz w:val="28"/>
          <w:szCs w:val="28"/>
          <w:lang w:val="kk-KZ" w:eastAsia="ru-RU"/>
        </w:rPr>
        <w:t>Қазіргі таңда мұнай өнеркәсібі тек жанармай өндірумен ғана шектелмей, әртүрлі салада кеңінен қолданылатын көп функционалдық химиялық өнімдер алуға мүмкіндік беретін ғылыми-техникалық прогрестің маңызды бөлігіне айналып отыр. Мұнай өнімдерінен алынатын мономерлер негізінде жаңа полимерлік беттік-активті заттар (поли-БАЗ) синтездеу қолжетімді тиімді флокулянттар, құрылымтүзгіштер, биоцидтер және дисперстік жүйелердің тұрақтылығын реттеуге мүмкіндік беретін полимерлік қосылыстар алуға, соның арқасында олардың ассортиментін кеңейтуге жол ашады. Бұның өзі шетелдік (импорттық) поли-БАЗ-дарды отандық өнімдермен алмастыруға мүмкіндік береді.</w:t>
      </w:r>
    </w:p>
    <w:p w14:paraId="5629CF60"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 xml:space="preserve">Қазіргі таңда табиғи және өндірістік ағын суларды зиянды </w:t>
      </w:r>
      <w:r w:rsidR="006E2FD3" w:rsidRPr="006D06CC">
        <w:rPr>
          <w:rFonts w:ascii="Times New Roman" w:eastAsia="Times New Roman" w:hAnsi="Times New Roman"/>
          <w:sz w:val="28"/>
          <w:szCs w:val="28"/>
          <w:lang w:val="kk-KZ" w:eastAsia="ru-RU"/>
        </w:rPr>
        <w:t xml:space="preserve">механикалық қоспалардың ұсақ </w:t>
      </w:r>
      <w:r w:rsidRPr="006D06CC">
        <w:rPr>
          <w:rFonts w:ascii="Times New Roman" w:eastAsia="Times New Roman" w:hAnsi="Times New Roman"/>
          <w:sz w:val="28"/>
          <w:szCs w:val="28"/>
          <w:lang w:val="kk-KZ" w:eastAsia="ru-RU"/>
        </w:rPr>
        <w:t>дисперстік бөлшектер</w:t>
      </w:r>
      <w:r w:rsidR="006E2FD3" w:rsidRPr="006D06CC">
        <w:rPr>
          <w:rFonts w:ascii="Times New Roman" w:eastAsia="Times New Roman" w:hAnsi="Times New Roman"/>
          <w:sz w:val="28"/>
          <w:szCs w:val="28"/>
          <w:lang w:val="kk-KZ" w:eastAsia="ru-RU"/>
        </w:rPr>
        <w:t>інен</w:t>
      </w:r>
      <w:r w:rsidRPr="006D06CC">
        <w:rPr>
          <w:rFonts w:ascii="Times New Roman" w:eastAsia="Times New Roman" w:hAnsi="Times New Roman"/>
          <w:sz w:val="28"/>
          <w:szCs w:val="28"/>
          <w:lang w:val="kk-KZ" w:eastAsia="ru-RU"/>
        </w:rPr>
        <w:t xml:space="preserve"> тазалау және металл, темір-бетон қондырғыларын микробиологиялық коррозия</w:t>
      </w:r>
      <w:r w:rsidR="006E2FD3" w:rsidRPr="006D06CC">
        <w:rPr>
          <w:rFonts w:ascii="Times New Roman" w:eastAsia="Times New Roman" w:hAnsi="Times New Roman"/>
          <w:sz w:val="28"/>
          <w:szCs w:val="28"/>
          <w:lang w:val="kk-KZ" w:eastAsia="ru-RU"/>
        </w:rPr>
        <w:t>дан</w:t>
      </w:r>
      <w:r w:rsidRPr="006D06CC">
        <w:rPr>
          <w:rFonts w:ascii="Times New Roman" w:eastAsia="Times New Roman" w:hAnsi="Times New Roman"/>
          <w:sz w:val="28"/>
          <w:szCs w:val="28"/>
          <w:lang w:val="kk-KZ" w:eastAsia="ru-RU"/>
        </w:rPr>
        <w:t xml:space="preserve"> </w:t>
      </w:r>
      <w:r w:rsidR="006E2FD3" w:rsidRPr="006D06CC">
        <w:rPr>
          <w:rFonts w:ascii="Times New Roman" w:eastAsia="Times New Roman" w:hAnsi="Times New Roman"/>
          <w:sz w:val="28"/>
          <w:szCs w:val="28"/>
          <w:lang w:val="kk-KZ" w:eastAsia="ru-RU"/>
        </w:rPr>
        <w:t>қорғау</w:t>
      </w:r>
      <w:r w:rsidRPr="006D06CC">
        <w:rPr>
          <w:rFonts w:ascii="Times New Roman" w:eastAsia="Times New Roman" w:hAnsi="Times New Roman"/>
          <w:sz w:val="28"/>
          <w:szCs w:val="28"/>
          <w:lang w:val="kk-KZ" w:eastAsia="ru-RU"/>
        </w:rPr>
        <w:t xml:space="preserve"> өнеркәсіптің күрделі экологиялық мәселелерінің бірі болып саналады [1-3]. Сонымен қатар, мұнай өндіру мен өңдеу процестерінде толық шешімін таппаған </w:t>
      </w:r>
      <w:r w:rsidR="00C37847" w:rsidRPr="006D06CC">
        <w:rPr>
          <w:rFonts w:ascii="Times New Roman" w:eastAsia="Times New Roman" w:hAnsi="Times New Roman"/>
          <w:sz w:val="28"/>
          <w:szCs w:val="28"/>
          <w:lang w:val="kk-KZ" w:eastAsia="ru-RU"/>
        </w:rPr>
        <w:t xml:space="preserve">тағы бір </w:t>
      </w:r>
      <w:r w:rsidRPr="006D06CC">
        <w:rPr>
          <w:rFonts w:ascii="Times New Roman" w:eastAsia="Times New Roman" w:hAnsi="Times New Roman"/>
          <w:sz w:val="28"/>
          <w:szCs w:val="28"/>
          <w:lang w:val="kk-KZ" w:eastAsia="ru-RU"/>
        </w:rPr>
        <w:t xml:space="preserve">маңызды мәселе – ол пайдаланылған сазбалшықтық бұрғылау ерітінділерінің, бұрғылау ағын суларының және шламдардың құрамындағы қатты қалдықтарды бөліп алу. Өйткені, бұрғылау қалдықтары 4-қауіптілік класына жатады. Сондықтан, </w:t>
      </w:r>
      <w:r w:rsidR="00C37847" w:rsidRPr="006D06CC">
        <w:rPr>
          <w:rFonts w:ascii="Times New Roman" w:eastAsia="Times New Roman" w:hAnsi="Times New Roman"/>
          <w:sz w:val="28"/>
          <w:szCs w:val="28"/>
          <w:lang w:val="kk-KZ" w:eastAsia="ru-RU"/>
        </w:rPr>
        <w:t>пайдаланылған бұрғылау ерітінділерін</w:t>
      </w:r>
      <w:r w:rsidRPr="006D06CC">
        <w:rPr>
          <w:rFonts w:ascii="Times New Roman" w:eastAsia="Times New Roman" w:hAnsi="Times New Roman"/>
          <w:sz w:val="28"/>
          <w:szCs w:val="28"/>
          <w:lang w:val="kk-KZ" w:eastAsia="ru-RU"/>
        </w:rPr>
        <w:t xml:space="preserve"> алдын ала өңдемей теңізге төгу немесе жер асты су қоймаларына (шлам шұңқырларына) жинау  қоршаған ортаға орасан зор зиян келтіреді.</w:t>
      </w:r>
    </w:p>
    <w:p w14:paraId="1D057EDB"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 xml:space="preserve">Поли-БАЗ бұрғылау ерітінділерінің реологиялық (тиксотропиялық) қасиеттерін реттеуге, құрамынан зиянды қатты бөлшектерді бөліп алуға және микробиологиялық коррозияны тежеуге мүмкіндік береді. Бұл, өз кезегінде, ұңғымалардың өнімділігін арттыруға және құрал-жабдықтардың коррозиялық тозуын </w:t>
      </w:r>
      <w:r w:rsidR="00C37847" w:rsidRPr="006D06CC">
        <w:rPr>
          <w:rFonts w:ascii="Times New Roman" w:eastAsia="Times New Roman" w:hAnsi="Times New Roman"/>
          <w:sz w:val="28"/>
          <w:szCs w:val="28"/>
          <w:lang w:val="kk-KZ" w:eastAsia="ru-RU"/>
        </w:rPr>
        <w:t>тежеуге</w:t>
      </w:r>
      <w:r w:rsidRPr="006D06CC">
        <w:rPr>
          <w:rFonts w:ascii="Times New Roman" w:eastAsia="Times New Roman" w:hAnsi="Times New Roman"/>
          <w:sz w:val="28"/>
          <w:szCs w:val="28"/>
          <w:lang w:val="kk-KZ" w:eastAsia="ru-RU"/>
        </w:rPr>
        <w:t xml:space="preserve"> септігін тигізеді.</w:t>
      </w:r>
    </w:p>
    <w:p w14:paraId="76E04E07"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Осы тұрғыдан қарағанда, қолжетімді мұнайхимия өнімдерінен алынатын мономерлер негізінде синтезделетін полимерлік беттік-активті заттар ерекше қызығушылық тудыруда [4-8]. Оның себебі, мұндай қосылыстар өзінің құрылымдық ерекшеліктеріне (дифильдік қасиеттеріне) байланысты бір мезгілде бірнеше функция атқара алады: олар сазбалшықты бұрғылау ерітінділерінен қатты қалдықтарды бөліп алуға, бұрғылау ерітінд</w:t>
      </w:r>
      <w:r w:rsidR="00C37847" w:rsidRPr="006D06CC">
        <w:rPr>
          <w:rFonts w:ascii="Times New Roman" w:eastAsia="Times New Roman" w:hAnsi="Times New Roman"/>
          <w:sz w:val="28"/>
          <w:szCs w:val="28"/>
          <w:lang w:val="kk-KZ" w:eastAsia="ru-RU"/>
        </w:rPr>
        <w:t>і</w:t>
      </w:r>
      <w:r w:rsidRPr="006D06CC">
        <w:rPr>
          <w:rFonts w:ascii="Times New Roman" w:eastAsia="Times New Roman" w:hAnsi="Times New Roman"/>
          <w:sz w:val="28"/>
          <w:szCs w:val="28"/>
          <w:lang w:val="kk-KZ" w:eastAsia="ru-RU"/>
        </w:rPr>
        <w:t xml:space="preserve">лерінің реологиялық </w:t>
      </w:r>
      <w:r w:rsidRPr="006D06CC">
        <w:rPr>
          <w:rFonts w:ascii="Times New Roman" w:eastAsia="Times New Roman" w:hAnsi="Times New Roman"/>
          <w:sz w:val="28"/>
          <w:szCs w:val="28"/>
          <w:lang w:val="kk-KZ" w:eastAsia="ru-RU"/>
        </w:rPr>
        <w:lastRenderedPageBreak/>
        <w:t xml:space="preserve">қасиеттерін реттеуге, ағын суларды ластаушы заттардың </w:t>
      </w:r>
      <w:r w:rsidR="00C37847" w:rsidRPr="006D06CC">
        <w:rPr>
          <w:rFonts w:ascii="Times New Roman" w:eastAsia="Times New Roman" w:hAnsi="Times New Roman"/>
          <w:sz w:val="28"/>
          <w:szCs w:val="28"/>
          <w:lang w:val="kk-KZ" w:eastAsia="ru-RU"/>
        </w:rPr>
        <w:t xml:space="preserve">ұсақ </w:t>
      </w:r>
      <w:r w:rsidRPr="006D06CC">
        <w:rPr>
          <w:rFonts w:ascii="Times New Roman" w:eastAsia="Times New Roman" w:hAnsi="Times New Roman"/>
          <w:sz w:val="28"/>
          <w:szCs w:val="28"/>
          <w:lang w:val="kk-KZ" w:eastAsia="ru-RU"/>
        </w:rPr>
        <w:t>дисперстік бөлшектерінен флокуляциялау арқылы тазартуға және микробиологиялық коррозияны тудырушы микроорганизмдердің өсуін тежеуге мүмкіндік береді.</w:t>
      </w:r>
    </w:p>
    <w:p w14:paraId="161E64C5"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Жалпы алғанда, зерттеліп отырған полимерлік қосылыстарды мұнайхимия мен мұнай-газ өнеркәсібінде қолдану – экологиялық қауіпсіздікті қамтамасыз етумен қатар, ресурстарды тиімді пайдалануға және жергілікті шикізат қорының әлеуетін арттыруға бағытталған өзекті ғылыми-тәжірибелік міндет болып табылады.</w:t>
      </w:r>
    </w:p>
    <w:p w14:paraId="270CA7B8"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hAnsi="Times New Roman"/>
          <w:b/>
          <w:sz w:val="28"/>
          <w:szCs w:val="28"/>
          <w:lang w:val="kk-KZ"/>
        </w:rPr>
        <w:t>Зерттеу жұмысының мақсаты.</w:t>
      </w:r>
      <w:r w:rsidRPr="006D06CC">
        <w:rPr>
          <w:rFonts w:ascii="Times New Roman" w:hAnsi="Times New Roman"/>
          <w:sz w:val="28"/>
          <w:szCs w:val="28"/>
          <w:lang w:val="kk-KZ"/>
        </w:rPr>
        <w:t xml:space="preserve"> Мұнайхимия өнімдері </w:t>
      </w:r>
      <w:r w:rsidRPr="006D06CC">
        <w:rPr>
          <w:rFonts w:ascii="Times New Roman" w:eastAsia="Times New Roman" w:hAnsi="Times New Roman"/>
          <w:sz w:val="28"/>
          <w:szCs w:val="28"/>
          <w:lang w:val="kk-KZ" w:eastAsia="ru-RU"/>
        </w:rPr>
        <w:t>негізінде</w:t>
      </w:r>
      <w:r w:rsidR="00C37847" w:rsidRPr="006D06CC">
        <w:rPr>
          <w:rFonts w:ascii="Times New Roman" w:eastAsia="Times New Roman" w:hAnsi="Times New Roman"/>
          <w:sz w:val="28"/>
          <w:szCs w:val="28"/>
          <w:lang w:val="kk-KZ" w:eastAsia="ru-RU"/>
        </w:rPr>
        <w:t>гі</w:t>
      </w:r>
      <w:r w:rsidRPr="006D06CC">
        <w:rPr>
          <w:rFonts w:ascii="Times New Roman" w:eastAsia="Times New Roman" w:hAnsi="Times New Roman"/>
          <w:sz w:val="28"/>
          <w:szCs w:val="28"/>
          <w:lang w:val="kk-KZ" w:eastAsia="ru-RU"/>
        </w:rPr>
        <w:t xml:space="preserve"> </w:t>
      </w:r>
      <w:r w:rsidRPr="006D06CC">
        <w:rPr>
          <w:rFonts w:ascii="Times New Roman" w:hAnsi="Times New Roman"/>
          <w:sz w:val="28"/>
          <w:szCs w:val="28"/>
          <w:lang w:val="kk-KZ"/>
        </w:rPr>
        <w:t>в</w:t>
      </w:r>
      <w:r w:rsidRPr="006D06CC">
        <w:rPr>
          <w:rFonts w:ascii="Times New Roman" w:eastAsia="Times New Roman" w:hAnsi="Times New Roman"/>
          <w:sz w:val="28"/>
          <w:szCs w:val="28"/>
          <w:lang w:val="kk-KZ" w:eastAsia="ru-RU"/>
        </w:rPr>
        <w:t>инил мономерлері</w:t>
      </w:r>
      <w:r w:rsidR="004773A3" w:rsidRPr="006D06CC">
        <w:rPr>
          <w:rFonts w:ascii="Times New Roman" w:eastAsia="Times New Roman" w:hAnsi="Times New Roman"/>
          <w:sz w:val="28"/>
          <w:szCs w:val="28"/>
          <w:lang w:val="kk-KZ" w:eastAsia="ru-RU"/>
        </w:rPr>
        <w:t>нің туындыларын</w:t>
      </w:r>
      <w:r w:rsidR="00C37847" w:rsidRPr="006D06CC">
        <w:rPr>
          <w:rFonts w:ascii="Times New Roman" w:eastAsia="Times New Roman" w:hAnsi="Times New Roman"/>
          <w:sz w:val="28"/>
          <w:szCs w:val="28"/>
          <w:lang w:val="kk-KZ" w:eastAsia="ru-RU"/>
        </w:rPr>
        <w:t xml:space="preserve"> пайдалана отырып,</w:t>
      </w:r>
      <w:r w:rsidRPr="006D06CC">
        <w:rPr>
          <w:rFonts w:ascii="Times New Roman" w:eastAsia="Times New Roman" w:hAnsi="Times New Roman"/>
          <w:sz w:val="28"/>
          <w:szCs w:val="28"/>
          <w:lang w:val="kk-KZ" w:eastAsia="ru-RU"/>
        </w:rPr>
        <w:t xml:space="preserve"> </w:t>
      </w:r>
      <w:r w:rsidR="00C37847" w:rsidRPr="006D06CC">
        <w:rPr>
          <w:rFonts w:ascii="Times New Roman" w:eastAsia="Times New Roman" w:hAnsi="Times New Roman"/>
          <w:sz w:val="28"/>
          <w:szCs w:val="28"/>
          <w:lang w:val="kk-KZ" w:eastAsia="ru-RU"/>
        </w:rPr>
        <w:t xml:space="preserve">бойында флокуляциялық және биоцидтік қасиеттер бар </w:t>
      </w:r>
      <w:r w:rsidRPr="006D06CC">
        <w:rPr>
          <w:rFonts w:ascii="Times New Roman" w:eastAsia="Times New Roman" w:hAnsi="Times New Roman"/>
          <w:sz w:val="28"/>
          <w:szCs w:val="28"/>
          <w:lang w:val="kk-KZ" w:eastAsia="ru-RU"/>
        </w:rPr>
        <w:t>жаңа полимерлік беттік-активті заттар синтездеу, оларды өндіру технологиясын ұсыну, сондай-ақ олардың физика-химиялық, беттік, флокуляциялық және биоцидтік қасиеттерін зерттеу арқылы мұнай кәсіпшілік технологияларында тиімді қолдану мүмкіндігін негіздеу.</w:t>
      </w:r>
    </w:p>
    <w:p w14:paraId="2B8B02A1" w14:textId="77777777" w:rsidR="00EE1F3D" w:rsidRPr="006D06CC" w:rsidRDefault="00EE1F3D" w:rsidP="00EE1F3D">
      <w:pPr>
        <w:spacing w:after="0" w:line="240" w:lineRule="auto"/>
        <w:ind w:firstLine="709"/>
        <w:jc w:val="both"/>
        <w:rPr>
          <w:rFonts w:ascii="Times New Roman" w:hAnsi="Times New Roman"/>
          <w:b/>
          <w:sz w:val="28"/>
          <w:szCs w:val="28"/>
          <w:lang w:val="kk-KZ"/>
        </w:rPr>
      </w:pPr>
      <w:r w:rsidRPr="006D06CC">
        <w:rPr>
          <w:rFonts w:ascii="Times New Roman" w:hAnsi="Times New Roman"/>
          <w:b/>
          <w:sz w:val="28"/>
          <w:szCs w:val="28"/>
          <w:lang w:val="kk-KZ"/>
        </w:rPr>
        <w:t>Жұмыстың міндеттері:</w:t>
      </w:r>
    </w:p>
    <w:p w14:paraId="0EF0AA97"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Алға қойылған мақсатқа жету үшін мынадай міндеттер жүзеге асырылды:</w:t>
      </w:r>
    </w:p>
    <w:p w14:paraId="41CD1D00" w14:textId="77777777" w:rsidR="00EE1F3D" w:rsidRPr="006D06CC" w:rsidRDefault="00EE1F3D" w:rsidP="00EE1F3D">
      <w:pPr>
        <w:spacing w:after="0" w:line="240" w:lineRule="auto"/>
        <w:ind w:firstLine="709"/>
        <w:jc w:val="both"/>
        <w:rPr>
          <w:rFonts w:ascii="Times New Roman" w:eastAsia="Times New Roman" w:hAnsi="Times New Roman"/>
          <w:bCs/>
          <w:sz w:val="28"/>
          <w:szCs w:val="28"/>
          <w:lang w:val="kk-KZ" w:eastAsia="ru-RU"/>
        </w:rPr>
      </w:pPr>
      <w:r w:rsidRPr="006D06CC">
        <w:rPr>
          <w:rFonts w:ascii="Times New Roman" w:eastAsia="Times New Roman" w:hAnsi="Times New Roman"/>
          <w:bCs/>
          <w:sz w:val="28"/>
          <w:szCs w:val="28"/>
          <w:lang w:val="kk-KZ" w:eastAsia="ru-RU"/>
        </w:rPr>
        <w:t>- құрамында қажетті функционал</w:t>
      </w:r>
      <w:r w:rsidR="004773A3" w:rsidRPr="006D06CC">
        <w:rPr>
          <w:rFonts w:ascii="Times New Roman" w:eastAsia="Times New Roman" w:hAnsi="Times New Roman"/>
          <w:bCs/>
          <w:sz w:val="28"/>
          <w:szCs w:val="28"/>
          <w:lang w:val="kk-KZ" w:eastAsia="ru-RU"/>
        </w:rPr>
        <w:t>ь</w:t>
      </w:r>
      <w:r w:rsidRPr="006D06CC">
        <w:rPr>
          <w:rFonts w:ascii="Times New Roman" w:eastAsia="Times New Roman" w:hAnsi="Times New Roman"/>
          <w:bCs/>
          <w:sz w:val="28"/>
          <w:szCs w:val="28"/>
          <w:lang w:val="kk-KZ" w:eastAsia="ru-RU"/>
        </w:rPr>
        <w:t>дық топтар бар өндірістік мономерлер</w:t>
      </w:r>
      <w:r w:rsidR="004773A3" w:rsidRPr="006D06CC">
        <w:rPr>
          <w:rFonts w:ascii="Times New Roman" w:eastAsia="Times New Roman" w:hAnsi="Times New Roman"/>
          <w:bCs/>
          <w:sz w:val="28"/>
          <w:szCs w:val="28"/>
          <w:lang w:val="kk-KZ" w:eastAsia="ru-RU"/>
        </w:rPr>
        <w:t>ді пайдалана отырып,</w:t>
      </w:r>
      <w:r w:rsidRPr="006D06CC">
        <w:rPr>
          <w:rFonts w:ascii="Times New Roman" w:eastAsia="Times New Roman" w:hAnsi="Times New Roman"/>
          <w:bCs/>
          <w:sz w:val="28"/>
          <w:szCs w:val="28"/>
          <w:lang w:val="kk-KZ" w:eastAsia="ru-RU"/>
        </w:rPr>
        <w:t xml:space="preserve"> радикалдық сополимеризациялау әдісі арқылы мұнай өндіру және өңдеу саласында қолдануға болатын, мольдік құрамы әртүрлі жаңа тиімді полимерлік беттік-активті заттар синтездеу, олардың функциональдық және мольдік құрамын заманауи (элементтік анализ, ИҚ- және ЯМР-спектроскопия, кондуктометрлік титрлеу) әдістер арқылы анықтау; сополимеризация реакциясының шығымына әртүрлі факторлардың әсерін анықтау; </w:t>
      </w:r>
    </w:p>
    <w:p w14:paraId="74DE610A" w14:textId="77777777" w:rsidR="00EE1F3D" w:rsidRPr="006D06CC" w:rsidRDefault="00EE1F3D" w:rsidP="00EE1F3D">
      <w:pPr>
        <w:spacing w:after="0" w:line="240" w:lineRule="auto"/>
        <w:ind w:firstLine="709"/>
        <w:jc w:val="both"/>
        <w:rPr>
          <w:rFonts w:ascii="Times New Roman" w:eastAsia="Times New Roman" w:hAnsi="Times New Roman"/>
          <w:bCs/>
          <w:sz w:val="28"/>
          <w:szCs w:val="28"/>
          <w:lang w:val="kk-KZ" w:eastAsia="ru-RU"/>
        </w:rPr>
      </w:pPr>
      <w:r w:rsidRPr="006D06CC">
        <w:rPr>
          <w:rFonts w:ascii="Times New Roman" w:eastAsia="Times New Roman" w:hAnsi="Times New Roman"/>
          <w:bCs/>
          <w:sz w:val="28"/>
          <w:szCs w:val="28"/>
          <w:lang w:val="kk-KZ" w:eastAsia="ru-RU"/>
        </w:rPr>
        <w:t xml:space="preserve">- </w:t>
      </w:r>
      <w:r w:rsidRPr="006D06CC">
        <w:rPr>
          <w:rFonts w:ascii="Times New Roman" w:hAnsi="Times New Roman"/>
          <w:sz w:val="28"/>
          <w:szCs w:val="28"/>
          <w:lang w:val="kk-KZ"/>
        </w:rPr>
        <w:t xml:space="preserve">синтезделген сополимерлердің </w:t>
      </w:r>
      <w:r w:rsidRPr="006D06CC">
        <w:rPr>
          <w:rFonts w:ascii="Times New Roman" w:eastAsia="Times New Roman" w:hAnsi="Times New Roman"/>
          <w:bCs/>
          <w:sz w:val="28"/>
          <w:szCs w:val="28"/>
          <w:lang w:val="kk-KZ" w:eastAsia="ru-RU"/>
        </w:rPr>
        <w:t>әртүрлі температуралық және химиялық ортада тұрақтылығын қамтамасыз ететін беттік және термогравиметриялық қасиеттерін</w:t>
      </w:r>
      <w:r w:rsidR="004773A3" w:rsidRPr="006D06CC">
        <w:rPr>
          <w:rFonts w:ascii="Times New Roman" w:eastAsia="Times New Roman" w:hAnsi="Times New Roman"/>
          <w:bCs/>
          <w:sz w:val="28"/>
          <w:szCs w:val="28"/>
          <w:lang w:val="kk-KZ" w:eastAsia="ru-RU"/>
        </w:rPr>
        <w:t xml:space="preserve"> анықтау,</w:t>
      </w:r>
      <w:r w:rsidRPr="006D06CC">
        <w:rPr>
          <w:rFonts w:ascii="Times New Roman" w:eastAsia="Times New Roman" w:hAnsi="Times New Roman"/>
          <w:bCs/>
          <w:sz w:val="28"/>
          <w:szCs w:val="28"/>
          <w:lang w:val="kk-KZ" w:eastAsia="ru-RU"/>
        </w:rPr>
        <w:t xml:space="preserve"> </w:t>
      </w:r>
      <w:r w:rsidR="004773A3" w:rsidRPr="006D06CC">
        <w:rPr>
          <w:rFonts w:ascii="Times New Roman" w:eastAsia="Times New Roman" w:hAnsi="Times New Roman"/>
          <w:bCs/>
          <w:sz w:val="28"/>
          <w:szCs w:val="28"/>
          <w:lang w:val="kk-KZ" w:eastAsia="ru-RU"/>
        </w:rPr>
        <w:t xml:space="preserve">сонымен бірге </w:t>
      </w:r>
      <w:r w:rsidRPr="006D06CC">
        <w:rPr>
          <w:rFonts w:ascii="Times New Roman" w:eastAsia="Times New Roman" w:hAnsi="Times New Roman"/>
          <w:bCs/>
          <w:sz w:val="28"/>
          <w:szCs w:val="28"/>
          <w:lang w:val="kk-KZ" w:eastAsia="ru-RU"/>
        </w:rPr>
        <w:t>бұрғылау және мұнай кәсіпшілік қондырғылары мен құбырларының микробиологиялық коррозиясын азайту</w:t>
      </w:r>
      <w:r w:rsidR="004773A3" w:rsidRPr="006D06CC">
        <w:rPr>
          <w:rFonts w:ascii="Times New Roman" w:eastAsia="Times New Roman" w:hAnsi="Times New Roman"/>
          <w:bCs/>
          <w:sz w:val="28"/>
          <w:szCs w:val="28"/>
          <w:lang w:val="kk-KZ" w:eastAsia="ru-RU"/>
        </w:rPr>
        <w:t xml:space="preserve">ға мүмкіндік беретін </w:t>
      </w:r>
      <w:r w:rsidRPr="006D06CC">
        <w:rPr>
          <w:rFonts w:ascii="Times New Roman" w:eastAsia="Times New Roman" w:hAnsi="Times New Roman"/>
          <w:bCs/>
          <w:sz w:val="28"/>
          <w:szCs w:val="28"/>
          <w:lang w:val="kk-KZ" w:eastAsia="ru-RU"/>
        </w:rPr>
        <w:t xml:space="preserve">биоцидтік қасиеттерін </w:t>
      </w:r>
      <w:r w:rsidR="004773A3" w:rsidRPr="006D06CC">
        <w:rPr>
          <w:rFonts w:ascii="Times New Roman" w:eastAsia="Times New Roman" w:hAnsi="Times New Roman"/>
          <w:bCs/>
          <w:sz w:val="28"/>
          <w:szCs w:val="28"/>
          <w:lang w:val="kk-KZ" w:eastAsia="ru-RU"/>
        </w:rPr>
        <w:t>анықтау;</w:t>
      </w:r>
      <w:r w:rsidRPr="006D06CC">
        <w:rPr>
          <w:rFonts w:ascii="Times New Roman" w:eastAsia="Times New Roman" w:hAnsi="Times New Roman"/>
          <w:bCs/>
          <w:sz w:val="28"/>
          <w:szCs w:val="28"/>
          <w:lang w:val="kk-KZ" w:eastAsia="ru-RU"/>
        </w:rPr>
        <w:t xml:space="preserve"> </w:t>
      </w:r>
    </w:p>
    <w:p w14:paraId="123DA6E2" w14:textId="0F171962" w:rsidR="00EE1F3D" w:rsidRPr="006D06CC" w:rsidRDefault="00EE1F3D" w:rsidP="00EE1F3D">
      <w:pPr>
        <w:spacing w:after="0" w:line="240" w:lineRule="auto"/>
        <w:ind w:firstLine="709"/>
        <w:jc w:val="both"/>
        <w:rPr>
          <w:rFonts w:ascii="Times New Roman" w:eastAsia="Times New Roman" w:hAnsi="Times New Roman"/>
          <w:bCs/>
          <w:sz w:val="28"/>
          <w:szCs w:val="28"/>
          <w:lang w:val="kk-KZ" w:eastAsia="ru-RU"/>
        </w:rPr>
      </w:pPr>
      <w:r w:rsidRPr="006D06CC">
        <w:rPr>
          <w:rFonts w:ascii="Times New Roman" w:eastAsia="Times New Roman" w:hAnsi="Times New Roman"/>
          <w:bCs/>
          <w:sz w:val="28"/>
          <w:szCs w:val="28"/>
          <w:lang w:val="kk-KZ" w:eastAsia="ru-RU"/>
        </w:rPr>
        <w:t xml:space="preserve">- синтезделген поли-БАЗ-дардың </w:t>
      </w:r>
      <w:r w:rsidR="000D5838" w:rsidRPr="006D06CC">
        <w:rPr>
          <w:rFonts w:ascii="Times New Roman" w:eastAsia="Times New Roman" w:hAnsi="Times New Roman"/>
          <w:bCs/>
          <w:sz w:val="28"/>
          <w:szCs w:val="28"/>
          <w:lang w:val="kk-KZ" w:eastAsia="ru-RU"/>
        </w:rPr>
        <w:t xml:space="preserve">флокуляциялық және деэмульгаторлық қасиеттерін зерттей отырып, оларды пайдаланылған сазбалшықты </w:t>
      </w:r>
      <w:r w:rsidRPr="006D06CC">
        <w:rPr>
          <w:rFonts w:ascii="Times New Roman" w:eastAsia="Times New Roman" w:hAnsi="Times New Roman"/>
          <w:bCs/>
          <w:sz w:val="28"/>
          <w:szCs w:val="28"/>
          <w:lang w:val="kk-KZ" w:eastAsia="ru-RU"/>
        </w:rPr>
        <w:t xml:space="preserve">бұрғылау ерітінділерін </w:t>
      </w:r>
      <w:r w:rsidR="000D5838" w:rsidRPr="006D06CC">
        <w:rPr>
          <w:rFonts w:ascii="Times New Roman" w:eastAsia="Times New Roman" w:hAnsi="Times New Roman"/>
          <w:bCs/>
          <w:sz w:val="28"/>
          <w:szCs w:val="28"/>
          <w:lang w:val="kk-KZ" w:eastAsia="ru-RU"/>
        </w:rPr>
        <w:t>тау жыныстарынан</w:t>
      </w:r>
      <w:r w:rsidRPr="006D06CC">
        <w:rPr>
          <w:rFonts w:ascii="Times New Roman" w:eastAsia="Times New Roman" w:hAnsi="Times New Roman"/>
          <w:bCs/>
          <w:sz w:val="28"/>
          <w:szCs w:val="28"/>
          <w:lang w:val="kk-KZ" w:eastAsia="ru-RU"/>
        </w:rPr>
        <w:t xml:space="preserve"> және өндірістік суларды </w:t>
      </w:r>
      <w:r w:rsidR="000D5838" w:rsidRPr="006D06CC">
        <w:rPr>
          <w:rFonts w:ascii="Times New Roman" w:eastAsia="Times New Roman" w:hAnsi="Times New Roman"/>
          <w:bCs/>
          <w:sz w:val="28"/>
          <w:szCs w:val="28"/>
          <w:lang w:val="kk-KZ" w:eastAsia="ru-RU"/>
        </w:rPr>
        <w:t>зиянды дисперстік бөлшектерден тазалау, сонымен бірге шикі мұнайды сусыздандыру</w:t>
      </w:r>
      <w:r w:rsidRPr="006D06CC">
        <w:rPr>
          <w:rFonts w:ascii="Times New Roman" w:eastAsia="Times New Roman" w:hAnsi="Times New Roman"/>
          <w:bCs/>
          <w:sz w:val="28"/>
          <w:szCs w:val="28"/>
          <w:lang w:val="kk-KZ" w:eastAsia="ru-RU"/>
        </w:rPr>
        <w:t xml:space="preserve"> </w:t>
      </w:r>
      <w:r w:rsidR="000D5838" w:rsidRPr="006D06CC">
        <w:rPr>
          <w:rFonts w:ascii="Times New Roman" w:eastAsia="Times New Roman" w:hAnsi="Times New Roman"/>
          <w:bCs/>
          <w:sz w:val="28"/>
          <w:szCs w:val="28"/>
          <w:lang w:val="kk-KZ" w:eastAsia="ru-RU"/>
        </w:rPr>
        <w:t xml:space="preserve">мақсатында </w:t>
      </w:r>
      <w:r w:rsidR="00380896" w:rsidRPr="006D06CC">
        <w:rPr>
          <w:rFonts w:ascii="Times New Roman" w:eastAsia="Times New Roman" w:hAnsi="Times New Roman"/>
          <w:bCs/>
          <w:sz w:val="28"/>
          <w:szCs w:val="28"/>
          <w:lang w:val="kk-KZ" w:eastAsia="ru-RU"/>
        </w:rPr>
        <w:t xml:space="preserve">деэмульгатор ретінде </w:t>
      </w:r>
      <w:r w:rsidR="000D5838" w:rsidRPr="006D06CC">
        <w:rPr>
          <w:rFonts w:ascii="Times New Roman" w:eastAsia="Times New Roman" w:hAnsi="Times New Roman"/>
          <w:bCs/>
          <w:sz w:val="28"/>
          <w:szCs w:val="28"/>
          <w:lang w:val="kk-KZ" w:eastAsia="ru-RU"/>
        </w:rPr>
        <w:t xml:space="preserve">пайдалану мүмкіндіктерін </w:t>
      </w:r>
      <w:r w:rsidRPr="006D06CC">
        <w:rPr>
          <w:rFonts w:ascii="Times New Roman" w:eastAsia="Times New Roman" w:hAnsi="Times New Roman"/>
          <w:bCs/>
          <w:sz w:val="28"/>
          <w:szCs w:val="28"/>
          <w:lang w:val="kk-KZ" w:eastAsia="ru-RU"/>
        </w:rPr>
        <w:t xml:space="preserve">негіздеу; </w:t>
      </w:r>
    </w:p>
    <w:p w14:paraId="6237F574"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bCs/>
          <w:sz w:val="28"/>
          <w:szCs w:val="28"/>
          <w:lang w:val="kk-KZ" w:eastAsia="ru-RU"/>
        </w:rPr>
        <w:t>- Aspen Hysys компьютерлік модельдеу бағдарламасы арқылы синтезделген жаңа полимерлік беттік-активті заттарды өндіру және мұнайөнеркәсіп технологияларында флокулянт ретінде қолданудың негізгі технологиялық сызба-нұсқасын әзірлеу және процестің болжамды материалдық-энергетикалық балансын есептеу және м</w:t>
      </w:r>
      <w:r w:rsidRPr="006D06CC">
        <w:rPr>
          <w:rFonts w:ascii="Times New Roman" w:eastAsia="Times New Roman" w:hAnsi="Times New Roman"/>
          <w:sz w:val="28"/>
          <w:szCs w:val="28"/>
          <w:lang w:val="kk-KZ" w:eastAsia="ru-RU"/>
        </w:rPr>
        <w:t xml:space="preserve">ұнайкәсіпшілік технологияларында </w:t>
      </w:r>
      <w:r w:rsidRPr="006D06CC">
        <w:rPr>
          <w:rFonts w:ascii="Times New Roman" w:hAnsi="Times New Roman"/>
          <w:sz w:val="28"/>
          <w:szCs w:val="28"/>
          <w:lang w:val="kk-KZ"/>
        </w:rPr>
        <w:t xml:space="preserve">биоцидтік және деэмулсациялық қасиетке ие флокулянт ретінде қолдану </w:t>
      </w:r>
      <w:r w:rsidRPr="006D06CC">
        <w:rPr>
          <w:rFonts w:ascii="Times New Roman" w:eastAsia="Times New Roman" w:hAnsi="Times New Roman"/>
          <w:sz w:val="28"/>
          <w:szCs w:val="28"/>
          <w:lang w:val="kk-KZ" w:eastAsia="ru-RU"/>
        </w:rPr>
        <w:t>мүмкіндігін негіздеу.</w:t>
      </w:r>
    </w:p>
    <w:p w14:paraId="17D05CAD" w14:textId="6E05A49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b/>
          <w:sz w:val="28"/>
          <w:szCs w:val="28"/>
          <w:lang w:val="kk-KZ"/>
        </w:rPr>
        <w:t>Зерттеу нысандары:</w:t>
      </w:r>
      <w:r w:rsidRPr="006D06CC">
        <w:rPr>
          <w:rFonts w:ascii="Times New Roman" w:hAnsi="Times New Roman"/>
          <w:sz w:val="28"/>
          <w:szCs w:val="28"/>
          <w:lang w:val="kk-KZ"/>
        </w:rPr>
        <w:t xml:space="preserve"> N-[3-(метакрилоиламино)пропил] үшметиламмоний хлориді, N,N-диметилакриламид, итакон қышқылы және синтезделген жаңа полимерлік беттік-активті заттар – [(3-метакрилоиламино)пропил]үшметил аммоний хлориді</w:t>
      </w:r>
      <w:r w:rsidR="00437A6F" w:rsidRPr="006D06CC">
        <w:rPr>
          <w:rFonts w:ascii="Times New Roman" w:hAnsi="Times New Roman"/>
          <w:sz w:val="28"/>
          <w:szCs w:val="28"/>
          <w:lang w:val="kk-KZ"/>
        </w:rPr>
        <w:t xml:space="preserve"> мен</w:t>
      </w:r>
      <w:r w:rsidRPr="006D06CC">
        <w:rPr>
          <w:rFonts w:ascii="Times New Roman" w:hAnsi="Times New Roman"/>
          <w:sz w:val="28"/>
          <w:szCs w:val="28"/>
          <w:lang w:val="kk-KZ"/>
        </w:rPr>
        <w:t xml:space="preserve"> N,N-диметилакриламид</w:t>
      </w:r>
      <w:r w:rsidR="00437A6F" w:rsidRPr="006D06CC">
        <w:rPr>
          <w:rFonts w:ascii="Times New Roman" w:hAnsi="Times New Roman"/>
          <w:sz w:val="28"/>
          <w:szCs w:val="28"/>
          <w:lang w:val="kk-KZ"/>
        </w:rPr>
        <w:t>інің</w:t>
      </w:r>
      <w:r w:rsidRPr="006D06CC">
        <w:rPr>
          <w:rFonts w:ascii="Times New Roman" w:hAnsi="Times New Roman"/>
          <w:sz w:val="28"/>
          <w:szCs w:val="28"/>
          <w:lang w:val="kk-KZ"/>
        </w:rPr>
        <w:t xml:space="preserve"> (ТМАПМАХ-ДМАА) сополи</w:t>
      </w:r>
      <w:r w:rsidR="00380896" w:rsidRPr="006D06CC">
        <w:rPr>
          <w:rFonts w:ascii="Times New Roman" w:hAnsi="Times New Roman"/>
          <w:sz w:val="28"/>
          <w:szCs w:val="28"/>
          <w:lang w:val="kk-KZ"/>
        </w:rPr>
        <w:t>-</w:t>
      </w:r>
      <w:r w:rsidRPr="006D06CC">
        <w:rPr>
          <w:rFonts w:ascii="Times New Roman" w:hAnsi="Times New Roman"/>
          <w:sz w:val="28"/>
          <w:szCs w:val="28"/>
          <w:lang w:val="kk-KZ"/>
        </w:rPr>
        <w:lastRenderedPageBreak/>
        <w:t>мері және [(3-метакрилоиламино)пропил]үшметил аммоний хлориді</w:t>
      </w:r>
      <w:r w:rsidR="00437A6F" w:rsidRPr="006D06CC">
        <w:rPr>
          <w:rFonts w:ascii="Times New Roman" w:hAnsi="Times New Roman"/>
          <w:sz w:val="28"/>
          <w:szCs w:val="28"/>
          <w:lang w:val="kk-KZ"/>
        </w:rPr>
        <w:t xml:space="preserve"> мен </w:t>
      </w:r>
      <w:r w:rsidR="00DB71F1" w:rsidRPr="006D06CC">
        <w:rPr>
          <w:rFonts w:ascii="Times New Roman" w:hAnsi="Times New Roman"/>
          <w:sz w:val="28"/>
          <w:szCs w:val="28"/>
          <w:lang w:val="kk-KZ"/>
        </w:rPr>
        <w:t>и</w:t>
      </w:r>
      <w:r w:rsidRPr="006D06CC">
        <w:rPr>
          <w:rFonts w:ascii="Times New Roman" w:hAnsi="Times New Roman"/>
          <w:sz w:val="28"/>
          <w:szCs w:val="28"/>
          <w:lang w:val="kk-KZ"/>
        </w:rPr>
        <w:t>такон қышқылы</w:t>
      </w:r>
      <w:r w:rsidR="00437A6F" w:rsidRPr="006D06CC">
        <w:rPr>
          <w:rFonts w:ascii="Times New Roman" w:hAnsi="Times New Roman"/>
          <w:sz w:val="28"/>
          <w:szCs w:val="28"/>
          <w:lang w:val="kk-KZ"/>
        </w:rPr>
        <w:t>ның</w:t>
      </w:r>
      <w:r w:rsidRPr="006D06CC">
        <w:rPr>
          <w:rFonts w:ascii="Times New Roman" w:hAnsi="Times New Roman"/>
          <w:sz w:val="28"/>
          <w:szCs w:val="28"/>
          <w:lang w:val="kk-KZ"/>
        </w:rPr>
        <w:t xml:space="preserve"> (ТМАПМАХ-ИҚ) сополимері.</w:t>
      </w:r>
    </w:p>
    <w:p w14:paraId="2F80242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b/>
          <w:sz w:val="28"/>
          <w:szCs w:val="28"/>
          <w:lang w:val="kk-KZ"/>
        </w:rPr>
        <w:t>Зерттеу пәні:</w:t>
      </w:r>
      <w:r w:rsidRPr="006D06CC">
        <w:rPr>
          <w:rFonts w:ascii="Times New Roman" w:hAnsi="Times New Roman"/>
          <w:sz w:val="28"/>
          <w:szCs w:val="28"/>
          <w:lang w:val="kk-KZ"/>
        </w:rPr>
        <w:t xml:space="preserve"> </w:t>
      </w:r>
      <w:r w:rsidRPr="006D06CC">
        <w:rPr>
          <w:rFonts w:ascii="Times New Roman" w:eastAsia="Times New Roman" w:hAnsi="Times New Roman"/>
          <w:sz w:val="28"/>
          <w:szCs w:val="28"/>
          <w:lang w:val="kk-KZ" w:eastAsia="ru-RU"/>
        </w:rPr>
        <w:t xml:space="preserve">мұнай кәсіпшілік </w:t>
      </w:r>
      <w:r w:rsidRPr="006D06CC">
        <w:rPr>
          <w:rFonts w:ascii="Times New Roman" w:hAnsi="Times New Roman"/>
          <w:sz w:val="28"/>
          <w:szCs w:val="28"/>
          <w:lang w:val="kk-KZ"/>
        </w:rPr>
        <w:t>химиясы, полимерлер химиясы, коллоидтық химия. Қолданбалы зерттеулер.</w:t>
      </w:r>
    </w:p>
    <w:p w14:paraId="61F7B4B2" w14:textId="20589A7D"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b/>
          <w:sz w:val="28"/>
          <w:szCs w:val="28"/>
          <w:lang w:val="kk-KZ"/>
        </w:rPr>
        <w:t>Зерттеу әдістері:</w:t>
      </w:r>
      <w:r w:rsidRPr="006D06CC">
        <w:rPr>
          <w:rFonts w:ascii="Times New Roman" w:hAnsi="Times New Roman"/>
          <w:sz w:val="28"/>
          <w:szCs w:val="28"/>
          <w:lang w:val="kk-KZ"/>
        </w:rPr>
        <w:t xml:space="preserve"> Диссертациялық жұмыста қолжетімді өндірістік мономерлерді сулы ортада радикалдық сополимеризациялау арқылы бойында флокуляциялық және биоцидтік қасиеттер бар жаңа полимерлік беттік-активті заттар синтезделді. Синтездеп алынған полимерлік БАЗ-дардың элементтік, функционалдық және мольдік құрамдары мен құрылысы ИҚ-, ЯМР-спектроскопия, элементтік анализ, термогравиметриялық талдау, потенциометр</w:t>
      </w:r>
      <w:r w:rsidR="00380896" w:rsidRPr="006D06CC">
        <w:rPr>
          <w:rFonts w:ascii="Times New Roman" w:hAnsi="Times New Roman"/>
          <w:sz w:val="28"/>
          <w:szCs w:val="28"/>
          <w:lang w:val="kk-KZ"/>
        </w:rPr>
        <w:t>-</w:t>
      </w:r>
      <w:r w:rsidRPr="006D06CC">
        <w:rPr>
          <w:rFonts w:ascii="Times New Roman" w:hAnsi="Times New Roman"/>
          <w:sz w:val="28"/>
          <w:szCs w:val="28"/>
          <w:lang w:val="kk-KZ"/>
        </w:rPr>
        <w:t xml:space="preserve">лік және кондуктометрлік титрлеу сияқты заманауи әдістер көмегімен анықталады. Ал бактерицидтік (биоцидтік) қасиеттері «Микробиология және вирусология Ғылыми-өндірістік орталығы» ЖШС-де (Алматы қ.) сульфаттотықсыздандырғыш (СТБ) және </w:t>
      </w:r>
      <w:r w:rsidRPr="006D06CC">
        <w:rPr>
          <w:rFonts w:ascii="Times New Roman" w:hAnsi="Times New Roman"/>
          <w:i/>
          <w:sz w:val="28"/>
          <w:szCs w:val="28"/>
          <w:lang w:val="kk-KZ"/>
        </w:rPr>
        <w:t xml:space="preserve">Thiobacillus ferrooxidans </w:t>
      </w:r>
      <w:r w:rsidRPr="006D06CC">
        <w:rPr>
          <w:rFonts w:ascii="Times New Roman" w:hAnsi="Times New Roman"/>
          <w:sz w:val="28"/>
          <w:szCs w:val="28"/>
          <w:lang w:val="kk-KZ"/>
        </w:rPr>
        <w:t xml:space="preserve">тиондық (ТБ) бактериялардың өсуін тежеу қабілетін анықтау арқылы дәлелденеді. Поли-БАЗ-дардың беттік және флокуляциялық қасиеттері коллоидтық және беттік химия саласындағы заманауи әдістер (турбидиметрия, ерітінділердің беттік керілуін және адсорбция шамасын өлшеу, электрокинетикалық талдау және т.б.) </w:t>
      </w:r>
      <w:r w:rsidR="00437A6F" w:rsidRPr="006D06CC">
        <w:rPr>
          <w:rFonts w:ascii="Times New Roman" w:hAnsi="Times New Roman"/>
          <w:sz w:val="28"/>
          <w:szCs w:val="28"/>
          <w:lang w:val="kk-KZ"/>
        </w:rPr>
        <w:t>арқылы</w:t>
      </w:r>
      <w:r w:rsidRPr="006D06CC">
        <w:rPr>
          <w:rFonts w:ascii="Times New Roman" w:hAnsi="Times New Roman"/>
          <w:sz w:val="28"/>
          <w:szCs w:val="28"/>
          <w:lang w:val="kk-KZ"/>
        </w:rPr>
        <w:t xml:space="preserve"> анықталды. </w:t>
      </w:r>
    </w:p>
    <w:p w14:paraId="76DC0A45" w14:textId="77777777" w:rsidR="00EE1F3D" w:rsidRPr="006D06CC" w:rsidRDefault="00EE1F3D" w:rsidP="00EE1F3D">
      <w:pPr>
        <w:spacing w:after="0" w:line="240" w:lineRule="auto"/>
        <w:ind w:firstLine="709"/>
        <w:jc w:val="both"/>
        <w:rPr>
          <w:rFonts w:ascii="Times New Roman" w:hAnsi="Times New Roman"/>
          <w:b/>
          <w:sz w:val="28"/>
          <w:szCs w:val="28"/>
          <w:lang w:val="kk-KZ"/>
        </w:rPr>
      </w:pPr>
      <w:r w:rsidRPr="006D06CC">
        <w:rPr>
          <w:rFonts w:ascii="Times New Roman" w:hAnsi="Times New Roman"/>
          <w:b/>
          <w:sz w:val="28"/>
          <w:szCs w:val="28"/>
          <w:lang w:val="kk-KZ"/>
        </w:rPr>
        <w:t>Зерттеу жұмысының ғылыми жаңалығы:</w:t>
      </w:r>
    </w:p>
    <w:p w14:paraId="7282F1B3" w14:textId="39939753" w:rsidR="00EE1F3D" w:rsidRPr="006D06CC" w:rsidRDefault="00EE1F3D" w:rsidP="00EE1F3D">
      <w:pPr>
        <w:shd w:val="clear" w:color="auto" w:fill="FFFFFF"/>
        <w:spacing w:after="0" w:line="288" w:lineRule="atLeast"/>
        <w:ind w:firstLine="709"/>
        <w:jc w:val="both"/>
        <w:textAlignment w:val="baseline"/>
        <w:rPr>
          <w:rFonts w:ascii="Times New Roman" w:hAnsi="Times New Roman"/>
          <w:sz w:val="28"/>
          <w:szCs w:val="28"/>
          <w:lang w:val="kk-KZ"/>
        </w:rPr>
      </w:pPr>
      <w:r w:rsidRPr="006D06CC">
        <w:rPr>
          <w:rFonts w:ascii="Times New Roman" w:hAnsi="Times New Roman"/>
          <w:sz w:val="28"/>
          <w:szCs w:val="28"/>
          <w:lang w:val="kk-KZ"/>
        </w:rPr>
        <w:t>1. Мольдік құрамын, беттік-активтік және биоцидтік қасиеттерін бастапқы қоспадағы мономерлердің салыстырмалы мөлшерін өзгерту арқылы реттеуге болатын катиондық поли-БАЗ</w:t>
      </w:r>
      <w:r w:rsidR="00437A6F" w:rsidRPr="006D06CC">
        <w:rPr>
          <w:rFonts w:ascii="Times New Roman" w:hAnsi="Times New Roman"/>
          <w:sz w:val="28"/>
          <w:szCs w:val="28"/>
          <w:lang w:val="kk-KZ"/>
        </w:rPr>
        <w:t xml:space="preserve"> </w:t>
      </w:r>
      <w:r w:rsidR="00437A6F" w:rsidRPr="006D06CC">
        <w:rPr>
          <w:rFonts w:ascii="Times New Roman" w:hAnsi="Times New Roman"/>
          <w:sz w:val="28"/>
          <w:szCs w:val="28"/>
          <w:lang w:val="kk-KZ"/>
        </w:rPr>
        <w:sym w:font="Symbol" w:char="F02D"/>
      </w:r>
      <w:r w:rsidRPr="006D06CC">
        <w:rPr>
          <w:rFonts w:ascii="Times New Roman" w:hAnsi="Times New Roman"/>
          <w:sz w:val="28"/>
          <w:szCs w:val="28"/>
          <w:lang w:val="kk-KZ"/>
        </w:rPr>
        <w:t xml:space="preserve"> [(3-метакрилоиламино) пропил]үшметил аммо</w:t>
      </w:r>
      <w:r w:rsidR="00380896" w:rsidRPr="006D06CC">
        <w:rPr>
          <w:rFonts w:ascii="Times New Roman" w:hAnsi="Times New Roman"/>
          <w:sz w:val="28"/>
          <w:szCs w:val="28"/>
          <w:lang w:val="kk-KZ"/>
        </w:rPr>
        <w:t>-</w:t>
      </w:r>
      <w:r w:rsidRPr="006D06CC">
        <w:rPr>
          <w:rFonts w:ascii="Times New Roman" w:hAnsi="Times New Roman"/>
          <w:sz w:val="28"/>
          <w:szCs w:val="28"/>
          <w:lang w:val="kk-KZ"/>
        </w:rPr>
        <w:t xml:space="preserve">ний хлоридінің N,N-диметилакриламидпен (ТМАПМАХ-ДМАА) сополимері және амфолиттік поли-БАЗ </w:t>
      </w:r>
      <w:r w:rsidR="00437A6F" w:rsidRPr="006D06CC">
        <w:rPr>
          <w:rFonts w:ascii="Times New Roman" w:hAnsi="Times New Roman"/>
          <w:sz w:val="28"/>
          <w:szCs w:val="28"/>
          <w:lang w:val="kk-KZ"/>
        </w:rPr>
        <w:sym w:font="Symbol" w:char="F02D"/>
      </w:r>
      <w:r w:rsidR="00437A6F"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[(3-метакрилоиламино) пропил]үшметил аммоний хлоридінің итакон қышқылымен (ТМАПМАХ-ИҚ) сополимері </w:t>
      </w:r>
      <w:r w:rsidR="00380896" w:rsidRPr="006D06CC">
        <w:rPr>
          <w:rFonts w:ascii="Times New Roman" w:hAnsi="Times New Roman"/>
          <w:sz w:val="28"/>
          <w:szCs w:val="28"/>
          <w:lang w:val="kk-KZ"/>
        </w:rPr>
        <w:t xml:space="preserve">сулы ортада </w:t>
      </w:r>
      <w:r w:rsidRPr="006D06CC">
        <w:rPr>
          <w:rFonts w:ascii="Times New Roman" w:hAnsi="Times New Roman"/>
          <w:sz w:val="28"/>
          <w:szCs w:val="28"/>
          <w:lang w:val="kk-KZ"/>
        </w:rPr>
        <w:t xml:space="preserve">радикалдық сополимеризациялау реакциясы арқылы алынды. </w:t>
      </w:r>
    </w:p>
    <w:p w14:paraId="247F4AF4" w14:textId="0BDF0CA1" w:rsidR="00EE1F3D" w:rsidRPr="006D06CC" w:rsidRDefault="00EE1F3D" w:rsidP="00EE1F3D">
      <w:pPr>
        <w:shd w:val="clear" w:color="auto" w:fill="FFFFFF"/>
        <w:spacing w:after="0" w:line="288" w:lineRule="atLeast"/>
        <w:ind w:firstLine="709"/>
        <w:jc w:val="both"/>
        <w:textAlignment w:val="baseline"/>
        <w:rPr>
          <w:rFonts w:ascii="Times New Roman" w:hAnsi="Times New Roman"/>
          <w:sz w:val="28"/>
          <w:szCs w:val="28"/>
          <w:lang w:val="kk-KZ"/>
        </w:rPr>
      </w:pPr>
      <w:r w:rsidRPr="006D06CC">
        <w:rPr>
          <w:rFonts w:ascii="Times New Roman" w:hAnsi="Times New Roman"/>
          <w:sz w:val="28"/>
          <w:szCs w:val="28"/>
          <w:lang w:val="kk-KZ"/>
        </w:rPr>
        <w:t>2. ТМАПМАХ-ДМАА және ТМАПМАХ-ИҚ сополимерлерінің су-ауа фазааралық бөлу бетіндегі адсорбциясы зерттеліп, сополимерлер поли-БАЗ екендігі дәлелден</w:t>
      </w:r>
      <w:r w:rsidR="00437A6F" w:rsidRPr="006D06CC">
        <w:rPr>
          <w:rFonts w:ascii="Times New Roman" w:hAnsi="Times New Roman"/>
          <w:sz w:val="28"/>
          <w:szCs w:val="28"/>
          <w:lang w:val="kk-KZ"/>
        </w:rPr>
        <w:t>ді.</w:t>
      </w:r>
      <w:r w:rsidRPr="006D06CC">
        <w:rPr>
          <w:rFonts w:ascii="Times New Roman" w:hAnsi="Times New Roman"/>
          <w:sz w:val="28"/>
          <w:szCs w:val="28"/>
          <w:lang w:val="kk-KZ"/>
        </w:rPr>
        <w:t xml:space="preserve"> </w:t>
      </w:r>
      <w:r w:rsidR="00437A6F" w:rsidRPr="006D06CC">
        <w:rPr>
          <w:rFonts w:ascii="Times New Roman" w:hAnsi="Times New Roman"/>
          <w:sz w:val="28"/>
          <w:szCs w:val="28"/>
          <w:lang w:val="kk-KZ"/>
        </w:rPr>
        <w:t>Синтезделген к</w:t>
      </w:r>
      <w:r w:rsidRPr="006D06CC">
        <w:rPr>
          <w:rFonts w:ascii="Times New Roman" w:hAnsi="Times New Roman"/>
          <w:sz w:val="28"/>
          <w:szCs w:val="28"/>
          <w:lang w:val="kk-KZ"/>
        </w:rPr>
        <w:t>атиондық және амфолиттік сополимер</w:t>
      </w:r>
      <w:r w:rsidR="000204C8" w:rsidRPr="006D06CC">
        <w:rPr>
          <w:rFonts w:ascii="Times New Roman" w:hAnsi="Times New Roman"/>
          <w:sz w:val="28"/>
          <w:szCs w:val="28"/>
          <w:lang w:val="kk-KZ"/>
        </w:rPr>
        <w:t>-</w:t>
      </w:r>
      <w:r w:rsidRPr="006D06CC">
        <w:rPr>
          <w:rFonts w:ascii="Times New Roman" w:hAnsi="Times New Roman"/>
          <w:sz w:val="28"/>
          <w:szCs w:val="28"/>
          <w:lang w:val="kk-KZ"/>
        </w:rPr>
        <w:t>лер</w:t>
      </w:r>
      <w:r w:rsidR="001F13A7" w:rsidRPr="006D06CC">
        <w:rPr>
          <w:rFonts w:ascii="Times New Roman" w:hAnsi="Times New Roman"/>
          <w:sz w:val="28"/>
          <w:szCs w:val="28"/>
          <w:lang w:val="kk-KZ"/>
        </w:rPr>
        <w:t>дің бойында биоцидтік қасиеттер бар екендігі, яғни</w:t>
      </w:r>
      <w:r w:rsidRPr="006D06CC">
        <w:rPr>
          <w:rFonts w:ascii="Times New Roman" w:hAnsi="Times New Roman"/>
          <w:sz w:val="28"/>
          <w:szCs w:val="28"/>
          <w:lang w:val="kk-KZ"/>
        </w:rPr>
        <w:t xml:space="preserve"> Thiobacillus ferrooxidans тиондық (ТБ) бактериялар</w:t>
      </w:r>
      <w:r w:rsidR="001F13A7" w:rsidRPr="006D06CC">
        <w:rPr>
          <w:rFonts w:ascii="Times New Roman" w:hAnsi="Times New Roman"/>
          <w:sz w:val="28"/>
          <w:szCs w:val="28"/>
          <w:lang w:val="kk-KZ"/>
        </w:rPr>
        <w:t>дың</w:t>
      </w:r>
      <w:r w:rsidRPr="006D06CC">
        <w:rPr>
          <w:rFonts w:ascii="Times New Roman" w:hAnsi="Times New Roman"/>
          <w:sz w:val="28"/>
          <w:szCs w:val="28"/>
          <w:lang w:val="kk-KZ"/>
        </w:rPr>
        <w:t xml:space="preserve"> және сульфаттотықсыздандырғыш бактерия</w:t>
      </w:r>
      <w:r w:rsidR="000204C8" w:rsidRPr="006D06CC">
        <w:rPr>
          <w:rFonts w:ascii="Times New Roman" w:hAnsi="Times New Roman"/>
          <w:sz w:val="28"/>
          <w:szCs w:val="28"/>
          <w:lang w:val="kk-KZ"/>
        </w:rPr>
        <w:t>-</w:t>
      </w:r>
      <w:r w:rsidRPr="006D06CC">
        <w:rPr>
          <w:rFonts w:ascii="Times New Roman" w:hAnsi="Times New Roman"/>
          <w:sz w:val="28"/>
          <w:szCs w:val="28"/>
          <w:lang w:val="kk-KZ"/>
        </w:rPr>
        <w:t>лардың (СТБ) өсуін тежей</w:t>
      </w:r>
      <w:r w:rsidR="00437A6F" w:rsidRPr="006D06CC">
        <w:rPr>
          <w:rFonts w:ascii="Times New Roman" w:hAnsi="Times New Roman"/>
          <w:sz w:val="28"/>
          <w:szCs w:val="28"/>
          <w:lang w:val="kk-KZ"/>
        </w:rPr>
        <w:t>тіндігі анықталды</w:t>
      </w:r>
      <w:r w:rsidRPr="006D06CC">
        <w:rPr>
          <w:rFonts w:ascii="Times New Roman" w:hAnsi="Times New Roman"/>
          <w:sz w:val="28"/>
          <w:szCs w:val="28"/>
          <w:lang w:val="kk-KZ"/>
        </w:rPr>
        <w:t>.</w:t>
      </w:r>
      <w:r w:rsidR="001F13A7" w:rsidRPr="006D06CC">
        <w:rPr>
          <w:rFonts w:ascii="Times New Roman" w:hAnsi="Times New Roman"/>
          <w:sz w:val="28"/>
          <w:szCs w:val="28"/>
          <w:lang w:val="kk-KZ"/>
        </w:rPr>
        <w:t xml:space="preserve"> Мұның өзі аталмыш қосылыс</w:t>
      </w:r>
      <w:r w:rsidR="000204C8" w:rsidRPr="006D06CC">
        <w:rPr>
          <w:rFonts w:ascii="Times New Roman" w:hAnsi="Times New Roman"/>
          <w:sz w:val="28"/>
          <w:szCs w:val="28"/>
          <w:lang w:val="kk-KZ"/>
        </w:rPr>
        <w:t>-</w:t>
      </w:r>
      <w:r w:rsidR="001F13A7" w:rsidRPr="006D06CC">
        <w:rPr>
          <w:rFonts w:ascii="Times New Roman" w:hAnsi="Times New Roman"/>
          <w:sz w:val="28"/>
          <w:szCs w:val="28"/>
          <w:lang w:val="kk-KZ"/>
        </w:rPr>
        <w:t>тарды микробиологиялық коррозияға қарсы биоцидтік қосылыстар ретінде қолдануға мүмкіндік береді.</w:t>
      </w:r>
    </w:p>
    <w:p w14:paraId="426B2DE9" w14:textId="6E212E34" w:rsidR="00EE1F3D" w:rsidRPr="006D06CC" w:rsidRDefault="00EE1F3D" w:rsidP="00EE1F3D">
      <w:pPr>
        <w:shd w:val="clear" w:color="auto" w:fill="FFFFFF"/>
        <w:spacing w:after="0" w:line="288" w:lineRule="atLeast"/>
        <w:ind w:firstLine="709"/>
        <w:jc w:val="both"/>
        <w:textAlignment w:val="baseline"/>
        <w:rPr>
          <w:rFonts w:ascii="Times New Roman" w:hAnsi="Times New Roman"/>
          <w:sz w:val="28"/>
          <w:szCs w:val="28"/>
          <w:lang w:val="kk-KZ"/>
        </w:rPr>
      </w:pPr>
      <w:r w:rsidRPr="006D06CC">
        <w:rPr>
          <w:rFonts w:ascii="Times New Roman" w:hAnsi="Times New Roman"/>
          <w:sz w:val="28"/>
          <w:szCs w:val="28"/>
          <w:lang w:val="kk-KZ"/>
        </w:rPr>
        <w:t xml:space="preserve">3. </w:t>
      </w:r>
      <w:r w:rsidR="001F13A7" w:rsidRPr="006D06CC">
        <w:rPr>
          <w:rFonts w:ascii="Times New Roman" w:hAnsi="Times New Roman"/>
          <w:sz w:val="28"/>
          <w:szCs w:val="28"/>
          <w:lang w:val="kk-KZ"/>
        </w:rPr>
        <w:t>Синтездеп алынған жаңа</w:t>
      </w:r>
      <w:r w:rsidRPr="006D06CC">
        <w:rPr>
          <w:rFonts w:ascii="Times New Roman" w:hAnsi="Times New Roman"/>
          <w:sz w:val="28"/>
          <w:szCs w:val="28"/>
          <w:lang w:val="kk-KZ"/>
        </w:rPr>
        <w:t xml:space="preserve"> </w:t>
      </w:r>
      <w:r w:rsidR="001F13A7" w:rsidRPr="006D06CC">
        <w:rPr>
          <w:rFonts w:ascii="Times New Roman" w:hAnsi="Times New Roman"/>
          <w:sz w:val="28"/>
          <w:szCs w:val="28"/>
          <w:lang w:val="kk-KZ"/>
        </w:rPr>
        <w:t>поли-БАЗ-дарға</w:t>
      </w:r>
      <w:r w:rsidRPr="006D06CC">
        <w:rPr>
          <w:rFonts w:ascii="Times New Roman" w:hAnsi="Times New Roman"/>
          <w:sz w:val="28"/>
          <w:szCs w:val="28"/>
          <w:lang w:val="kk-KZ"/>
        </w:rPr>
        <w:t xml:space="preserve"> флокуляциялық қасиет тән </w:t>
      </w:r>
      <w:r w:rsidR="001F13A7" w:rsidRPr="006D06CC">
        <w:rPr>
          <w:rFonts w:ascii="Times New Roman" w:hAnsi="Times New Roman"/>
          <w:sz w:val="28"/>
          <w:szCs w:val="28"/>
          <w:lang w:val="kk-KZ"/>
        </w:rPr>
        <w:t xml:space="preserve">екендігі </w:t>
      </w:r>
      <w:r w:rsidRPr="006D06CC">
        <w:rPr>
          <w:rFonts w:ascii="Times New Roman" w:hAnsi="Times New Roman"/>
          <w:sz w:val="28"/>
          <w:szCs w:val="28"/>
          <w:lang w:val="kk-KZ"/>
        </w:rPr>
        <w:t>және олардың флокуляциялық қабілетін сополимерлер макромолекула</w:t>
      </w:r>
      <w:r w:rsidR="00380896" w:rsidRPr="006D06CC">
        <w:rPr>
          <w:rFonts w:ascii="Times New Roman" w:hAnsi="Times New Roman"/>
          <w:sz w:val="28"/>
          <w:szCs w:val="28"/>
          <w:lang w:val="kk-KZ"/>
        </w:rPr>
        <w:t>-</w:t>
      </w:r>
      <w:r w:rsidRPr="006D06CC">
        <w:rPr>
          <w:rFonts w:ascii="Times New Roman" w:hAnsi="Times New Roman"/>
          <w:sz w:val="28"/>
          <w:szCs w:val="28"/>
          <w:lang w:val="kk-KZ"/>
        </w:rPr>
        <w:t>ларының гидрофильдік-липофильдік балансын (мольдік құрамын) өзгерт</w:t>
      </w:r>
      <w:r w:rsidR="001F13A7" w:rsidRPr="006D06CC">
        <w:rPr>
          <w:rFonts w:ascii="Times New Roman" w:hAnsi="Times New Roman"/>
          <w:sz w:val="28"/>
          <w:szCs w:val="28"/>
          <w:lang w:val="kk-KZ"/>
        </w:rPr>
        <w:t>у арқылы</w:t>
      </w:r>
      <w:r w:rsidRPr="006D06CC">
        <w:rPr>
          <w:rFonts w:ascii="Times New Roman" w:hAnsi="Times New Roman"/>
          <w:sz w:val="28"/>
          <w:szCs w:val="28"/>
          <w:lang w:val="kk-KZ"/>
        </w:rPr>
        <w:t xml:space="preserve"> реттеуге бола</w:t>
      </w:r>
      <w:r w:rsidR="001F13A7" w:rsidRPr="006D06CC">
        <w:rPr>
          <w:rFonts w:ascii="Times New Roman" w:hAnsi="Times New Roman"/>
          <w:sz w:val="28"/>
          <w:szCs w:val="28"/>
          <w:lang w:val="kk-KZ"/>
        </w:rPr>
        <w:t>тындығы анықталды.</w:t>
      </w:r>
      <w:r w:rsidRPr="006D06CC">
        <w:rPr>
          <w:rFonts w:ascii="Times New Roman" w:hAnsi="Times New Roman"/>
          <w:sz w:val="28"/>
          <w:szCs w:val="28"/>
          <w:lang w:val="kk-KZ"/>
        </w:rPr>
        <w:t xml:space="preserve"> </w:t>
      </w:r>
      <w:r w:rsidR="00803195" w:rsidRPr="006D06CC">
        <w:rPr>
          <w:rFonts w:ascii="Times New Roman" w:hAnsi="Times New Roman"/>
          <w:sz w:val="28"/>
          <w:szCs w:val="28"/>
          <w:lang w:val="kk-KZ"/>
        </w:rPr>
        <w:t>Бұл</w:t>
      </w:r>
      <w:r w:rsidR="001F13A7" w:rsidRPr="006D06CC">
        <w:rPr>
          <w:rFonts w:ascii="Times New Roman" w:hAnsi="Times New Roman"/>
          <w:sz w:val="28"/>
          <w:szCs w:val="28"/>
          <w:lang w:val="kk-KZ"/>
        </w:rPr>
        <w:t xml:space="preserve"> аталмыш</w:t>
      </w:r>
      <w:r w:rsidRPr="006D06CC">
        <w:rPr>
          <w:rFonts w:ascii="Times New Roman" w:hAnsi="Times New Roman"/>
          <w:sz w:val="28"/>
          <w:szCs w:val="28"/>
          <w:lang w:val="kk-KZ"/>
        </w:rPr>
        <w:t xml:space="preserve"> сополимерлер</w:t>
      </w:r>
      <w:r w:rsidR="001F13A7" w:rsidRPr="006D06CC">
        <w:rPr>
          <w:rFonts w:ascii="Times New Roman" w:hAnsi="Times New Roman"/>
          <w:sz w:val="28"/>
          <w:szCs w:val="28"/>
          <w:lang w:val="kk-KZ"/>
        </w:rPr>
        <w:t>ді</w:t>
      </w:r>
      <w:r w:rsidRPr="006D06CC">
        <w:rPr>
          <w:rFonts w:ascii="Times New Roman" w:hAnsi="Times New Roman"/>
          <w:sz w:val="28"/>
          <w:szCs w:val="28"/>
          <w:lang w:val="kk-KZ"/>
        </w:rPr>
        <w:t xml:space="preserve"> мұнайкәсіпшілік технологияларында </w:t>
      </w:r>
      <w:r w:rsidR="001F13A7" w:rsidRPr="006D06CC">
        <w:rPr>
          <w:rFonts w:ascii="Times New Roman" w:hAnsi="Times New Roman"/>
          <w:sz w:val="28"/>
          <w:szCs w:val="28"/>
          <w:lang w:val="kk-KZ"/>
        </w:rPr>
        <w:t>пайдаланылған сазбалшықтық б</w:t>
      </w:r>
      <w:r w:rsidR="00803195" w:rsidRPr="006D06CC">
        <w:rPr>
          <w:rFonts w:ascii="Times New Roman" w:hAnsi="Times New Roman"/>
          <w:sz w:val="28"/>
          <w:szCs w:val="28"/>
          <w:lang w:val="kk-KZ"/>
        </w:rPr>
        <w:t>ұ</w:t>
      </w:r>
      <w:r w:rsidR="001F13A7" w:rsidRPr="006D06CC">
        <w:rPr>
          <w:rFonts w:ascii="Times New Roman" w:hAnsi="Times New Roman"/>
          <w:sz w:val="28"/>
          <w:szCs w:val="28"/>
          <w:lang w:val="kk-KZ"/>
        </w:rPr>
        <w:t>рғылау ерітінділерін</w:t>
      </w:r>
      <w:r w:rsidR="00803195" w:rsidRPr="006D06CC">
        <w:rPr>
          <w:rFonts w:ascii="Times New Roman" w:hAnsi="Times New Roman"/>
          <w:sz w:val="28"/>
          <w:szCs w:val="28"/>
          <w:lang w:val="kk-KZ"/>
        </w:rPr>
        <w:t>, ағын суларды</w:t>
      </w:r>
      <w:r w:rsidR="001F13A7" w:rsidRPr="006D06CC">
        <w:rPr>
          <w:rFonts w:ascii="Times New Roman" w:hAnsi="Times New Roman"/>
          <w:sz w:val="28"/>
          <w:szCs w:val="28"/>
          <w:lang w:val="kk-KZ"/>
        </w:rPr>
        <w:t xml:space="preserve"> құрамындағы дисперстік б</w:t>
      </w:r>
      <w:r w:rsidR="00803195" w:rsidRPr="006D06CC">
        <w:rPr>
          <w:rFonts w:ascii="Times New Roman" w:hAnsi="Times New Roman"/>
          <w:sz w:val="28"/>
          <w:szCs w:val="28"/>
          <w:lang w:val="kk-KZ"/>
        </w:rPr>
        <w:t>ө</w:t>
      </w:r>
      <w:r w:rsidR="001F13A7" w:rsidRPr="006D06CC">
        <w:rPr>
          <w:rFonts w:ascii="Times New Roman" w:hAnsi="Times New Roman"/>
          <w:sz w:val="28"/>
          <w:szCs w:val="28"/>
          <w:lang w:val="kk-KZ"/>
        </w:rPr>
        <w:t xml:space="preserve">лшектерден тазалау мақсатында </w:t>
      </w:r>
      <w:r w:rsidRPr="006D06CC">
        <w:rPr>
          <w:rFonts w:ascii="Times New Roman" w:hAnsi="Times New Roman"/>
          <w:sz w:val="28"/>
          <w:szCs w:val="28"/>
          <w:lang w:val="kk-KZ"/>
        </w:rPr>
        <w:t xml:space="preserve">қолдануға </w:t>
      </w:r>
      <w:r w:rsidR="00803195" w:rsidRPr="006D06CC">
        <w:rPr>
          <w:rFonts w:ascii="Times New Roman" w:hAnsi="Times New Roman"/>
          <w:sz w:val="28"/>
          <w:szCs w:val="28"/>
          <w:lang w:val="kk-KZ"/>
        </w:rPr>
        <w:t>жол ашады</w:t>
      </w:r>
      <w:r w:rsidRPr="006D06CC">
        <w:rPr>
          <w:rFonts w:ascii="Times New Roman" w:hAnsi="Times New Roman"/>
          <w:sz w:val="28"/>
          <w:szCs w:val="28"/>
          <w:lang w:val="kk-KZ"/>
        </w:rPr>
        <w:t>.</w:t>
      </w:r>
    </w:p>
    <w:p w14:paraId="24CD111F"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hAnsi="Times New Roman"/>
          <w:sz w:val="28"/>
          <w:szCs w:val="28"/>
          <w:lang w:val="kk-KZ"/>
        </w:rPr>
        <w:t xml:space="preserve">4. Aspen HYSYS </w:t>
      </w:r>
      <w:r w:rsidR="00803195" w:rsidRPr="006D06CC">
        <w:rPr>
          <w:rFonts w:ascii="Times New Roman" w:hAnsi="Times New Roman"/>
          <w:sz w:val="28"/>
          <w:szCs w:val="28"/>
          <w:lang w:val="kk-KZ"/>
        </w:rPr>
        <w:t xml:space="preserve">компьютерлік </w:t>
      </w:r>
      <w:r w:rsidRPr="006D06CC">
        <w:rPr>
          <w:rFonts w:ascii="Times New Roman" w:hAnsi="Times New Roman"/>
          <w:sz w:val="28"/>
          <w:szCs w:val="28"/>
          <w:lang w:val="kk-KZ"/>
        </w:rPr>
        <w:t xml:space="preserve">бағдарламасы көмегімен </w:t>
      </w:r>
      <w:r w:rsidR="00803195" w:rsidRPr="006D06CC">
        <w:rPr>
          <w:rFonts w:ascii="Times New Roman" w:hAnsi="Times New Roman"/>
          <w:sz w:val="28"/>
          <w:szCs w:val="28"/>
          <w:lang w:val="kk-KZ"/>
        </w:rPr>
        <w:t xml:space="preserve">сополимерлерді өндіру және флокулянт ретінде қолдану </w:t>
      </w:r>
      <w:r w:rsidRPr="006D06CC">
        <w:rPr>
          <w:rFonts w:ascii="Times New Roman" w:hAnsi="Times New Roman"/>
          <w:sz w:val="28"/>
          <w:szCs w:val="28"/>
          <w:lang w:val="kk-KZ"/>
        </w:rPr>
        <w:t>процестер</w:t>
      </w:r>
      <w:r w:rsidR="00803195" w:rsidRPr="006D06CC">
        <w:rPr>
          <w:rFonts w:ascii="Times New Roman" w:hAnsi="Times New Roman"/>
          <w:sz w:val="28"/>
          <w:szCs w:val="28"/>
          <w:lang w:val="kk-KZ"/>
        </w:rPr>
        <w:t>інің</w:t>
      </w:r>
      <w:r w:rsidRPr="006D06CC">
        <w:rPr>
          <w:rFonts w:ascii="Times New Roman" w:hAnsi="Times New Roman"/>
          <w:sz w:val="28"/>
          <w:szCs w:val="28"/>
          <w:lang w:val="kk-KZ"/>
        </w:rPr>
        <w:t xml:space="preserve"> технологиялық сызба-нұсқа</w:t>
      </w:r>
      <w:r w:rsidR="00803195" w:rsidRPr="006D06CC">
        <w:rPr>
          <w:rFonts w:ascii="Times New Roman" w:hAnsi="Times New Roman"/>
          <w:sz w:val="28"/>
          <w:szCs w:val="28"/>
          <w:lang w:val="kk-KZ"/>
        </w:rPr>
        <w:t>лары</w:t>
      </w:r>
      <w:r w:rsidRPr="006D06CC">
        <w:rPr>
          <w:rFonts w:ascii="Times New Roman" w:hAnsi="Times New Roman"/>
          <w:sz w:val="28"/>
          <w:szCs w:val="28"/>
          <w:lang w:val="kk-KZ"/>
        </w:rPr>
        <w:t xml:space="preserve"> жасалды. </w:t>
      </w:r>
      <w:r w:rsidR="00803195" w:rsidRPr="006D06CC">
        <w:rPr>
          <w:rFonts w:ascii="Times New Roman" w:hAnsi="Times New Roman"/>
          <w:sz w:val="28"/>
          <w:szCs w:val="28"/>
          <w:lang w:val="kk-KZ"/>
        </w:rPr>
        <w:t>Процестердің м</w:t>
      </w:r>
      <w:r w:rsidRPr="006D06CC">
        <w:rPr>
          <w:rFonts w:ascii="Times New Roman" w:hAnsi="Times New Roman"/>
          <w:sz w:val="28"/>
          <w:szCs w:val="28"/>
          <w:lang w:val="kk-KZ"/>
        </w:rPr>
        <w:t xml:space="preserve">атериалдық-энергетикалық балансы </w:t>
      </w:r>
      <w:r w:rsidRPr="006D06CC">
        <w:rPr>
          <w:rFonts w:ascii="Times New Roman" w:hAnsi="Times New Roman"/>
          <w:sz w:val="28"/>
          <w:szCs w:val="28"/>
          <w:lang w:val="kk-KZ"/>
        </w:rPr>
        <w:lastRenderedPageBreak/>
        <w:t>есептеліп, өндіру және мұнайөнеркәсіп технологияларында флокуляциялау процесін жүргізудің тиімділігі мен өнеркәсіпке енгізуге жарамдылығы ғылыми тұрғыда негізделді.</w:t>
      </w:r>
    </w:p>
    <w:p w14:paraId="6A16A50E" w14:textId="3968FEDE"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b/>
          <w:bCs/>
          <w:sz w:val="28"/>
          <w:szCs w:val="24"/>
          <w:lang w:val="kk-KZ"/>
        </w:rPr>
        <w:t xml:space="preserve">Алынған деректердің негізділігі мен нақтылығы. </w:t>
      </w:r>
      <w:r w:rsidRPr="006D06CC">
        <w:rPr>
          <w:rFonts w:ascii="Times New Roman" w:eastAsia="Times New Roman" w:hAnsi="Times New Roman"/>
          <w:sz w:val="28"/>
          <w:szCs w:val="24"/>
          <w:lang w:val="kk-KZ"/>
        </w:rPr>
        <w:t>Алынған зерттеу нәтижелерінің негізділігі мен нақтылығына күмән келтіруге болмайды, өйткені олар полимерлер химиясы, коллоидтық және беттік химия саласындағы заманауи әдістер (радикалдық сополимеризациялау реакциясы, ИҚ-, ЯМР- спектроскопия, кондуктометрия, турбидиметрия, ерітіндінің беттік керілуін өлшеу, Гиббс теңдеуі арқылы адсорбция шамасын есептеу, Майо-Льюис және Файнмен-Росс теңдеулері арқылы сополимеризация реакциясының кинетикасын зерттеу, электрокинетикалық потенциалды өлшеу (Z-сайзер) және т.б.) арқылы алынған. Сонымен бірге, алынған тәжірибелік мәндер осы саладағы әдебиттерде жарияланған соңғы мәліметтермен салыстыр</w:t>
      </w:r>
      <w:r w:rsidR="00A220E0" w:rsidRPr="006D06CC">
        <w:rPr>
          <w:rFonts w:ascii="Times New Roman" w:eastAsia="Times New Roman" w:hAnsi="Times New Roman"/>
          <w:sz w:val="28"/>
          <w:szCs w:val="24"/>
          <w:lang w:val="kk-KZ"/>
        </w:rPr>
        <w:t>а</w:t>
      </w:r>
      <w:r w:rsidRPr="006D06CC">
        <w:rPr>
          <w:rFonts w:ascii="Times New Roman" w:eastAsia="Times New Roman" w:hAnsi="Times New Roman"/>
          <w:sz w:val="28"/>
          <w:szCs w:val="24"/>
          <w:lang w:val="kk-KZ"/>
        </w:rPr>
        <w:t xml:space="preserve"> отырып талданған. Зерттеулер барысында сертификатталған әдістемелер мен МемСТ қолданылды. Пайдаланылған құрылғылар </w:t>
      </w:r>
      <w:r w:rsidR="00380896" w:rsidRPr="006D06CC">
        <w:rPr>
          <w:rFonts w:ascii="Times New Roman" w:eastAsia="Times New Roman" w:hAnsi="Times New Roman"/>
          <w:sz w:val="28"/>
          <w:szCs w:val="24"/>
          <w:lang w:val="kk-KZ"/>
        </w:rPr>
        <w:t xml:space="preserve">(қондырғылар) </w:t>
      </w:r>
      <w:r w:rsidRPr="006D06CC">
        <w:rPr>
          <w:rFonts w:ascii="Times New Roman" w:eastAsia="Times New Roman" w:hAnsi="Times New Roman"/>
          <w:sz w:val="28"/>
          <w:szCs w:val="24"/>
          <w:lang w:val="kk-KZ"/>
        </w:rPr>
        <w:t>мен материалдар нормативтік құжаттардың талаптарына сай келеді.</w:t>
      </w:r>
    </w:p>
    <w:p w14:paraId="01C6FF47"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b/>
          <w:bCs/>
          <w:sz w:val="28"/>
          <w:szCs w:val="24"/>
          <w:lang w:val="kk-KZ"/>
        </w:rPr>
        <w:t>Зерттеу тақырыбының ғылыми зерттеу жұмыстарының жоспарымен және әртүрлі мемлекеттік бағдарламалармен байланысы</w:t>
      </w:r>
    </w:p>
    <w:p w14:paraId="4A3BFD91"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Диссертациялық зерттеу жұмыстары Қазақстан Республикасының Ғылым және Жоғары білім министрлігінің Ғылым комитеті қаржыландырған АР14870286 «Жаңа полимерлік биоцидтік қосылыстар: синтездеу және қасиеттерін зерттеу» ғылыми жобасы (2022-2024 жж.) шеңберінде жүргізілді [9].</w:t>
      </w:r>
    </w:p>
    <w:p w14:paraId="7A7B750C"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b/>
          <w:bCs/>
          <w:sz w:val="28"/>
          <w:szCs w:val="24"/>
          <w:lang w:val="kk-KZ"/>
        </w:rPr>
        <w:t>Қорғауға ұсынылатын диссертациялық зерттеудің негізгі қағида-лары:</w:t>
      </w:r>
    </w:p>
    <w:p w14:paraId="6D46483D" w14:textId="3080516B"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 xml:space="preserve">1. Мольдік құрамын, беттік-активтік және биоцидтік қасиеттерін бастапқы қоспадағы мономерлердің салыстырмалы мөлшерін өзгерту арқылы реттеуге болатын катиондық поли-БАЗ </w:t>
      </w:r>
      <w:r w:rsidR="004B7C83" w:rsidRPr="006D06CC">
        <w:rPr>
          <w:rFonts w:ascii="Times New Roman" w:eastAsia="Times New Roman" w:hAnsi="Times New Roman"/>
          <w:sz w:val="28"/>
          <w:szCs w:val="24"/>
          <w:lang w:val="kk-KZ"/>
        </w:rPr>
        <w:sym w:font="Symbol" w:char="F02D"/>
      </w:r>
      <w:r w:rsidR="004B7C83" w:rsidRPr="006D06CC">
        <w:rPr>
          <w:rFonts w:ascii="Times New Roman" w:eastAsia="Times New Roman" w:hAnsi="Times New Roman"/>
          <w:sz w:val="28"/>
          <w:szCs w:val="24"/>
          <w:lang w:val="kk-KZ"/>
        </w:rPr>
        <w:t xml:space="preserve"> </w:t>
      </w:r>
      <w:r w:rsidRPr="006D06CC">
        <w:rPr>
          <w:rFonts w:ascii="Times New Roman" w:eastAsia="Times New Roman" w:hAnsi="Times New Roman"/>
          <w:sz w:val="28"/>
          <w:szCs w:val="24"/>
          <w:lang w:val="kk-KZ"/>
        </w:rPr>
        <w:t>[(3-метакрилоиламино)пропил]үшметил аммо</w:t>
      </w:r>
      <w:r w:rsidR="00DF0EA0" w:rsidRPr="006D06CC">
        <w:rPr>
          <w:rFonts w:ascii="Times New Roman" w:eastAsia="Times New Roman" w:hAnsi="Times New Roman"/>
          <w:sz w:val="28"/>
          <w:szCs w:val="24"/>
          <w:lang w:val="kk-KZ"/>
        </w:rPr>
        <w:t>-</w:t>
      </w:r>
      <w:r w:rsidRPr="006D06CC">
        <w:rPr>
          <w:rFonts w:ascii="Times New Roman" w:eastAsia="Times New Roman" w:hAnsi="Times New Roman"/>
          <w:sz w:val="28"/>
          <w:szCs w:val="24"/>
          <w:lang w:val="kk-KZ"/>
        </w:rPr>
        <w:t xml:space="preserve">ний хлоридінің N,N-диметилакриламидпен (ТМАПМАХ-ДМАА) сополимері және амфолиттік поли-БАЗ </w:t>
      </w:r>
      <w:r w:rsidR="004B7C83" w:rsidRPr="006D06CC">
        <w:rPr>
          <w:rFonts w:ascii="Times New Roman" w:eastAsia="Times New Roman" w:hAnsi="Times New Roman"/>
          <w:sz w:val="28"/>
          <w:szCs w:val="24"/>
          <w:lang w:val="kk-KZ"/>
        </w:rPr>
        <w:sym w:font="Symbol" w:char="F02D"/>
      </w:r>
      <w:r w:rsidR="004B7C83" w:rsidRPr="006D06CC">
        <w:rPr>
          <w:rFonts w:ascii="Times New Roman" w:eastAsia="Times New Roman" w:hAnsi="Times New Roman"/>
          <w:sz w:val="28"/>
          <w:szCs w:val="24"/>
          <w:lang w:val="kk-KZ"/>
        </w:rPr>
        <w:t xml:space="preserve"> </w:t>
      </w:r>
      <w:r w:rsidRPr="006D06CC">
        <w:rPr>
          <w:rFonts w:ascii="Times New Roman" w:eastAsia="Times New Roman" w:hAnsi="Times New Roman"/>
          <w:sz w:val="28"/>
          <w:szCs w:val="24"/>
          <w:lang w:val="kk-KZ"/>
        </w:rPr>
        <w:t xml:space="preserve">[(3-метакрилоиламино) пропил]үшметил аммоний хлоридінің итакон қышқылымен (ТМАПМАХ-ИҚ) сополимері </w:t>
      </w:r>
      <w:r w:rsidR="00DF0EA0" w:rsidRPr="006D06CC">
        <w:rPr>
          <w:rFonts w:ascii="Times New Roman" w:eastAsia="Times New Roman" w:hAnsi="Times New Roman"/>
          <w:sz w:val="28"/>
          <w:szCs w:val="24"/>
          <w:lang w:val="kk-KZ"/>
        </w:rPr>
        <w:t xml:space="preserve">сулы ортада </w:t>
      </w:r>
      <w:r w:rsidRPr="006D06CC">
        <w:rPr>
          <w:rFonts w:ascii="Times New Roman" w:eastAsia="Times New Roman" w:hAnsi="Times New Roman"/>
          <w:sz w:val="28"/>
          <w:szCs w:val="24"/>
          <w:lang w:val="kk-KZ"/>
        </w:rPr>
        <w:t xml:space="preserve">радикалдық сополимеризациялау реакциясы арқылы алынды. </w:t>
      </w:r>
    </w:p>
    <w:p w14:paraId="3C4E482B" w14:textId="6CAACE72"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2. Жаңа поли-БАЗ-дардың биоцидтік қасиет</w:t>
      </w:r>
      <w:r w:rsidR="004B7C83" w:rsidRPr="006D06CC">
        <w:rPr>
          <w:rFonts w:ascii="Times New Roman" w:eastAsia="Times New Roman" w:hAnsi="Times New Roman"/>
          <w:sz w:val="28"/>
          <w:szCs w:val="24"/>
          <w:lang w:val="kk-KZ"/>
        </w:rPr>
        <w:t>тер</w:t>
      </w:r>
      <w:r w:rsidRPr="006D06CC">
        <w:rPr>
          <w:rFonts w:ascii="Times New Roman" w:eastAsia="Times New Roman" w:hAnsi="Times New Roman"/>
          <w:sz w:val="28"/>
          <w:szCs w:val="24"/>
          <w:lang w:val="kk-KZ"/>
        </w:rPr>
        <w:t xml:space="preserve">і </w:t>
      </w:r>
      <w:r w:rsidR="004B7C83" w:rsidRPr="006D06CC">
        <w:rPr>
          <w:rFonts w:ascii="Times New Roman" w:eastAsia="Times New Roman" w:hAnsi="Times New Roman"/>
          <w:sz w:val="28"/>
          <w:szCs w:val="24"/>
          <w:lang w:val="kk-KZ"/>
        </w:rPr>
        <w:t>зерттеліп</w:t>
      </w:r>
      <w:r w:rsidRPr="006D06CC">
        <w:rPr>
          <w:rFonts w:ascii="Times New Roman" w:eastAsia="Times New Roman" w:hAnsi="Times New Roman"/>
          <w:sz w:val="28"/>
          <w:szCs w:val="24"/>
          <w:lang w:val="kk-KZ"/>
        </w:rPr>
        <w:t xml:space="preserve">, олардың </w:t>
      </w:r>
      <w:r w:rsidR="00DF0EA0" w:rsidRPr="006D06CC">
        <w:rPr>
          <w:rFonts w:ascii="Times New Roman" w:eastAsia="Times New Roman" w:hAnsi="Times New Roman"/>
          <w:sz w:val="28"/>
          <w:szCs w:val="24"/>
          <w:lang w:val="kk-KZ"/>
        </w:rPr>
        <w:t xml:space="preserve">бойында </w:t>
      </w:r>
      <w:r w:rsidRPr="006D06CC">
        <w:rPr>
          <w:rFonts w:ascii="Times New Roman" w:eastAsia="Times New Roman" w:hAnsi="Times New Roman"/>
          <w:sz w:val="28"/>
          <w:szCs w:val="24"/>
          <w:lang w:val="kk-KZ"/>
        </w:rPr>
        <w:t>Thiobacillus ferrooxidans және сульфаттотықсыздандырғыш бактерия</w:t>
      </w:r>
      <w:r w:rsidR="00DF0EA0" w:rsidRPr="006D06CC">
        <w:rPr>
          <w:rFonts w:ascii="Times New Roman" w:eastAsia="Times New Roman" w:hAnsi="Times New Roman"/>
          <w:sz w:val="28"/>
          <w:szCs w:val="24"/>
          <w:lang w:val="kk-KZ"/>
        </w:rPr>
        <w:t>-</w:t>
      </w:r>
      <w:r w:rsidRPr="006D06CC">
        <w:rPr>
          <w:rFonts w:ascii="Times New Roman" w:eastAsia="Times New Roman" w:hAnsi="Times New Roman"/>
          <w:sz w:val="28"/>
          <w:szCs w:val="24"/>
          <w:lang w:val="kk-KZ"/>
        </w:rPr>
        <w:t>лардың өсуін тежейтін биоцидтік қасиет</w:t>
      </w:r>
      <w:r w:rsidR="004B7C83" w:rsidRPr="006D06CC">
        <w:rPr>
          <w:rFonts w:ascii="Times New Roman" w:eastAsia="Times New Roman" w:hAnsi="Times New Roman"/>
          <w:sz w:val="28"/>
          <w:szCs w:val="24"/>
          <w:lang w:val="kk-KZ"/>
        </w:rPr>
        <w:t>тер</w:t>
      </w:r>
      <w:r w:rsidR="00DF0EA0" w:rsidRPr="006D06CC">
        <w:rPr>
          <w:rFonts w:ascii="Times New Roman" w:eastAsia="Times New Roman" w:hAnsi="Times New Roman"/>
          <w:sz w:val="28"/>
          <w:szCs w:val="24"/>
          <w:lang w:val="kk-KZ"/>
        </w:rPr>
        <w:t xml:space="preserve"> бар</w:t>
      </w:r>
      <w:r w:rsidRPr="006D06CC">
        <w:rPr>
          <w:rFonts w:ascii="Times New Roman" w:eastAsia="Times New Roman" w:hAnsi="Times New Roman"/>
          <w:sz w:val="28"/>
          <w:szCs w:val="24"/>
          <w:lang w:val="kk-KZ"/>
        </w:rPr>
        <w:t xml:space="preserve"> </w:t>
      </w:r>
      <w:r w:rsidR="004B7C83" w:rsidRPr="006D06CC">
        <w:rPr>
          <w:rFonts w:ascii="Times New Roman" w:eastAsia="Times New Roman" w:hAnsi="Times New Roman"/>
          <w:sz w:val="28"/>
          <w:szCs w:val="24"/>
          <w:lang w:val="kk-KZ"/>
        </w:rPr>
        <w:t xml:space="preserve">екендігі </w:t>
      </w:r>
      <w:r w:rsidRPr="006D06CC">
        <w:rPr>
          <w:rFonts w:ascii="Times New Roman" w:eastAsia="Times New Roman" w:hAnsi="Times New Roman"/>
          <w:sz w:val="28"/>
          <w:szCs w:val="24"/>
          <w:lang w:val="kk-KZ"/>
        </w:rPr>
        <w:t xml:space="preserve">дәлелденді. </w:t>
      </w:r>
    </w:p>
    <w:p w14:paraId="223364C7" w14:textId="6FBECE8B"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 xml:space="preserve">3. </w:t>
      </w:r>
      <w:r w:rsidRPr="006D06CC">
        <w:rPr>
          <w:rFonts w:ascii="Times New Roman" w:hAnsi="Times New Roman"/>
          <w:sz w:val="28"/>
          <w:szCs w:val="28"/>
          <w:lang w:val="kk-KZ"/>
        </w:rPr>
        <w:t>Синтезделген сополимерлер мұнайкәсіпшілік технологияларында биоцидтік және деэмул</w:t>
      </w:r>
      <w:r w:rsidR="004B7C83" w:rsidRPr="006D06CC">
        <w:rPr>
          <w:rFonts w:ascii="Times New Roman" w:hAnsi="Times New Roman"/>
          <w:sz w:val="28"/>
          <w:szCs w:val="28"/>
          <w:lang w:val="kk-KZ"/>
        </w:rPr>
        <w:t>ь</w:t>
      </w:r>
      <w:r w:rsidRPr="006D06CC">
        <w:rPr>
          <w:rFonts w:ascii="Times New Roman" w:hAnsi="Times New Roman"/>
          <w:sz w:val="28"/>
          <w:szCs w:val="28"/>
          <w:lang w:val="kk-KZ"/>
        </w:rPr>
        <w:t>сациялық қасиетке ие флокулянт ретінде қолдануға болады</w:t>
      </w:r>
      <w:r w:rsidRPr="006D06CC">
        <w:rPr>
          <w:rFonts w:ascii="Times New Roman" w:eastAsia="Times New Roman" w:hAnsi="Times New Roman"/>
          <w:sz w:val="28"/>
          <w:szCs w:val="24"/>
          <w:lang w:val="kk-KZ"/>
        </w:rPr>
        <w:t>. Олардың флокуляциялық қабілетін сополимерлер макромолекулалары</w:t>
      </w:r>
      <w:r w:rsidR="00DF0EA0" w:rsidRPr="006D06CC">
        <w:rPr>
          <w:rFonts w:ascii="Times New Roman" w:eastAsia="Times New Roman" w:hAnsi="Times New Roman"/>
          <w:sz w:val="28"/>
          <w:szCs w:val="24"/>
          <w:lang w:val="kk-KZ"/>
        </w:rPr>
        <w:t>-</w:t>
      </w:r>
      <w:r w:rsidRPr="006D06CC">
        <w:rPr>
          <w:rFonts w:ascii="Times New Roman" w:eastAsia="Times New Roman" w:hAnsi="Times New Roman"/>
          <w:sz w:val="28"/>
          <w:szCs w:val="24"/>
          <w:lang w:val="kk-KZ"/>
        </w:rPr>
        <w:t>ның гидрофильдік-липофильдік балансын (мольдік құрамын) өзгерте отырып реттеуге болады.</w:t>
      </w:r>
    </w:p>
    <w:p w14:paraId="28ADE0E3" w14:textId="3AE54C1E"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 xml:space="preserve">4. Aspen HYSYS </w:t>
      </w:r>
      <w:r w:rsidR="004B7C83" w:rsidRPr="006D06CC">
        <w:rPr>
          <w:rFonts w:ascii="Times New Roman" w:eastAsia="Times New Roman" w:hAnsi="Times New Roman"/>
          <w:sz w:val="28"/>
          <w:szCs w:val="24"/>
          <w:lang w:val="kk-KZ"/>
        </w:rPr>
        <w:t xml:space="preserve">компьютерлік модельдеу </w:t>
      </w:r>
      <w:r w:rsidRPr="006D06CC">
        <w:rPr>
          <w:rFonts w:ascii="Times New Roman" w:eastAsia="Times New Roman" w:hAnsi="Times New Roman"/>
          <w:sz w:val="28"/>
          <w:szCs w:val="24"/>
          <w:lang w:val="kk-KZ"/>
        </w:rPr>
        <w:t xml:space="preserve">бағдарламасы </w:t>
      </w:r>
      <w:r w:rsidR="00E654D2" w:rsidRPr="006D06CC">
        <w:rPr>
          <w:rFonts w:ascii="Times New Roman" w:eastAsia="Times New Roman" w:hAnsi="Times New Roman"/>
          <w:sz w:val="28"/>
          <w:szCs w:val="24"/>
          <w:lang w:val="kk-KZ"/>
        </w:rPr>
        <w:t>арқылы</w:t>
      </w:r>
      <w:r w:rsidRPr="006D06CC">
        <w:rPr>
          <w:rFonts w:ascii="Times New Roman" w:eastAsia="Times New Roman" w:hAnsi="Times New Roman"/>
          <w:sz w:val="28"/>
          <w:szCs w:val="24"/>
          <w:lang w:val="kk-KZ"/>
        </w:rPr>
        <w:t xml:space="preserve"> </w:t>
      </w:r>
      <w:r w:rsidR="004B7C83" w:rsidRPr="006D06CC">
        <w:rPr>
          <w:rFonts w:ascii="Times New Roman" w:eastAsia="Times New Roman" w:hAnsi="Times New Roman"/>
          <w:sz w:val="28"/>
          <w:szCs w:val="24"/>
          <w:lang w:val="kk-KZ"/>
        </w:rPr>
        <w:t>флокулянттарды өндіру</w:t>
      </w:r>
      <w:r w:rsidRPr="006D06CC">
        <w:rPr>
          <w:rFonts w:ascii="Times New Roman" w:eastAsia="Times New Roman" w:hAnsi="Times New Roman"/>
          <w:sz w:val="28"/>
          <w:szCs w:val="24"/>
          <w:lang w:val="kk-KZ"/>
        </w:rPr>
        <w:t xml:space="preserve"> </w:t>
      </w:r>
      <w:r w:rsidR="004B7C83" w:rsidRPr="006D06CC">
        <w:rPr>
          <w:rFonts w:ascii="Times New Roman" w:eastAsia="Times New Roman" w:hAnsi="Times New Roman"/>
          <w:sz w:val="28"/>
          <w:szCs w:val="24"/>
          <w:lang w:val="kk-KZ"/>
        </w:rPr>
        <w:t xml:space="preserve">және олардың көмегімен ағын суларды тазалау </w:t>
      </w:r>
      <w:r w:rsidRPr="006D06CC">
        <w:rPr>
          <w:rFonts w:ascii="Times New Roman" w:eastAsia="Times New Roman" w:hAnsi="Times New Roman"/>
          <w:sz w:val="28"/>
          <w:szCs w:val="24"/>
          <w:lang w:val="kk-KZ"/>
        </w:rPr>
        <w:t>процестер</w:t>
      </w:r>
      <w:r w:rsidR="004B7C83" w:rsidRPr="006D06CC">
        <w:rPr>
          <w:rFonts w:ascii="Times New Roman" w:eastAsia="Times New Roman" w:hAnsi="Times New Roman"/>
          <w:sz w:val="28"/>
          <w:szCs w:val="24"/>
          <w:lang w:val="kk-KZ"/>
        </w:rPr>
        <w:t>інің</w:t>
      </w:r>
      <w:r w:rsidRPr="006D06CC">
        <w:rPr>
          <w:rFonts w:ascii="Times New Roman" w:eastAsia="Times New Roman" w:hAnsi="Times New Roman"/>
          <w:sz w:val="28"/>
          <w:szCs w:val="24"/>
          <w:lang w:val="kk-KZ"/>
        </w:rPr>
        <w:t xml:space="preserve"> технологиялық сызба-нұсқа</w:t>
      </w:r>
      <w:r w:rsidR="004B7C83" w:rsidRPr="006D06CC">
        <w:rPr>
          <w:rFonts w:ascii="Times New Roman" w:eastAsia="Times New Roman" w:hAnsi="Times New Roman"/>
          <w:sz w:val="28"/>
          <w:szCs w:val="24"/>
          <w:lang w:val="kk-KZ"/>
        </w:rPr>
        <w:t>лары</w:t>
      </w:r>
      <w:r w:rsidRPr="006D06CC">
        <w:rPr>
          <w:rFonts w:ascii="Times New Roman" w:eastAsia="Times New Roman" w:hAnsi="Times New Roman"/>
          <w:sz w:val="28"/>
          <w:szCs w:val="24"/>
          <w:lang w:val="kk-KZ"/>
        </w:rPr>
        <w:t xml:space="preserve"> жасалды</w:t>
      </w:r>
      <w:r w:rsidR="00E654D2" w:rsidRPr="006D06CC">
        <w:rPr>
          <w:rFonts w:ascii="Times New Roman" w:eastAsia="Times New Roman" w:hAnsi="Times New Roman"/>
          <w:sz w:val="28"/>
          <w:szCs w:val="24"/>
          <w:lang w:val="kk-KZ"/>
        </w:rPr>
        <w:t xml:space="preserve"> және</w:t>
      </w:r>
      <w:r w:rsidRPr="006D06CC">
        <w:rPr>
          <w:rFonts w:ascii="Times New Roman" w:eastAsia="Times New Roman" w:hAnsi="Times New Roman"/>
          <w:sz w:val="28"/>
          <w:szCs w:val="24"/>
          <w:lang w:val="kk-KZ"/>
        </w:rPr>
        <w:t xml:space="preserve"> </w:t>
      </w:r>
      <w:r w:rsidR="00E654D2" w:rsidRPr="006D06CC">
        <w:rPr>
          <w:rFonts w:ascii="Times New Roman" w:eastAsia="Times New Roman" w:hAnsi="Times New Roman"/>
          <w:sz w:val="28"/>
          <w:szCs w:val="24"/>
          <w:lang w:val="kk-KZ"/>
        </w:rPr>
        <w:t>м</w:t>
      </w:r>
      <w:r w:rsidRPr="006D06CC">
        <w:rPr>
          <w:rFonts w:ascii="Times New Roman" w:eastAsia="Times New Roman" w:hAnsi="Times New Roman"/>
          <w:sz w:val="28"/>
          <w:szCs w:val="24"/>
          <w:lang w:val="kk-KZ"/>
        </w:rPr>
        <w:t>атериалдық-энергетикалық балансы есептел</w:t>
      </w:r>
      <w:r w:rsidR="00E654D2" w:rsidRPr="006D06CC">
        <w:rPr>
          <w:rFonts w:ascii="Times New Roman" w:eastAsia="Times New Roman" w:hAnsi="Times New Roman"/>
          <w:sz w:val="28"/>
          <w:szCs w:val="24"/>
          <w:lang w:val="kk-KZ"/>
        </w:rPr>
        <w:t>ді.</w:t>
      </w:r>
      <w:r w:rsidRPr="006D06CC">
        <w:rPr>
          <w:rFonts w:ascii="Times New Roman" w:eastAsia="Times New Roman" w:hAnsi="Times New Roman"/>
          <w:sz w:val="28"/>
          <w:szCs w:val="24"/>
          <w:lang w:val="kk-KZ"/>
        </w:rPr>
        <w:t xml:space="preserve"> </w:t>
      </w:r>
      <w:r w:rsidR="00E654D2" w:rsidRPr="006D06CC">
        <w:rPr>
          <w:rFonts w:ascii="Times New Roman" w:eastAsia="Times New Roman" w:hAnsi="Times New Roman"/>
          <w:sz w:val="28"/>
          <w:szCs w:val="24"/>
          <w:lang w:val="kk-KZ"/>
        </w:rPr>
        <w:t>Мұнай</w:t>
      </w:r>
      <w:r w:rsidRPr="006D06CC">
        <w:rPr>
          <w:rFonts w:ascii="Times New Roman" w:eastAsia="Times New Roman" w:hAnsi="Times New Roman"/>
          <w:sz w:val="28"/>
          <w:szCs w:val="24"/>
          <w:lang w:val="kk-KZ"/>
        </w:rPr>
        <w:t>өндіру және мұнай</w:t>
      </w:r>
      <w:r w:rsidR="00E654D2" w:rsidRPr="006D06CC">
        <w:rPr>
          <w:rFonts w:ascii="Times New Roman" w:eastAsia="Times New Roman" w:hAnsi="Times New Roman"/>
          <w:sz w:val="28"/>
          <w:szCs w:val="24"/>
          <w:lang w:val="kk-KZ"/>
        </w:rPr>
        <w:t xml:space="preserve">өңдеу </w:t>
      </w:r>
      <w:r w:rsidRPr="006D06CC">
        <w:rPr>
          <w:rFonts w:ascii="Times New Roman" w:eastAsia="Times New Roman" w:hAnsi="Times New Roman"/>
          <w:sz w:val="28"/>
          <w:szCs w:val="24"/>
          <w:lang w:val="kk-KZ"/>
        </w:rPr>
        <w:t>ө</w:t>
      </w:r>
      <w:r w:rsidR="00E654D2" w:rsidRPr="006D06CC">
        <w:rPr>
          <w:rFonts w:ascii="Times New Roman" w:eastAsia="Times New Roman" w:hAnsi="Times New Roman"/>
          <w:sz w:val="28"/>
          <w:szCs w:val="24"/>
          <w:lang w:val="kk-KZ"/>
        </w:rPr>
        <w:t>н</w:t>
      </w:r>
      <w:r w:rsidRPr="006D06CC">
        <w:rPr>
          <w:rFonts w:ascii="Times New Roman" w:eastAsia="Times New Roman" w:hAnsi="Times New Roman"/>
          <w:sz w:val="28"/>
          <w:szCs w:val="24"/>
          <w:lang w:val="kk-KZ"/>
        </w:rPr>
        <w:t>еркәсіп</w:t>
      </w:r>
      <w:r w:rsidR="00E654D2" w:rsidRPr="006D06CC">
        <w:rPr>
          <w:rFonts w:ascii="Times New Roman" w:eastAsia="Times New Roman" w:hAnsi="Times New Roman"/>
          <w:sz w:val="28"/>
          <w:szCs w:val="24"/>
          <w:lang w:val="kk-KZ"/>
        </w:rPr>
        <w:t>тік</w:t>
      </w:r>
      <w:r w:rsidRPr="006D06CC">
        <w:rPr>
          <w:rFonts w:ascii="Times New Roman" w:eastAsia="Times New Roman" w:hAnsi="Times New Roman"/>
          <w:sz w:val="28"/>
          <w:szCs w:val="24"/>
          <w:lang w:val="kk-KZ"/>
        </w:rPr>
        <w:t xml:space="preserve"> технологияларында </w:t>
      </w:r>
      <w:r w:rsidR="00DF0EA0" w:rsidRPr="006D06CC">
        <w:rPr>
          <w:rFonts w:ascii="Times New Roman" w:eastAsia="Times New Roman" w:hAnsi="Times New Roman"/>
          <w:sz w:val="28"/>
          <w:szCs w:val="24"/>
          <w:lang w:val="kk-KZ"/>
        </w:rPr>
        <w:t xml:space="preserve">алынған сополимерлер арқылы </w:t>
      </w:r>
      <w:r w:rsidRPr="006D06CC">
        <w:rPr>
          <w:rFonts w:ascii="Times New Roman" w:eastAsia="Times New Roman" w:hAnsi="Times New Roman"/>
          <w:sz w:val="28"/>
          <w:szCs w:val="24"/>
          <w:lang w:val="kk-KZ"/>
        </w:rPr>
        <w:t xml:space="preserve">флокуляциялау процесін </w:t>
      </w:r>
      <w:r w:rsidRPr="006D06CC">
        <w:rPr>
          <w:rFonts w:ascii="Times New Roman" w:eastAsia="Times New Roman" w:hAnsi="Times New Roman"/>
          <w:sz w:val="28"/>
          <w:szCs w:val="24"/>
          <w:lang w:val="kk-KZ"/>
        </w:rPr>
        <w:lastRenderedPageBreak/>
        <w:t>жүргізудің тиімділігі мен өнеркәсіпке енгізуге жарамдылығы ғылыми тұрғыда</w:t>
      </w:r>
      <w:r w:rsidR="00E654D2" w:rsidRPr="006D06CC">
        <w:rPr>
          <w:rFonts w:ascii="Times New Roman" w:eastAsia="Times New Roman" w:hAnsi="Times New Roman"/>
          <w:sz w:val="28"/>
          <w:szCs w:val="24"/>
          <w:lang w:val="kk-KZ"/>
        </w:rPr>
        <w:t>н</w:t>
      </w:r>
      <w:r w:rsidRPr="006D06CC">
        <w:rPr>
          <w:rFonts w:ascii="Times New Roman" w:eastAsia="Times New Roman" w:hAnsi="Times New Roman"/>
          <w:sz w:val="28"/>
          <w:szCs w:val="24"/>
          <w:lang w:val="kk-KZ"/>
        </w:rPr>
        <w:t xml:space="preserve"> негізделді.</w:t>
      </w:r>
    </w:p>
    <w:p w14:paraId="31993FF4"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b/>
          <w:bCs/>
          <w:sz w:val="28"/>
          <w:szCs w:val="24"/>
          <w:lang w:val="kk-KZ"/>
        </w:rPr>
        <w:t xml:space="preserve">Зерттеу нәтижелерінің практикалық маңыздылығы. </w:t>
      </w:r>
      <w:r w:rsidRPr="006D06CC">
        <w:rPr>
          <w:rFonts w:ascii="Times New Roman" w:eastAsia="Times New Roman" w:hAnsi="Times New Roman"/>
          <w:sz w:val="28"/>
          <w:szCs w:val="24"/>
          <w:lang w:val="kk-KZ"/>
        </w:rPr>
        <w:t xml:space="preserve">Зерттеу барысында синтезделген поли-БАЗ </w:t>
      </w:r>
      <w:r w:rsidR="00E654D2" w:rsidRPr="006D06CC">
        <w:rPr>
          <w:rFonts w:ascii="Times New Roman" w:eastAsia="Times New Roman" w:hAnsi="Times New Roman"/>
          <w:sz w:val="28"/>
          <w:szCs w:val="24"/>
          <w:lang w:val="kk-KZ"/>
        </w:rPr>
        <w:sym w:font="Symbol" w:char="F02D"/>
      </w:r>
      <w:r w:rsidRPr="006D06CC">
        <w:rPr>
          <w:rFonts w:ascii="Times New Roman" w:eastAsia="Times New Roman" w:hAnsi="Times New Roman"/>
          <w:sz w:val="28"/>
          <w:szCs w:val="24"/>
          <w:lang w:val="kk-KZ"/>
        </w:rPr>
        <w:t xml:space="preserve"> TMAПМАХ-ДMAA және TMAПМАХ-ИҚ сополимерлерінің көпфункционалдық қасиеттері олардың өндірістік жағдайларда практикалық қолдану аясын кеңейтеді. Атап айтқанда, алынған поли-БАЗ үлгілерін:</w:t>
      </w:r>
    </w:p>
    <w:p w14:paraId="5F374529" w14:textId="69C3DD63"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 xml:space="preserve">- өндірістік және ағынды суларды тазарту саласында </w:t>
      </w:r>
      <w:r w:rsidR="00E654D2" w:rsidRPr="006D06CC">
        <w:rPr>
          <w:rFonts w:ascii="Times New Roman" w:eastAsia="Times New Roman" w:hAnsi="Times New Roman"/>
          <w:sz w:val="28"/>
          <w:szCs w:val="24"/>
          <w:lang w:val="kk-KZ"/>
        </w:rPr>
        <w:t>ұсақ</w:t>
      </w:r>
      <w:r w:rsidRPr="006D06CC">
        <w:rPr>
          <w:rFonts w:ascii="Times New Roman" w:eastAsia="Times New Roman" w:hAnsi="Times New Roman"/>
          <w:sz w:val="28"/>
          <w:szCs w:val="24"/>
          <w:lang w:val="kk-KZ"/>
        </w:rPr>
        <w:t xml:space="preserve"> дисперстік ластаушы бөлшектерді тұндыру </w:t>
      </w:r>
      <w:r w:rsidR="00DF0EA0" w:rsidRPr="006D06CC">
        <w:rPr>
          <w:rFonts w:ascii="Times New Roman" w:eastAsia="Times New Roman" w:hAnsi="Times New Roman"/>
          <w:sz w:val="28"/>
          <w:szCs w:val="24"/>
          <w:lang w:val="kk-KZ"/>
        </w:rPr>
        <w:t>мақсатында</w:t>
      </w:r>
      <w:r w:rsidRPr="006D06CC">
        <w:rPr>
          <w:rFonts w:ascii="Times New Roman" w:eastAsia="Times New Roman" w:hAnsi="Times New Roman"/>
          <w:sz w:val="28"/>
          <w:szCs w:val="24"/>
          <w:lang w:val="kk-KZ"/>
        </w:rPr>
        <w:t xml:space="preserve"> тиімді флокулянттар ретінде;</w:t>
      </w:r>
    </w:p>
    <w:p w14:paraId="666527B5"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 микробиологиялық коррозияны тудыратын СТБ және ТБ бактерия</w:t>
      </w:r>
      <w:r w:rsidR="00E654D2" w:rsidRPr="006D06CC">
        <w:rPr>
          <w:rFonts w:ascii="Times New Roman" w:eastAsia="Times New Roman" w:hAnsi="Times New Roman"/>
          <w:sz w:val="28"/>
          <w:szCs w:val="24"/>
          <w:lang w:val="kk-KZ"/>
        </w:rPr>
        <w:t>-</w:t>
      </w:r>
      <w:r w:rsidRPr="006D06CC">
        <w:rPr>
          <w:rFonts w:ascii="Times New Roman" w:eastAsia="Times New Roman" w:hAnsi="Times New Roman"/>
          <w:sz w:val="28"/>
          <w:szCs w:val="24"/>
          <w:lang w:val="kk-KZ"/>
        </w:rPr>
        <w:t>ларының өсуін тежейтін биоцидтік қосылыстар ретінде;</w:t>
      </w:r>
    </w:p>
    <w:p w14:paraId="51B14795"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 мұнай және газ өндірісінде, нақтырақ айтқанда, сазбалшықтық бұрғылау ерітінділерінің құрылымын тұрақтандыру, тиксотропиялық қасиетін реттеу, металл және металл-бетон қондырғыларының микробиологиялық коррозиясын тежеу және қашаудың тиімділігін арттыру мақсатында қолданылу</w:t>
      </w:r>
      <w:r w:rsidR="00E654D2" w:rsidRPr="006D06CC">
        <w:rPr>
          <w:rFonts w:ascii="Times New Roman" w:eastAsia="Times New Roman" w:hAnsi="Times New Roman"/>
          <w:sz w:val="28"/>
          <w:szCs w:val="24"/>
          <w:lang w:val="kk-KZ"/>
        </w:rPr>
        <w:t>ға болады.</w:t>
      </w:r>
    </w:p>
    <w:p w14:paraId="19141080" w14:textId="340F879E"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 xml:space="preserve">Бұл қосылыстарды қолдану өндірістік процестердің экологиялық қауіпсіздігін арттырып қана қоймай, реагенттердің жалпы шығынын азайтуға, олардың ассортиментін кеңейтуге, қолданылатын заттардың кешенді әсерін қамтамасыз етуге, сондай-ақ шетелдік </w:t>
      </w:r>
      <w:r w:rsidR="00DF0EA0" w:rsidRPr="006D06CC">
        <w:rPr>
          <w:rFonts w:ascii="Times New Roman" w:eastAsia="Times New Roman" w:hAnsi="Times New Roman"/>
          <w:sz w:val="28"/>
          <w:szCs w:val="24"/>
          <w:lang w:val="kk-KZ"/>
        </w:rPr>
        <w:t xml:space="preserve">(импорттық) </w:t>
      </w:r>
      <w:r w:rsidRPr="006D06CC">
        <w:rPr>
          <w:rFonts w:ascii="Times New Roman" w:eastAsia="Times New Roman" w:hAnsi="Times New Roman"/>
          <w:sz w:val="28"/>
          <w:szCs w:val="24"/>
          <w:lang w:val="kk-KZ"/>
        </w:rPr>
        <w:t>баламалардан тәуелділікті төмендетуге мүмкіндік береді.</w:t>
      </w:r>
    </w:p>
    <w:p w14:paraId="31C9AB29"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Сонымен қатар, зерттеу нәтижелері отандық мұнайхимия және мұнай-газ салалары үшін жаңа буынды реагенттер технологиясын жасауға, оларды өндірістік қолжетімді шикізат негізінде өндіру мүмкіндіктерін негіздеуге және отандық ғылыми-техникалық базаны дамытуға бағытталған нақты қадам болып табылады.</w:t>
      </w:r>
    </w:p>
    <w:p w14:paraId="20B80143"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Алынған поли-БАЗ қосылыстарын нақты технологиялық процестерде сынау нәтижелері олардың өндірістік қолдануға жарамдылығын және тиімділігін көрсетіп отыр, бұл болашақта оларды өнеркәсіптік деңгейде өндіру мен коммерцияландыруға негіз бола алады.</w:t>
      </w:r>
    </w:p>
    <w:p w14:paraId="4E15381D"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b/>
          <w:bCs/>
          <w:sz w:val="28"/>
          <w:szCs w:val="24"/>
          <w:lang w:val="kk-KZ"/>
        </w:rPr>
        <w:t>Диссертация нәтижелерінің апробациясы</w:t>
      </w:r>
    </w:p>
    <w:p w14:paraId="1F168309"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kk-KZ"/>
        </w:rPr>
      </w:pPr>
      <w:r w:rsidRPr="006D06CC">
        <w:rPr>
          <w:rFonts w:ascii="Times New Roman" w:eastAsia="Times New Roman" w:hAnsi="Times New Roman"/>
          <w:sz w:val="28"/>
          <w:szCs w:val="24"/>
          <w:lang w:val="kk-KZ"/>
        </w:rPr>
        <w:t>Диссертацияның негізгі нәтижелері төменде көрсетілген ғылыми конференцияларда жарияланды:</w:t>
      </w:r>
    </w:p>
    <w:p w14:paraId="3DADA339"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en-US"/>
        </w:rPr>
      </w:pPr>
      <w:r w:rsidRPr="006D06CC">
        <w:rPr>
          <w:rFonts w:ascii="Times New Roman" w:eastAsia="Times New Roman" w:hAnsi="Times New Roman"/>
          <w:sz w:val="28"/>
          <w:szCs w:val="24"/>
          <w:lang w:val="en-US"/>
        </w:rPr>
        <w:t xml:space="preserve">Satbayev International Conference 2023, 12 </w:t>
      </w:r>
      <w:r w:rsidRPr="006D06CC">
        <w:rPr>
          <w:rFonts w:ascii="Times New Roman" w:eastAsia="Times New Roman" w:hAnsi="Times New Roman"/>
          <w:sz w:val="28"/>
          <w:szCs w:val="24"/>
        </w:rPr>
        <w:t>сәуір</w:t>
      </w:r>
      <w:r w:rsidRPr="006D06CC">
        <w:rPr>
          <w:rFonts w:ascii="Times New Roman" w:eastAsia="Times New Roman" w:hAnsi="Times New Roman"/>
          <w:sz w:val="28"/>
          <w:szCs w:val="24"/>
          <w:lang w:val="en-US"/>
        </w:rPr>
        <w:t xml:space="preserve"> 2023 </w:t>
      </w:r>
      <w:r w:rsidRPr="006D06CC">
        <w:rPr>
          <w:rFonts w:ascii="Times New Roman" w:eastAsia="Times New Roman" w:hAnsi="Times New Roman"/>
          <w:sz w:val="28"/>
          <w:szCs w:val="24"/>
        </w:rPr>
        <w:t>жыл</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Алматы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қаласы</w:t>
      </w:r>
      <w:r w:rsidRPr="006D06CC">
        <w:rPr>
          <w:rFonts w:ascii="Times New Roman" w:eastAsia="Times New Roman" w:hAnsi="Times New Roman"/>
          <w:sz w:val="28"/>
          <w:szCs w:val="24"/>
          <w:lang w:val="en-US"/>
        </w:rPr>
        <w:t>, Satbayev University;</w:t>
      </w:r>
    </w:p>
    <w:p w14:paraId="495B88F7"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en-US"/>
        </w:rPr>
      </w:pPr>
      <w:r w:rsidRPr="006D06CC">
        <w:rPr>
          <w:rFonts w:ascii="Times New Roman" w:eastAsia="Times New Roman" w:hAnsi="Times New Roman"/>
          <w:sz w:val="28"/>
          <w:szCs w:val="24"/>
          <w:lang w:val="en-US"/>
        </w:rPr>
        <w:t xml:space="preserve">Satbayev International Conference 2024, 12 </w:t>
      </w:r>
      <w:r w:rsidRPr="006D06CC">
        <w:rPr>
          <w:rFonts w:ascii="Times New Roman" w:eastAsia="Times New Roman" w:hAnsi="Times New Roman"/>
          <w:sz w:val="28"/>
          <w:szCs w:val="24"/>
        </w:rPr>
        <w:t>сәуір</w:t>
      </w:r>
      <w:r w:rsidRPr="006D06CC">
        <w:rPr>
          <w:rFonts w:ascii="Times New Roman" w:eastAsia="Times New Roman" w:hAnsi="Times New Roman"/>
          <w:sz w:val="28"/>
          <w:szCs w:val="24"/>
          <w:lang w:val="en-US"/>
        </w:rPr>
        <w:t xml:space="preserve"> 2024 </w:t>
      </w:r>
      <w:r w:rsidRPr="006D06CC">
        <w:rPr>
          <w:rFonts w:ascii="Times New Roman" w:eastAsia="Times New Roman" w:hAnsi="Times New Roman"/>
          <w:sz w:val="28"/>
          <w:szCs w:val="24"/>
        </w:rPr>
        <w:t>жыл</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Алматы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қаласы</w:t>
      </w:r>
      <w:r w:rsidRPr="006D06CC">
        <w:rPr>
          <w:rFonts w:ascii="Times New Roman" w:eastAsia="Times New Roman" w:hAnsi="Times New Roman"/>
          <w:sz w:val="28"/>
          <w:szCs w:val="24"/>
          <w:lang w:val="en-US"/>
        </w:rPr>
        <w:t>, Satbayev University;</w:t>
      </w:r>
    </w:p>
    <w:p w14:paraId="57A23B9A"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en-US"/>
        </w:rPr>
      </w:pPr>
      <w:r w:rsidRPr="006D06CC">
        <w:rPr>
          <w:rFonts w:ascii="Times New Roman" w:eastAsia="Times New Roman" w:hAnsi="Times New Roman"/>
          <w:sz w:val="28"/>
          <w:szCs w:val="24"/>
          <w:lang w:val="en-US"/>
        </w:rPr>
        <w:t xml:space="preserve">2024 </w:t>
      </w:r>
      <w:r w:rsidRPr="006D06CC">
        <w:rPr>
          <w:rFonts w:ascii="Times New Roman" w:eastAsia="Times New Roman" w:hAnsi="Times New Roman"/>
          <w:sz w:val="28"/>
          <w:szCs w:val="24"/>
        </w:rPr>
        <w:t>жылғы</w:t>
      </w:r>
      <w:r w:rsidRPr="006D06CC">
        <w:rPr>
          <w:rFonts w:ascii="Times New Roman" w:eastAsia="Times New Roman" w:hAnsi="Times New Roman"/>
          <w:sz w:val="28"/>
          <w:szCs w:val="24"/>
          <w:lang w:val="en-US"/>
        </w:rPr>
        <w:t xml:space="preserve"> 23-29 </w:t>
      </w:r>
      <w:r w:rsidRPr="006D06CC">
        <w:rPr>
          <w:rFonts w:ascii="Times New Roman" w:eastAsia="Times New Roman" w:hAnsi="Times New Roman"/>
          <w:sz w:val="28"/>
          <w:szCs w:val="24"/>
        </w:rPr>
        <w:t>маусымда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Астана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қаласында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өткен</w:t>
      </w:r>
      <w:r w:rsidRPr="006D06CC">
        <w:rPr>
          <w:rFonts w:ascii="Times New Roman" w:eastAsia="Times New Roman" w:hAnsi="Times New Roman"/>
          <w:sz w:val="28"/>
          <w:szCs w:val="24"/>
          <w:lang w:val="en-US"/>
        </w:rPr>
        <w:t xml:space="preserve"> «Frontier Symposium of Engineered Science» </w:t>
      </w:r>
      <w:r w:rsidRPr="006D06CC">
        <w:rPr>
          <w:rFonts w:ascii="Times New Roman" w:eastAsia="Times New Roman" w:hAnsi="Times New Roman"/>
          <w:sz w:val="28"/>
          <w:szCs w:val="24"/>
        </w:rPr>
        <w:t>халықаралық</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симпозиумы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Симпозиумды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Назарбаев</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Университеті</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мен</w:t>
      </w:r>
      <w:r w:rsidRPr="006D06CC">
        <w:rPr>
          <w:rFonts w:ascii="Times New Roman" w:eastAsia="Times New Roman" w:hAnsi="Times New Roman"/>
          <w:sz w:val="28"/>
          <w:szCs w:val="24"/>
          <w:lang w:val="en-US"/>
        </w:rPr>
        <w:t xml:space="preserve"> Engineered Science Society (</w:t>
      </w:r>
      <w:r w:rsidRPr="006D06CC">
        <w:rPr>
          <w:rFonts w:ascii="Times New Roman" w:eastAsia="Times New Roman" w:hAnsi="Times New Roman"/>
          <w:sz w:val="28"/>
          <w:szCs w:val="24"/>
        </w:rPr>
        <w:t>инженерлік</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қоғам</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АҚШ</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бірлесіп</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өткізді</w:t>
      </w:r>
      <w:r w:rsidRPr="006D06CC">
        <w:rPr>
          <w:rFonts w:ascii="Times New Roman" w:eastAsia="Times New Roman" w:hAnsi="Times New Roman"/>
          <w:sz w:val="28"/>
          <w:szCs w:val="24"/>
          <w:lang w:val="en-US"/>
        </w:rPr>
        <w:t>.</w:t>
      </w:r>
    </w:p>
    <w:p w14:paraId="05D574EA"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en-US"/>
        </w:rPr>
      </w:pPr>
      <w:r w:rsidRPr="006D06CC">
        <w:rPr>
          <w:rFonts w:ascii="Times New Roman" w:eastAsia="Times New Roman" w:hAnsi="Times New Roman"/>
          <w:b/>
          <w:bCs/>
          <w:sz w:val="28"/>
          <w:szCs w:val="24"/>
        </w:rPr>
        <w:t>Баспасөз</w:t>
      </w:r>
      <w:r w:rsidRPr="006D06CC">
        <w:rPr>
          <w:rFonts w:ascii="Times New Roman" w:eastAsia="Times New Roman" w:hAnsi="Times New Roman"/>
          <w:b/>
          <w:bCs/>
          <w:sz w:val="28"/>
          <w:szCs w:val="24"/>
          <w:lang w:val="en-US"/>
        </w:rPr>
        <w:t xml:space="preserve"> </w:t>
      </w:r>
      <w:r w:rsidRPr="006D06CC">
        <w:rPr>
          <w:rFonts w:ascii="Times New Roman" w:eastAsia="Times New Roman" w:hAnsi="Times New Roman"/>
          <w:b/>
          <w:bCs/>
          <w:sz w:val="28"/>
          <w:szCs w:val="24"/>
        </w:rPr>
        <w:t>беттерінде</w:t>
      </w:r>
      <w:r w:rsidRPr="006D06CC">
        <w:rPr>
          <w:rFonts w:ascii="Times New Roman" w:eastAsia="Times New Roman" w:hAnsi="Times New Roman"/>
          <w:b/>
          <w:bCs/>
          <w:sz w:val="28"/>
          <w:szCs w:val="24"/>
          <w:lang w:val="en-US"/>
        </w:rPr>
        <w:t xml:space="preserve"> </w:t>
      </w:r>
      <w:r w:rsidRPr="006D06CC">
        <w:rPr>
          <w:rFonts w:ascii="Times New Roman" w:eastAsia="Times New Roman" w:hAnsi="Times New Roman"/>
          <w:b/>
          <w:bCs/>
          <w:sz w:val="28"/>
          <w:szCs w:val="24"/>
        </w:rPr>
        <w:t>жариялануы</w:t>
      </w:r>
      <w:r w:rsidRPr="006D06CC">
        <w:rPr>
          <w:rFonts w:ascii="Times New Roman" w:eastAsia="Times New Roman" w:hAnsi="Times New Roman"/>
          <w:b/>
          <w:bCs/>
          <w:sz w:val="28"/>
          <w:szCs w:val="24"/>
          <w:lang w:val="en-US"/>
        </w:rPr>
        <w:t xml:space="preserve">. </w:t>
      </w:r>
      <w:r w:rsidRPr="006D06CC">
        <w:rPr>
          <w:rFonts w:ascii="Times New Roman" w:eastAsia="Times New Roman" w:hAnsi="Times New Roman"/>
          <w:sz w:val="28"/>
          <w:szCs w:val="24"/>
        </w:rPr>
        <w:t>Диссертациялық</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жұмыстың</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негізгі</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нәтижелері</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бірлескен</w:t>
      </w:r>
      <w:r w:rsidRPr="006D06CC">
        <w:rPr>
          <w:rFonts w:ascii="Times New Roman" w:eastAsia="Times New Roman" w:hAnsi="Times New Roman"/>
          <w:sz w:val="28"/>
          <w:szCs w:val="24"/>
          <w:lang w:val="en-US"/>
        </w:rPr>
        <w:t xml:space="preserve"> 7 </w:t>
      </w:r>
      <w:r w:rsidRPr="006D06CC">
        <w:rPr>
          <w:rFonts w:ascii="Times New Roman" w:eastAsia="Times New Roman" w:hAnsi="Times New Roman"/>
          <w:sz w:val="28"/>
          <w:szCs w:val="24"/>
        </w:rPr>
        <w:t>авторлық</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басылымда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оның</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ішінде</w:t>
      </w:r>
      <w:r w:rsidRPr="006D06CC">
        <w:rPr>
          <w:rFonts w:ascii="Times New Roman" w:eastAsia="Times New Roman" w:hAnsi="Times New Roman"/>
          <w:sz w:val="28"/>
          <w:szCs w:val="24"/>
          <w:lang w:val="en-US"/>
        </w:rPr>
        <w:t xml:space="preserve"> Scopus </w:t>
      </w:r>
      <w:r w:rsidRPr="006D06CC">
        <w:rPr>
          <w:rFonts w:ascii="Times New Roman" w:eastAsia="Times New Roman" w:hAnsi="Times New Roman"/>
          <w:sz w:val="28"/>
          <w:szCs w:val="24"/>
        </w:rPr>
        <w:t>мәліметтер</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базасына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кіретін</w:t>
      </w:r>
      <w:r w:rsidRPr="006D06CC">
        <w:rPr>
          <w:rFonts w:ascii="Times New Roman" w:eastAsia="Times New Roman" w:hAnsi="Times New Roman"/>
          <w:sz w:val="28"/>
          <w:szCs w:val="24"/>
          <w:lang w:val="en-US"/>
        </w:rPr>
        <w:t xml:space="preserve"> «ES Materials and Manufacturing» (Q2, </w:t>
      </w:r>
      <w:r w:rsidRPr="006D06CC">
        <w:rPr>
          <w:rFonts w:ascii="Times New Roman" w:eastAsia="Times New Roman" w:hAnsi="Times New Roman"/>
          <w:sz w:val="28"/>
          <w:szCs w:val="24"/>
        </w:rPr>
        <w:t>процентилі</w:t>
      </w:r>
      <w:r w:rsidRPr="006D06CC">
        <w:rPr>
          <w:rFonts w:ascii="Times New Roman" w:eastAsia="Times New Roman" w:hAnsi="Times New Roman"/>
          <w:sz w:val="28"/>
          <w:szCs w:val="24"/>
          <w:lang w:val="en-US"/>
        </w:rPr>
        <w:t xml:space="preserve"> 92%) </w:t>
      </w:r>
      <w:r w:rsidRPr="006D06CC">
        <w:rPr>
          <w:rFonts w:ascii="Times New Roman" w:eastAsia="Times New Roman" w:hAnsi="Times New Roman"/>
          <w:sz w:val="28"/>
          <w:szCs w:val="24"/>
        </w:rPr>
        <w:t>журналында</w:t>
      </w:r>
      <w:r w:rsidRPr="006D06CC">
        <w:rPr>
          <w:rFonts w:ascii="Times New Roman" w:eastAsia="Times New Roman" w:hAnsi="Times New Roman"/>
          <w:sz w:val="28"/>
          <w:szCs w:val="24"/>
          <w:lang w:val="en-US"/>
        </w:rPr>
        <w:t xml:space="preserve"> 1 </w:t>
      </w:r>
      <w:r w:rsidRPr="006D06CC">
        <w:rPr>
          <w:rFonts w:ascii="Times New Roman" w:eastAsia="Times New Roman" w:hAnsi="Times New Roman"/>
          <w:sz w:val="28"/>
          <w:szCs w:val="24"/>
        </w:rPr>
        <w:t>мақала</w:t>
      </w:r>
      <w:r w:rsidRPr="006D06CC">
        <w:rPr>
          <w:rFonts w:ascii="Times New Roman" w:eastAsia="Times New Roman" w:hAnsi="Times New Roman"/>
          <w:sz w:val="28"/>
          <w:szCs w:val="24"/>
          <w:lang w:val="en-US"/>
        </w:rPr>
        <w:t>, «Engineered Science» (</w:t>
      </w:r>
      <w:r w:rsidRPr="006D06CC">
        <w:rPr>
          <w:rFonts w:ascii="Times New Roman" w:eastAsia="Times New Roman" w:hAnsi="Times New Roman"/>
          <w:sz w:val="28"/>
          <w:szCs w:val="24"/>
        </w:rPr>
        <w:t>квартилі</w:t>
      </w:r>
      <w:r w:rsidRPr="006D06CC">
        <w:rPr>
          <w:rFonts w:ascii="Times New Roman" w:eastAsia="Times New Roman" w:hAnsi="Times New Roman"/>
          <w:sz w:val="28"/>
          <w:szCs w:val="24"/>
          <w:lang w:val="en-US"/>
        </w:rPr>
        <w:t xml:space="preserve"> Q1, </w:t>
      </w:r>
      <w:r w:rsidRPr="006D06CC">
        <w:rPr>
          <w:rFonts w:ascii="Times New Roman" w:eastAsia="Times New Roman" w:hAnsi="Times New Roman"/>
          <w:sz w:val="28"/>
          <w:szCs w:val="24"/>
        </w:rPr>
        <w:t>процентилі</w:t>
      </w:r>
      <w:r w:rsidRPr="006D06CC">
        <w:rPr>
          <w:rFonts w:ascii="Times New Roman" w:eastAsia="Times New Roman" w:hAnsi="Times New Roman"/>
          <w:sz w:val="28"/>
          <w:szCs w:val="24"/>
          <w:lang w:val="en-US"/>
        </w:rPr>
        <w:t xml:space="preserve"> 96%) </w:t>
      </w:r>
      <w:r w:rsidRPr="006D06CC">
        <w:rPr>
          <w:rFonts w:ascii="Times New Roman" w:eastAsia="Times New Roman" w:hAnsi="Times New Roman"/>
          <w:sz w:val="28"/>
          <w:szCs w:val="24"/>
        </w:rPr>
        <w:t>журналында</w:t>
      </w:r>
      <w:r w:rsidRPr="006D06CC">
        <w:rPr>
          <w:rFonts w:ascii="Times New Roman" w:eastAsia="Times New Roman" w:hAnsi="Times New Roman"/>
          <w:sz w:val="28"/>
          <w:szCs w:val="24"/>
          <w:lang w:val="en-US"/>
        </w:rPr>
        <w:t xml:space="preserve"> 1 </w:t>
      </w:r>
      <w:r w:rsidRPr="006D06CC">
        <w:rPr>
          <w:rFonts w:ascii="Times New Roman" w:eastAsia="Times New Roman" w:hAnsi="Times New Roman"/>
          <w:sz w:val="28"/>
          <w:szCs w:val="24"/>
        </w:rPr>
        <w:t>мақала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ҚР</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ҒжЖБ</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министрлігінің</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Ғылым</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және</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жоғары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білім</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lastRenderedPageBreak/>
        <w:t>саласындағы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сапаны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қамтамасыз</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ету</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комитеті</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ұсынған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Қазақстан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химиялық</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журналында</w:t>
      </w:r>
      <w:r w:rsidRPr="006D06CC">
        <w:rPr>
          <w:rFonts w:ascii="Times New Roman" w:eastAsia="Times New Roman" w:hAnsi="Times New Roman"/>
          <w:sz w:val="28"/>
          <w:szCs w:val="24"/>
          <w:lang w:val="en-US"/>
        </w:rPr>
        <w:t xml:space="preserve">» 1 </w:t>
      </w:r>
      <w:r w:rsidRPr="006D06CC">
        <w:rPr>
          <w:rFonts w:ascii="Times New Roman" w:eastAsia="Times New Roman" w:hAnsi="Times New Roman"/>
          <w:sz w:val="28"/>
          <w:szCs w:val="24"/>
        </w:rPr>
        <w:t>мақала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халықаралық</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және</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республикалық</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ғылыми</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конференцияларда</w:t>
      </w:r>
      <w:r w:rsidRPr="006D06CC">
        <w:rPr>
          <w:rFonts w:ascii="Times New Roman" w:eastAsia="Times New Roman" w:hAnsi="Times New Roman"/>
          <w:sz w:val="28"/>
          <w:szCs w:val="24"/>
          <w:lang w:val="en-US"/>
        </w:rPr>
        <w:t xml:space="preserve"> 3 </w:t>
      </w:r>
      <w:r w:rsidRPr="006D06CC">
        <w:rPr>
          <w:rFonts w:ascii="Times New Roman" w:eastAsia="Times New Roman" w:hAnsi="Times New Roman"/>
          <w:sz w:val="28"/>
          <w:szCs w:val="24"/>
        </w:rPr>
        <w:t>баяндаманың</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материалдары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мен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тезистері</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түрінде</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жарияланды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Жаңа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полимерлік</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биоцидтік</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қосылыстарды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синтездеу</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әдіс</w:t>
      </w:r>
      <w:r w:rsidR="00E654D2" w:rsidRPr="006D06CC">
        <w:rPr>
          <w:rFonts w:ascii="Times New Roman" w:eastAsia="Times New Roman" w:hAnsi="Times New Roman"/>
          <w:sz w:val="28"/>
          <w:szCs w:val="24"/>
          <w:lang w:val="kk-KZ"/>
        </w:rPr>
        <w:t>тер</w:t>
      </w:r>
      <w:r w:rsidRPr="006D06CC">
        <w:rPr>
          <w:rFonts w:ascii="Times New Roman" w:eastAsia="Times New Roman" w:hAnsi="Times New Roman"/>
          <w:sz w:val="28"/>
          <w:szCs w:val="24"/>
        </w:rPr>
        <w:t>іне</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Қазақстан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Республикасының</w:t>
      </w:r>
      <w:r w:rsidRPr="006D06CC">
        <w:rPr>
          <w:rFonts w:ascii="Times New Roman" w:eastAsia="Times New Roman" w:hAnsi="Times New Roman"/>
          <w:sz w:val="28"/>
          <w:szCs w:val="24"/>
          <w:lang w:val="en-US"/>
        </w:rPr>
        <w:t xml:space="preserve"> 2 </w:t>
      </w:r>
      <w:r w:rsidRPr="006D06CC">
        <w:rPr>
          <w:rFonts w:ascii="Times New Roman" w:eastAsia="Times New Roman" w:hAnsi="Times New Roman"/>
          <w:sz w:val="28"/>
          <w:szCs w:val="24"/>
          <w:lang w:val="kk-KZ"/>
        </w:rPr>
        <w:t xml:space="preserve">өнертабысқа </w:t>
      </w:r>
      <w:r w:rsidRPr="006D06CC">
        <w:rPr>
          <w:rFonts w:ascii="Times New Roman" w:eastAsia="Times New Roman" w:hAnsi="Times New Roman"/>
          <w:sz w:val="28"/>
          <w:szCs w:val="24"/>
        </w:rPr>
        <w:t>патенті</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алынды</w:t>
      </w:r>
      <w:r w:rsidRPr="006D06CC">
        <w:rPr>
          <w:rFonts w:ascii="Times New Roman" w:eastAsia="Times New Roman" w:hAnsi="Times New Roman"/>
          <w:sz w:val="28"/>
          <w:szCs w:val="24"/>
          <w:lang w:val="en-US"/>
        </w:rPr>
        <w:t>.</w:t>
      </w:r>
    </w:p>
    <w:p w14:paraId="68F2F30C" w14:textId="77777777"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en-US"/>
        </w:rPr>
      </w:pPr>
      <w:r w:rsidRPr="006D06CC">
        <w:rPr>
          <w:rFonts w:ascii="Times New Roman" w:eastAsia="Times New Roman" w:hAnsi="Times New Roman"/>
          <w:b/>
          <w:bCs/>
          <w:sz w:val="28"/>
          <w:szCs w:val="24"/>
        </w:rPr>
        <w:t>Автордың</w:t>
      </w:r>
      <w:r w:rsidRPr="006D06CC">
        <w:rPr>
          <w:rFonts w:ascii="Times New Roman" w:eastAsia="Times New Roman" w:hAnsi="Times New Roman"/>
          <w:b/>
          <w:bCs/>
          <w:sz w:val="28"/>
          <w:szCs w:val="24"/>
          <w:lang w:val="en-US"/>
        </w:rPr>
        <w:t xml:space="preserve"> </w:t>
      </w:r>
      <w:r w:rsidRPr="006D06CC">
        <w:rPr>
          <w:rFonts w:ascii="Times New Roman" w:eastAsia="Times New Roman" w:hAnsi="Times New Roman"/>
          <w:b/>
          <w:bCs/>
          <w:sz w:val="28"/>
          <w:szCs w:val="24"/>
        </w:rPr>
        <w:t>жеке</w:t>
      </w:r>
      <w:r w:rsidRPr="006D06CC">
        <w:rPr>
          <w:rFonts w:ascii="Times New Roman" w:eastAsia="Times New Roman" w:hAnsi="Times New Roman"/>
          <w:b/>
          <w:bCs/>
          <w:sz w:val="28"/>
          <w:szCs w:val="24"/>
          <w:lang w:val="en-US"/>
        </w:rPr>
        <w:t xml:space="preserve"> </w:t>
      </w:r>
      <w:r w:rsidRPr="006D06CC">
        <w:rPr>
          <w:rFonts w:ascii="Times New Roman" w:eastAsia="Times New Roman" w:hAnsi="Times New Roman"/>
          <w:b/>
          <w:bCs/>
          <w:sz w:val="28"/>
          <w:szCs w:val="24"/>
        </w:rPr>
        <w:t>үлесі</w:t>
      </w:r>
      <w:r w:rsidRPr="006D06CC">
        <w:rPr>
          <w:rFonts w:ascii="Times New Roman" w:eastAsia="Times New Roman" w:hAnsi="Times New Roman"/>
          <w:b/>
          <w:bCs/>
          <w:sz w:val="28"/>
          <w:szCs w:val="24"/>
          <w:lang w:val="en-US"/>
        </w:rPr>
        <w:t>.</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Диссертант</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зерттеу</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тақырыбы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бойынша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баспасөз</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беттерінде</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жарияланған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мақалаларды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оқып</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әдеби</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шолу</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жасады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жұмыстың</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тәжірибелік</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бөлімін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орындауға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қатысты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физика</w:t>
      </w:r>
      <w:r w:rsidRPr="006D06CC">
        <w:rPr>
          <w:rFonts w:ascii="Times New Roman" w:eastAsia="Times New Roman" w:hAnsi="Times New Roman"/>
          <w:sz w:val="28"/>
          <w:szCs w:val="24"/>
          <w:lang w:val="en-US"/>
        </w:rPr>
        <w:t>-</w:t>
      </w:r>
      <w:r w:rsidRPr="006D06CC">
        <w:rPr>
          <w:rFonts w:ascii="Times New Roman" w:eastAsia="Times New Roman" w:hAnsi="Times New Roman"/>
          <w:sz w:val="28"/>
          <w:szCs w:val="24"/>
        </w:rPr>
        <w:t>химиялық</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зерттеу</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әдістерін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таңдап</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алды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зерттеу</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жұмыстарын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жүргізді</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алынған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тәжірибелік</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мәндерді</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талдауға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және</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қорытындылар</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жасауға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қатысты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Тәжірибелік</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мәндерді</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баспасөз</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беттерінде</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жариялауға</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атсалысты</w:t>
      </w:r>
      <w:r w:rsidRPr="006D06CC">
        <w:rPr>
          <w:rFonts w:ascii="Times New Roman" w:eastAsia="Times New Roman" w:hAnsi="Times New Roman"/>
          <w:sz w:val="28"/>
          <w:szCs w:val="24"/>
          <w:lang w:val="en-US"/>
        </w:rPr>
        <w:t>.</w:t>
      </w:r>
    </w:p>
    <w:p w14:paraId="4B62FC7C" w14:textId="78FE04F4" w:rsidR="00EE1F3D" w:rsidRPr="006D06CC" w:rsidRDefault="00EE1F3D" w:rsidP="00EE1F3D">
      <w:pPr>
        <w:shd w:val="clear" w:color="auto" w:fill="FFFFFF"/>
        <w:spacing w:after="0" w:line="288" w:lineRule="atLeast"/>
        <w:ind w:firstLine="709"/>
        <w:jc w:val="both"/>
        <w:textAlignment w:val="baseline"/>
        <w:rPr>
          <w:rFonts w:ascii="Times New Roman" w:eastAsia="Times New Roman" w:hAnsi="Times New Roman"/>
          <w:sz w:val="28"/>
          <w:szCs w:val="24"/>
          <w:lang w:val="en-US"/>
        </w:rPr>
      </w:pPr>
      <w:r w:rsidRPr="006D06CC">
        <w:rPr>
          <w:rFonts w:ascii="Times New Roman" w:eastAsia="Times New Roman" w:hAnsi="Times New Roman"/>
          <w:b/>
          <w:bCs/>
          <w:sz w:val="28"/>
          <w:szCs w:val="24"/>
        </w:rPr>
        <w:t>Диссертациялық</w:t>
      </w:r>
      <w:r w:rsidRPr="006D06CC">
        <w:rPr>
          <w:rFonts w:ascii="Times New Roman" w:eastAsia="Times New Roman" w:hAnsi="Times New Roman"/>
          <w:b/>
          <w:bCs/>
          <w:sz w:val="28"/>
          <w:szCs w:val="24"/>
          <w:lang w:val="en-US"/>
        </w:rPr>
        <w:t xml:space="preserve"> </w:t>
      </w:r>
      <w:r w:rsidRPr="006D06CC">
        <w:rPr>
          <w:rFonts w:ascii="Times New Roman" w:eastAsia="Times New Roman" w:hAnsi="Times New Roman"/>
          <w:b/>
          <w:bCs/>
          <w:sz w:val="28"/>
          <w:szCs w:val="24"/>
        </w:rPr>
        <w:t>жұмыстың</w:t>
      </w:r>
      <w:r w:rsidRPr="006D06CC">
        <w:rPr>
          <w:rFonts w:ascii="Times New Roman" w:eastAsia="Times New Roman" w:hAnsi="Times New Roman"/>
          <w:b/>
          <w:bCs/>
          <w:sz w:val="28"/>
          <w:szCs w:val="24"/>
          <w:lang w:val="en-US"/>
        </w:rPr>
        <w:t xml:space="preserve"> </w:t>
      </w:r>
      <w:r w:rsidRPr="006D06CC">
        <w:rPr>
          <w:rFonts w:ascii="Times New Roman" w:eastAsia="Times New Roman" w:hAnsi="Times New Roman"/>
          <w:b/>
          <w:bCs/>
          <w:sz w:val="28"/>
          <w:szCs w:val="24"/>
        </w:rPr>
        <w:t>құрылымы</w:t>
      </w:r>
      <w:r w:rsidRPr="006D06CC">
        <w:rPr>
          <w:rFonts w:ascii="Times New Roman" w:eastAsia="Times New Roman" w:hAnsi="Times New Roman"/>
          <w:b/>
          <w:bCs/>
          <w:sz w:val="28"/>
          <w:szCs w:val="24"/>
          <w:lang w:val="en-US"/>
        </w:rPr>
        <w:t xml:space="preserve"> </w:t>
      </w:r>
      <w:r w:rsidRPr="006D06CC">
        <w:rPr>
          <w:rFonts w:ascii="Times New Roman" w:eastAsia="Times New Roman" w:hAnsi="Times New Roman"/>
          <w:b/>
          <w:bCs/>
          <w:sz w:val="28"/>
          <w:szCs w:val="24"/>
        </w:rPr>
        <w:t>мен</w:t>
      </w:r>
      <w:r w:rsidRPr="006D06CC">
        <w:rPr>
          <w:rFonts w:ascii="Times New Roman" w:eastAsia="Times New Roman" w:hAnsi="Times New Roman"/>
          <w:b/>
          <w:bCs/>
          <w:sz w:val="28"/>
          <w:szCs w:val="24"/>
          <w:lang w:val="en-US"/>
        </w:rPr>
        <w:t xml:space="preserve"> </w:t>
      </w:r>
      <w:r w:rsidRPr="006D06CC">
        <w:rPr>
          <w:rFonts w:ascii="Times New Roman" w:eastAsia="Times New Roman" w:hAnsi="Times New Roman"/>
          <w:b/>
          <w:bCs/>
          <w:sz w:val="28"/>
          <w:szCs w:val="24"/>
        </w:rPr>
        <w:t>көлемі</w:t>
      </w:r>
      <w:r w:rsidRPr="006D06CC">
        <w:rPr>
          <w:rFonts w:ascii="Times New Roman" w:eastAsia="Times New Roman" w:hAnsi="Times New Roman"/>
          <w:b/>
          <w:bCs/>
          <w:sz w:val="28"/>
          <w:szCs w:val="24"/>
          <w:lang w:val="en-US"/>
        </w:rPr>
        <w:t>.</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Диссертациялық</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жұмыс</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кіріспеден</w:t>
      </w:r>
      <w:r w:rsidRPr="006D06CC">
        <w:rPr>
          <w:rFonts w:ascii="Times New Roman" w:eastAsia="Times New Roman" w:hAnsi="Times New Roman"/>
          <w:sz w:val="28"/>
          <w:szCs w:val="24"/>
          <w:lang w:val="en-US"/>
        </w:rPr>
        <w:t xml:space="preserve">, 3 </w:t>
      </w:r>
      <w:r w:rsidRPr="006D06CC">
        <w:rPr>
          <w:rFonts w:ascii="Times New Roman" w:eastAsia="Times New Roman" w:hAnsi="Times New Roman"/>
          <w:sz w:val="28"/>
          <w:szCs w:val="24"/>
        </w:rPr>
        <w:t>тараудан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қорытындыдан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және</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пайдаланылған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әдебиеттер</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тізімінен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тұрады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Диссертация</w:t>
      </w:r>
      <w:r w:rsidRPr="006D06CC">
        <w:rPr>
          <w:rFonts w:ascii="Times New Roman" w:eastAsia="Times New Roman" w:hAnsi="Times New Roman"/>
          <w:sz w:val="28"/>
          <w:szCs w:val="24"/>
          <w:lang w:val="en-US"/>
        </w:rPr>
        <w:t xml:space="preserve"> 1</w:t>
      </w:r>
      <w:r w:rsidR="00DF0EA0" w:rsidRPr="006D06CC">
        <w:rPr>
          <w:rFonts w:ascii="Times New Roman" w:eastAsia="Times New Roman" w:hAnsi="Times New Roman"/>
          <w:sz w:val="28"/>
          <w:szCs w:val="24"/>
          <w:lang w:val="kk-KZ"/>
        </w:rPr>
        <w:t>22</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беттен</w:t>
      </w:r>
      <w:r w:rsidRPr="006D06CC">
        <w:rPr>
          <w:rFonts w:ascii="Times New Roman" w:eastAsia="Times New Roman" w:hAnsi="Times New Roman"/>
          <w:sz w:val="28"/>
          <w:szCs w:val="24"/>
          <w:lang w:val="en-US"/>
        </w:rPr>
        <w:t>, 2</w:t>
      </w:r>
      <w:r w:rsidRPr="006D06CC">
        <w:rPr>
          <w:rFonts w:ascii="Times New Roman" w:eastAsia="Times New Roman" w:hAnsi="Times New Roman"/>
          <w:sz w:val="28"/>
          <w:szCs w:val="24"/>
          <w:lang w:val="kk-KZ"/>
        </w:rPr>
        <w:t>7</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кестеден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lang w:val="kk-KZ"/>
        </w:rPr>
        <w:t>41</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суреттен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тұрады</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Пайдаланылған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әдебиеттер</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тізімі</w:t>
      </w:r>
      <w:r w:rsidRPr="006D06CC">
        <w:rPr>
          <w:rFonts w:ascii="Times New Roman" w:eastAsia="Times New Roman" w:hAnsi="Times New Roman"/>
          <w:sz w:val="28"/>
          <w:szCs w:val="24"/>
          <w:lang w:val="en-US"/>
        </w:rPr>
        <w:t xml:space="preserve"> 115 </w:t>
      </w:r>
      <w:r w:rsidRPr="006D06CC">
        <w:rPr>
          <w:rFonts w:ascii="Times New Roman" w:eastAsia="Times New Roman" w:hAnsi="Times New Roman"/>
          <w:sz w:val="28"/>
          <w:szCs w:val="24"/>
        </w:rPr>
        <w:t>дереккөзден</w:t>
      </w:r>
      <w:r w:rsidRPr="006D06CC">
        <w:rPr>
          <w:rFonts w:ascii="Times New Roman" w:eastAsia="Times New Roman" w:hAnsi="Times New Roman"/>
          <w:sz w:val="28"/>
          <w:szCs w:val="24"/>
          <w:lang w:val="en-US"/>
        </w:rPr>
        <w:t xml:space="preserve"> </w:t>
      </w:r>
      <w:r w:rsidRPr="006D06CC">
        <w:rPr>
          <w:rFonts w:ascii="Times New Roman" w:eastAsia="Times New Roman" w:hAnsi="Times New Roman"/>
          <w:sz w:val="28"/>
          <w:szCs w:val="24"/>
        </w:rPr>
        <w:t>құралған</w:t>
      </w:r>
      <w:r w:rsidRPr="006D06CC">
        <w:rPr>
          <w:rFonts w:ascii="Times New Roman" w:eastAsia="Times New Roman" w:hAnsi="Times New Roman"/>
          <w:sz w:val="28"/>
          <w:szCs w:val="24"/>
          <w:lang w:val="en-US"/>
        </w:rPr>
        <w:t>.</w:t>
      </w:r>
    </w:p>
    <w:p w14:paraId="2F7CF4D1"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7C8D29C" w14:textId="77777777" w:rsidR="00EE1F3D" w:rsidRPr="006D06CC" w:rsidRDefault="00EE1F3D" w:rsidP="00EE1F3D">
      <w:pPr>
        <w:pStyle w:val="1"/>
        <w:spacing w:before="0" w:beforeAutospacing="0" w:after="0" w:afterAutospacing="0"/>
        <w:ind w:firstLine="709"/>
        <w:rPr>
          <w:sz w:val="28"/>
          <w:szCs w:val="28"/>
          <w:lang w:val="kk-KZ"/>
        </w:rPr>
      </w:pPr>
      <w:r w:rsidRPr="006D06CC">
        <w:rPr>
          <w:sz w:val="28"/>
          <w:szCs w:val="28"/>
          <w:lang w:val="kk-KZ"/>
        </w:rPr>
        <w:br w:type="page"/>
      </w:r>
      <w:bookmarkStart w:id="5" w:name="_Toc229122775"/>
      <w:r w:rsidRPr="006D06CC">
        <w:rPr>
          <w:sz w:val="28"/>
          <w:szCs w:val="28"/>
          <w:lang w:val="kk-KZ"/>
        </w:rPr>
        <w:lastRenderedPageBreak/>
        <w:t>1 ӘДЕБИ ШОЛУ</w:t>
      </w:r>
      <w:bookmarkEnd w:id="5"/>
      <w:r w:rsidRPr="006D06CC">
        <w:rPr>
          <w:sz w:val="28"/>
          <w:szCs w:val="28"/>
          <w:lang w:val="kk-KZ"/>
        </w:rPr>
        <w:t xml:space="preserve"> </w:t>
      </w:r>
    </w:p>
    <w:p w14:paraId="1E449EF7" w14:textId="77777777" w:rsidR="00EE1F3D" w:rsidRPr="006D06CC" w:rsidRDefault="00EE1F3D" w:rsidP="00EE1F3D">
      <w:pPr>
        <w:pStyle w:val="1"/>
        <w:spacing w:before="0" w:beforeAutospacing="0" w:after="0" w:afterAutospacing="0"/>
        <w:ind w:firstLine="709"/>
        <w:rPr>
          <w:sz w:val="28"/>
          <w:szCs w:val="28"/>
          <w:lang w:val="kk-KZ"/>
        </w:rPr>
      </w:pPr>
    </w:p>
    <w:p w14:paraId="4993199C" w14:textId="77777777" w:rsidR="00EE1F3D" w:rsidRPr="006D06CC" w:rsidRDefault="00EE1F3D" w:rsidP="00EE1F3D">
      <w:pPr>
        <w:pStyle w:val="2"/>
        <w:spacing w:before="0" w:after="0" w:line="240" w:lineRule="auto"/>
        <w:ind w:firstLine="709"/>
        <w:rPr>
          <w:rFonts w:ascii="Times New Roman" w:hAnsi="Times New Roman"/>
          <w:i w:val="0"/>
          <w:lang w:val="kk-KZ"/>
        </w:rPr>
      </w:pPr>
      <w:bookmarkStart w:id="6" w:name="_Toc229122776"/>
      <w:r w:rsidRPr="006D06CC">
        <w:rPr>
          <w:rFonts w:ascii="Times New Roman" w:hAnsi="Times New Roman"/>
          <w:i w:val="0"/>
          <w:lang w:val="kk-KZ"/>
        </w:rPr>
        <w:t>1.1 Флокулянттар</w:t>
      </w:r>
      <w:bookmarkEnd w:id="6"/>
    </w:p>
    <w:p w14:paraId="2B4A5223" w14:textId="77777777" w:rsidR="00EE1F3D" w:rsidRPr="006D06CC" w:rsidRDefault="00EE1F3D" w:rsidP="00EE1F3D">
      <w:pPr>
        <w:spacing w:after="0" w:line="240" w:lineRule="auto"/>
        <w:ind w:firstLine="709"/>
        <w:rPr>
          <w:rFonts w:ascii="Times New Roman" w:hAnsi="Times New Roman"/>
          <w:lang w:val="kk-KZ"/>
        </w:rPr>
      </w:pPr>
    </w:p>
    <w:p w14:paraId="5D3DC1BC" w14:textId="77777777" w:rsidR="00EE1F3D" w:rsidRPr="006D06CC" w:rsidRDefault="00EE1F3D" w:rsidP="00EE1F3D">
      <w:pPr>
        <w:spacing w:after="0" w:line="240" w:lineRule="auto"/>
        <w:ind w:firstLine="709"/>
        <w:jc w:val="both"/>
        <w:rPr>
          <w:rFonts w:ascii="Times New Roman" w:hAnsi="Times New Roman"/>
          <w:noProof/>
          <w:sz w:val="28"/>
          <w:szCs w:val="28"/>
          <w:lang w:val="kk-KZ" w:eastAsia="ru-RU"/>
        </w:rPr>
      </w:pPr>
      <w:bookmarkStart w:id="7" w:name="_Hlk189496956"/>
      <w:r w:rsidRPr="006D06CC">
        <w:rPr>
          <w:rFonts w:ascii="Times New Roman" w:hAnsi="Times New Roman"/>
          <w:noProof/>
          <w:sz w:val="28"/>
          <w:szCs w:val="28"/>
          <w:lang w:val="kk-KZ" w:eastAsia="ru-RU"/>
        </w:rPr>
        <w:t>Флокуляция – флоккула (үлпек) деп аталатын үлкенірек кластерлерді қалыптастыру үшін сұйықтықтағы немесе ерітіндідегі ұсақ бөлшектердің агрегациясын жеңілдету үшін қолданылатын негізгі процесс.</w:t>
      </w:r>
    </w:p>
    <w:p w14:paraId="253E2BE8" w14:textId="77777777" w:rsidR="00EE1F3D" w:rsidRPr="006D06CC" w:rsidRDefault="00EE1F3D" w:rsidP="00EE1F3D">
      <w:pPr>
        <w:spacing w:after="0" w:line="240" w:lineRule="auto"/>
        <w:ind w:firstLine="709"/>
        <w:jc w:val="both"/>
        <w:rPr>
          <w:rFonts w:ascii="Times New Roman" w:hAnsi="Times New Roman"/>
          <w:noProof/>
          <w:sz w:val="28"/>
          <w:szCs w:val="28"/>
          <w:lang w:val="kk-KZ" w:eastAsia="ru-RU"/>
        </w:rPr>
      </w:pPr>
      <w:r w:rsidRPr="006D06CC">
        <w:rPr>
          <w:rFonts w:ascii="Times New Roman" w:hAnsi="Times New Roman"/>
          <w:noProof/>
          <w:sz w:val="28"/>
          <w:szCs w:val="28"/>
          <w:lang w:val="kk-KZ" w:eastAsia="ru-RU"/>
        </w:rPr>
        <w:t>Бұл процесс, бөлшектердің агрегациясына ықпал ететін және бөлшектердің соқтығысуы мен бекітілуіне көмектесетін флокулянттар деп аталатын арнайы химиялық заттарды қосу арқылы қол жеткізіледі. Флокуляцияның көптеген салаларда және табиғи жүйелерде маңызы зор, бұл қатты заттарды сұйықтықтардан бөлуге және су мен басқа сұйықтықтарды тазартуға мүмкіндік береді.</w:t>
      </w:r>
    </w:p>
    <w:p w14:paraId="5D271841" w14:textId="4DF3FFC9" w:rsidR="00EE1F3D" w:rsidRPr="006D06CC" w:rsidRDefault="00EE1F3D" w:rsidP="00EE1F3D">
      <w:pPr>
        <w:spacing w:after="0" w:line="240" w:lineRule="auto"/>
        <w:ind w:firstLine="709"/>
        <w:jc w:val="both"/>
        <w:rPr>
          <w:rFonts w:ascii="Times New Roman" w:hAnsi="Times New Roman"/>
          <w:noProof/>
          <w:sz w:val="28"/>
          <w:szCs w:val="28"/>
          <w:lang w:val="kk-KZ" w:eastAsia="ru-RU"/>
        </w:rPr>
      </w:pPr>
      <w:r w:rsidRPr="006D06CC">
        <w:rPr>
          <w:rFonts w:ascii="Times New Roman" w:hAnsi="Times New Roman"/>
          <w:noProof/>
          <w:sz w:val="28"/>
          <w:szCs w:val="28"/>
          <w:lang w:val="kk-KZ" w:eastAsia="ru-RU"/>
        </w:rPr>
        <w:t>Ф</w:t>
      </w:r>
      <w:r w:rsidR="00A76922" w:rsidRPr="006D06CC">
        <w:rPr>
          <w:rFonts w:ascii="Times New Roman" w:hAnsi="Times New Roman"/>
          <w:noProof/>
          <w:sz w:val="28"/>
          <w:szCs w:val="28"/>
          <w:lang w:val="kk-KZ" w:eastAsia="ru-RU"/>
        </w:rPr>
        <w:t xml:space="preserve">локуляция процесінің кезеңдері </w:t>
      </w:r>
      <w:r w:rsidRPr="006D06CC">
        <w:rPr>
          <w:rFonts w:ascii="Times New Roman" w:hAnsi="Times New Roman"/>
          <w:noProof/>
          <w:sz w:val="28"/>
          <w:szCs w:val="28"/>
          <w:lang w:val="kk-KZ" w:eastAsia="ru-RU"/>
        </w:rPr>
        <w:t>сурет</w:t>
      </w:r>
      <w:r w:rsidR="00A76922" w:rsidRPr="006D06CC">
        <w:rPr>
          <w:rFonts w:ascii="Times New Roman" w:hAnsi="Times New Roman"/>
          <w:noProof/>
          <w:sz w:val="28"/>
          <w:szCs w:val="28"/>
          <w:lang w:val="kk-KZ" w:eastAsia="ru-RU"/>
        </w:rPr>
        <w:t xml:space="preserve"> 1-д</w:t>
      </w:r>
      <w:r w:rsidRPr="006D06CC">
        <w:rPr>
          <w:rFonts w:ascii="Times New Roman" w:hAnsi="Times New Roman"/>
          <w:noProof/>
          <w:sz w:val="28"/>
          <w:szCs w:val="28"/>
          <w:lang w:val="kk-KZ" w:eastAsia="ru-RU"/>
        </w:rPr>
        <w:t>е көрсет</w:t>
      </w:r>
      <w:r w:rsidR="00E230D1" w:rsidRPr="006D06CC">
        <w:rPr>
          <w:rFonts w:ascii="Times New Roman" w:hAnsi="Times New Roman"/>
          <w:noProof/>
          <w:sz w:val="28"/>
          <w:szCs w:val="28"/>
          <w:lang w:val="kk-KZ" w:eastAsia="ru-RU"/>
        </w:rPr>
        <w:t>і</w:t>
      </w:r>
      <w:r w:rsidRPr="006D06CC">
        <w:rPr>
          <w:rFonts w:ascii="Times New Roman" w:hAnsi="Times New Roman"/>
          <w:noProof/>
          <w:sz w:val="28"/>
          <w:szCs w:val="28"/>
          <w:lang w:val="kk-KZ" w:eastAsia="ru-RU"/>
        </w:rPr>
        <w:t>лген</w:t>
      </w:r>
      <w:r w:rsidR="00E230D1" w:rsidRPr="006D06CC">
        <w:rPr>
          <w:rFonts w:ascii="Times New Roman" w:hAnsi="Times New Roman"/>
          <w:noProof/>
          <w:sz w:val="28"/>
          <w:szCs w:val="28"/>
          <w:lang w:val="kk-KZ" w:eastAsia="ru-RU"/>
        </w:rPr>
        <w:t xml:space="preserve"> </w:t>
      </w:r>
      <w:r w:rsidRPr="006D06CC">
        <w:rPr>
          <w:rFonts w:ascii="Times New Roman" w:hAnsi="Times New Roman"/>
          <w:noProof/>
          <w:sz w:val="28"/>
          <w:szCs w:val="28"/>
          <w:lang w:val="kk-KZ" w:eastAsia="ru-RU"/>
        </w:rPr>
        <w:t>[10,11].</w:t>
      </w:r>
    </w:p>
    <w:p w14:paraId="3FDA5F90" w14:textId="77777777" w:rsidR="00EE1F3D" w:rsidRPr="006D06CC" w:rsidRDefault="00EE1F3D" w:rsidP="00EE1F3D">
      <w:pPr>
        <w:spacing w:after="0" w:line="240" w:lineRule="auto"/>
        <w:ind w:firstLine="709"/>
        <w:jc w:val="both"/>
        <w:rPr>
          <w:rFonts w:ascii="Times New Roman" w:hAnsi="Times New Roman"/>
          <w:noProof/>
          <w:sz w:val="28"/>
          <w:szCs w:val="28"/>
          <w:lang w:val="kk-KZ" w:eastAsia="ru-RU"/>
        </w:rPr>
      </w:pPr>
    </w:p>
    <w:p w14:paraId="3790EB02" w14:textId="77777777" w:rsidR="00EE1F3D" w:rsidRPr="006D06CC" w:rsidRDefault="00EE1F3D" w:rsidP="00EE1F3D">
      <w:pPr>
        <w:spacing w:after="0" w:line="240" w:lineRule="auto"/>
        <w:jc w:val="center"/>
        <w:rPr>
          <w:rFonts w:ascii="Times New Roman" w:eastAsia="Times New Roman" w:hAnsi="Times New Roman"/>
          <w:sz w:val="28"/>
          <w:szCs w:val="28"/>
          <w:lang w:eastAsia="ru-RU"/>
        </w:rPr>
      </w:pPr>
      <w:r w:rsidRPr="006D06CC">
        <w:rPr>
          <w:rFonts w:ascii="Times New Roman" w:hAnsi="Times New Roman"/>
          <w:noProof/>
          <w:lang w:eastAsia="ru-RU"/>
        </w:rPr>
        <w:drawing>
          <wp:inline distT="0" distB="0" distL="0" distR="0" wp14:anchorId="736129AA" wp14:editId="718856DD">
            <wp:extent cx="3391456" cy="513014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28061" cy="5185511"/>
                    </a:xfrm>
                    <a:prstGeom prst="rect">
                      <a:avLst/>
                    </a:prstGeom>
                  </pic:spPr>
                </pic:pic>
              </a:graphicData>
            </a:graphic>
          </wp:inline>
        </w:drawing>
      </w:r>
    </w:p>
    <w:p w14:paraId="4D948172" w14:textId="77777777" w:rsidR="00EE1F3D" w:rsidRPr="006D06CC" w:rsidRDefault="00EE1F3D" w:rsidP="00EE1F3D">
      <w:pPr>
        <w:spacing w:after="0" w:line="240" w:lineRule="auto"/>
        <w:jc w:val="center"/>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Сурет 1 - Флокуляция процесінің кезеңдері</w:t>
      </w:r>
    </w:p>
    <w:p w14:paraId="5536C476" w14:textId="77777777" w:rsidR="00EE1F3D" w:rsidRPr="006D06CC" w:rsidRDefault="00EE1F3D" w:rsidP="00EE1F3D">
      <w:pPr>
        <w:spacing w:after="0" w:line="240" w:lineRule="auto"/>
        <w:jc w:val="center"/>
        <w:rPr>
          <w:rFonts w:ascii="Times New Roman" w:hAnsi="Times New Roman"/>
          <w:noProof/>
          <w:sz w:val="28"/>
          <w:szCs w:val="28"/>
          <w:lang w:eastAsia="ru-RU"/>
        </w:rPr>
      </w:pPr>
    </w:p>
    <w:p w14:paraId="311BB8BC" w14:textId="14D0D72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Флокулянттар - ластаушы бөлшектері бар коллоидты</w:t>
      </w:r>
      <w:r w:rsidR="00E230D1" w:rsidRPr="006D06CC">
        <w:rPr>
          <w:rFonts w:ascii="Times New Roman" w:hAnsi="Times New Roman"/>
          <w:sz w:val="28"/>
          <w:szCs w:val="28"/>
          <w:lang w:val="kk-KZ"/>
        </w:rPr>
        <w:t>қ</w:t>
      </w:r>
      <w:r w:rsidRPr="006D06CC">
        <w:rPr>
          <w:rFonts w:ascii="Times New Roman" w:hAnsi="Times New Roman"/>
          <w:sz w:val="28"/>
          <w:szCs w:val="28"/>
          <w:lang w:val="kk-KZ"/>
        </w:rPr>
        <w:t xml:space="preserve"> ерітіндінің тұрақтылығын бұзатын табиғи немесе синтетикалық қосылыстар. Тұрақты тепе-теңдік күйде ластаушы бөлшектер бір-бірімен соқтығыспай немесе </w:t>
      </w:r>
      <w:r w:rsidR="00E230D1" w:rsidRPr="006D06CC">
        <w:rPr>
          <w:rFonts w:ascii="Times New Roman" w:hAnsi="Times New Roman"/>
          <w:sz w:val="28"/>
          <w:szCs w:val="28"/>
          <w:lang w:val="kk-KZ"/>
        </w:rPr>
        <w:lastRenderedPageBreak/>
        <w:t>(</w:t>
      </w:r>
      <w:r w:rsidRPr="006D06CC">
        <w:rPr>
          <w:rFonts w:ascii="Times New Roman" w:hAnsi="Times New Roman"/>
          <w:sz w:val="28"/>
          <w:szCs w:val="28"/>
          <w:lang w:val="kk-KZ"/>
        </w:rPr>
        <w:t>әрекеттеспей</w:t>
      </w:r>
      <w:r w:rsidR="00E230D1" w:rsidRPr="006D06CC">
        <w:rPr>
          <w:rFonts w:ascii="Times New Roman" w:hAnsi="Times New Roman"/>
          <w:sz w:val="28"/>
          <w:szCs w:val="28"/>
          <w:lang w:val="kk-KZ"/>
        </w:rPr>
        <w:t>)</w:t>
      </w:r>
      <w:r w:rsidRPr="006D06CC">
        <w:rPr>
          <w:rFonts w:ascii="Times New Roman" w:hAnsi="Times New Roman"/>
          <w:sz w:val="28"/>
          <w:szCs w:val="28"/>
          <w:lang w:val="kk-KZ"/>
        </w:rPr>
        <w:t xml:space="preserve"> сұйық фазада болады. Флокулянт қосу осы тепе-теңдіктің бұзылуына әкеледі – бөлшектер зарядтың әсерінен бір-бірімен соқтығысып, флокулянттардың молекулаларына тартылып, флокулалар түзеді [12, 13]. Сонымен қатар, флокулянт молекулалары флокуланың түзілу процесін жақсарта отырып, өзара физикалық және химиялық байланыстар түзеді. </w:t>
      </w:r>
    </w:p>
    <w:p w14:paraId="0F8AE449" w14:textId="4B4FBD8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Полимерлі</w:t>
      </w:r>
      <w:r w:rsidR="00E230D1" w:rsidRPr="006D06CC">
        <w:rPr>
          <w:rFonts w:ascii="Times New Roman" w:hAnsi="Times New Roman"/>
          <w:sz w:val="28"/>
          <w:szCs w:val="28"/>
          <w:lang w:val="kk-KZ"/>
        </w:rPr>
        <w:t>к</w:t>
      </w:r>
      <w:r w:rsidRPr="006D06CC">
        <w:rPr>
          <w:rFonts w:ascii="Times New Roman" w:hAnsi="Times New Roman"/>
          <w:sz w:val="28"/>
          <w:szCs w:val="28"/>
          <w:lang w:val="kk-KZ"/>
        </w:rPr>
        <w:t xml:space="preserve"> флокулянттар немесе </w:t>
      </w:r>
      <w:r w:rsidR="00E230D1" w:rsidRPr="006D06CC">
        <w:rPr>
          <w:rFonts w:ascii="Times New Roman" w:hAnsi="Times New Roman"/>
          <w:sz w:val="28"/>
          <w:szCs w:val="28"/>
          <w:lang w:val="kk-KZ"/>
        </w:rPr>
        <w:t xml:space="preserve">суда еритін </w:t>
      </w:r>
      <w:r w:rsidRPr="006D06CC">
        <w:rPr>
          <w:rFonts w:ascii="Times New Roman" w:hAnsi="Times New Roman"/>
          <w:sz w:val="28"/>
          <w:szCs w:val="28"/>
          <w:lang w:val="kk-KZ"/>
        </w:rPr>
        <w:t xml:space="preserve">полимерлер зигзаг пішінді көміртегі атомдарының тізбектерінен тұрады және зарядына қарай </w:t>
      </w:r>
      <w:r w:rsidR="00E230D1" w:rsidRPr="006D06CC">
        <w:rPr>
          <w:rFonts w:ascii="Times New Roman" w:hAnsi="Times New Roman"/>
          <w:sz w:val="28"/>
          <w:szCs w:val="28"/>
          <w:lang w:val="kk-KZ"/>
        </w:rPr>
        <w:t xml:space="preserve">бірнеше </w:t>
      </w:r>
      <w:r w:rsidRPr="006D06CC">
        <w:rPr>
          <w:rFonts w:ascii="Times New Roman" w:hAnsi="Times New Roman"/>
          <w:sz w:val="28"/>
          <w:szCs w:val="28"/>
          <w:lang w:val="kk-KZ"/>
        </w:rPr>
        <w:t>топ</w:t>
      </w:r>
      <w:r w:rsidR="00E230D1" w:rsidRPr="006D06CC">
        <w:rPr>
          <w:rFonts w:ascii="Times New Roman" w:hAnsi="Times New Roman"/>
          <w:sz w:val="28"/>
          <w:szCs w:val="28"/>
          <w:lang w:val="kk-KZ"/>
        </w:rPr>
        <w:t>қа</w:t>
      </w:r>
      <w:r w:rsidRPr="006D06CC">
        <w:rPr>
          <w:rFonts w:ascii="Times New Roman" w:hAnsi="Times New Roman"/>
          <w:sz w:val="28"/>
          <w:szCs w:val="28"/>
          <w:lang w:val="kk-KZ"/>
        </w:rPr>
        <w:t xml:space="preserve"> бөлінеді [14]. Бұл топтардың әртүрлілігі полимердің екі негізгі топқа жататынын анықтайды:</w:t>
      </w:r>
    </w:p>
    <w:p w14:paraId="5E646BC8"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бейтарап (ионогенді емес)</w:t>
      </w:r>
    </w:p>
    <w:p w14:paraId="4D87B863"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және заряды бар.</w:t>
      </w:r>
    </w:p>
    <w:p w14:paraId="6AB99AE9" w14:textId="2B0C741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Екінші топ өз кезегінде </w:t>
      </w:r>
      <w:r w:rsidR="00E230D1" w:rsidRPr="006D06CC">
        <w:rPr>
          <w:rFonts w:ascii="Times New Roman" w:hAnsi="Times New Roman"/>
          <w:sz w:val="28"/>
          <w:szCs w:val="28"/>
          <w:lang w:val="kk-KZ"/>
        </w:rPr>
        <w:t>мынадай топтарға</w:t>
      </w:r>
      <w:r w:rsidRPr="006D06CC">
        <w:rPr>
          <w:rFonts w:ascii="Times New Roman" w:hAnsi="Times New Roman"/>
          <w:sz w:val="28"/>
          <w:szCs w:val="28"/>
          <w:lang w:val="kk-KZ"/>
        </w:rPr>
        <w:t xml:space="preserve"> бөлінеді:</w:t>
      </w:r>
    </w:p>
    <w:p w14:paraId="6D78BA8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катиондық,</w:t>
      </w:r>
    </w:p>
    <w:p w14:paraId="4B98BDB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аниондық</w:t>
      </w:r>
    </w:p>
    <w:p w14:paraId="3DB3B654" w14:textId="0877A8D3"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катиондық-аниондық</w:t>
      </w:r>
      <w:r w:rsidR="00E230D1" w:rsidRPr="006D06CC">
        <w:rPr>
          <w:rFonts w:ascii="Times New Roman" w:hAnsi="Times New Roman"/>
          <w:sz w:val="28"/>
          <w:szCs w:val="28"/>
          <w:lang w:val="kk-KZ"/>
        </w:rPr>
        <w:t xml:space="preserve"> (амфотерлік)</w:t>
      </w:r>
      <w:r w:rsidRPr="006D06CC">
        <w:rPr>
          <w:rFonts w:ascii="Times New Roman" w:hAnsi="Times New Roman"/>
          <w:sz w:val="28"/>
          <w:szCs w:val="28"/>
          <w:lang w:val="kk-KZ"/>
        </w:rPr>
        <w:t>.</w:t>
      </w:r>
    </w:p>
    <w:p w14:paraId="326696F9" w14:textId="46492B5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Бейтарап класқа жататын ионогенді емес флокулянттардың жұмыс істеу принципі полимер молекулалары мен суспензия бөлшектер</w:t>
      </w:r>
      <w:r w:rsidR="00E230D1" w:rsidRPr="006D06CC">
        <w:rPr>
          <w:rFonts w:ascii="Times New Roman" w:hAnsi="Times New Roman"/>
          <w:sz w:val="28"/>
          <w:szCs w:val="28"/>
          <w:lang w:val="kk-KZ"/>
        </w:rPr>
        <w:t>і</w:t>
      </w:r>
      <w:r w:rsidRPr="006D06CC">
        <w:rPr>
          <w:rFonts w:ascii="Times New Roman" w:hAnsi="Times New Roman"/>
          <w:sz w:val="28"/>
          <w:szCs w:val="28"/>
          <w:lang w:val="kk-KZ"/>
        </w:rPr>
        <w:t xml:space="preserve"> арасында байланыстардың түзілуі</w:t>
      </w:r>
      <w:r w:rsidR="00E230D1" w:rsidRPr="006D06CC">
        <w:rPr>
          <w:rFonts w:ascii="Times New Roman" w:hAnsi="Times New Roman"/>
          <w:sz w:val="28"/>
          <w:szCs w:val="28"/>
          <w:lang w:val="kk-KZ"/>
        </w:rPr>
        <w:t>не негізделген</w:t>
      </w:r>
      <w:r w:rsidRPr="006D06CC">
        <w:rPr>
          <w:rFonts w:ascii="Times New Roman" w:hAnsi="Times New Roman"/>
          <w:sz w:val="28"/>
          <w:szCs w:val="28"/>
          <w:lang w:val="kk-KZ"/>
        </w:rPr>
        <w:t>. Процестің мәні мынада: сутектік байланыстар полимер молекуласын</w:t>
      </w:r>
      <w:r w:rsidR="00394E37" w:rsidRPr="006D06CC">
        <w:rPr>
          <w:rFonts w:ascii="Times New Roman" w:hAnsi="Times New Roman"/>
          <w:sz w:val="28"/>
          <w:szCs w:val="28"/>
          <w:lang w:val="kk-KZ"/>
        </w:rPr>
        <w:t xml:space="preserve">дағы </w:t>
      </w:r>
      <w:r w:rsidRPr="006D06CC">
        <w:rPr>
          <w:rFonts w:ascii="Times New Roman" w:hAnsi="Times New Roman"/>
          <w:sz w:val="28"/>
          <w:szCs w:val="28"/>
          <w:lang w:val="kk-KZ"/>
        </w:rPr>
        <w:t>суте</w:t>
      </w:r>
      <w:r w:rsidR="00394E37" w:rsidRPr="006D06CC">
        <w:rPr>
          <w:rFonts w:ascii="Times New Roman" w:hAnsi="Times New Roman"/>
          <w:sz w:val="28"/>
          <w:szCs w:val="28"/>
          <w:lang w:val="kk-KZ"/>
        </w:rPr>
        <w:t>к</w:t>
      </w:r>
      <w:r w:rsidRPr="006D06CC">
        <w:rPr>
          <w:rFonts w:ascii="Times New Roman" w:hAnsi="Times New Roman"/>
          <w:sz w:val="28"/>
          <w:szCs w:val="28"/>
          <w:lang w:val="kk-KZ"/>
        </w:rPr>
        <w:t xml:space="preserve"> </w:t>
      </w:r>
      <w:r w:rsidR="00394E37" w:rsidRPr="006D06CC">
        <w:rPr>
          <w:rFonts w:ascii="Times New Roman" w:hAnsi="Times New Roman"/>
          <w:sz w:val="28"/>
          <w:szCs w:val="28"/>
          <w:lang w:val="kk-KZ"/>
        </w:rPr>
        <w:t>және гетероатомдардың (оттек,</w:t>
      </w:r>
      <w:r w:rsidRPr="006D06CC">
        <w:rPr>
          <w:rFonts w:ascii="Times New Roman" w:hAnsi="Times New Roman"/>
          <w:sz w:val="28"/>
          <w:szCs w:val="28"/>
          <w:lang w:val="kk-KZ"/>
        </w:rPr>
        <w:t xml:space="preserve"> азот атомдары</w:t>
      </w:r>
      <w:r w:rsidR="00394E37"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E230D1" w:rsidRPr="006D06CC">
        <w:rPr>
          <w:rFonts w:ascii="Times New Roman" w:hAnsi="Times New Roman"/>
          <w:sz w:val="28"/>
          <w:szCs w:val="28"/>
          <w:lang w:val="kk-KZ"/>
        </w:rPr>
        <w:t>диспе</w:t>
      </w:r>
      <w:r w:rsidR="00394E37" w:rsidRPr="006D06CC">
        <w:rPr>
          <w:rFonts w:ascii="Times New Roman" w:hAnsi="Times New Roman"/>
          <w:sz w:val="28"/>
          <w:szCs w:val="28"/>
          <w:lang w:val="kk-KZ"/>
        </w:rPr>
        <w:t>рстік</w:t>
      </w:r>
      <w:r w:rsidRPr="006D06CC">
        <w:rPr>
          <w:rFonts w:ascii="Times New Roman" w:hAnsi="Times New Roman"/>
          <w:sz w:val="28"/>
          <w:szCs w:val="28"/>
          <w:lang w:val="kk-KZ"/>
        </w:rPr>
        <w:t xml:space="preserve"> бөлшектер</w:t>
      </w:r>
      <w:r w:rsidR="00394E37" w:rsidRPr="006D06CC">
        <w:rPr>
          <w:rFonts w:ascii="Times New Roman" w:hAnsi="Times New Roman"/>
          <w:sz w:val="28"/>
          <w:szCs w:val="28"/>
          <w:lang w:val="kk-KZ"/>
        </w:rPr>
        <w:t>дегі</w:t>
      </w:r>
      <w:r w:rsidRPr="006D06CC">
        <w:rPr>
          <w:rFonts w:ascii="Times New Roman" w:hAnsi="Times New Roman"/>
          <w:sz w:val="28"/>
          <w:szCs w:val="28"/>
          <w:lang w:val="kk-KZ"/>
        </w:rPr>
        <w:t xml:space="preserve"> </w:t>
      </w:r>
      <w:r w:rsidR="00394E37" w:rsidRPr="006D06CC">
        <w:rPr>
          <w:rFonts w:ascii="Times New Roman" w:hAnsi="Times New Roman"/>
          <w:sz w:val="28"/>
          <w:szCs w:val="28"/>
          <w:lang w:val="kk-KZ"/>
        </w:rPr>
        <w:t>гетеро- немесе сутек</w:t>
      </w:r>
      <w:r w:rsidRPr="006D06CC">
        <w:rPr>
          <w:rFonts w:ascii="Times New Roman" w:hAnsi="Times New Roman"/>
          <w:sz w:val="28"/>
          <w:szCs w:val="28"/>
          <w:lang w:val="kk-KZ"/>
        </w:rPr>
        <w:t xml:space="preserve"> атомдар</w:t>
      </w:r>
      <w:r w:rsidR="00394E37" w:rsidRPr="006D06CC">
        <w:rPr>
          <w:rFonts w:ascii="Times New Roman" w:hAnsi="Times New Roman"/>
          <w:sz w:val="28"/>
          <w:szCs w:val="28"/>
          <w:lang w:val="kk-KZ"/>
        </w:rPr>
        <w:t>ы</w:t>
      </w:r>
      <w:r w:rsidRPr="006D06CC">
        <w:rPr>
          <w:rFonts w:ascii="Times New Roman" w:hAnsi="Times New Roman"/>
          <w:sz w:val="28"/>
          <w:szCs w:val="28"/>
          <w:lang w:val="kk-KZ"/>
        </w:rPr>
        <w:t xml:space="preserve"> арасында түзіледі [15, 16]. Мұндай флокулянттарға суда жақсы еритін поливинил спирті</w:t>
      </w:r>
      <w:r w:rsidR="00394E37" w:rsidRPr="006D06CC">
        <w:rPr>
          <w:rFonts w:ascii="Times New Roman" w:hAnsi="Times New Roman"/>
          <w:sz w:val="28"/>
          <w:szCs w:val="28"/>
          <w:lang w:val="kk-KZ"/>
        </w:rPr>
        <w:t>н</w:t>
      </w:r>
      <w:r w:rsidR="00F33A40" w:rsidRPr="006D06CC">
        <w:rPr>
          <w:rFonts w:ascii="Times New Roman" w:hAnsi="Times New Roman"/>
          <w:sz w:val="28"/>
          <w:szCs w:val="28"/>
          <w:lang w:val="kk-KZ"/>
        </w:rPr>
        <w:t xml:space="preserve"> </w:t>
      </w:r>
      <w:r w:rsidR="00394E37" w:rsidRPr="006D06CC">
        <w:rPr>
          <w:rFonts w:ascii="Times New Roman" w:hAnsi="Times New Roman"/>
          <w:sz w:val="28"/>
          <w:szCs w:val="28"/>
          <w:lang w:val="kk-KZ"/>
        </w:rPr>
        <w:t>және этиленоксид пен пропиленоксид туындыларын жатқызуға болады.</w:t>
      </w:r>
      <w:r w:rsidRPr="006D06CC">
        <w:rPr>
          <w:rFonts w:ascii="Times New Roman" w:hAnsi="Times New Roman"/>
          <w:sz w:val="28"/>
          <w:szCs w:val="28"/>
          <w:lang w:val="kk-KZ"/>
        </w:rPr>
        <w:t xml:space="preserve"> </w:t>
      </w:r>
    </w:p>
    <w:p w14:paraId="24BA9BDC" w14:textId="0011BFEB"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Аниондық флокулянттар, олардың зарядына байланысты сутегі байланыстарының әсерін күшейтеді. Бұл теріс заряды бар аниондық флокулянттардың оң зарядталған ластаушы бөлшектердің бетінде орналасқан катиондармен қосымша әрекеттесуінен, қосымша химиялық байланыстың түзілуінен болады. Флокулянттардың бұл тобына натрий полиакрилаты мен полиметакрилаты және қарапайым натрий, калий немесе аммоний катиондары бар және полимерлі</w:t>
      </w:r>
      <w:r w:rsidR="00F33A40" w:rsidRPr="006D06CC">
        <w:rPr>
          <w:rFonts w:ascii="Times New Roman" w:hAnsi="Times New Roman"/>
          <w:sz w:val="28"/>
          <w:szCs w:val="28"/>
          <w:lang w:val="kk-KZ"/>
        </w:rPr>
        <w:t>к</w:t>
      </w:r>
      <w:r w:rsidRPr="006D06CC">
        <w:rPr>
          <w:rFonts w:ascii="Times New Roman" w:hAnsi="Times New Roman"/>
          <w:sz w:val="28"/>
          <w:szCs w:val="28"/>
          <w:lang w:val="kk-KZ"/>
        </w:rPr>
        <w:t xml:space="preserve"> қышқыл қалдықтарынан тұратын басқа да органикалық қосылыстар жатады [17]. </w:t>
      </w:r>
    </w:p>
    <w:p w14:paraId="25FA12C0" w14:textId="73F74E8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Катиондық флокулянттар теріс </w:t>
      </w:r>
      <w:r w:rsidR="00F33A40" w:rsidRPr="006D06CC">
        <w:rPr>
          <w:rFonts w:ascii="Times New Roman" w:hAnsi="Times New Roman"/>
          <w:sz w:val="28"/>
          <w:szCs w:val="28"/>
          <w:lang w:val="kk-KZ"/>
        </w:rPr>
        <w:t>зарядталған қосылыстармен</w:t>
      </w:r>
      <w:r w:rsidRPr="006D06CC">
        <w:rPr>
          <w:rFonts w:ascii="Times New Roman" w:hAnsi="Times New Roman"/>
          <w:sz w:val="28"/>
          <w:szCs w:val="28"/>
          <w:lang w:val="kk-KZ"/>
        </w:rPr>
        <w:t xml:space="preserve"> </w:t>
      </w:r>
      <w:r w:rsidR="00F33A40" w:rsidRPr="006D06CC">
        <w:rPr>
          <w:rFonts w:ascii="Times New Roman" w:hAnsi="Times New Roman"/>
          <w:sz w:val="28"/>
          <w:szCs w:val="28"/>
          <w:lang w:val="kk-KZ"/>
        </w:rPr>
        <w:t>химиялық реакцияға түсе алады</w:t>
      </w:r>
      <w:r w:rsidRPr="006D06CC">
        <w:rPr>
          <w:rFonts w:ascii="Times New Roman" w:hAnsi="Times New Roman"/>
          <w:sz w:val="28"/>
          <w:szCs w:val="28"/>
          <w:lang w:val="kk-KZ"/>
        </w:rPr>
        <w:t>. Оң зарядталған катиондар қосымша байланыстардың түзілуінен басқа, бір-бірі</w:t>
      </w:r>
      <w:r w:rsidR="00E733E3" w:rsidRPr="006D06CC">
        <w:rPr>
          <w:rFonts w:ascii="Times New Roman" w:hAnsi="Times New Roman"/>
          <w:sz w:val="28"/>
          <w:szCs w:val="28"/>
          <w:lang w:val="kk-KZ"/>
        </w:rPr>
        <w:t>м</w:t>
      </w:r>
      <w:r w:rsidRPr="006D06CC">
        <w:rPr>
          <w:rFonts w:ascii="Times New Roman" w:hAnsi="Times New Roman"/>
          <w:sz w:val="28"/>
          <w:szCs w:val="28"/>
          <w:lang w:val="kk-KZ"/>
        </w:rPr>
        <w:t>ен теб</w:t>
      </w:r>
      <w:r w:rsidR="00E733E3" w:rsidRPr="006D06CC">
        <w:rPr>
          <w:rFonts w:ascii="Times New Roman" w:hAnsi="Times New Roman"/>
          <w:sz w:val="28"/>
          <w:szCs w:val="28"/>
          <w:lang w:val="kk-KZ"/>
        </w:rPr>
        <w:t>ісетін</w:t>
      </w:r>
      <w:r w:rsidRPr="006D06CC">
        <w:rPr>
          <w:rFonts w:ascii="Times New Roman" w:hAnsi="Times New Roman"/>
          <w:sz w:val="28"/>
          <w:szCs w:val="28"/>
          <w:lang w:val="kk-KZ"/>
        </w:rPr>
        <w:t xml:space="preserve"> бөлшектердің теріс зарядын бейтараптандырады, </w:t>
      </w:r>
      <w:r w:rsidR="00E733E3" w:rsidRPr="006D06CC">
        <w:rPr>
          <w:rFonts w:ascii="Times New Roman" w:hAnsi="Times New Roman"/>
          <w:sz w:val="28"/>
          <w:szCs w:val="28"/>
          <w:lang w:val="kk-KZ"/>
        </w:rPr>
        <w:t>нәтижесінде олардың өзара әрекеттесуі артады</w:t>
      </w:r>
      <w:r w:rsidRPr="006D06CC">
        <w:rPr>
          <w:rFonts w:ascii="Times New Roman" w:hAnsi="Times New Roman"/>
          <w:sz w:val="28"/>
          <w:szCs w:val="28"/>
          <w:lang w:val="kk-KZ"/>
        </w:rPr>
        <w:t xml:space="preserve">. Флокулянттардың </w:t>
      </w:r>
      <w:r w:rsidR="00E733E3" w:rsidRPr="006D06CC">
        <w:rPr>
          <w:rFonts w:ascii="Times New Roman" w:hAnsi="Times New Roman"/>
          <w:sz w:val="28"/>
          <w:szCs w:val="28"/>
          <w:lang w:val="kk-KZ"/>
        </w:rPr>
        <w:t>бұл тобына</w:t>
      </w:r>
      <w:r w:rsidRPr="006D06CC">
        <w:rPr>
          <w:rFonts w:ascii="Times New Roman" w:hAnsi="Times New Roman"/>
          <w:sz w:val="28"/>
          <w:szCs w:val="28"/>
          <w:lang w:val="kk-KZ"/>
        </w:rPr>
        <w:t xml:space="preserve"> </w:t>
      </w:r>
      <w:r w:rsidR="00E733E3" w:rsidRPr="006D06CC">
        <w:rPr>
          <w:rFonts w:ascii="Times New Roman" w:hAnsi="Times New Roman"/>
          <w:sz w:val="28"/>
          <w:szCs w:val="28"/>
          <w:lang w:val="kk-KZ"/>
        </w:rPr>
        <w:t>құрамында төрттік аммоний тобы бар карбонқышқылдарының, күрделі</w:t>
      </w:r>
      <w:r w:rsidRPr="006D06CC">
        <w:rPr>
          <w:rFonts w:ascii="Times New Roman" w:hAnsi="Times New Roman"/>
          <w:sz w:val="28"/>
          <w:szCs w:val="28"/>
          <w:lang w:val="kk-KZ"/>
        </w:rPr>
        <w:t xml:space="preserve"> </w:t>
      </w:r>
      <w:r w:rsidR="00E733E3" w:rsidRPr="006D06CC">
        <w:rPr>
          <w:rFonts w:ascii="Times New Roman" w:hAnsi="Times New Roman"/>
          <w:sz w:val="28"/>
          <w:szCs w:val="28"/>
          <w:lang w:val="kk-KZ"/>
        </w:rPr>
        <w:t xml:space="preserve">және жай </w:t>
      </w:r>
      <w:r w:rsidRPr="006D06CC">
        <w:rPr>
          <w:rFonts w:ascii="Times New Roman" w:hAnsi="Times New Roman"/>
          <w:sz w:val="28"/>
          <w:szCs w:val="28"/>
          <w:lang w:val="kk-KZ"/>
        </w:rPr>
        <w:t>эфирлер</w:t>
      </w:r>
      <w:r w:rsidR="00E733E3" w:rsidRPr="006D06CC">
        <w:rPr>
          <w:rFonts w:ascii="Times New Roman" w:hAnsi="Times New Roman"/>
          <w:sz w:val="28"/>
          <w:szCs w:val="28"/>
          <w:lang w:val="kk-KZ"/>
        </w:rPr>
        <w:t>дің, амидтердің туындыларын және</w:t>
      </w:r>
      <w:r w:rsidRPr="006D06CC">
        <w:rPr>
          <w:rFonts w:ascii="Times New Roman" w:hAnsi="Times New Roman"/>
          <w:sz w:val="28"/>
          <w:szCs w:val="28"/>
          <w:lang w:val="kk-KZ"/>
        </w:rPr>
        <w:t xml:space="preserve"> </w:t>
      </w:r>
      <w:r w:rsidR="00E733E3" w:rsidRPr="006D06CC">
        <w:rPr>
          <w:rFonts w:ascii="Times New Roman" w:hAnsi="Times New Roman"/>
          <w:sz w:val="28"/>
          <w:szCs w:val="28"/>
          <w:lang w:val="kk-KZ"/>
        </w:rPr>
        <w:t>басқа</w:t>
      </w:r>
      <w:r w:rsidRPr="006D06CC">
        <w:rPr>
          <w:rFonts w:ascii="Times New Roman" w:hAnsi="Times New Roman"/>
          <w:sz w:val="28"/>
          <w:szCs w:val="28"/>
          <w:lang w:val="kk-KZ"/>
        </w:rPr>
        <w:t xml:space="preserve"> органикалық қосылыстар</w:t>
      </w:r>
      <w:r w:rsidR="00E733E3" w:rsidRPr="006D06CC">
        <w:rPr>
          <w:rFonts w:ascii="Times New Roman" w:hAnsi="Times New Roman"/>
          <w:sz w:val="28"/>
          <w:szCs w:val="28"/>
          <w:lang w:val="kk-KZ"/>
        </w:rPr>
        <w:t>ды жатқызуға болады</w:t>
      </w:r>
      <w:r w:rsidRPr="006D06CC">
        <w:rPr>
          <w:rFonts w:ascii="Times New Roman" w:hAnsi="Times New Roman"/>
          <w:sz w:val="28"/>
          <w:szCs w:val="28"/>
          <w:lang w:val="kk-KZ"/>
        </w:rPr>
        <w:t xml:space="preserve"> [18].</w:t>
      </w:r>
    </w:p>
    <w:p w14:paraId="05AE22B3" w14:textId="2063671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Катиондық-аниондық флокулянттар</w:t>
      </w:r>
      <w:r w:rsidR="00E733E3" w:rsidRPr="006D06CC">
        <w:rPr>
          <w:rFonts w:ascii="Times New Roman" w:hAnsi="Times New Roman"/>
          <w:sz w:val="28"/>
          <w:szCs w:val="28"/>
          <w:lang w:val="kk-KZ"/>
        </w:rPr>
        <w:t xml:space="preserve">ды </w:t>
      </w:r>
      <w:r w:rsidRPr="006D06CC">
        <w:rPr>
          <w:rFonts w:ascii="Times New Roman" w:hAnsi="Times New Roman"/>
          <w:sz w:val="28"/>
          <w:szCs w:val="28"/>
          <w:lang w:val="kk-KZ"/>
        </w:rPr>
        <w:t>амфотерлі</w:t>
      </w:r>
      <w:r w:rsidR="00E733E3" w:rsidRPr="006D06CC">
        <w:rPr>
          <w:rFonts w:ascii="Times New Roman" w:hAnsi="Times New Roman"/>
          <w:sz w:val="28"/>
          <w:szCs w:val="28"/>
          <w:lang w:val="kk-KZ"/>
        </w:rPr>
        <w:t>к қосылыстар деп те атайды. Олар</w:t>
      </w:r>
      <w:r w:rsidRPr="006D06CC">
        <w:rPr>
          <w:rFonts w:ascii="Times New Roman" w:hAnsi="Times New Roman"/>
          <w:sz w:val="28"/>
          <w:szCs w:val="28"/>
          <w:lang w:val="kk-KZ"/>
        </w:rPr>
        <w:t xml:space="preserve"> ортаның рН мәніне байланысты катиондық, аниондық немесе </w:t>
      </w:r>
      <w:r w:rsidR="00E733E3" w:rsidRPr="006D06CC">
        <w:rPr>
          <w:rFonts w:ascii="Times New Roman" w:hAnsi="Times New Roman"/>
          <w:sz w:val="28"/>
          <w:szCs w:val="28"/>
          <w:lang w:val="kk-KZ"/>
        </w:rPr>
        <w:t>неионогендік</w:t>
      </w:r>
      <w:r w:rsidRPr="006D06CC">
        <w:rPr>
          <w:rFonts w:ascii="Times New Roman" w:hAnsi="Times New Roman"/>
          <w:sz w:val="28"/>
          <w:szCs w:val="28"/>
          <w:lang w:val="kk-KZ"/>
        </w:rPr>
        <w:t xml:space="preserve"> қасиет көрсетеді. Қышқылдық </w:t>
      </w:r>
      <w:r w:rsidR="00E733E3" w:rsidRPr="006D06CC">
        <w:rPr>
          <w:rFonts w:ascii="Times New Roman" w:hAnsi="Times New Roman"/>
          <w:sz w:val="28"/>
          <w:szCs w:val="28"/>
          <w:lang w:val="kk-KZ"/>
        </w:rPr>
        <w:t>ортада</w:t>
      </w:r>
      <w:r w:rsidRPr="006D06CC">
        <w:rPr>
          <w:rFonts w:ascii="Times New Roman" w:hAnsi="Times New Roman"/>
          <w:sz w:val="28"/>
          <w:szCs w:val="28"/>
          <w:lang w:val="kk-KZ"/>
        </w:rPr>
        <w:t xml:space="preserve"> олар катиондық, сілтілі</w:t>
      </w:r>
      <w:r w:rsidR="00E733E3" w:rsidRPr="006D06CC">
        <w:rPr>
          <w:rFonts w:ascii="Times New Roman" w:hAnsi="Times New Roman"/>
          <w:sz w:val="28"/>
          <w:szCs w:val="28"/>
          <w:lang w:val="kk-KZ"/>
        </w:rPr>
        <w:t>к</w:t>
      </w:r>
      <w:r w:rsidRPr="006D06CC">
        <w:rPr>
          <w:rFonts w:ascii="Times New Roman" w:hAnsi="Times New Roman"/>
          <w:sz w:val="28"/>
          <w:szCs w:val="28"/>
          <w:lang w:val="kk-KZ"/>
        </w:rPr>
        <w:t xml:space="preserve"> </w:t>
      </w:r>
      <w:r w:rsidR="00E733E3" w:rsidRPr="006D06CC">
        <w:rPr>
          <w:rFonts w:ascii="Times New Roman" w:hAnsi="Times New Roman"/>
          <w:sz w:val="28"/>
          <w:szCs w:val="28"/>
          <w:lang w:val="kk-KZ"/>
        </w:rPr>
        <w:t>ортада</w:t>
      </w:r>
      <w:r w:rsidRPr="006D06CC">
        <w:rPr>
          <w:rFonts w:ascii="Times New Roman" w:hAnsi="Times New Roman"/>
          <w:sz w:val="28"/>
          <w:szCs w:val="28"/>
          <w:lang w:val="kk-KZ"/>
        </w:rPr>
        <w:t xml:space="preserve"> аниондық </w:t>
      </w:r>
      <w:r w:rsidR="00E733E3" w:rsidRPr="006D06CC">
        <w:rPr>
          <w:rFonts w:ascii="Times New Roman" w:hAnsi="Times New Roman"/>
          <w:sz w:val="28"/>
          <w:szCs w:val="28"/>
          <w:lang w:val="kk-KZ"/>
        </w:rPr>
        <w:t>беттік-активті заттар болып саналады.</w:t>
      </w:r>
      <w:r w:rsidRPr="006D06CC">
        <w:rPr>
          <w:rFonts w:ascii="Times New Roman" w:hAnsi="Times New Roman"/>
          <w:sz w:val="28"/>
          <w:szCs w:val="28"/>
          <w:lang w:val="kk-KZ"/>
        </w:rPr>
        <w:t xml:space="preserve"> </w:t>
      </w:r>
      <w:r w:rsidR="00E733E3" w:rsidRPr="006D06CC">
        <w:rPr>
          <w:rFonts w:ascii="Times New Roman" w:hAnsi="Times New Roman"/>
          <w:sz w:val="28"/>
          <w:szCs w:val="28"/>
          <w:lang w:val="kk-KZ"/>
        </w:rPr>
        <w:t>Ал изоэлектрлік нүктесінде</w:t>
      </w:r>
      <w:r w:rsidRPr="006D06CC">
        <w:rPr>
          <w:rFonts w:ascii="Times New Roman" w:hAnsi="Times New Roman"/>
          <w:sz w:val="28"/>
          <w:szCs w:val="28"/>
          <w:lang w:val="kk-KZ"/>
        </w:rPr>
        <w:t xml:space="preserve"> олар </w:t>
      </w:r>
      <w:r w:rsidR="00E733E3" w:rsidRPr="006D06CC">
        <w:rPr>
          <w:rFonts w:ascii="Times New Roman" w:hAnsi="Times New Roman"/>
          <w:sz w:val="28"/>
          <w:szCs w:val="28"/>
          <w:lang w:val="kk-KZ"/>
        </w:rPr>
        <w:t>неионогендік беттік-активтік зат болып саналады</w:t>
      </w:r>
      <w:r w:rsidRPr="006D06CC">
        <w:rPr>
          <w:rFonts w:ascii="Times New Roman" w:hAnsi="Times New Roman"/>
          <w:sz w:val="28"/>
          <w:szCs w:val="28"/>
          <w:lang w:val="kk-KZ"/>
        </w:rPr>
        <w:t xml:space="preserve"> [19].</w:t>
      </w:r>
    </w:p>
    <w:p w14:paraId="0475E36E" w14:textId="1DF7E8E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Белгілі бір флокулянтты </w:t>
      </w:r>
      <w:r w:rsidR="00865809" w:rsidRPr="006D06CC">
        <w:rPr>
          <w:rFonts w:ascii="Times New Roman" w:hAnsi="Times New Roman"/>
          <w:sz w:val="28"/>
          <w:szCs w:val="28"/>
          <w:lang w:val="kk-KZ"/>
        </w:rPr>
        <w:t xml:space="preserve">таңдау және </w:t>
      </w:r>
      <w:r w:rsidRPr="006D06CC">
        <w:rPr>
          <w:rFonts w:ascii="Times New Roman" w:hAnsi="Times New Roman"/>
          <w:sz w:val="28"/>
          <w:szCs w:val="28"/>
          <w:lang w:val="kk-KZ"/>
        </w:rPr>
        <w:t>сәтті қолдану көптеген факторлардың жиынтығына:</w:t>
      </w:r>
    </w:p>
    <w:p w14:paraId="39A2A17E" w14:textId="0FE47CC8"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коллоидты</w:t>
      </w:r>
      <w:r w:rsidR="00865809" w:rsidRPr="006D06CC">
        <w:rPr>
          <w:rFonts w:ascii="Times New Roman" w:hAnsi="Times New Roman"/>
          <w:sz w:val="28"/>
          <w:szCs w:val="28"/>
          <w:lang w:val="kk-KZ"/>
        </w:rPr>
        <w:t>қ</w:t>
      </w:r>
      <w:r w:rsidRPr="006D06CC">
        <w:rPr>
          <w:rFonts w:ascii="Times New Roman" w:hAnsi="Times New Roman"/>
          <w:sz w:val="28"/>
          <w:szCs w:val="28"/>
          <w:lang w:val="kk-KZ"/>
        </w:rPr>
        <w:t xml:space="preserve"> ерітінді бөлшектер</w:t>
      </w:r>
      <w:r w:rsidR="00865809" w:rsidRPr="006D06CC">
        <w:rPr>
          <w:rFonts w:ascii="Times New Roman" w:hAnsi="Times New Roman"/>
          <w:sz w:val="28"/>
          <w:szCs w:val="28"/>
          <w:lang w:val="kk-KZ"/>
        </w:rPr>
        <w:t>інің</w:t>
      </w:r>
      <w:r w:rsidRPr="006D06CC">
        <w:rPr>
          <w:rFonts w:ascii="Times New Roman" w:hAnsi="Times New Roman"/>
          <w:sz w:val="28"/>
          <w:szCs w:val="28"/>
          <w:lang w:val="kk-KZ"/>
        </w:rPr>
        <w:t xml:space="preserve"> қасиеттері</w:t>
      </w:r>
      <w:r w:rsidR="00865809" w:rsidRPr="006D06CC">
        <w:rPr>
          <w:rFonts w:ascii="Times New Roman" w:hAnsi="Times New Roman"/>
          <w:sz w:val="28"/>
          <w:szCs w:val="28"/>
          <w:lang w:val="kk-KZ"/>
        </w:rPr>
        <w:t>не</w:t>
      </w:r>
      <w:r w:rsidRPr="006D06CC">
        <w:rPr>
          <w:rFonts w:ascii="Times New Roman" w:hAnsi="Times New Roman"/>
          <w:sz w:val="28"/>
          <w:szCs w:val="28"/>
          <w:lang w:val="kk-KZ"/>
        </w:rPr>
        <w:t>;</w:t>
      </w:r>
    </w:p>
    <w:p w14:paraId="2F1A30E5" w14:textId="7FDA61B0"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 xml:space="preserve">• </w:t>
      </w:r>
      <w:r w:rsidR="00865809" w:rsidRPr="006D06CC">
        <w:rPr>
          <w:rFonts w:ascii="Times New Roman" w:hAnsi="Times New Roman"/>
          <w:sz w:val="28"/>
          <w:szCs w:val="28"/>
          <w:lang w:val="kk-KZ"/>
        </w:rPr>
        <w:t>бөлшектердің</w:t>
      </w:r>
      <w:r w:rsidRPr="006D06CC">
        <w:rPr>
          <w:rFonts w:ascii="Times New Roman" w:hAnsi="Times New Roman"/>
          <w:sz w:val="28"/>
          <w:szCs w:val="28"/>
          <w:lang w:val="kk-KZ"/>
        </w:rPr>
        <w:t xml:space="preserve"> заряды</w:t>
      </w:r>
      <w:r w:rsidR="00865809" w:rsidRPr="006D06CC">
        <w:rPr>
          <w:rFonts w:ascii="Times New Roman" w:hAnsi="Times New Roman"/>
          <w:sz w:val="28"/>
          <w:szCs w:val="28"/>
          <w:lang w:val="kk-KZ"/>
        </w:rPr>
        <w:t>на</w:t>
      </w:r>
      <w:r w:rsidRPr="006D06CC">
        <w:rPr>
          <w:rFonts w:ascii="Times New Roman" w:hAnsi="Times New Roman"/>
          <w:sz w:val="28"/>
          <w:szCs w:val="28"/>
          <w:lang w:val="kk-KZ"/>
        </w:rPr>
        <w:t>,</w:t>
      </w:r>
    </w:p>
    <w:p w14:paraId="1AD29E08" w14:textId="4C76B708"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судың </w:t>
      </w:r>
      <w:r w:rsidR="00865809" w:rsidRPr="006D06CC">
        <w:rPr>
          <w:rFonts w:ascii="Times New Roman" w:hAnsi="Times New Roman"/>
          <w:sz w:val="28"/>
          <w:szCs w:val="28"/>
          <w:lang w:val="kk-KZ"/>
        </w:rPr>
        <w:t xml:space="preserve">(дисперстік ортаның) </w:t>
      </w:r>
      <w:r w:rsidRPr="006D06CC">
        <w:rPr>
          <w:rFonts w:ascii="Times New Roman" w:hAnsi="Times New Roman"/>
          <w:sz w:val="28"/>
          <w:szCs w:val="28"/>
          <w:lang w:val="kk-KZ"/>
        </w:rPr>
        <w:t>рН мәні</w:t>
      </w:r>
      <w:r w:rsidR="00865809" w:rsidRPr="006D06CC">
        <w:rPr>
          <w:rFonts w:ascii="Times New Roman" w:hAnsi="Times New Roman"/>
          <w:sz w:val="28"/>
          <w:szCs w:val="28"/>
          <w:lang w:val="kk-KZ"/>
        </w:rPr>
        <w:t>не</w:t>
      </w:r>
      <w:r w:rsidRPr="006D06CC">
        <w:rPr>
          <w:rFonts w:ascii="Times New Roman" w:hAnsi="Times New Roman"/>
          <w:sz w:val="28"/>
          <w:szCs w:val="28"/>
          <w:lang w:val="kk-KZ"/>
        </w:rPr>
        <w:t>,</w:t>
      </w:r>
    </w:p>
    <w:p w14:paraId="1D054E68" w14:textId="2206658D"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беттік зарядтың дәрежесі мен </w:t>
      </w:r>
      <w:r w:rsidR="00865809" w:rsidRPr="006D06CC">
        <w:rPr>
          <w:rFonts w:ascii="Times New Roman" w:hAnsi="Times New Roman"/>
          <w:sz w:val="28"/>
          <w:szCs w:val="28"/>
          <w:lang w:val="kk-KZ"/>
        </w:rPr>
        <w:t>шамасына</w:t>
      </w:r>
      <w:r w:rsidRPr="006D06CC">
        <w:rPr>
          <w:rFonts w:ascii="Times New Roman" w:hAnsi="Times New Roman"/>
          <w:sz w:val="28"/>
          <w:szCs w:val="28"/>
          <w:lang w:val="kk-KZ"/>
        </w:rPr>
        <w:t>,</w:t>
      </w:r>
    </w:p>
    <w:p w14:paraId="6F9DB9C7" w14:textId="2FF0E5E4"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және басқа факторлар</w:t>
      </w:r>
      <w:r w:rsidR="00865809" w:rsidRPr="006D06CC">
        <w:rPr>
          <w:rFonts w:ascii="Times New Roman" w:hAnsi="Times New Roman"/>
          <w:sz w:val="28"/>
          <w:szCs w:val="28"/>
          <w:lang w:val="kk-KZ"/>
        </w:rPr>
        <w:t>ға  байланысты</w:t>
      </w:r>
      <w:r w:rsidRPr="006D06CC">
        <w:rPr>
          <w:rFonts w:ascii="Times New Roman" w:hAnsi="Times New Roman"/>
          <w:sz w:val="28"/>
          <w:szCs w:val="28"/>
          <w:lang w:val="kk-KZ"/>
        </w:rPr>
        <w:t>.</w:t>
      </w:r>
    </w:p>
    <w:p w14:paraId="10ED0ADF" w14:textId="5738B471"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Коагуляция</w:t>
      </w:r>
      <w:r w:rsidR="00865809" w:rsidRPr="006D06CC">
        <w:rPr>
          <w:rFonts w:ascii="Times New Roman" w:hAnsi="Times New Roman"/>
          <w:sz w:val="28"/>
          <w:szCs w:val="28"/>
          <w:lang w:val="kk-KZ"/>
        </w:rPr>
        <w:t>ны</w:t>
      </w:r>
      <w:r w:rsidRPr="006D06CC">
        <w:rPr>
          <w:rFonts w:ascii="Times New Roman" w:hAnsi="Times New Roman"/>
          <w:sz w:val="28"/>
          <w:szCs w:val="28"/>
          <w:lang w:val="kk-KZ"/>
        </w:rPr>
        <w:t xml:space="preserve"> күшейтетін флокулянттар ретінде минералды</w:t>
      </w:r>
      <w:r w:rsidR="00865809" w:rsidRPr="006D06CC">
        <w:rPr>
          <w:rFonts w:ascii="Times New Roman" w:hAnsi="Times New Roman"/>
          <w:sz w:val="28"/>
          <w:szCs w:val="28"/>
          <w:lang w:val="kk-KZ"/>
        </w:rPr>
        <w:t>қ</w:t>
      </w:r>
      <w:r w:rsidRPr="006D06CC">
        <w:rPr>
          <w:rFonts w:ascii="Times New Roman" w:hAnsi="Times New Roman"/>
          <w:sz w:val="28"/>
          <w:szCs w:val="28"/>
          <w:lang w:val="kk-KZ"/>
        </w:rPr>
        <w:t xml:space="preserve"> және органикалық текті табиғи заттар қолданылған. Оларға белсендірілген кремний диоксиді, силикоалюминат, натрий алгинаттары, крахмал, полисахаридтер, целлюлоза туындылары және басқа </w:t>
      </w:r>
      <w:r w:rsidR="00865809" w:rsidRPr="006D06CC">
        <w:rPr>
          <w:rFonts w:ascii="Times New Roman" w:hAnsi="Times New Roman"/>
          <w:sz w:val="28"/>
          <w:szCs w:val="28"/>
          <w:lang w:val="kk-KZ"/>
        </w:rPr>
        <w:t xml:space="preserve">да ұқсас </w:t>
      </w:r>
      <w:r w:rsidRPr="006D06CC">
        <w:rPr>
          <w:rFonts w:ascii="Times New Roman" w:hAnsi="Times New Roman"/>
          <w:sz w:val="28"/>
          <w:szCs w:val="28"/>
          <w:lang w:val="kk-KZ"/>
        </w:rPr>
        <w:t xml:space="preserve">заттар жатады. Дегенмен, </w:t>
      </w:r>
      <w:r w:rsidR="00865809" w:rsidRPr="006D06CC">
        <w:rPr>
          <w:rFonts w:ascii="Times New Roman" w:hAnsi="Times New Roman"/>
          <w:sz w:val="28"/>
          <w:szCs w:val="28"/>
          <w:lang w:val="kk-KZ"/>
        </w:rPr>
        <w:t>қазіргі уақытта</w:t>
      </w:r>
      <w:r w:rsidRPr="006D06CC">
        <w:rPr>
          <w:rFonts w:ascii="Times New Roman" w:hAnsi="Times New Roman"/>
          <w:sz w:val="28"/>
          <w:szCs w:val="28"/>
          <w:lang w:val="kk-KZ"/>
        </w:rPr>
        <w:t xml:space="preserve"> иондық қасиеттері бар немесе </w:t>
      </w:r>
      <w:r w:rsidR="00865809" w:rsidRPr="006D06CC">
        <w:rPr>
          <w:rFonts w:ascii="Times New Roman" w:hAnsi="Times New Roman"/>
          <w:sz w:val="28"/>
          <w:szCs w:val="28"/>
          <w:lang w:val="kk-KZ"/>
        </w:rPr>
        <w:t>диссоциациялануға</w:t>
      </w:r>
      <w:r w:rsidRPr="006D06CC">
        <w:rPr>
          <w:rFonts w:ascii="Times New Roman" w:hAnsi="Times New Roman"/>
          <w:sz w:val="28"/>
          <w:szCs w:val="28"/>
          <w:lang w:val="kk-KZ"/>
        </w:rPr>
        <w:t xml:space="preserve"> бейім </w:t>
      </w:r>
      <w:r w:rsidR="00865809" w:rsidRPr="006D06CC">
        <w:rPr>
          <w:rFonts w:ascii="Times New Roman" w:hAnsi="Times New Roman"/>
          <w:sz w:val="28"/>
          <w:szCs w:val="28"/>
          <w:lang w:val="kk-KZ"/>
        </w:rPr>
        <w:t xml:space="preserve">функциональдық </w:t>
      </w:r>
      <w:r w:rsidRPr="006D06CC">
        <w:rPr>
          <w:rFonts w:ascii="Times New Roman" w:hAnsi="Times New Roman"/>
          <w:sz w:val="28"/>
          <w:szCs w:val="28"/>
          <w:lang w:val="kk-KZ"/>
        </w:rPr>
        <w:t xml:space="preserve">топтары бар мономерлерді </w:t>
      </w:r>
      <w:r w:rsidR="00865809" w:rsidRPr="006D06CC">
        <w:rPr>
          <w:rFonts w:ascii="Times New Roman" w:hAnsi="Times New Roman"/>
          <w:sz w:val="28"/>
          <w:szCs w:val="28"/>
          <w:lang w:val="kk-KZ"/>
        </w:rPr>
        <w:t>(со)</w:t>
      </w:r>
      <w:r w:rsidRPr="006D06CC">
        <w:rPr>
          <w:rFonts w:ascii="Times New Roman" w:hAnsi="Times New Roman"/>
          <w:sz w:val="28"/>
          <w:szCs w:val="28"/>
          <w:lang w:val="kk-KZ"/>
        </w:rPr>
        <w:t>полимерлеу арқылы синтезделген органикалық флокулянттар</w:t>
      </w:r>
      <w:r w:rsidR="00865809" w:rsidRPr="006D06CC">
        <w:rPr>
          <w:rFonts w:ascii="Times New Roman" w:hAnsi="Times New Roman"/>
          <w:sz w:val="28"/>
          <w:szCs w:val="28"/>
          <w:lang w:val="kk-KZ"/>
        </w:rPr>
        <w:t>ды қолдану</w:t>
      </w:r>
      <w:r w:rsidRPr="006D06CC">
        <w:rPr>
          <w:rFonts w:ascii="Times New Roman" w:hAnsi="Times New Roman"/>
          <w:sz w:val="28"/>
          <w:szCs w:val="28"/>
          <w:lang w:val="kk-KZ"/>
        </w:rPr>
        <w:t xml:space="preserve"> тиімдірек. </w:t>
      </w:r>
      <w:r w:rsidR="00865809" w:rsidRPr="006D06CC">
        <w:rPr>
          <w:rFonts w:ascii="Times New Roman" w:hAnsi="Times New Roman"/>
          <w:sz w:val="28"/>
          <w:szCs w:val="28"/>
          <w:lang w:val="kk-KZ"/>
        </w:rPr>
        <w:t>Т</w:t>
      </w:r>
      <w:r w:rsidRPr="006D06CC">
        <w:rPr>
          <w:rFonts w:ascii="Times New Roman" w:hAnsi="Times New Roman"/>
          <w:sz w:val="28"/>
          <w:szCs w:val="28"/>
          <w:lang w:val="kk-KZ"/>
        </w:rPr>
        <w:t>абиғи полимерлер</w:t>
      </w:r>
      <w:r w:rsidR="00865809" w:rsidRPr="006D06CC">
        <w:rPr>
          <w:rFonts w:ascii="Times New Roman" w:hAnsi="Times New Roman"/>
          <w:sz w:val="28"/>
          <w:szCs w:val="28"/>
          <w:lang w:val="kk-KZ"/>
        </w:rPr>
        <w:t>дің құрамына полюсті функциональдық топтарды енгізу арқылы алынған полимерлік қосылыст</w:t>
      </w:r>
      <w:r w:rsidR="00AB5DC7" w:rsidRPr="006D06CC">
        <w:rPr>
          <w:rFonts w:ascii="Times New Roman" w:hAnsi="Times New Roman"/>
          <w:sz w:val="28"/>
          <w:szCs w:val="28"/>
          <w:lang w:val="kk-KZ"/>
        </w:rPr>
        <w:t>а</w:t>
      </w:r>
      <w:r w:rsidR="00865809" w:rsidRPr="006D06CC">
        <w:rPr>
          <w:rFonts w:ascii="Times New Roman" w:hAnsi="Times New Roman"/>
          <w:sz w:val="28"/>
          <w:szCs w:val="28"/>
          <w:lang w:val="kk-KZ"/>
        </w:rPr>
        <w:t xml:space="preserve">рдың </w:t>
      </w:r>
      <w:r w:rsidRPr="006D06CC">
        <w:rPr>
          <w:rFonts w:ascii="Times New Roman" w:hAnsi="Times New Roman"/>
          <w:sz w:val="28"/>
          <w:szCs w:val="28"/>
          <w:lang w:val="kk-KZ"/>
        </w:rPr>
        <w:t xml:space="preserve">атомдық тізбек ұзындығы және молекулалық массасы </w:t>
      </w:r>
      <w:r w:rsidR="00AB5DC7" w:rsidRPr="006D06CC">
        <w:rPr>
          <w:rFonts w:ascii="Times New Roman" w:hAnsi="Times New Roman"/>
          <w:sz w:val="28"/>
          <w:szCs w:val="28"/>
          <w:lang w:val="kk-KZ"/>
        </w:rPr>
        <w:t>жоғары болып келеді</w:t>
      </w:r>
      <w:r w:rsidRPr="006D06CC">
        <w:rPr>
          <w:rFonts w:ascii="Times New Roman" w:hAnsi="Times New Roman"/>
          <w:sz w:val="28"/>
          <w:szCs w:val="28"/>
          <w:lang w:val="kk-KZ"/>
        </w:rPr>
        <w:t xml:space="preserve">. </w:t>
      </w:r>
      <w:r w:rsidR="00AB5DC7" w:rsidRPr="006D06CC">
        <w:rPr>
          <w:rFonts w:ascii="Times New Roman" w:hAnsi="Times New Roman"/>
          <w:sz w:val="28"/>
          <w:szCs w:val="28"/>
          <w:lang w:val="kk-KZ"/>
        </w:rPr>
        <w:t>Мұндай флокулянттар</w:t>
      </w:r>
      <w:r w:rsidRPr="006D06CC">
        <w:rPr>
          <w:rFonts w:ascii="Times New Roman" w:hAnsi="Times New Roman"/>
          <w:sz w:val="28"/>
          <w:szCs w:val="28"/>
          <w:lang w:val="kk-KZ"/>
        </w:rPr>
        <w:t xml:space="preserve"> су фазасынан </w:t>
      </w:r>
      <w:r w:rsidR="002D2B32" w:rsidRPr="006D06CC">
        <w:rPr>
          <w:rFonts w:ascii="Times New Roman" w:hAnsi="Times New Roman"/>
          <w:sz w:val="28"/>
          <w:szCs w:val="28"/>
          <w:lang w:val="kk-KZ"/>
        </w:rPr>
        <w:t>н</w:t>
      </w:r>
      <w:r w:rsidRPr="006D06CC">
        <w:rPr>
          <w:rFonts w:ascii="Times New Roman" w:hAnsi="Times New Roman"/>
          <w:sz w:val="28"/>
          <w:szCs w:val="28"/>
          <w:lang w:val="kk-KZ"/>
        </w:rPr>
        <w:t>ығыз</w:t>
      </w:r>
      <w:r w:rsidR="00AB5DC7" w:rsidRPr="006D06CC">
        <w:rPr>
          <w:rFonts w:ascii="Times New Roman" w:hAnsi="Times New Roman"/>
          <w:sz w:val="28"/>
          <w:szCs w:val="28"/>
          <w:lang w:val="kk-KZ"/>
        </w:rPr>
        <w:t>далған</w:t>
      </w:r>
      <w:r w:rsidRPr="006D06CC">
        <w:rPr>
          <w:rFonts w:ascii="Times New Roman" w:hAnsi="Times New Roman"/>
          <w:sz w:val="28"/>
          <w:szCs w:val="28"/>
          <w:lang w:val="kk-KZ"/>
        </w:rPr>
        <w:t xml:space="preserve"> кеңістіктік агрегаттардың түзілуін қамтамасыз етеді [20, 21].</w:t>
      </w:r>
    </w:p>
    <w:p w14:paraId="356F4551" w14:textId="4705E1A2" w:rsidR="002D2B32" w:rsidRPr="006D06CC" w:rsidRDefault="002D2B32"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Әдеби шолудан мынадай тұжырым жасауға болады. Қазіргі таңда флокулянттардың алуан түрі белгілі. Алайда олардың кез-келгенін әртүрлі табиғи</w:t>
      </w:r>
      <w:r w:rsidR="0051091C" w:rsidRPr="006D06CC">
        <w:rPr>
          <w:rFonts w:ascii="Times New Roman" w:hAnsi="Times New Roman"/>
          <w:sz w:val="28"/>
          <w:szCs w:val="28"/>
          <w:lang w:val="kk-KZ"/>
        </w:rPr>
        <w:t xml:space="preserve"> және </w:t>
      </w:r>
      <w:r w:rsidRPr="006D06CC">
        <w:rPr>
          <w:rFonts w:ascii="Times New Roman" w:hAnsi="Times New Roman"/>
          <w:sz w:val="28"/>
          <w:szCs w:val="28"/>
          <w:lang w:val="kk-KZ"/>
        </w:rPr>
        <w:t>өндірістік ағын су</w:t>
      </w:r>
      <w:r w:rsidR="0051091C" w:rsidRPr="006D06CC">
        <w:rPr>
          <w:rFonts w:ascii="Times New Roman" w:hAnsi="Times New Roman"/>
          <w:sz w:val="28"/>
          <w:szCs w:val="28"/>
          <w:lang w:val="kk-KZ"/>
        </w:rPr>
        <w:t>лар</w:t>
      </w:r>
      <w:r w:rsidRPr="006D06CC">
        <w:rPr>
          <w:rFonts w:ascii="Times New Roman" w:hAnsi="Times New Roman"/>
          <w:sz w:val="28"/>
          <w:szCs w:val="28"/>
          <w:lang w:val="kk-KZ"/>
        </w:rPr>
        <w:t>ды</w:t>
      </w:r>
      <w:r w:rsidR="0051091C" w:rsidRPr="006D06CC">
        <w:rPr>
          <w:rFonts w:ascii="Times New Roman" w:hAnsi="Times New Roman"/>
          <w:sz w:val="28"/>
          <w:szCs w:val="28"/>
          <w:lang w:val="kk-KZ"/>
        </w:rPr>
        <w:t>, сонымен бірге пайдаланылған сазбалшықты бұрғылау ерітінділерін ұсақ дисперстік бөлшектерден</w:t>
      </w:r>
      <w:r w:rsidRPr="006D06CC">
        <w:rPr>
          <w:rFonts w:ascii="Times New Roman" w:hAnsi="Times New Roman"/>
          <w:sz w:val="28"/>
          <w:szCs w:val="28"/>
          <w:lang w:val="kk-KZ"/>
        </w:rPr>
        <w:t xml:space="preserve"> тазалауға тиімді флокулянт ретінде қолдануға болады деп айту қиын. Өйткені әрбір өндірістік ағын су</w:t>
      </w:r>
      <w:r w:rsidR="0051091C" w:rsidRPr="006D06CC">
        <w:rPr>
          <w:rFonts w:ascii="Times New Roman" w:hAnsi="Times New Roman"/>
          <w:sz w:val="28"/>
          <w:szCs w:val="28"/>
          <w:lang w:val="kk-KZ"/>
        </w:rPr>
        <w:t xml:space="preserve"> мен бұрғылау ерітінділері</w:t>
      </w:r>
      <w:r w:rsidRPr="006D06CC">
        <w:rPr>
          <w:rFonts w:ascii="Times New Roman" w:hAnsi="Times New Roman"/>
          <w:sz w:val="28"/>
          <w:szCs w:val="28"/>
          <w:lang w:val="kk-KZ"/>
        </w:rPr>
        <w:t xml:space="preserve"> құрамы бойынша басқа судан ерекше болып келеді. Оның үстіне кейбір белгілі өндірістік флокулянттар</w:t>
      </w:r>
      <w:r w:rsidR="0051091C" w:rsidRPr="006D06CC">
        <w:rPr>
          <w:rFonts w:ascii="Times New Roman" w:hAnsi="Times New Roman"/>
          <w:sz w:val="28"/>
          <w:szCs w:val="28"/>
          <w:lang w:val="kk-KZ"/>
        </w:rPr>
        <w:t>ды пайдалану,</w:t>
      </w:r>
      <w:r w:rsidRPr="006D06CC">
        <w:rPr>
          <w:rFonts w:ascii="Times New Roman" w:hAnsi="Times New Roman"/>
          <w:sz w:val="28"/>
          <w:szCs w:val="28"/>
          <w:lang w:val="kk-KZ"/>
        </w:rPr>
        <w:t xml:space="preserve"> экономика тұрғысынан қарағанда</w:t>
      </w:r>
      <w:r w:rsidR="0051091C" w:rsidRPr="006D06CC">
        <w:rPr>
          <w:rFonts w:ascii="Times New Roman" w:hAnsi="Times New Roman"/>
          <w:sz w:val="28"/>
          <w:szCs w:val="28"/>
          <w:lang w:val="kk-KZ"/>
        </w:rPr>
        <w:t>,</w:t>
      </w:r>
      <w:r w:rsidRPr="006D06CC">
        <w:rPr>
          <w:rFonts w:ascii="Times New Roman" w:hAnsi="Times New Roman"/>
          <w:sz w:val="28"/>
          <w:szCs w:val="28"/>
          <w:lang w:val="kk-KZ"/>
        </w:rPr>
        <w:t xml:space="preserve"> қымбат</w:t>
      </w:r>
      <w:r w:rsidR="0051091C" w:rsidRPr="006D06CC">
        <w:rPr>
          <w:rFonts w:ascii="Times New Roman" w:hAnsi="Times New Roman"/>
          <w:sz w:val="28"/>
          <w:szCs w:val="28"/>
          <w:lang w:val="kk-KZ"/>
        </w:rPr>
        <w:t xml:space="preserve"> болып келеді</w:t>
      </w:r>
      <w:r w:rsidRPr="006D06CC">
        <w:rPr>
          <w:rFonts w:ascii="Times New Roman" w:hAnsi="Times New Roman"/>
          <w:sz w:val="28"/>
          <w:szCs w:val="28"/>
          <w:lang w:val="kk-KZ"/>
        </w:rPr>
        <w:t xml:space="preserve">, өйткені бастапқы шикізатын синтездеу </w:t>
      </w:r>
      <w:r w:rsidR="0051091C" w:rsidRPr="006D06CC">
        <w:rPr>
          <w:rFonts w:ascii="Times New Roman" w:hAnsi="Times New Roman"/>
          <w:sz w:val="28"/>
          <w:szCs w:val="28"/>
          <w:lang w:val="kk-KZ"/>
        </w:rPr>
        <w:t xml:space="preserve">процесі </w:t>
      </w:r>
      <w:r w:rsidRPr="006D06CC">
        <w:rPr>
          <w:rFonts w:ascii="Times New Roman" w:hAnsi="Times New Roman"/>
          <w:sz w:val="28"/>
          <w:szCs w:val="28"/>
          <w:lang w:val="kk-KZ"/>
        </w:rPr>
        <w:t>бірнеше сатыдан тұрады</w:t>
      </w:r>
      <w:r w:rsidR="0051091C" w:rsidRPr="006D06CC">
        <w:rPr>
          <w:rFonts w:ascii="Times New Roman" w:hAnsi="Times New Roman"/>
          <w:sz w:val="28"/>
          <w:szCs w:val="28"/>
          <w:lang w:val="kk-KZ"/>
        </w:rPr>
        <w:t>. Сондықтан, қол жетімді белгілі өндірістік мономерлер негізінде</w:t>
      </w:r>
      <w:r w:rsidRPr="006D06CC">
        <w:rPr>
          <w:rFonts w:ascii="Times New Roman" w:hAnsi="Times New Roman"/>
          <w:sz w:val="28"/>
          <w:szCs w:val="28"/>
          <w:lang w:val="kk-KZ"/>
        </w:rPr>
        <w:t xml:space="preserve"> </w:t>
      </w:r>
      <w:r w:rsidR="0051091C" w:rsidRPr="006D06CC">
        <w:rPr>
          <w:rFonts w:ascii="Times New Roman" w:hAnsi="Times New Roman"/>
          <w:sz w:val="28"/>
          <w:szCs w:val="28"/>
          <w:lang w:val="kk-KZ"/>
        </w:rPr>
        <w:t>тиімді флокулянттар синтездеу және оларды өндіру технологиясын жасау бүгінгі таңда өзекті мәселелерді бірі болып саналады.</w:t>
      </w:r>
      <w:r w:rsidRPr="006D06CC">
        <w:rPr>
          <w:rFonts w:ascii="Times New Roman" w:hAnsi="Times New Roman"/>
          <w:sz w:val="28"/>
          <w:szCs w:val="28"/>
          <w:lang w:val="kk-KZ"/>
        </w:rPr>
        <w:t xml:space="preserve"> </w:t>
      </w:r>
    </w:p>
    <w:p w14:paraId="70C6BEFC"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p>
    <w:p w14:paraId="1399CFAC" w14:textId="77777777" w:rsidR="00EE1F3D" w:rsidRPr="006D06CC" w:rsidRDefault="00EE1F3D" w:rsidP="00EE1F3D">
      <w:pPr>
        <w:pStyle w:val="2"/>
        <w:spacing w:before="0" w:after="0" w:line="240" w:lineRule="auto"/>
        <w:ind w:firstLine="709"/>
        <w:rPr>
          <w:rFonts w:ascii="Times New Roman" w:hAnsi="Times New Roman"/>
          <w:i w:val="0"/>
          <w:lang w:val="kk-KZ"/>
        </w:rPr>
      </w:pPr>
      <w:bookmarkStart w:id="8" w:name="_Toc229122777"/>
      <w:r w:rsidRPr="006D06CC">
        <w:rPr>
          <w:rFonts w:ascii="Times New Roman" w:hAnsi="Times New Roman"/>
          <w:i w:val="0"/>
          <w:lang w:val="kk-KZ"/>
        </w:rPr>
        <w:t>1.2 Микробиологиялық коррозия</w:t>
      </w:r>
      <w:bookmarkEnd w:id="8"/>
    </w:p>
    <w:p w14:paraId="0EC0B25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18721BB" w14:textId="2D41BBE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Микробиологиялық коррозия (немесе биокоррозия) – бұл микроорганизмдердің әрекетінен туындаған материалдардың </w:t>
      </w:r>
      <w:r w:rsidR="0051091C" w:rsidRPr="006D06CC">
        <w:rPr>
          <w:rFonts w:ascii="Times New Roman" w:hAnsi="Times New Roman"/>
          <w:sz w:val="28"/>
          <w:szCs w:val="28"/>
          <w:lang w:val="kk-KZ"/>
        </w:rPr>
        <w:t>бұз</w:t>
      </w:r>
      <w:r w:rsidRPr="006D06CC">
        <w:rPr>
          <w:rFonts w:ascii="Times New Roman" w:hAnsi="Times New Roman"/>
          <w:sz w:val="28"/>
          <w:szCs w:val="28"/>
          <w:lang w:val="kk-KZ"/>
        </w:rPr>
        <w:t xml:space="preserve">ылу процесі [22, 23]. Коррозияның бұл түрі </w:t>
      </w:r>
      <w:r w:rsidR="0051091C" w:rsidRPr="006D06CC">
        <w:rPr>
          <w:rFonts w:ascii="Times New Roman" w:hAnsi="Times New Roman"/>
          <w:sz w:val="28"/>
          <w:szCs w:val="28"/>
          <w:lang w:val="kk-KZ"/>
        </w:rPr>
        <w:t xml:space="preserve">құрылыс, мұнай-газ өндіру және өңдеу, сумен жабдықтау және т.б. салалар үшін </w:t>
      </w:r>
      <w:r w:rsidRPr="006D06CC">
        <w:rPr>
          <w:rFonts w:ascii="Times New Roman" w:hAnsi="Times New Roman"/>
          <w:sz w:val="28"/>
          <w:szCs w:val="28"/>
          <w:lang w:val="kk-KZ"/>
        </w:rPr>
        <w:t>өте жойқын және экономикалық маңызды болуы мүмкін.</w:t>
      </w:r>
    </w:p>
    <w:p w14:paraId="0825C02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Микробиологиялық коррозияның негізгі механизмдері әсер етушілердің табиғатына байланысты болып келеді [24]. </w:t>
      </w:r>
    </w:p>
    <w:p w14:paraId="2B495B01" w14:textId="0C1FF08B"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Сульфатты тотықсыздандырғыш бактериялар (СТБ) оттегі жетіспейтін жағдайда сульфатты (SO₄²⁻) сульфидке (S²⁻) дейін төмендететін анаэробты</w:t>
      </w:r>
      <w:r w:rsidR="0051091C" w:rsidRPr="006D06CC">
        <w:rPr>
          <w:rFonts w:ascii="Times New Roman" w:hAnsi="Times New Roman"/>
          <w:sz w:val="28"/>
          <w:szCs w:val="28"/>
          <w:lang w:val="kk-KZ"/>
        </w:rPr>
        <w:t>қ</w:t>
      </w:r>
      <w:r w:rsidRPr="006D06CC">
        <w:rPr>
          <w:rFonts w:ascii="Times New Roman" w:hAnsi="Times New Roman"/>
          <w:sz w:val="28"/>
          <w:szCs w:val="28"/>
          <w:lang w:val="kk-KZ"/>
        </w:rPr>
        <w:t xml:space="preserve"> микроорганизмдер. Сульфид</w:t>
      </w:r>
      <w:r w:rsidR="0051091C" w:rsidRPr="006D06CC">
        <w:rPr>
          <w:rFonts w:ascii="Times New Roman" w:hAnsi="Times New Roman"/>
          <w:sz w:val="28"/>
          <w:szCs w:val="28"/>
          <w:lang w:val="kk-KZ"/>
        </w:rPr>
        <w:t>тер</w:t>
      </w:r>
      <w:r w:rsidRPr="006D06CC">
        <w:rPr>
          <w:rFonts w:ascii="Times New Roman" w:hAnsi="Times New Roman"/>
          <w:sz w:val="28"/>
          <w:szCs w:val="28"/>
          <w:lang w:val="kk-KZ"/>
        </w:rPr>
        <w:t xml:space="preserve"> </w:t>
      </w:r>
      <w:r w:rsidR="0051091C" w:rsidRPr="006D06CC">
        <w:rPr>
          <w:rFonts w:ascii="Times New Roman" w:hAnsi="Times New Roman"/>
          <w:sz w:val="28"/>
          <w:szCs w:val="28"/>
          <w:lang w:val="kk-KZ"/>
        </w:rPr>
        <w:t xml:space="preserve">сулы ортада гидролизденіп күкіртті сутек түзіледі. Ал күкіртті сутек </w:t>
      </w:r>
      <w:r w:rsidRPr="006D06CC">
        <w:rPr>
          <w:rFonts w:ascii="Times New Roman" w:hAnsi="Times New Roman"/>
          <w:sz w:val="28"/>
          <w:szCs w:val="28"/>
          <w:lang w:val="kk-KZ"/>
        </w:rPr>
        <w:t xml:space="preserve">металл </w:t>
      </w:r>
      <w:r w:rsidR="00802F3A" w:rsidRPr="006D06CC">
        <w:rPr>
          <w:rFonts w:ascii="Times New Roman" w:hAnsi="Times New Roman"/>
          <w:sz w:val="28"/>
          <w:szCs w:val="28"/>
          <w:lang w:val="kk-KZ"/>
        </w:rPr>
        <w:t>қондырғыларымен</w:t>
      </w:r>
      <w:r w:rsidRPr="006D06CC">
        <w:rPr>
          <w:rFonts w:ascii="Times New Roman" w:hAnsi="Times New Roman"/>
          <w:sz w:val="28"/>
          <w:szCs w:val="28"/>
          <w:lang w:val="kk-KZ"/>
        </w:rPr>
        <w:t xml:space="preserve">, әсіресе темірмен әрекеттесіп, металдың ыдырауын тездететін коррозиялық жанама өнім болып табылатын темір сульфидін (FeS) түзеді. Биокоррозияның бұл түрі әсіресе құбырларда, мұнай-газ инфрақұрылымында және теңіз орталарында жиі кездеседі. СТБ арқылы күкіртті сутегінің (H₂S) метаболикалық өндірісі де </w:t>
      </w:r>
      <w:r w:rsidRPr="006D06CC">
        <w:rPr>
          <w:rFonts w:ascii="Times New Roman" w:hAnsi="Times New Roman"/>
          <w:sz w:val="28"/>
          <w:szCs w:val="28"/>
          <w:lang w:val="kk-KZ"/>
        </w:rPr>
        <w:lastRenderedPageBreak/>
        <w:t>металдардағы сутегінің мортырауына әкеліп, құрылымды одан әрі әлсіретеді [25].</w:t>
      </w:r>
    </w:p>
    <w:p w14:paraId="3835101A" w14:textId="582EF4E8" w:rsidR="00EE1F3D" w:rsidRPr="006D06CC" w:rsidRDefault="00802F3A"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Аэробты бактериялар ауада (оттегі қатысында) </w:t>
      </w:r>
      <w:r w:rsidR="00EE1F3D" w:rsidRPr="006D06CC">
        <w:rPr>
          <w:rFonts w:ascii="Times New Roman" w:hAnsi="Times New Roman"/>
          <w:sz w:val="28"/>
          <w:szCs w:val="28"/>
          <w:lang w:val="kk-KZ"/>
        </w:rPr>
        <w:t>ІІ валентті темірді (Fe²⁺) ІІІ валентті темірге (Fe³⁺) тотығуын катализдейді, металл беттерінде тот немесе темір оксидтерін</w:t>
      </w:r>
      <w:r w:rsidRPr="006D06CC">
        <w:rPr>
          <w:rFonts w:ascii="Times New Roman" w:hAnsi="Times New Roman"/>
          <w:sz w:val="28"/>
          <w:szCs w:val="28"/>
          <w:lang w:val="kk-KZ"/>
        </w:rPr>
        <w:t>ің</w:t>
      </w:r>
      <w:r w:rsidR="00EE1F3D" w:rsidRPr="006D06CC">
        <w:rPr>
          <w:rFonts w:ascii="Times New Roman" w:hAnsi="Times New Roman"/>
          <w:sz w:val="28"/>
          <w:szCs w:val="28"/>
          <w:lang w:val="kk-KZ"/>
        </w:rPr>
        <w:t xml:space="preserve"> түз</w:t>
      </w:r>
      <w:r w:rsidRPr="006D06CC">
        <w:rPr>
          <w:rFonts w:ascii="Times New Roman" w:hAnsi="Times New Roman"/>
          <w:sz w:val="28"/>
          <w:szCs w:val="28"/>
          <w:lang w:val="kk-KZ"/>
        </w:rPr>
        <w:t>ілуін жеделдетеді.</w:t>
      </w:r>
      <w:r w:rsidR="00EE1F3D" w:rsidRPr="006D06CC">
        <w:rPr>
          <w:rFonts w:ascii="Times New Roman" w:hAnsi="Times New Roman"/>
          <w:sz w:val="28"/>
          <w:szCs w:val="28"/>
          <w:lang w:val="kk-KZ"/>
        </w:rPr>
        <w:t xml:space="preserve"> Үздіксіз тотығу-тотықсыздану процесі металды тұрақсыздандырып, оны коррозияға бейім етеді. Темірді тотықсыздандырғыш бактериялар анаэробты</w:t>
      </w:r>
      <w:r w:rsidRPr="006D06CC">
        <w:rPr>
          <w:rFonts w:ascii="Times New Roman" w:hAnsi="Times New Roman"/>
          <w:sz w:val="28"/>
          <w:szCs w:val="28"/>
          <w:lang w:val="kk-KZ"/>
        </w:rPr>
        <w:t>қ</w:t>
      </w:r>
      <w:r w:rsidR="00EE1F3D" w:rsidRPr="006D06CC">
        <w:rPr>
          <w:rFonts w:ascii="Times New Roman" w:hAnsi="Times New Roman"/>
          <w:sz w:val="28"/>
          <w:szCs w:val="28"/>
          <w:lang w:val="kk-KZ"/>
        </w:rPr>
        <w:t xml:space="preserve"> жағдайда Fe³⁺ темірді қайтадан Fe</w:t>
      </w:r>
      <w:r w:rsidR="00EE1F3D" w:rsidRPr="006D06CC">
        <w:rPr>
          <w:rFonts w:ascii="Times New Roman" w:hAnsi="Times New Roman"/>
          <w:sz w:val="28"/>
          <w:szCs w:val="28"/>
          <w:vertAlign w:val="superscript"/>
          <w:lang w:val="kk-KZ"/>
        </w:rPr>
        <w:t>2</w:t>
      </w:r>
      <w:r w:rsidR="00EE1F3D" w:rsidRPr="006D06CC">
        <w:rPr>
          <w:rFonts w:ascii="Times New Roman" w:hAnsi="Times New Roman"/>
          <w:sz w:val="28"/>
          <w:szCs w:val="28"/>
          <w:lang w:val="kk-KZ"/>
        </w:rPr>
        <w:t xml:space="preserve">⁺темірге айналдырады. Бұл циклдік тотығу-тотықсыздану процесі қорғаныс оксидтерін бұзады және металдың одан әрі еруін </w:t>
      </w:r>
      <w:r w:rsidRPr="006D06CC">
        <w:rPr>
          <w:rFonts w:ascii="Times New Roman" w:hAnsi="Times New Roman"/>
          <w:sz w:val="28"/>
          <w:szCs w:val="28"/>
          <w:lang w:val="kk-KZ"/>
        </w:rPr>
        <w:t xml:space="preserve">(желінуін) </w:t>
      </w:r>
      <w:r w:rsidR="00EE1F3D" w:rsidRPr="006D06CC">
        <w:rPr>
          <w:rFonts w:ascii="Times New Roman" w:hAnsi="Times New Roman"/>
          <w:sz w:val="28"/>
          <w:szCs w:val="28"/>
          <w:lang w:val="kk-KZ"/>
        </w:rPr>
        <w:t>жеңілдетеді [26].</w:t>
      </w:r>
    </w:p>
    <w:p w14:paraId="66B78E02" w14:textId="4B8526BD"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Микроорганизмдер металл беттеріне жабысып, микробтық колонияларды қоршаған орта жағдайлары мен биоцидтерден қорғайтын шырышты қабаттар болып табылатын биофильмдер түзеді. Бұл биофильмдер рН, оттегі концентрациясын және ион градиенттерін ауыстырып, коррозияны күшейтетін локализацияланған орталарды жасайды. Биопленка диффузиялық тосқауыл ретінде әрекет етеді, қышқылдар немесе сульфидтер сияқты коррозиялық агенттерді металл бетінің жанында ұстап, локализацияланған коррозия (шұңқыр</w:t>
      </w:r>
      <w:r w:rsidR="00E34990" w:rsidRPr="006D06CC">
        <w:rPr>
          <w:rFonts w:ascii="Times New Roman" w:hAnsi="Times New Roman"/>
          <w:sz w:val="28"/>
          <w:szCs w:val="28"/>
          <w:lang w:val="kk-KZ"/>
        </w:rPr>
        <w:t>лар түзілу</w:t>
      </w:r>
      <w:r w:rsidRPr="006D06CC">
        <w:rPr>
          <w:rFonts w:ascii="Times New Roman" w:hAnsi="Times New Roman"/>
          <w:sz w:val="28"/>
          <w:szCs w:val="28"/>
          <w:lang w:val="kk-KZ"/>
        </w:rPr>
        <w:t xml:space="preserve">) </w:t>
      </w:r>
      <w:r w:rsidR="00E34990" w:rsidRPr="006D06CC">
        <w:rPr>
          <w:rFonts w:ascii="Times New Roman" w:hAnsi="Times New Roman"/>
          <w:sz w:val="28"/>
          <w:szCs w:val="28"/>
          <w:lang w:val="kk-KZ"/>
        </w:rPr>
        <w:t xml:space="preserve">орын алады </w:t>
      </w:r>
      <w:r w:rsidRPr="006D06CC">
        <w:rPr>
          <w:rFonts w:ascii="Times New Roman" w:hAnsi="Times New Roman"/>
          <w:sz w:val="28"/>
          <w:szCs w:val="28"/>
          <w:lang w:val="kk-KZ"/>
        </w:rPr>
        <w:t>[27].</w:t>
      </w:r>
    </w:p>
    <w:p w14:paraId="2ACFD764" w14:textId="013CEC1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Кейбір бактериялар метаболизмнің жанама өнімдері ретінде </w:t>
      </w:r>
      <w:r w:rsidR="00D05A67" w:rsidRPr="006D06CC">
        <w:rPr>
          <w:rFonts w:ascii="Times New Roman" w:hAnsi="Times New Roman"/>
          <w:sz w:val="28"/>
          <w:szCs w:val="28"/>
          <w:lang w:val="kk-KZ"/>
        </w:rPr>
        <w:t xml:space="preserve">агрессивті </w:t>
      </w:r>
      <w:r w:rsidRPr="006D06CC">
        <w:rPr>
          <w:rFonts w:ascii="Times New Roman" w:hAnsi="Times New Roman"/>
          <w:sz w:val="28"/>
          <w:szCs w:val="28"/>
          <w:lang w:val="kk-KZ"/>
        </w:rPr>
        <w:t>органикалық қышқылдарды (мысалы, сірке, сүт немесе күкірт қышқылдары</w:t>
      </w:r>
      <w:r w:rsidR="00D05A67" w:rsidRPr="006D06CC">
        <w:rPr>
          <w:rFonts w:ascii="Times New Roman" w:hAnsi="Times New Roman"/>
          <w:sz w:val="28"/>
          <w:szCs w:val="28"/>
          <w:lang w:val="kk-KZ"/>
        </w:rPr>
        <w:t>н</w:t>
      </w:r>
      <w:r w:rsidRPr="006D06CC">
        <w:rPr>
          <w:rFonts w:ascii="Times New Roman" w:hAnsi="Times New Roman"/>
          <w:sz w:val="28"/>
          <w:szCs w:val="28"/>
          <w:lang w:val="kk-KZ"/>
        </w:rPr>
        <w:t xml:space="preserve">) </w:t>
      </w:r>
      <w:r w:rsidR="00D05A67" w:rsidRPr="006D06CC">
        <w:rPr>
          <w:rFonts w:ascii="Times New Roman" w:hAnsi="Times New Roman"/>
          <w:sz w:val="28"/>
          <w:szCs w:val="28"/>
          <w:lang w:val="kk-KZ"/>
        </w:rPr>
        <w:t>бөліп шығарады</w:t>
      </w:r>
      <w:r w:rsidRPr="006D06CC">
        <w:rPr>
          <w:rFonts w:ascii="Times New Roman" w:hAnsi="Times New Roman"/>
          <w:sz w:val="28"/>
          <w:szCs w:val="28"/>
          <w:lang w:val="kk-KZ"/>
        </w:rPr>
        <w:t>. Бұл қышқылдар қоршаған ортаның рН деңгейін төмендетеді, металл беттерінің электрохимиялық еруін жылдамдатады. Қышқыл түзетін бактериялар әдетте ағынды суларды тазарту жүйелерінде, сақтау резервуарларында және құбырларда кездеседі [28].</w:t>
      </w:r>
    </w:p>
    <w:p w14:paraId="0286EA0E" w14:textId="6AD877D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Микробтық процестер</w:t>
      </w:r>
      <w:r w:rsidR="00D05A67" w:rsidRPr="006D06CC">
        <w:rPr>
          <w:rFonts w:ascii="Times New Roman" w:hAnsi="Times New Roman"/>
          <w:sz w:val="28"/>
          <w:szCs w:val="28"/>
          <w:lang w:val="kk-KZ"/>
        </w:rPr>
        <w:t xml:space="preserve"> барысында</w:t>
      </w:r>
      <w:r w:rsidRPr="006D06CC">
        <w:rPr>
          <w:rFonts w:ascii="Times New Roman" w:hAnsi="Times New Roman"/>
          <w:sz w:val="28"/>
          <w:szCs w:val="28"/>
          <w:lang w:val="kk-KZ"/>
        </w:rPr>
        <w:t xml:space="preserve">, әсіресе СТБ қатысуымен, жанама өнім ретінде </w:t>
      </w:r>
      <w:r w:rsidR="00D05A67" w:rsidRPr="006D06CC">
        <w:rPr>
          <w:rFonts w:ascii="Times New Roman" w:hAnsi="Times New Roman"/>
          <w:sz w:val="28"/>
          <w:szCs w:val="28"/>
          <w:lang w:val="kk-KZ"/>
        </w:rPr>
        <w:t xml:space="preserve">атомарлы </w:t>
      </w:r>
      <w:r w:rsidRPr="006D06CC">
        <w:rPr>
          <w:rFonts w:ascii="Times New Roman" w:hAnsi="Times New Roman"/>
          <w:sz w:val="28"/>
          <w:szCs w:val="28"/>
          <w:lang w:val="kk-KZ"/>
        </w:rPr>
        <w:t>суте</w:t>
      </w:r>
      <w:r w:rsidR="00D05A67" w:rsidRPr="006D06CC">
        <w:rPr>
          <w:rFonts w:ascii="Times New Roman" w:hAnsi="Times New Roman"/>
          <w:sz w:val="28"/>
          <w:szCs w:val="28"/>
          <w:lang w:val="kk-KZ"/>
        </w:rPr>
        <w:t>к</w:t>
      </w:r>
      <w:r w:rsidRPr="006D06CC">
        <w:rPr>
          <w:rFonts w:ascii="Times New Roman" w:hAnsi="Times New Roman"/>
          <w:sz w:val="28"/>
          <w:szCs w:val="28"/>
          <w:lang w:val="kk-KZ"/>
        </w:rPr>
        <w:t xml:space="preserve"> түз</w:t>
      </w:r>
      <w:r w:rsidR="00D05A67" w:rsidRPr="006D06CC">
        <w:rPr>
          <w:rFonts w:ascii="Times New Roman" w:hAnsi="Times New Roman"/>
          <w:sz w:val="28"/>
          <w:szCs w:val="28"/>
          <w:lang w:val="kk-KZ"/>
        </w:rPr>
        <w:t>іл</w:t>
      </w:r>
      <w:r w:rsidRPr="006D06CC">
        <w:rPr>
          <w:rFonts w:ascii="Times New Roman" w:hAnsi="Times New Roman"/>
          <w:sz w:val="28"/>
          <w:szCs w:val="28"/>
          <w:lang w:val="kk-KZ"/>
        </w:rPr>
        <w:t>еді. Атом</w:t>
      </w:r>
      <w:r w:rsidR="00D05A67" w:rsidRPr="006D06CC">
        <w:rPr>
          <w:rFonts w:ascii="Times New Roman" w:hAnsi="Times New Roman"/>
          <w:sz w:val="28"/>
          <w:szCs w:val="28"/>
          <w:lang w:val="kk-KZ"/>
        </w:rPr>
        <w:t>арлы</w:t>
      </w:r>
      <w:r w:rsidRPr="006D06CC">
        <w:rPr>
          <w:rFonts w:ascii="Times New Roman" w:hAnsi="Times New Roman"/>
          <w:sz w:val="28"/>
          <w:szCs w:val="28"/>
          <w:lang w:val="kk-KZ"/>
        </w:rPr>
        <w:t xml:space="preserve"> суте</w:t>
      </w:r>
      <w:r w:rsidR="00D05A67" w:rsidRPr="006D06CC">
        <w:rPr>
          <w:rFonts w:ascii="Times New Roman" w:hAnsi="Times New Roman"/>
          <w:sz w:val="28"/>
          <w:szCs w:val="28"/>
          <w:lang w:val="kk-KZ"/>
        </w:rPr>
        <w:t>к</w:t>
      </w:r>
      <w:r w:rsidRPr="006D06CC">
        <w:rPr>
          <w:rFonts w:ascii="Times New Roman" w:hAnsi="Times New Roman"/>
          <w:sz w:val="28"/>
          <w:szCs w:val="28"/>
          <w:lang w:val="kk-KZ"/>
        </w:rPr>
        <w:t xml:space="preserve"> металға диффузияланып, суте</w:t>
      </w:r>
      <w:r w:rsidR="00D05A67" w:rsidRPr="006D06CC">
        <w:rPr>
          <w:rFonts w:ascii="Times New Roman" w:hAnsi="Times New Roman"/>
          <w:sz w:val="28"/>
          <w:szCs w:val="28"/>
          <w:lang w:val="kk-KZ"/>
        </w:rPr>
        <w:t>ктік</w:t>
      </w:r>
      <w:r w:rsidRPr="006D06CC">
        <w:rPr>
          <w:rFonts w:ascii="Times New Roman" w:hAnsi="Times New Roman"/>
          <w:sz w:val="28"/>
          <w:szCs w:val="28"/>
          <w:lang w:val="kk-KZ"/>
        </w:rPr>
        <w:t xml:space="preserve"> морт</w:t>
      </w:r>
      <w:r w:rsidR="00D05A67" w:rsidRPr="006D06CC">
        <w:rPr>
          <w:rFonts w:ascii="Times New Roman" w:hAnsi="Times New Roman"/>
          <w:sz w:val="28"/>
          <w:szCs w:val="28"/>
          <w:lang w:val="kk-KZ"/>
        </w:rPr>
        <w:t xml:space="preserve"> сынуды </w:t>
      </w:r>
      <w:r w:rsidRPr="006D06CC">
        <w:rPr>
          <w:rFonts w:ascii="Times New Roman" w:hAnsi="Times New Roman"/>
          <w:sz w:val="28"/>
          <w:szCs w:val="28"/>
          <w:lang w:val="kk-KZ"/>
        </w:rPr>
        <w:t>тудыруы мүмкін. Бұл металл құрылым</w:t>
      </w:r>
      <w:r w:rsidR="00D05A67" w:rsidRPr="006D06CC">
        <w:rPr>
          <w:rFonts w:ascii="Times New Roman" w:hAnsi="Times New Roman"/>
          <w:sz w:val="28"/>
          <w:szCs w:val="28"/>
          <w:lang w:val="kk-KZ"/>
        </w:rPr>
        <w:t>дарының беріктігін</w:t>
      </w:r>
      <w:r w:rsidRPr="006D06CC">
        <w:rPr>
          <w:rFonts w:ascii="Times New Roman" w:hAnsi="Times New Roman"/>
          <w:sz w:val="28"/>
          <w:szCs w:val="28"/>
          <w:lang w:val="kk-KZ"/>
        </w:rPr>
        <w:t xml:space="preserve"> әлсірет</w:t>
      </w:r>
      <w:r w:rsidR="00D05A67" w:rsidRPr="006D06CC">
        <w:rPr>
          <w:rFonts w:ascii="Times New Roman" w:hAnsi="Times New Roman"/>
          <w:sz w:val="28"/>
          <w:szCs w:val="28"/>
          <w:lang w:val="kk-KZ"/>
        </w:rPr>
        <w:t>еді</w:t>
      </w:r>
      <w:r w:rsidRPr="006D06CC">
        <w:rPr>
          <w:rFonts w:ascii="Times New Roman" w:hAnsi="Times New Roman"/>
          <w:sz w:val="28"/>
          <w:szCs w:val="28"/>
          <w:lang w:val="kk-KZ"/>
        </w:rPr>
        <w:t>, оны сынғыш етеді және ол стресс жағдайында крекингке бейім болады [29].</w:t>
      </w:r>
    </w:p>
    <w:p w14:paraId="0CCDBC95" w14:textId="365340E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Микробиологиялық коррозия </w:t>
      </w:r>
      <w:r w:rsidR="00D05A67" w:rsidRPr="006D06CC">
        <w:rPr>
          <w:rFonts w:ascii="Times New Roman" w:hAnsi="Times New Roman"/>
          <w:sz w:val="28"/>
          <w:szCs w:val="28"/>
          <w:lang w:val="kk-KZ"/>
        </w:rPr>
        <w:t xml:space="preserve">(биокоррозия) </w:t>
      </w:r>
      <w:r w:rsidRPr="006D06CC">
        <w:rPr>
          <w:rFonts w:ascii="Times New Roman" w:hAnsi="Times New Roman"/>
          <w:sz w:val="28"/>
          <w:szCs w:val="28"/>
          <w:lang w:val="kk-KZ"/>
        </w:rPr>
        <w:t>[30, 31] инфрақұрылымның бұзылуына әкеп соғады</w:t>
      </w:r>
      <w:r w:rsidR="00D05A67"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D05A67" w:rsidRPr="006D06CC">
        <w:rPr>
          <w:rFonts w:ascii="Times New Roman" w:hAnsi="Times New Roman"/>
          <w:sz w:val="28"/>
          <w:szCs w:val="28"/>
          <w:lang w:val="kk-KZ"/>
        </w:rPr>
        <w:t>Б</w:t>
      </w:r>
      <w:r w:rsidRPr="006D06CC">
        <w:rPr>
          <w:rFonts w:ascii="Times New Roman" w:hAnsi="Times New Roman"/>
          <w:sz w:val="28"/>
          <w:szCs w:val="28"/>
          <w:lang w:val="kk-KZ"/>
        </w:rPr>
        <w:t>ұл жөндеу жұмыстарына немесе материалдарды ауыстыруға байланысты елеулі қаржылық шығындар</w:t>
      </w:r>
      <w:r w:rsidR="00D05A67" w:rsidRPr="006D06CC">
        <w:rPr>
          <w:rFonts w:ascii="Times New Roman" w:hAnsi="Times New Roman"/>
          <w:sz w:val="28"/>
          <w:szCs w:val="28"/>
          <w:lang w:val="kk-KZ"/>
        </w:rPr>
        <w:t>ды тудырады.</w:t>
      </w:r>
      <w:r w:rsidRPr="006D06CC">
        <w:rPr>
          <w:rFonts w:ascii="Times New Roman" w:hAnsi="Times New Roman"/>
          <w:sz w:val="28"/>
          <w:szCs w:val="28"/>
          <w:lang w:val="kk-KZ"/>
        </w:rPr>
        <w:t xml:space="preserve"> Сонымен қатар</w:t>
      </w:r>
      <w:r w:rsidR="00D05A67" w:rsidRPr="006D06CC">
        <w:rPr>
          <w:rFonts w:ascii="Times New Roman" w:hAnsi="Times New Roman"/>
          <w:sz w:val="28"/>
          <w:szCs w:val="28"/>
          <w:lang w:val="kk-KZ"/>
        </w:rPr>
        <w:t>,</w:t>
      </w:r>
      <w:r w:rsidRPr="006D06CC">
        <w:rPr>
          <w:rFonts w:ascii="Times New Roman" w:hAnsi="Times New Roman"/>
          <w:sz w:val="28"/>
          <w:szCs w:val="28"/>
          <w:lang w:val="kk-KZ"/>
        </w:rPr>
        <w:t xml:space="preserve"> коррозия </w:t>
      </w:r>
      <w:r w:rsidR="00D05A67" w:rsidRPr="006D06CC">
        <w:rPr>
          <w:rFonts w:ascii="Times New Roman" w:hAnsi="Times New Roman"/>
          <w:sz w:val="28"/>
          <w:szCs w:val="28"/>
          <w:lang w:val="kk-KZ"/>
        </w:rPr>
        <w:t xml:space="preserve">зиянды заттардың </w:t>
      </w:r>
      <w:r w:rsidRPr="006D06CC">
        <w:rPr>
          <w:rFonts w:ascii="Times New Roman" w:hAnsi="Times New Roman"/>
          <w:sz w:val="28"/>
          <w:szCs w:val="28"/>
          <w:lang w:val="kk-KZ"/>
        </w:rPr>
        <w:t>ағып кету</w:t>
      </w:r>
      <w:r w:rsidR="00D05A67" w:rsidRPr="006D06CC">
        <w:rPr>
          <w:rFonts w:ascii="Times New Roman" w:hAnsi="Times New Roman"/>
          <w:sz w:val="28"/>
          <w:szCs w:val="28"/>
          <w:lang w:val="kk-KZ"/>
        </w:rPr>
        <w:t>ін</w:t>
      </w:r>
      <w:r w:rsidRPr="006D06CC">
        <w:rPr>
          <w:rFonts w:ascii="Times New Roman" w:hAnsi="Times New Roman"/>
          <w:sz w:val="28"/>
          <w:szCs w:val="28"/>
          <w:lang w:val="kk-KZ"/>
        </w:rPr>
        <w:t>, судың ластануын және өндірістік процестер тиімділігінің төмендеуін</w:t>
      </w:r>
      <w:r w:rsidR="00D05A67" w:rsidRPr="006D06CC">
        <w:rPr>
          <w:rFonts w:ascii="Times New Roman" w:hAnsi="Times New Roman"/>
          <w:sz w:val="28"/>
          <w:szCs w:val="28"/>
          <w:lang w:val="kk-KZ"/>
        </w:rPr>
        <w:t xml:space="preserve"> тудыруы</w:t>
      </w:r>
      <w:r w:rsidRPr="006D06CC">
        <w:rPr>
          <w:rFonts w:ascii="Times New Roman" w:hAnsi="Times New Roman"/>
          <w:sz w:val="28"/>
          <w:szCs w:val="28"/>
          <w:lang w:val="kk-KZ"/>
        </w:rPr>
        <w:t xml:space="preserve"> мүмкін.</w:t>
      </w:r>
    </w:p>
    <w:p w14:paraId="4BC85B06" w14:textId="27E85874" w:rsidR="00EE1F3D" w:rsidRPr="006D06CC" w:rsidRDefault="00714939"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Микробиологиялық коррозияны</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болдырмау (бұғаттау) үшін әртүрлі әдістерді қолданады: </w:t>
      </w:r>
      <w:r w:rsidR="00EE1F3D" w:rsidRPr="006D06CC">
        <w:rPr>
          <w:rFonts w:ascii="Times New Roman" w:hAnsi="Times New Roman"/>
          <w:sz w:val="28"/>
          <w:szCs w:val="28"/>
          <w:lang w:val="kk-KZ"/>
        </w:rPr>
        <w:t xml:space="preserve">металдардың агрессивті ортамен жанасуын болдырмау </w:t>
      </w:r>
      <w:r w:rsidRPr="006D06CC">
        <w:rPr>
          <w:rFonts w:ascii="Times New Roman" w:hAnsi="Times New Roman"/>
          <w:sz w:val="28"/>
          <w:szCs w:val="28"/>
          <w:lang w:val="kk-KZ"/>
        </w:rPr>
        <w:t>мақсатында</w:t>
      </w:r>
      <w:r w:rsidR="00EE1F3D" w:rsidRPr="006D06CC">
        <w:rPr>
          <w:rFonts w:ascii="Times New Roman" w:hAnsi="Times New Roman"/>
          <w:sz w:val="28"/>
          <w:szCs w:val="28"/>
          <w:lang w:val="kk-KZ"/>
        </w:rPr>
        <w:t xml:space="preserve"> қорғаныс жабындарын немесе бояуды пайдалан</w:t>
      </w:r>
      <w:r w:rsidRPr="006D06CC">
        <w:rPr>
          <w:rFonts w:ascii="Times New Roman" w:hAnsi="Times New Roman"/>
          <w:sz w:val="28"/>
          <w:szCs w:val="28"/>
          <w:lang w:val="kk-KZ"/>
        </w:rPr>
        <w:t>ады</w:t>
      </w:r>
      <w:r w:rsidR="00EE1F3D" w:rsidRPr="006D06CC">
        <w:rPr>
          <w:rFonts w:ascii="Times New Roman" w:hAnsi="Times New Roman"/>
          <w:sz w:val="28"/>
          <w:szCs w:val="28"/>
          <w:lang w:val="kk-KZ"/>
        </w:rPr>
        <w:t>; қоршаған орта жағдайларын ретте</w:t>
      </w:r>
      <w:r w:rsidRPr="006D06CC">
        <w:rPr>
          <w:rFonts w:ascii="Times New Roman" w:hAnsi="Times New Roman"/>
          <w:sz w:val="28"/>
          <w:szCs w:val="28"/>
          <w:lang w:val="kk-KZ"/>
        </w:rPr>
        <w:t>йді</w:t>
      </w:r>
      <w:r w:rsidR="00EE1F3D" w:rsidRPr="006D06CC">
        <w:rPr>
          <w:rFonts w:ascii="Times New Roman" w:hAnsi="Times New Roman"/>
          <w:sz w:val="28"/>
          <w:szCs w:val="28"/>
          <w:lang w:val="kk-KZ"/>
        </w:rPr>
        <w:t>, яғни коррозия микроорганизмдер</w:t>
      </w:r>
      <w:r w:rsidRPr="006D06CC">
        <w:rPr>
          <w:rFonts w:ascii="Times New Roman" w:hAnsi="Times New Roman"/>
          <w:sz w:val="28"/>
          <w:szCs w:val="28"/>
          <w:lang w:val="kk-KZ"/>
        </w:rPr>
        <w:t>інің</w:t>
      </w:r>
      <w:r w:rsidR="00EE1F3D" w:rsidRPr="006D06CC">
        <w:rPr>
          <w:rFonts w:ascii="Times New Roman" w:hAnsi="Times New Roman"/>
          <w:sz w:val="28"/>
          <w:szCs w:val="28"/>
          <w:lang w:val="kk-KZ"/>
        </w:rPr>
        <w:t xml:space="preserve"> өсуін болдырмау</w:t>
      </w:r>
      <w:r w:rsidR="00D05A67" w:rsidRPr="006D06CC">
        <w:rPr>
          <w:rFonts w:ascii="Times New Roman" w:hAnsi="Times New Roman"/>
          <w:sz w:val="28"/>
          <w:szCs w:val="28"/>
          <w:lang w:val="kk-KZ"/>
        </w:rPr>
        <w:t xml:space="preserve"> (тежеу)</w:t>
      </w:r>
      <w:r w:rsidR="00EE1F3D" w:rsidRPr="006D06CC">
        <w:rPr>
          <w:rFonts w:ascii="Times New Roman" w:hAnsi="Times New Roman"/>
          <w:sz w:val="28"/>
          <w:szCs w:val="28"/>
          <w:lang w:val="kk-KZ"/>
        </w:rPr>
        <w:t xml:space="preserve"> үшін рН, температура мен қоршаған ортаның құрамын бақыла</w:t>
      </w:r>
      <w:r w:rsidRPr="006D06CC">
        <w:rPr>
          <w:rFonts w:ascii="Times New Roman" w:hAnsi="Times New Roman"/>
          <w:sz w:val="28"/>
          <w:szCs w:val="28"/>
          <w:lang w:val="kk-KZ"/>
        </w:rPr>
        <w:t>п, реттеп отырады</w:t>
      </w:r>
      <w:r w:rsidR="00EE1F3D" w:rsidRPr="006D06CC">
        <w:rPr>
          <w:rFonts w:ascii="Times New Roman" w:hAnsi="Times New Roman"/>
          <w:sz w:val="28"/>
          <w:szCs w:val="28"/>
          <w:lang w:val="kk-KZ"/>
        </w:rPr>
        <w:t xml:space="preserve">; микроорганизмдердің </w:t>
      </w:r>
      <w:r w:rsidRPr="006D06CC">
        <w:rPr>
          <w:rFonts w:ascii="Times New Roman" w:hAnsi="Times New Roman"/>
          <w:sz w:val="28"/>
          <w:szCs w:val="28"/>
          <w:lang w:val="kk-KZ"/>
        </w:rPr>
        <w:t>өсуін тежеу мақсатында ж</w:t>
      </w:r>
      <w:r w:rsidR="00EE1F3D" w:rsidRPr="006D06CC">
        <w:rPr>
          <w:rFonts w:ascii="Times New Roman" w:hAnsi="Times New Roman"/>
          <w:sz w:val="28"/>
          <w:szCs w:val="28"/>
          <w:lang w:val="kk-KZ"/>
        </w:rPr>
        <w:t>ұмыс</w:t>
      </w:r>
      <w:r w:rsidR="00D05A67" w:rsidRPr="006D06CC">
        <w:rPr>
          <w:rFonts w:ascii="Times New Roman" w:hAnsi="Times New Roman"/>
          <w:sz w:val="28"/>
          <w:szCs w:val="28"/>
          <w:lang w:val="kk-KZ"/>
        </w:rPr>
        <w:t>тық</w:t>
      </w:r>
      <w:r w:rsidR="00EE1F3D" w:rsidRPr="006D06CC">
        <w:rPr>
          <w:rFonts w:ascii="Times New Roman" w:hAnsi="Times New Roman"/>
          <w:sz w:val="28"/>
          <w:szCs w:val="28"/>
          <w:lang w:val="kk-KZ"/>
        </w:rPr>
        <w:t xml:space="preserve"> орта</w:t>
      </w:r>
      <w:r w:rsidR="00D05A67" w:rsidRPr="006D06CC">
        <w:rPr>
          <w:rFonts w:ascii="Times New Roman" w:hAnsi="Times New Roman"/>
          <w:sz w:val="28"/>
          <w:szCs w:val="28"/>
          <w:lang w:val="kk-KZ"/>
        </w:rPr>
        <w:t>ға</w:t>
      </w:r>
      <w:r w:rsidR="00EE1F3D" w:rsidRPr="006D06CC">
        <w:rPr>
          <w:rFonts w:ascii="Times New Roman" w:hAnsi="Times New Roman"/>
          <w:sz w:val="28"/>
          <w:szCs w:val="28"/>
          <w:lang w:val="kk-KZ"/>
        </w:rPr>
        <w:t xml:space="preserve"> коррозия ингибиторларын </w:t>
      </w:r>
      <w:r w:rsidRPr="006D06CC">
        <w:rPr>
          <w:rFonts w:ascii="Times New Roman" w:hAnsi="Times New Roman"/>
          <w:sz w:val="28"/>
          <w:szCs w:val="28"/>
          <w:lang w:val="kk-KZ"/>
        </w:rPr>
        <w:t xml:space="preserve">(биоцидтік заттар) </w:t>
      </w:r>
      <w:r w:rsidR="00EE1F3D" w:rsidRPr="006D06CC">
        <w:rPr>
          <w:rFonts w:ascii="Times New Roman" w:hAnsi="Times New Roman"/>
          <w:sz w:val="28"/>
          <w:szCs w:val="28"/>
          <w:lang w:val="kk-KZ"/>
        </w:rPr>
        <w:t>қос</w:t>
      </w:r>
      <w:r w:rsidRPr="006D06CC">
        <w:rPr>
          <w:rFonts w:ascii="Times New Roman" w:hAnsi="Times New Roman"/>
          <w:sz w:val="28"/>
          <w:szCs w:val="28"/>
          <w:lang w:val="kk-KZ"/>
        </w:rPr>
        <w:t xml:space="preserve">ады </w:t>
      </w:r>
      <w:r w:rsidR="00EE1F3D" w:rsidRPr="006D06CC">
        <w:rPr>
          <w:rFonts w:ascii="Times New Roman" w:hAnsi="Times New Roman"/>
          <w:sz w:val="28"/>
          <w:szCs w:val="28"/>
          <w:lang w:val="kk-KZ"/>
        </w:rPr>
        <w:t>және материалдардың жағдайын жүйелі түрде тексер</w:t>
      </w:r>
      <w:r w:rsidRPr="006D06CC">
        <w:rPr>
          <w:rFonts w:ascii="Times New Roman" w:hAnsi="Times New Roman"/>
          <w:sz w:val="28"/>
          <w:szCs w:val="28"/>
          <w:lang w:val="kk-KZ"/>
        </w:rPr>
        <w:t>іп,</w:t>
      </w:r>
      <w:r w:rsidR="00EE1F3D" w:rsidRPr="006D06CC">
        <w:rPr>
          <w:rFonts w:ascii="Times New Roman" w:hAnsi="Times New Roman"/>
          <w:sz w:val="28"/>
          <w:szCs w:val="28"/>
          <w:lang w:val="kk-KZ"/>
        </w:rPr>
        <w:t xml:space="preserve"> биокоррозияның белгілерін </w:t>
      </w:r>
      <w:r w:rsidR="00FE1F38" w:rsidRPr="006D06CC">
        <w:rPr>
          <w:rFonts w:ascii="Times New Roman" w:hAnsi="Times New Roman"/>
          <w:sz w:val="28"/>
          <w:szCs w:val="28"/>
          <w:lang w:val="kk-KZ"/>
        </w:rPr>
        <w:t xml:space="preserve">алдын-ала </w:t>
      </w:r>
      <w:r w:rsidR="00EE1F3D" w:rsidRPr="006D06CC">
        <w:rPr>
          <w:rFonts w:ascii="Times New Roman" w:hAnsi="Times New Roman"/>
          <w:sz w:val="28"/>
          <w:szCs w:val="28"/>
          <w:lang w:val="kk-KZ"/>
        </w:rPr>
        <w:t>анықта</w:t>
      </w:r>
      <w:r w:rsidRPr="006D06CC">
        <w:rPr>
          <w:rFonts w:ascii="Times New Roman" w:hAnsi="Times New Roman"/>
          <w:sz w:val="28"/>
          <w:szCs w:val="28"/>
          <w:lang w:val="kk-KZ"/>
        </w:rPr>
        <w:t>п отырады</w:t>
      </w:r>
      <w:r w:rsidR="00EE1F3D" w:rsidRPr="006D06CC">
        <w:rPr>
          <w:rFonts w:ascii="Times New Roman" w:hAnsi="Times New Roman"/>
          <w:sz w:val="28"/>
          <w:szCs w:val="28"/>
          <w:lang w:val="kk-KZ"/>
        </w:rPr>
        <w:t xml:space="preserve"> [32].</w:t>
      </w:r>
    </w:p>
    <w:p w14:paraId="6058DD2B" w14:textId="33D674F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Дәстүрлі су тазарту жүйелері көбінесе флокуляция кезеңінен кейін дезинфекциялау </w:t>
      </w:r>
      <w:r w:rsidR="00FE1F38" w:rsidRPr="006D06CC">
        <w:rPr>
          <w:rFonts w:ascii="Times New Roman" w:hAnsi="Times New Roman"/>
          <w:sz w:val="28"/>
          <w:szCs w:val="28"/>
          <w:lang w:val="kk-KZ"/>
        </w:rPr>
        <w:t>мақсатында</w:t>
      </w:r>
      <w:r w:rsidRPr="006D06CC">
        <w:rPr>
          <w:rFonts w:ascii="Times New Roman" w:hAnsi="Times New Roman"/>
          <w:sz w:val="28"/>
          <w:szCs w:val="28"/>
          <w:lang w:val="kk-KZ"/>
        </w:rPr>
        <w:t xml:space="preserve"> хлор немесе озон сияқты қосымша химиялық заттарды қолдануды талап етеді. Дегенмен, </w:t>
      </w:r>
      <w:r w:rsidR="000B50BE" w:rsidRPr="006D06CC">
        <w:rPr>
          <w:rFonts w:ascii="Times New Roman" w:hAnsi="Times New Roman"/>
          <w:sz w:val="28"/>
          <w:szCs w:val="28"/>
          <w:lang w:val="kk-KZ"/>
        </w:rPr>
        <w:t>мұндай әдісті</w:t>
      </w:r>
      <w:r w:rsidRPr="006D06CC">
        <w:rPr>
          <w:rFonts w:ascii="Times New Roman" w:hAnsi="Times New Roman"/>
          <w:sz w:val="28"/>
          <w:szCs w:val="28"/>
          <w:lang w:val="kk-KZ"/>
        </w:rPr>
        <w:t xml:space="preserve"> қолдану</w:t>
      </w:r>
      <w:r w:rsidR="000B50BE" w:rsidRPr="006D06CC">
        <w:rPr>
          <w:rFonts w:ascii="Times New Roman" w:hAnsi="Times New Roman"/>
          <w:sz w:val="28"/>
          <w:szCs w:val="28"/>
          <w:lang w:val="kk-KZ"/>
        </w:rPr>
        <w:t xml:space="preserve"> үш</w:t>
      </w:r>
      <w:r w:rsidRPr="006D06CC">
        <w:rPr>
          <w:rFonts w:ascii="Times New Roman" w:hAnsi="Times New Roman"/>
          <w:sz w:val="28"/>
          <w:szCs w:val="28"/>
          <w:lang w:val="kk-KZ"/>
        </w:rPr>
        <w:t xml:space="preserve">галометан </w:t>
      </w:r>
      <w:r w:rsidRPr="006D06CC">
        <w:rPr>
          <w:rFonts w:ascii="Times New Roman" w:hAnsi="Times New Roman"/>
          <w:sz w:val="28"/>
          <w:szCs w:val="28"/>
          <w:lang w:val="kk-KZ"/>
        </w:rPr>
        <w:lastRenderedPageBreak/>
        <w:t xml:space="preserve">сияқты зиянды жанама өнімдердің пайда болуына әкелуі мүмкін [33]. </w:t>
      </w:r>
      <w:r w:rsidR="000B50BE" w:rsidRPr="006D06CC">
        <w:rPr>
          <w:rFonts w:ascii="Times New Roman" w:hAnsi="Times New Roman"/>
          <w:sz w:val="28"/>
          <w:szCs w:val="28"/>
          <w:lang w:val="kk-KZ"/>
        </w:rPr>
        <w:t>Оның үстіне, биоцидтік материал ретінде белгілі бір химиялық қосылыстарды үнемі пайдалану, микроорганизмдердің аталмыш қосылыстарға қарсы төзімділігін (қорғаныс реакциясын) арттыра түседі екен. Сондықтан, бойында бірмезгілде флокуляциялық және биоцидтік (микробиологиялық коррозияны тежейтін) қасиеттер бар қолжетімді жіне тиімді полимерлік қосылыстар синтездеу</w:t>
      </w:r>
      <w:r w:rsidR="00FE1F38" w:rsidRPr="006D06CC">
        <w:rPr>
          <w:rFonts w:ascii="Times New Roman" w:hAnsi="Times New Roman"/>
          <w:sz w:val="28"/>
          <w:szCs w:val="28"/>
          <w:lang w:val="kk-KZ"/>
        </w:rPr>
        <w:t>, сол арқылы биоцидтік қосылыстардың ассортиментін кеңейту,</w:t>
      </w:r>
      <w:r w:rsidR="000B50BE" w:rsidRPr="006D06CC">
        <w:rPr>
          <w:rFonts w:ascii="Times New Roman" w:hAnsi="Times New Roman"/>
          <w:sz w:val="28"/>
          <w:szCs w:val="28"/>
          <w:lang w:val="kk-KZ"/>
        </w:rPr>
        <w:t xml:space="preserve"> өзекті мәселелердің бірі болып саналады. </w:t>
      </w:r>
    </w:p>
    <w:p w14:paraId="4C29B009"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65314F2" w14:textId="77777777" w:rsidR="00EE1F3D" w:rsidRPr="006D06CC" w:rsidRDefault="00EE1F3D" w:rsidP="00EE1F3D">
      <w:pPr>
        <w:pStyle w:val="2"/>
        <w:spacing w:before="0" w:after="0" w:line="240" w:lineRule="auto"/>
        <w:ind w:firstLine="709"/>
        <w:rPr>
          <w:rFonts w:ascii="Times New Roman" w:hAnsi="Times New Roman"/>
          <w:i w:val="0"/>
          <w:lang w:val="kk-KZ"/>
        </w:rPr>
      </w:pPr>
      <w:bookmarkStart w:id="9" w:name="_Toc229122778"/>
      <w:r w:rsidRPr="006D06CC">
        <w:rPr>
          <w:rFonts w:ascii="Times New Roman" w:hAnsi="Times New Roman"/>
          <w:i w:val="0"/>
          <w:lang w:val="kk-KZ"/>
        </w:rPr>
        <w:t>1.3 Биоцидтік қасиетке ие полимерлер</w:t>
      </w:r>
      <w:bookmarkEnd w:id="9"/>
    </w:p>
    <w:p w14:paraId="6C577349" w14:textId="77777777" w:rsidR="00EE1F3D" w:rsidRPr="006D06CC" w:rsidRDefault="00EE1F3D" w:rsidP="00EE1F3D">
      <w:pPr>
        <w:pStyle w:val="1"/>
        <w:spacing w:before="0" w:beforeAutospacing="0" w:after="0" w:afterAutospacing="0"/>
        <w:ind w:firstLine="709"/>
        <w:rPr>
          <w:sz w:val="28"/>
          <w:szCs w:val="28"/>
          <w:lang w:val="kk-KZ"/>
        </w:rPr>
      </w:pPr>
    </w:p>
    <w:p w14:paraId="71EE9C98" w14:textId="6D73921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Биоцидті</w:t>
      </w:r>
      <w:r w:rsidR="00FE1F38" w:rsidRPr="006D06CC">
        <w:rPr>
          <w:rFonts w:ascii="Times New Roman" w:hAnsi="Times New Roman"/>
          <w:sz w:val="28"/>
          <w:szCs w:val="28"/>
          <w:lang w:val="kk-KZ"/>
        </w:rPr>
        <w:t>к</w:t>
      </w:r>
      <w:r w:rsidRPr="006D06CC">
        <w:rPr>
          <w:rFonts w:ascii="Times New Roman" w:hAnsi="Times New Roman"/>
          <w:sz w:val="28"/>
          <w:szCs w:val="28"/>
          <w:lang w:val="kk-KZ"/>
        </w:rPr>
        <w:t xml:space="preserve"> полимерлер – бактерияға, микробқа және саңырауқұлақтарға қарсы қасиеттері бар материалдар, осыған байланысты олар медицинада, гигиенада, суды тазартуда және басқа салаларда кеңінен қолданылады [34]. Мұндай полимерлердің синтезі ұзақ мерзімді белсенділікті қамтамасыз ет</w:t>
      </w:r>
      <w:r w:rsidR="00FE1F38" w:rsidRPr="006D06CC">
        <w:rPr>
          <w:rFonts w:ascii="Times New Roman" w:hAnsi="Times New Roman"/>
          <w:sz w:val="28"/>
          <w:szCs w:val="28"/>
          <w:lang w:val="kk-KZ"/>
        </w:rPr>
        <w:t>етін</w:t>
      </w:r>
      <w:r w:rsidRPr="006D06CC">
        <w:rPr>
          <w:rFonts w:ascii="Times New Roman" w:hAnsi="Times New Roman"/>
          <w:sz w:val="28"/>
          <w:szCs w:val="28"/>
          <w:lang w:val="kk-KZ"/>
        </w:rPr>
        <w:t xml:space="preserve"> биоцидті</w:t>
      </w:r>
      <w:r w:rsidR="00FE1F38" w:rsidRPr="006D06CC">
        <w:rPr>
          <w:rFonts w:ascii="Times New Roman" w:hAnsi="Times New Roman"/>
          <w:sz w:val="28"/>
          <w:szCs w:val="28"/>
          <w:lang w:val="kk-KZ"/>
        </w:rPr>
        <w:t>к</w:t>
      </w:r>
      <w:r w:rsidRPr="006D06CC">
        <w:rPr>
          <w:rFonts w:ascii="Times New Roman" w:hAnsi="Times New Roman"/>
          <w:sz w:val="28"/>
          <w:szCs w:val="28"/>
          <w:lang w:val="kk-KZ"/>
        </w:rPr>
        <w:t xml:space="preserve"> агенттерді полимер құрылымына </w:t>
      </w:r>
      <w:r w:rsidR="00FE1F38" w:rsidRPr="006D06CC">
        <w:rPr>
          <w:rFonts w:ascii="Times New Roman" w:hAnsi="Times New Roman"/>
          <w:sz w:val="28"/>
          <w:szCs w:val="28"/>
          <w:lang w:val="kk-KZ"/>
        </w:rPr>
        <w:t>енгізуге</w:t>
      </w:r>
      <w:r w:rsidRPr="006D06CC">
        <w:rPr>
          <w:rFonts w:ascii="Times New Roman" w:hAnsi="Times New Roman"/>
          <w:sz w:val="28"/>
          <w:szCs w:val="28"/>
          <w:lang w:val="kk-KZ"/>
        </w:rPr>
        <w:t xml:space="preserve"> мүмкіндік беретін бірнеше тәсілдерді қамтиды.</w:t>
      </w:r>
    </w:p>
    <w:p w14:paraId="69FA74C4" w14:textId="05B83BC0"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Биоцидті</w:t>
      </w:r>
      <w:r w:rsidR="00FE1F38" w:rsidRPr="006D06CC">
        <w:rPr>
          <w:rFonts w:ascii="Times New Roman" w:hAnsi="Times New Roman"/>
          <w:sz w:val="28"/>
          <w:szCs w:val="28"/>
          <w:lang w:val="kk-KZ"/>
        </w:rPr>
        <w:t>к</w:t>
      </w:r>
      <w:r w:rsidRPr="006D06CC">
        <w:rPr>
          <w:rFonts w:ascii="Times New Roman" w:hAnsi="Times New Roman"/>
          <w:sz w:val="28"/>
          <w:szCs w:val="28"/>
          <w:lang w:val="kk-KZ"/>
        </w:rPr>
        <w:t xml:space="preserve"> полимерлерді синтездеудің негізгі әдістеріне мыналарды жатқызуға болады:</w:t>
      </w:r>
    </w:p>
    <w:p w14:paraId="485E85A7" w14:textId="496C09EE"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w:t>
      </w:r>
      <w:r w:rsidRPr="006D06CC">
        <w:rPr>
          <w:rFonts w:ascii="Times New Roman" w:hAnsi="Times New Roman"/>
          <w:i/>
          <w:sz w:val="28"/>
          <w:szCs w:val="28"/>
          <w:lang w:val="kk-KZ"/>
        </w:rPr>
        <w:t>Полимер тізбегіне биоцидтік топтарды қосу</w:t>
      </w:r>
      <w:r w:rsidR="00FE1F38" w:rsidRPr="006D06CC">
        <w:rPr>
          <w:rFonts w:ascii="Times New Roman" w:hAnsi="Times New Roman"/>
          <w:sz w:val="28"/>
          <w:szCs w:val="28"/>
          <w:lang w:val="kk-KZ"/>
        </w:rPr>
        <w:t>.</w:t>
      </w:r>
      <w:r w:rsidRPr="006D06CC">
        <w:rPr>
          <w:rFonts w:ascii="Times New Roman" w:hAnsi="Times New Roman"/>
          <w:sz w:val="28"/>
          <w:szCs w:val="28"/>
          <w:lang w:val="kk-KZ"/>
        </w:rPr>
        <w:t xml:space="preserve"> Жалпы тәсілдердің бірі - төрттік аммоний тұздары</w:t>
      </w:r>
      <w:r w:rsidR="00FE1F38" w:rsidRPr="006D06CC">
        <w:rPr>
          <w:rFonts w:ascii="Times New Roman" w:hAnsi="Times New Roman"/>
          <w:sz w:val="28"/>
          <w:szCs w:val="28"/>
          <w:lang w:val="kk-KZ"/>
        </w:rPr>
        <w:t>н</w:t>
      </w:r>
      <w:r w:rsidRPr="006D06CC">
        <w:rPr>
          <w:rFonts w:ascii="Times New Roman" w:hAnsi="Times New Roman"/>
          <w:sz w:val="28"/>
          <w:szCs w:val="28"/>
          <w:lang w:val="kk-KZ"/>
        </w:rPr>
        <w:t xml:space="preserve"> немесе құрамында галоген </w:t>
      </w:r>
      <w:r w:rsidR="000164A3" w:rsidRPr="006D06CC">
        <w:rPr>
          <w:rFonts w:ascii="Times New Roman" w:hAnsi="Times New Roman"/>
          <w:sz w:val="28"/>
          <w:szCs w:val="28"/>
          <w:lang w:val="kk-KZ"/>
        </w:rPr>
        <w:t xml:space="preserve">(күкірт) </w:t>
      </w:r>
      <w:r w:rsidR="00FE1F38" w:rsidRPr="006D06CC">
        <w:rPr>
          <w:rFonts w:ascii="Times New Roman" w:hAnsi="Times New Roman"/>
          <w:sz w:val="28"/>
          <w:szCs w:val="28"/>
          <w:lang w:val="kk-KZ"/>
        </w:rPr>
        <w:t xml:space="preserve">атомы </w:t>
      </w:r>
      <w:r w:rsidRPr="006D06CC">
        <w:rPr>
          <w:rFonts w:ascii="Times New Roman" w:hAnsi="Times New Roman"/>
          <w:sz w:val="28"/>
          <w:szCs w:val="28"/>
          <w:lang w:val="kk-KZ"/>
        </w:rPr>
        <w:t xml:space="preserve">бар </w:t>
      </w:r>
      <w:r w:rsidR="00FE1F38" w:rsidRPr="006D06CC">
        <w:rPr>
          <w:rFonts w:ascii="Times New Roman" w:hAnsi="Times New Roman"/>
          <w:sz w:val="28"/>
          <w:szCs w:val="28"/>
          <w:lang w:val="kk-KZ"/>
        </w:rPr>
        <w:t xml:space="preserve">функциональдық </w:t>
      </w:r>
      <w:r w:rsidRPr="006D06CC">
        <w:rPr>
          <w:rFonts w:ascii="Times New Roman" w:hAnsi="Times New Roman"/>
          <w:sz w:val="28"/>
          <w:szCs w:val="28"/>
          <w:lang w:val="kk-KZ"/>
        </w:rPr>
        <w:t>топтар</w:t>
      </w:r>
      <w:r w:rsidR="00FE1F38" w:rsidRPr="006D06CC">
        <w:rPr>
          <w:rFonts w:ascii="Times New Roman" w:hAnsi="Times New Roman"/>
          <w:sz w:val="28"/>
          <w:szCs w:val="28"/>
          <w:lang w:val="kk-KZ"/>
        </w:rPr>
        <w:t>ды</w:t>
      </w:r>
      <w:r w:rsidRPr="006D06CC">
        <w:rPr>
          <w:rFonts w:ascii="Times New Roman" w:hAnsi="Times New Roman"/>
          <w:sz w:val="28"/>
          <w:szCs w:val="28"/>
          <w:lang w:val="kk-KZ"/>
        </w:rPr>
        <w:t xml:space="preserve"> полимер матрицасына химиялық </w:t>
      </w:r>
      <w:r w:rsidR="00FE1F38" w:rsidRPr="006D06CC">
        <w:rPr>
          <w:rFonts w:ascii="Times New Roman" w:hAnsi="Times New Roman"/>
          <w:sz w:val="28"/>
          <w:szCs w:val="28"/>
          <w:lang w:val="kk-KZ"/>
        </w:rPr>
        <w:t>жолмен енгізу</w:t>
      </w:r>
      <w:r w:rsidRPr="006D06CC">
        <w:rPr>
          <w:rFonts w:ascii="Times New Roman" w:hAnsi="Times New Roman"/>
          <w:sz w:val="28"/>
          <w:szCs w:val="28"/>
          <w:lang w:val="kk-KZ"/>
        </w:rPr>
        <w:t xml:space="preserve">. Бұған поликонденсация </w:t>
      </w:r>
      <w:r w:rsidR="00FE1F38" w:rsidRPr="006D06CC">
        <w:rPr>
          <w:rFonts w:ascii="Times New Roman" w:hAnsi="Times New Roman"/>
          <w:sz w:val="28"/>
          <w:szCs w:val="28"/>
          <w:lang w:val="kk-KZ"/>
        </w:rPr>
        <w:t>және</w:t>
      </w:r>
      <w:r w:rsidRPr="006D06CC">
        <w:rPr>
          <w:rFonts w:ascii="Times New Roman" w:hAnsi="Times New Roman"/>
          <w:sz w:val="28"/>
          <w:szCs w:val="28"/>
          <w:lang w:val="kk-KZ"/>
        </w:rPr>
        <w:t xml:space="preserve"> радикалды</w:t>
      </w:r>
      <w:r w:rsidR="00FE1F38" w:rsidRPr="006D06CC">
        <w:rPr>
          <w:rFonts w:ascii="Times New Roman" w:hAnsi="Times New Roman"/>
          <w:sz w:val="28"/>
          <w:szCs w:val="28"/>
          <w:lang w:val="kk-KZ"/>
        </w:rPr>
        <w:t>қ</w:t>
      </w:r>
      <w:r w:rsidRPr="006D06CC">
        <w:rPr>
          <w:rFonts w:ascii="Times New Roman" w:hAnsi="Times New Roman"/>
          <w:sz w:val="28"/>
          <w:szCs w:val="28"/>
          <w:lang w:val="kk-KZ"/>
        </w:rPr>
        <w:t xml:space="preserve"> полимерлеу реакциялары</w:t>
      </w:r>
      <w:r w:rsidR="00FE1F38" w:rsidRPr="006D06CC">
        <w:rPr>
          <w:rFonts w:ascii="Times New Roman" w:hAnsi="Times New Roman"/>
          <w:sz w:val="28"/>
          <w:szCs w:val="28"/>
          <w:lang w:val="kk-KZ"/>
        </w:rPr>
        <w:t>н</w:t>
      </w:r>
      <w:r w:rsidRPr="006D06CC">
        <w:rPr>
          <w:rFonts w:ascii="Times New Roman" w:hAnsi="Times New Roman"/>
          <w:sz w:val="28"/>
          <w:szCs w:val="28"/>
          <w:lang w:val="kk-KZ"/>
        </w:rPr>
        <w:t xml:space="preserve"> </w:t>
      </w:r>
      <w:r w:rsidR="00FE1F38" w:rsidRPr="006D06CC">
        <w:rPr>
          <w:rFonts w:ascii="Times New Roman" w:hAnsi="Times New Roman"/>
          <w:sz w:val="28"/>
          <w:szCs w:val="28"/>
          <w:lang w:val="kk-KZ"/>
        </w:rPr>
        <w:t>жатқызуға болады</w:t>
      </w:r>
      <w:r w:rsidRPr="006D06CC">
        <w:rPr>
          <w:rFonts w:ascii="Times New Roman" w:hAnsi="Times New Roman"/>
          <w:sz w:val="28"/>
          <w:szCs w:val="28"/>
          <w:lang w:val="kk-KZ"/>
        </w:rPr>
        <w:t xml:space="preserve">. Мысалы, гидантоин туындылары бактерияға қарсы </w:t>
      </w:r>
      <w:r w:rsidR="000164A3" w:rsidRPr="006D06CC">
        <w:rPr>
          <w:rFonts w:ascii="Times New Roman" w:hAnsi="Times New Roman"/>
          <w:sz w:val="28"/>
          <w:szCs w:val="28"/>
          <w:lang w:val="kk-KZ"/>
        </w:rPr>
        <w:t xml:space="preserve">жабындық </w:t>
      </w:r>
      <w:r w:rsidRPr="006D06CC">
        <w:rPr>
          <w:rFonts w:ascii="Times New Roman" w:hAnsi="Times New Roman"/>
          <w:sz w:val="28"/>
          <w:szCs w:val="28"/>
          <w:lang w:val="kk-KZ"/>
        </w:rPr>
        <w:t>беттерді жасау үшін жиі қолданылады [35</w:t>
      </w:r>
      <w:r w:rsidRPr="006D06CC">
        <w:rPr>
          <w:rFonts w:ascii="Times New Roman" w:hAnsi="Times New Roman"/>
          <w:sz w:val="28"/>
          <w:szCs w:val="28"/>
          <w:shd w:val="clear" w:color="auto" w:fill="FFFFFF"/>
          <w:lang w:val="kk-KZ"/>
        </w:rPr>
        <w:t>]</w:t>
      </w:r>
      <w:r w:rsidRPr="006D06CC">
        <w:rPr>
          <w:rFonts w:ascii="Times New Roman" w:hAnsi="Times New Roman"/>
          <w:sz w:val="28"/>
          <w:szCs w:val="28"/>
          <w:lang w:val="kk-KZ"/>
        </w:rPr>
        <w:t>.</w:t>
      </w:r>
    </w:p>
    <w:p w14:paraId="6D3A3A92" w14:textId="520F5BC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w:t>
      </w:r>
      <w:r w:rsidRPr="006D06CC">
        <w:rPr>
          <w:rFonts w:ascii="Times New Roman" w:hAnsi="Times New Roman"/>
          <w:i/>
          <w:sz w:val="28"/>
          <w:szCs w:val="28"/>
          <w:lang w:val="kk-KZ"/>
        </w:rPr>
        <w:t>Биоцидті</w:t>
      </w:r>
      <w:r w:rsidR="00500651" w:rsidRPr="006D06CC">
        <w:rPr>
          <w:rFonts w:ascii="Times New Roman" w:hAnsi="Times New Roman"/>
          <w:i/>
          <w:sz w:val="28"/>
          <w:szCs w:val="28"/>
          <w:lang w:val="kk-KZ"/>
        </w:rPr>
        <w:t>к</w:t>
      </w:r>
      <w:r w:rsidRPr="006D06CC">
        <w:rPr>
          <w:rFonts w:ascii="Times New Roman" w:hAnsi="Times New Roman"/>
          <w:i/>
          <w:sz w:val="28"/>
          <w:szCs w:val="28"/>
          <w:lang w:val="kk-KZ"/>
        </w:rPr>
        <w:t xml:space="preserve"> мономерлермен сополимерлеу</w:t>
      </w:r>
      <w:r w:rsidRPr="006D06CC">
        <w:rPr>
          <w:rFonts w:ascii="Times New Roman" w:hAnsi="Times New Roman"/>
          <w:sz w:val="28"/>
          <w:szCs w:val="28"/>
          <w:lang w:val="kk-KZ"/>
        </w:rPr>
        <w:t xml:space="preserve">: Синтездеу процесінде негізгі полимер тізбегіне кіретін </w:t>
      </w:r>
      <w:r w:rsidR="00500651" w:rsidRPr="006D06CC">
        <w:rPr>
          <w:rFonts w:ascii="Times New Roman" w:hAnsi="Times New Roman"/>
          <w:sz w:val="28"/>
          <w:szCs w:val="28"/>
          <w:lang w:val="kk-KZ"/>
        </w:rPr>
        <w:t xml:space="preserve">мономерлер құрамында </w:t>
      </w:r>
      <w:r w:rsidRPr="006D06CC">
        <w:rPr>
          <w:rFonts w:ascii="Times New Roman" w:hAnsi="Times New Roman"/>
          <w:sz w:val="28"/>
          <w:szCs w:val="28"/>
          <w:lang w:val="kk-KZ"/>
        </w:rPr>
        <w:t>биоцидтік топтар</w:t>
      </w:r>
      <w:r w:rsidR="00500651" w:rsidRPr="006D06CC">
        <w:rPr>
          <w:rFonts w:ascii="Times New Roman" w:hAnsi="Times New Roman"/>
          <w:sz w:val="28"/>
          <w:szCs w:val="28"/>
          <w:lang w:val="kk-KZ"/>
        </w:rPr>
        <w:t xml:space="preserve"> болады.</w:t>
      </w:r>
      <w:r w:rsidRPr="006D06CC">
        <w:rPr>
          <w:rFonts w:ascii="Times New Roman" w:hAnsi="Times New Roman"/>
          <w:sz w:val="28"/>
          <w:szCs w:val="28"/>
          <w:lang w:val="kk-KZ"/>
        </w:rPr>
        <w:t xml:space="preserve"> Бұл материал</w:t>
      </w:r>
      <w:r w:rsidR="00500651" w:rsidRPr="006D06CC">
        <w:rPr>
          <w:rFonts w:ascii="Times New Roman" w:hAnsi="Times New Roman"/>
          <w:sz w:val="28"/>
          <w:szCs w:val="28"/>
          <w:lang w:val="kk-KZ"/>
        </w:rPr>
        <w:t xml:space="preserve"> бойына</w:t>
      </w:r>
      <w:r w:rsidRPr="006D06CC">
        <w:rPr>
          <w:rFonts w:ascii="Times New Roman" w:hAnsi="Times New Roman"/>
          <w:sz w:val="28"/>
          <w:szCs w:val="28"/>
          <w:lang w:val="kk-KZ"/>
        </w:rPr>
        <w:t xml:space="preserve"> биоцидті</w:t>
      </w:r>
      <w:r w:rsidR="00500651" w:rsidRPr="006D06CC">
        <w:rPr>
          <w:rFonts w:ascii="Times New Roman" w:hAnsi="Times New Roman"/>
          <w:sz w:val="28"/>
          <w:szCs w:val="28"/>
          <w:lang w:val="kk-KZ"/>
        </w:rPr>
        <w:t>к</w:t>
      </w:r>
      <w:r w:rsidRPr="006D06CC">
        <w:rPr>
          <w:rFonts w:ascii="Times New Roman" w:hAnsi="Times New Roman"/>
          <w:sz w:val="28"/>
          <w:szCs w:val="28"/>
          <w:lang w:val="kk-KZ"/>
        </w:rPr>
        <w:t xml:space="preserve"> </w:t>
      </w:r>
      <w:r w:rsidR="00500651" w:rsidRPr="006D06CC">
        <w:rPr>
          <w:rFonts w:ascii="Times New Roman" w:hAnsi="Times New Roman"/>
          <w:sz w:val="28"/>
          <w:szCs w:val="28"/>
          <w:lang w:val="kk-KZ"/>
        </w:rPr>
        <w:t xml:space="preserve">қасиетті </w:t>
      </w:r>
      <w:r w:rsidRPr="006D06CC">
        <w:rPr>
          <w:rFonts w:ascii="Times New Roman" w:hAnsi="Times New Roman"/>
          <w:sz w:val="28"/>
          <w:szCs w:val="28"/>
          <w:lang w:val="kk-KZ"/>
        </w:rPr>
        <w:t xml:space="preserve">біркелкі </w:t>
      </w:r>
      <w:r w:rsidR="00500651" w:rsidRPr="006D06CC">
        <w:rPr>
          <w:rFonts w:ascii="Times New Roman" w:hAnsi="Times New Roman"/>
          <w:sz w:val="28"/>
          <w:szCs w:val="28"/>
          <w:lang w:val="kk-KZ"/>
        </w:rPr>
        <w:t>таратуға</w:t>
      </w:r>
      <w:r w:rsidRPr="006D06CC">
        <w:rPr>
          <w:rFonts w:ascii="Times New Roman" w:hAnsi="Times New Roman"/>
          <w:sz w:val="28"/>
          <w:szCs w:val="28"/>
          <w:lang w:val="kk-KZ"/>
        </w:rPr>
        <w:t xml:space="preserve"> мүмкіндік береді. Мысал ретінде бактерияға қарсы қасиеттері бар полимерлі</w:t>
      </w:r>
      <w:r w:rsidR="00500651" w:rsidRPr="006D06CC">
        <w:rPr>
          <w:rFonts w:ascii="Times New Roman" w:hAnsi="Times New Roman"/>
          <w:sz w:val="28"/>
          <w:szCs w:val="28"/>
          <w:lang w:val="kk-KZ"/>
        </w:rPr>
        <w:t>к</w:t>
      </w:r>
      <w:r w:rsidRPr="006D06CC">
        <w:rPr>
          <w:rFonts w:ascii="Times New Roman" w:hAnsi="Times New Roman"/>
          <w:sz w:val="28"/>
          <w:szCs w:val="28"/>
          <w:lang w:val="kk-KZ"/>
        </w:rPr>
        <w:t xml:space="preserve"> жабындарды алу </w:t>
      </w:r>
      <w:r w:rsidR="00500651" w:rsidRPr="006D06CC">
        <w:rPr>
          <w:rFonts w:ascii="Times New Roman" w:hAnsi="Times New Roman"/>
          <w:sz w:val="28"/>
          <w:szCs w:val="28"/>
          <w:lang w:val="kk-KZ"/>
        </w:rPr>
        <w:t>мақсатында</w:t>
      </w:r>
      <w:r w:rsidRPr="006D06CC">
        <w:rPr>
          <w:rFonts w:ascii="Times New Roman" w:hAnsi="Times New Roman"/>
          <w:sz w:val="28"/>
          <w:szCs w:val="28"/>
          <w:lang w:val="kk-KZ"/>
        </w:rPr>
        <w:t xml:space="preserve"> метилметакрилаттың биоцидті</w:t>
      </w:r>
      <w:r w:rsidR="00500651" w:rsidRPr="006D06CC">
        <w:rPr>
          <w:rFonts w:ascii="Times New Roman" w:hAnsi="Times New Roman"/>
          <w:sz w:val="28"/>
          <w:szCs w:val="28"/>
          <w:lang w:val="kk-KZ"/>
        </w:rPr>
        <w:t>к</w:t>
      </w:r>
      <w:r w:rsidRPr="006D06CC">
        <w:rPr>
          <w:rFonts w:ascii="Times New Roman" w:hAnsi="Times New Roman"/>
          <w:sz w:val="28"/>
          <w:szCs w:val="28"/>
          <w:lang w:val="kk-KZ"/>
        </w:rPr>
        <w:t xml:space="preserve"> мономерлермен сополимерленуін келтіруге болады [36].</w:t>
      </w:r>
    </w:p>
    <w:p w14:paraId="6DE5EA3F" w14:textId="0DB2BA8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w:t>
      </w:r>
      <w:r w:rsidRPr="006D06CC">
        <w:rPr>
          <w:rFonts w:ascii="Times New Roman" w:hAnsi="Times New Roman"/>
          <w:i/>
          <w:sz w:val="28"/>
          <w:szCs w:val="28"/>
          <w:lang w:val="kk-KZ"/>
        </w:rPr>
        <w:t>Металл нанобөлшектерін енгізу</w:t>
      </w:r>
      <w:r w:rsidR="00500651"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500651" w:rsidRPr="006D06CC">
        <w:rPr>
          <w:rFonts w:ascii="Times New Roman" w:hAnsi="Times New Roman"/>
          <w:sz w:val="28"/>
          <w:szCs w:val="28"/>
          <w:lang w:val="kk-KZ"/>
        </w:rPr>
        <w:t>К</w:t>
      </w:r>
      <w:r w:rsidRPr="006D06CC">
        <w:rPr>
          <w:rFonts w:ascii="Times New Roman" w:hAnsi="Times New Roman"/>
          <w:sz w:val="28"/>
          <w:szCs w:val="28"/>
          <w:lang w:val="kk-KZ"/>
        </w:rPr>
        <w:t>үміс немесе мыс нанобөлшектерін полимерлі</w:t>
      </w:r>
      <w:r w:rsidR="00500651" w:rsidRPr="006D06CC">
        <w:rPr>
          <w:rFonts w:ascii="Times New Roman" w:hAnsi="Times New Roman"/>
          <w:sz w:val="28"/>
          <w:szCs w:val="28"/>
          <w:lang w:val="kk-KZ"/>
        </w:rPr>
        <w:t>к</w:t>
      </w:r>
      <w:r w:rsidRPr="006D06CC">
        <w:rPr>
          <w:rFonts w:ascii="Times New Roman" w:hAnsi="Times New Roman"/>
          <w:sz w:val="28"/>
          <w:szCs w:val="28"/>
          <w:lang w:val="kk-KZ"/>
        </w:rPr>
        <w:t xml:space="preserve"> матрицаға енгізу биоцидтік материалдарды жасаудың танымал әдісі болып табылады. </w:t>
      </w:r>
      <w:r w:rsidR="00C27724" w:rsidRPr="006D06CC">
        <w:rPr>
          <w:rFonts w:ascii="Times New Roman" w:hAnsi="Times New Roman"/>
          <w:sz w:val="28"/>
          <w:szCs w:val="28"/>
          <w:lang w:val="kk-KZ"/>
        </w:rPr>
        <w:t>Мұндай</w:t>
      </w:r>
      <w:r w:rsidRPr="006D06CC">
        <w:rPr>
          <w:rFonts w:ascii="Times New Roman" w:hAnsi="Times New Roman"/>
          <w:sz w:val="28"/>
          <w:szCs w:val="28"/>
          <w:lang w:val="kk-KZ"/>
        </w:rPr>
        <w:t xml:space="preserve"> нанобөлшектердің микроб</w:t>
      </w:r>
      <w:r w:rsidR="00500651" w:rsidRPr="006D06CC">
        <w:rPr>
          <w:rFonts w:ascii="Times New Roman" w:hAnsi="Times New Roman"/>
          <w:sz w:val="28"/>
          <w:szCs w:val="28"/>
          <w:lang w:val="kk-KZ"/>
        </w:rPr>
        <w:t>тарға</w:t>
      </w:r>
      <w:r w:rsidRPr="006D06CC">
        <w:rPr>
          <w:rFonts w:ascii="Times New Roman" w:hAnsi="Times New Roman"/>
          <w:sz w:val="28"/>
          <w:szCs w:val="28"/>
          <w:lang w:val="kk-KZ"/>
        </w:rPr>
        <w:t xml:space="preserve"> қарсы қасиеттері бар және бактериялар мен саңырауқұлақтардың өсуін тиімді болдырмайды. </w:t>
      </w:r>
      <w:r w:rsidR="00C27724" w:rsidRPr="006D06CC">
        <w:rPr>
          <w:rFonts w:ascii="Times New Roman" w:hAnsi="Times New Roman"/>
          <w:sz w:val="28"/>
          <w:szCs w:val="28"/>
          <w:lang w:val="kk-KZ"/>
        </w:rPr>
        <w:t>Аталмыш</w:t>
      </w:r>
      <w:r w:rsidRPr="006D06CC">
        <w:rPr>
          <w:rFonts w:ascii="Times New Roman" w:hAnsi="Times New Roman"/>
          <w:sz w:val="28"/>
          <w:szCs w:val="28"/>
          <w:lang w:val="kk-KZ"/>
        </w:rPr>
        <w:t xml:space="preserve"> композиттер медициналық құрылғылар мен орау материалдарын</w:t>
      </w:r>
      <w:r w:rsidR="00C27724" w:rsidRPr="006D06CC">
        <w:rPr>
          <w:rFonts w:ascii="Times New Roman" w:hAnsi="Times New Roman"/>
          <w:sz w:val="28"/>
          <w:szCs w:val="28"/>
          <w:lang w:val="kk-KZ"/>
        </w:rPr>
        <w:t xml:space="preserve"> жасауда жиі</w:t>
      </w:r>
      <w:r w:rsidRPr="006D06CC">
        <w:rPr>
          <w:rFonts w:ascii="Times New Roman" w:hAnsi="Times New Roman"/>
          <w:sz w:val="28"/>
          <w:szCs w:val="28"/>
          <w:lang w:val="kk-KZ"/>
        </w:rPr>
        <w:t xml:space="preserve"> қолданылады</w:t>
      </w:r>
      <w:r w:rsidR="00C27724" w:rsidRPr="006D06CC">
        <w:rPr>
          <w:rFonts w:ascii="Times New Roman" w:hAnsi="Times New Roman"/>
          <w:sz w:val="28"/>
          <w:szCs w:val="28"/>
          <w:lang w:val="kk-KZ"/>
        </w:rPr>
        <w:t xml:space="preserve"> [37].</w:t>
      </w:r>
    </w:p>
    <w:p w14:paraId="285872CB" w14:textId="5EE2523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w:t>
      </w:r>
      <w:r w:rsidRPr="006D06CC">
        <w:rPr>
          <w:rFonts w:ascii="Times New Roman" w:hAnsi="Times New Roman"/>
          <w:i/>
          <w:sz w:val="28"/>
          <w:szCs w:val="28"/>
          <w:lang w:val="kk-KZ"/>
        </w:rPr>
        <w:t>Табиғи полимерлерді пайдалану</w:t>
      </w:r>
      <w:r w:rsidR="00C27724" w:rsidRPr="006D06CC">
        <w:rPr>
          <w:rFonts w:ascii="Times New Roman" w:hAnsi="Times New Roman"/>
          <w:sz w:val="28"/>
          <w:szCs w:val="28"/>
          <w:lang w:val="kk-KZ"/>
        </w:rPr>
        <w:t>.</w:t>
      </w:r>
      <w:r w:rsidRPr="006D06CC">
        <w:rPr>
          <w:rFonts w:ascii="Times New Roman" w:hAnsi="Times New Roman"/>
          <w:sz w:val="28"/>
          <w:szCs w:val="28"/>
          <w:lang w:val="kk-KZ"/>
        </w:rPr>
        <w:t xml:space="preserve"> Экологиялық қауіпсіздік</w:t>
      </w:r>
      <w:r w:rsidR="0081230A" w:rsidRPr="006D06CC">
        <w:rPr>
          <w:rFonts w:ascii="Times New Roman" w:hAnsi="Times New Roman"/>
          <w:sz w:val="28"/>
          <w:szCs w:val="28"/>
          <w:lang w:val="kk-KZ"/>
        </w:rPr>
        <w:t>ті (</w:t>
      </w:r>
      <w:r w:rsidRPr="006D06CC">
        <w:rPr>
          <w:rFonts w:ascii="Times New Roman" w:hAnsi="Times New Roman"/>
          <w:sz w:val="28"/>
          <w:szCs w:val="28"/>
          <w:lang w:val="kk-KZ"/>
        </w:rPr>
        <w:t>био</w:t>
      </w:r>
      <w:r w:rsidR="00EB18BF" w:rsidRPr="006D06CC">
        <w:rPr>
          <w:rFonts w:ascii="Times New Roman" w:hAnsi="Times New Roman"/>
          <w:sz w:val="28"/>
          <w:szCs w:val="28"/>
          <w:lang w:val="kk-KZ"/>
        </w:rPr>
        <w:t>логиялық жолмен ыдырауды</w:t>
      </w:r>
      <w:r w:rsidR="0081230A"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81230A" w:rsidRPr="006D06CC">
        <w:rPr>
          <w:rFonts w:ascii="Times New Roman" w:hAnsi="Times New Roman"/>
          <w:sz w:val="28"/>
          <w:szCs w:val="28"/>
          <w:lang w:val="kk-KZ"/>
        </w:rPr>
        <w:t>қамтамасыз ету және биоцидтік тиімділікті арттыру мақсатында</w:t>
      </w:r>
      <w:r w:rsidRPr="006D06CC">
        <w:rPr>
          <w:rFonts w:ascii="Times New Roman" w:hAnsi="Times New Roman"/>
          <w:sz w:val="28"/>
          <w:szCs w:val="28"/>
          <w:lang w:val="kk-KZ"/>
        </w:rPr>
        <w:t xml:space="preserve"> хитозан </w:t>
      </w:r>
      <w:r w:rsidR="00EB18BF" w:rsidRPr="006D06CC">
        <w:rPr>
          <w:rFonts w:ascii="Times New Roman" w:hAnsi="Times New Roman"/>
          <w:sz w:val="28"/>
          <w:szCs w:val="28"/>
          <w:lang w:val="kk-KZ"/>
        </w:rPr>
        <w:t xml:space="preserve">және басқа да </w:t>
      </w:r>
      <w:r w:rsidRPr="006D06CC">
        <w:rPr>
          <w:rFonts w:ascii="Times New Roman" w:hAnsi="Times New Roman"/>
          <w:sz w:val="28"/>
          <w:szCs w:val="28"/>
          <w:lang w:val="kk-KZ"/>
        </w:rPr>
        <w:t>табиғи полимерлерді пайдалан</w:t>
      </w:r>
      <w:r w:rsidR="0081230A" w:rsidRPr="006D06CC">
        <w:rPr>
          <w:rFonts w:ascii="Times New Roman" w:hAnsi="Times New Roman"/>
          <w:sz w:val="28"/>
          <w:szCs w:val="28"/>
          <w:lang w:val="kk-KZ"/>
        </w:rPr>
        <w:t>ады [38].</w:t>
      </w:r>
    </w:p>
    <w:p w14:paraId="5AF49E35" w14:textId="77777777" w:rsidR="00EB18BF" w:rsidRPr="006D06CC" w:rsidRDefault="0081230A"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Осы мақсатта </w:t>
      </w:r>
      <w:r w:rsidR="00EE1F3D" w:rsidRPr="006D06CC">
        <w:rPr>
          <w:rFonts w:ascii="Times New Roman" w:hAnsi="Times New Roman"/>
          <w:sz w:val="28"/>
          <w:szCs w:val="28"/>
          <w:lang w:val="kk-KZ"/>
        </w:rPr>
        <w:t>микроорганизмдердің жасушалық қабы</w:t>
      </w:r>
      <w:r w:rsidR="00EB18BF" w:rsidRPr="006D06CC">
        <w:rPr>
          <w:rFonts w:ascii="Times New Roman" w:hAnsi="Times New Roman"/>
          <w:sz w:val="28"/>
          <w:szCs w:val="28"/>
          <w:lang w:val="kk-KZ"/>
        </w:rPr>
        <w:t>р</w:t>
      </w:r>
      <w:r w:rsidR="00EE1F3D" w:rsidRPr="006D06CC">
        <w:rPr>
          <w:rFonts w:ascii="Times New Roman" w:hAnsi="Times New Roman"/>
          <w:sz w:val="28"/>
          <w:szCs w:val="28"/>
          <w:lang w:val="kk-KZ"/>
        </w:rPr>
        <w:t>ша</w:t>
      </w:r>
      <w:r w:rsidRPr="006D06CC">
        <w:rPr>
          <w:rFonts w:ascii="Times New Roman" w:hAnsi="Times New Roman"/>
          <w:sz w:val="28"/>
          <w:szCs w:val="28"/>
          <w:lang w:val="kk-KZ"/>
        </w:rPr>
        <w:t>қтарын</w:t>
      </w:r>
      <w:r w:rsidR="00EE1F3D" w:rsidRPr="006D06CC">
        <w:rPr>
          <w:rFonts w:ascii="Times New Roman" w:hAnsi="Times New Roman"/>
          <w:sz w:val="28"/>
          <w:szCs w:val="28"/>
          <w:lang w:val="kk-KZ"/>
        </w:rPr>
        <w:t xml:space="preserve"> тиімді </w:t>
      </w:r>
      <w:r w:rsidRPr="006D06CC">
        <w:rPr>
          <w:rFonts w:ascii="Times New Roman" w:hAnsi="Times New Roman"/>
          <w:sz w:val="28"/>
          <w:szCs w:val="28"/>
          <w:lang w:val="kk-KZ"/>
        </w:rPr>
        <w:t>бұза алатын</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биоцидтік катиондық полимерлік қосылыстар</w:t>
      </w:r>
      <w:r w:rsidR="00EE1F3D" w:rsidRPr="006D06CC">
        <w:rPr>
          <w:rFonts w:ascii="Times New Roman" w:hAnsi="Times New Roman"/>
          <w:sz w:val="28"/>
          <w:szCs w:val="28"/>
          <w:lang w:val="kk-KZ"/>
        </w:rPr>
        <w:t xml:space="preserve"> кеңінен қолданыл</w:t>
      </w:r>
      <w:r w:rsidRPr="006D06CC">
        <w:rPr>
          <w:rFonts w:ascii="Times New Roman" w:hAnsi="Times New Roman"/>
          <w:sz w:val="28"/>
          <w:szCs w:val="28"/>
          <w:lang w:val="kk-KZ"/>
        </w:rPr>
        <w:t>уда</w:t>
      </w:r>
      <w:r w:rsidR="00EE1F3D" w:rsidRPr="006D06CC">
        <w:rPr>
          <w:rFonts w:ascii="Times New Roman" w:hAnsi="Times New Roman"/>
          <w:sz w:val="28"/>
          <w:szCs w:val="28"/>
          <w:lang w:val="kk-KZ"/>
        </w:rPr>
        <w:t xml:space="preserve"> [39]. Олардың микроб</w:t>
      </w:r>
      <w:r w:rsidRPr="006D06CC">
        <w:rPr>
          <w:rFonts w:ascii="Times New Roman" w:hAnsi="Times New Roman"/>
          <w:sz w:val="28"/>
          <w:szCs w:val="28"/>
          <w:lang w:val="kk-KZ"/>
        </w:rPr>
        <w:t>тарға</w:t>
      </w:r>
      <w:r w:rsidR="00EE1F3D" w:rsidRPr="006D06CC">
        <w:rPr>
          <w:rFonts w:ascii="Times New Roman" w:hAnsi="Times New Roman"/>
          <w:sz w:val="28"/>
          <w:szCs w:val="28"/>
          <w:lang w:val="kk-KZ"/>
        </w:rPr>
        <w:t xml:space="preserve"> қарсы </w:t>
      </w:r>
      <w:r w:rsidRPr="006D06CC">
        <w:rPr>
          <w:rFonts w:ascii="Times New Roman" w:hAnsi="Times New Roman"/>
          <w:sz w:val="28"/>
          <w:szCs w:val="28"/>
          <w:lang w:val="kk-KZ"/>
        </w:rPr>
        <w:t xml:space="preserve">күшті </w:t>
      </w:r>
      <w:r w:rsidR="00EE1F3D" w:rsidRPr="006D06CC">
        <w:rPr>
          <w:rFonts w:ascii="Times New Roman" w:hAnsi="Times New Roman"/>
          <w:sz w:val="28"/>
          <w:szCs w:val="28"/>
          <w:lang w:val="kk-KZ"/>
        </w:rPr>
        <w:t xml:space="preserve">қасиеттері бұл қосылыстарды </w:t>
      </w:r>
      <w:r w:rsidR="00EB18BF" w:rsidRPr="006D06CC">
        <w:rPr>
          <w:rFonts w:ascii="Times New Roman" w:hAnsi="Times New Roman"/>
          <w:sz w:val="28"/>
          <w:szCs w:val="28"/>
          <w:lang w:val="kk-KZ"/>
        </w:rPr>
        <w:t>пайдала</w:t>
      </w:r>
      <w:r w:rsidR="00EE1F3D" w:rsidRPr="006D06CC">
        <w:rPr>
          <w:rFonts w:ascii="Times New Roman" w:hAnsi="Times New Roman"/>
          <w:sz w:val="28"/>
          <w:szCs w:val="28"/>
          <w:lang w:val="kk-KZ"/>
        </w:rPr>
        <w:t xml:space="preserve">нудың негізгі бағыттарын кеңейтеді. </w:t>
      </w:r>
    </w:p>
    <w:p w14:paraId="64388B9E" w14:textId="56AAF955" w:rsidR="00EE1F3D" w:rsidRPr="006D06CC" w:rsidRDefault="0081230A"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К</w:t>
      </w:r>
      <w:r w:rsidR="00EE1F3D" w:rsidRPr="006D06CC">
        <w:rPr>
          <w:rFonts w:ascii="Times New Roman" w:hAnsi="Times New Roman"/>
          <w:sz w:val="28"/>
          <w:szCs w:val="28"/>
          <w:lang w:val="kk-KZ"/>
        </w:rPr>
        <w:t xml:space="preserve">атиондық </w:t>
      </w:r>
      <w:r w:rsidRPr="006D06CC">
        <w:rPr>
          <w:rFonts w:ascii="Times New Roman" w:hAnsi="Times New Roman"/>
          <w:sz w:val="28"/>
          <w:szCs w:val="28"/>
          <w:lang w:val="kk-KZ"/>
        </w:rPr>
        <w:t xml:space="preserve">беттік-активті заттар </w:t>
      </w:r>
      <w:r w:rsidR="00EB18BF" w:rsidRPr="006D06CC">
        <w:rPr>
          <w:rFonts w:ascii="Times New Roman" w:hAnsi="Times New Roman"/>
          <w:sz w:val="28"/>
          <w:szCs w:val="28"/>
          <w:lang w:val="kk-KZ"/>
        </w:rPr>
        <w:t>(</w:t>
      </w:r>
      <w:r w:rsidR="00EE1F3D" w:rsidRPr="006D06CC">
        <w:rPr>
          <w:rFonts w:ascii="Times New Roman" w:hAnsi="Times New Roman"/>
          <w:sz w:val="28"/>
          <w:szCs w:val="28"/>
          <w:lang w:val="kk-KZ"/>
        </w:rPr>
        <w:t>БАЗ</w:t>
      </w:r>
      <w:r w:rsidR="00EB18BF" w:rsidRPr="006D06CC">
        <w:rPr>
          <w:rFonts w:ascii="Times New Roman" w:hAnsi="Times New Roman"/>
          <w:sz w:val="28"/>
          <w:szCs w:val="28"/>
          <w:lang w:val="kk-KZ"/>
        </w:rPr>
        <w:t xml:space="preserve">) </w:t>
      </w:r>
      <w:r w:rsidR="00EE1F3D" w:rsidRPr="006D06CC">
        <w:rPr>
          <w:rFonts w:ascii="Times New Roman" w:hAnsi="Times New Roman"/>
          <w:sz w:val="28"/>
          <w:szCs w:val="28"/>
          <w:lang w:val="kk-KZ"/>
        </w:rPr>
        <w:t>антисептиктер және дезинфекциялық заттар алуда; дәрілік препараттар</w:t>
      </w:r>
      <w:r w:rsidR="00EB18BF" w:rsidRPr="006D06CC">
        <w:rPr>
          <w:rFonts w:ascii="Times New Roman" w:hAnsi="Times New Roman"/>
          <w:sz w:val="28"/>
          <w:szCs w:val="28"/>
          <w:lang w:val="kk-KZ"/>
        </w:rPr>
        <w:t xml:space="preserve"> өндіруде</w:t>
      </w:r>
      <w:r w:rsidR="00EE1F3D" w:rsidRPr="006D06CC">
        <w:rPr>
          <w:rFonts w:ascii="Times New Roman" w:hAnsi="Times New Roman"/>
          <w:sz w:val="28"/>
          <w:szCs w:val="28"/>
          <w:lang w:val="kk-KZ"/>
        </w:rPr>
        <w:t xml:space="preserve">; өнімдердің микробтық ластануын болдырмау </w:t>
      </w:r>
      <w:r w:rsidR="00EB18BF" w:rsidRPr="006D06CC">
        <w:rPr>
          <w:rFonts w:ascii="Times New Roman" w:hAnsi="Times New Roman"/>
          <w:sz w:val="28"/>
          <w:szCs w:val="28"/>
          <w:lang w:val="kk-KZ"/>
        </w:rPr>
        <w:t xml:space="preserve">және беттерді дезинфекциялау </w:t>
      </w:r>
      <w:r w:rsidR="00EE1F3D" w:rsidRPr="006D06CC">
        <w:rPr>
          <w:rFonts w:ascii="Times New Roman" w:hAnsi="Times New Roman"/>
          <w:sz w:val="28"/>
          <w:szCs w:val="28"/>
          <w:lang w:val="kk-KZ"/>
        </w:rPr>
        <w:t xml:space="preserve">үшін </w:t>
      </w:r>
      <w:r w:rsidR="00EB18BF" w:rsidRPr="006D06CC">
        <w:rPr>
          <w:rFonts w:ascii="Times New Roman" w:hAnsi="Times New Roman"/>
          <w:sz w:val="28"/>
          <w:szCs w:val="28"/>
          <w:lang w:val="kk-KZ"/>
        </w:rPr>
        <w:t xml:space="preserve">қажетті </w:t>
      </w:r>
      <w:r w:rsidR="00EE1F3D" w:rsidRPr="006D06CC">
        <w:rPr>
          <w:rFonts w:ascii="Times New Roman" w:hAnsi="Times New Roman"/>
          <w:sz w:val="28"/>
          <w:szCs w:val="28"/>
          <w:lang w:val="kk-KZ"/>
        </w:rPr>
        <w:t>жабдықт</w:t>
      </w:r>
      <w:r w:rsidR="00EB18BF" w:rsidRPr="006D06CC">
        <w:rPr>
          <w:rFonts w:ascii="Times New Roman" w:hAnsi="Times New Roman"/>
          <w:sz w:val="28"/>
          <w:szCs w:val="28"/>
          <w:lang w:val="kk-KZ"/>
        </w:rPr>
        <w:t>ар</w:t>
      </w:r>
      <w:r w:rsidR="00EE1F3D" w:rsidRPr="006D06CC">
        <w:rPr>
          <w:rFonts w:ascii="Times New Roman" w:hAnsi="Times New Roman"/>
          <w:sz w:val="28"/>
          <w:szCs w:val="28"/>
          <w:lang w:val="kk-KZ"/>
        </w:rPr>
        <w:t xml:space="preserve"> </w:t>
      </w:r>
      <w:r w:rsidR="00EB18BF" w:rsidRPr="006D06CC">
        <w:rPr>
          <w:rFonts w:ascii="Times New Roman" w:hAnsi="Times New Roman"/>
          <w:sz w:val="28"/>
          <w:szCs w:val="28"/>
          <w:lang w:val="kk-KZ"/>
        </w:rPr>
        <w:t>ретінде</w:t>
      </w:r>
      <w:r w:rsidR="00EE1F3D" w:rsidRPr="006D06CC">
        <w:rPr>
          <w:rFonts w:ascii="Times New Roman" w:hAnsi="Times New Roman"/>
          <w:sz w:val="28"/>
          <w:szCs w:val="28"/>
          <w:lang w:val="kk-KZ"/>
        </w:rPr>
        <w:t xml:space="preserve">; микроағзалардың өсуін </w:t>
      </w:r>
      <w:r w:rsidR="00EB18BF" w:rsidRPr="006D06CC">
        <w:rPr>
          <w:rFonts w:ascii="Times New Roman" w:hAnsi="Times New Roman"/>
          <w:sz w:val="28"/>
          <w:szCs w:val="28"/>
          <w:lang w:val="kk-KZ"/>
        </w:rPr>
        <w:t>тежейтін</w:t>
      </w:r>
      <w:r w:rsidR="00EE1F3D" w:rsidRPr="006D06CC">
        <w:rPr>
          <w:rFonts w:ascii="Times New Roman" w:hAnsi="Times New Roman"/>
          <w:sz w:val="28"/>
          <w:szCs w:val="28"/>
          <w:lang w:val="kk-KZ"/>
        </w:rPr>
        <w:t xml:space="preserve"> қоспалар ретінде; ағынды сулардағы патогенді</w:t>
      </w:r>
      <w:r w:rsidR="00EB18BF" w:rsidRPr="006D06CC">
        <w:rPr>
          <w:rFonts w:ascii="Times New Roman" w:hAnsi="Times New Roman"/>
          <w:sz w:val="28"/>
          <w:szCs w:val="28"/>
          <w:lang w:val="kk-KZ"/>
        </w:rPr>
        <w:t>к</w:t>
      </w:r>
      <w:r w:rsidR="00EE1F3D" w:rsidRPr="006D06CC">
        <w:rPr>
          <w:rFonts w:ascii="Times New Roman" w:hAnsi="Times New Roman"/>
          <w:sz w:val="28"/>
          <w:szCs w:val="28"/>
          <w:lang w:val="kk-KZ"/>
        </w:rPr>
        <w:t xml:space="preserve"> микроорганизмдерді жою және олардың қоршаған ортаға таралуын болдырмау </w:t>
      </w:r>
      <w:r w:rsidR="00EB18BF" w:rsidRPr="006D06CC">
        <w:rPr>
          <w:rFonts w:ascii="Times New Roman" w:hAnsi="Times New Roman"/>
          <w:sz w:val="28"/>
          <w:szCs w:val="28"/>
          <w:lang w:val="kk-KZ"/>
        </w:rPr>
        <w:t>мақсатында</w:t>
      </w:r>
      <w:r w:rsidR="00EE1F3D" w:rsidRPr="006D06CC">
        <w:rPr>
          <w:rFonts w:ascii="Times New Roman" w:hAnsi="Times New Roman"/>
          <w:sz w:val="28"/>
          <w:szCs w:val="28"/>
          <w:lang w:val="kk-KZ"/>
        </w:rPr>
        <w:t>; бактериялар мен балдырлардың көбеюіне жол бермеу үшін</w:t>
      </w:r>
      <w:r w:rsidR="00EB18BF" w:rsidRPr="006D06CC">
        <w:rPr>
          <w:rFonts w:ascii="Times New Roman" w:hAnsi="Times New Roman"/>
          <w:sz w:val="28"/>
          <w:szCs w:val="28"/>
          <w:lang w:val="kk-KZ"/>
        </w:rPr>
        <w:t xml:space="preserve"> және</w:t>
      </w:r>
      <w:r w:rsidR="00EE1F3D" w:rsidRPr="006D06CC">
        <w:rPr>
          <w:rFonts w:ascii="Times New Roman" w:hAnsi="Times New Roman"/>
          <w:sz w:val="28"/>
          <w:szCs w:val="28"/>
          <w:lang w:val="kk-KZ"/>
        </w:rPr>
        <w:t xml:space="preserve"> суды за</w:t>
      </w:r>
      <w:r w:rsidR="00EB18BF" w:rsidRPr="006D06CC">
        <w:rPr>
          <w:rFonts w:ascii="Times New Roman" w:hAnsi="Times New Roman"/>
          <w:sz w:val="28"/>
          <w:szCs w:val="28"/>
          <w:lang w:val="kk-KZ"/>
        </w:rPr>
        <w:t>лал</w:t>
      </w:r>
      <w:r w:rsidR="00EE1F3D" w:rsidRPr="006D06CC">
        <w:rPr>
          <w:rFonts w:ascii="Times New Roman" w:hAnsi="Times New Roman"/>
          <w:sz w:val="28"/>
          <w:szCs w:val="28"/>
          <w:lang w:val="kk-KZ"/>
        </w:rPr>
        <w:t>сыздандыру үшін</w:t>
      </w:r>
      <w:r w:rsidR="00EB18BF" w:rsidRPr="006D06CC">
        <w:rPr>
          <w:rFonts w:ascii="Times New Roman" w:hAnsi="Times New Roman"/>
          <w:sz w:val="28"/>
          <w:szCs w:val="28"/>
          <w:lang w:val="kk-KZ"/>
        </w:rPr>
        <w:t xml:space="preserve"> кеңінен қолданылады [40]</w:t>
      </w:r>
      <w:r w:rsidR="00EE1F3D" w:rsidRPr="006D06CC">
        <w:rPr>
          <w:rFonts w:ascii="Times New Roman" w:hAnsi="Times New Roman"/>
          <w:sz w:val="28"/>
          <w:szCs w:val="28"/>
          <w:lang w:val="kk-KZ"/>
        </w:rPr>
        <w:t>.</w:t>
      </w:r>
    </w:p>
    <w:p w14:paraId="68511D3D" w14:textId="030BE78B"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Катиондық беттік</w:t>
      </w:r>
      <w:r w:rsidR="00EB18BF" w:rsidRPr="006D06CC">
        <w:rPr>
          <w:rFonts w:ascii="Times New Roman" w:hAnsi="Times New Roman"/>
          <w:sz w:val="28"/>
          <w:szCs w:val="28"/>
          <w:lang w:val="kk-KZ"/>
        </w:rPr>
        <w:t>-</w:t>
      </w:r>
      <w:r w:rsidRPr="006D06CC">
        <w:rPr>
          <w:rFonts w:ascii="Times New Roman" w:hAnsi="Times New Roman"/>
          <w:sz w:val="28"/>
          <w:szCs w:val="28"/>
          <w:lang w:val="kk-KZ"/>
        </w:rPr>
        <w:t xml:space="preserve">активті заттар микроорганизмдердің жасушалық мембраналарының </w:t>
      </w:r>
      <w:r w:rsidR="00EB18BF" w:rsidRPr="006D06CC">
        <w:rPr>
          <w:rFonts w:ascii="Times New Roman" w:hAnsi="Times New Roman"/>
          <w:sz w:val="28"/>
          <w:szCs w:val="28"/>
          <w:lang w:val="kk-KZ"/>
        </w:rPr>
        <w:t xml:space="preserve">(қабыршақтарының) </w:t>
      </w:r>
      <w:r w:rsidRPr="006D06CC">
        <w:rPr>
          <w:rFonts w:ascii="Times New Roman" w:hAnsi="Times New Roman"/>
          <w:sz w:val="28"/>
          <w:szCs w:val="28"/>
          <w:lang w:val="kk-KZ"/>
        </w:rPr>
        <w:t xml:space="preserve">теріс зарядталған компоненттерімен </w:t>
      </w:r>
      <w:r w:rsidR="00EB18BF" w:rsidRPr="006D06CC">
        <w:rPr>
          <w:rFonts w:ascii="Times New Roman" w:hAnsi="Times New Roman"/>
          <w:sz w:val="28"/>
          <w:szCs w:val="28"/>
          <w:lang w:val="kk-KZ"/>
        </w:rPr>
        <w:t xml:space="preserve">химиялық </w:t>
      </w:r>
      <w:r w:rsidRPr="006D06CC">
        <w:rPr>
          <w:rFonts w:ascii="Times New Roman" w:hAnsi="Times New Roman"/>
          <w:sz w:val="28"/>
          <w:szCs w:val="28"/>
          <w:lang w:val="kk-KZ"/>
        </w:rPr>
        <w:t>әрекеттес</w:t>
      </w:r>
      <w:r w:rsidR="00EB18BF" w:rsidRPr="006D06CC">
        <w:rPr>
          <w:rFonts w:ascii="Times New Roman" w:hAnsi="Times New Roman"/>
          <w:sz w:val="28"/>
          <w:szCs w:val="28"/>
          <w:lang w:val="kk-KZ"/>
        </w:rPr>
        <w:t>е</w:t>
      </w:r>
      <w:r w:rsidRPr="006D06CC">
        <w:rPr>
          <w:rFonts w:ascii="Times New Roman" w:hAnsi="Times New Roman"/>
          <w:sz w:val="28"/>
          <w:szCs w:val="28"/>
          <w:lang w:val="kk-KZ"/>
        </w:rPr>
        <w:t xml:space="preserve"> </w:t>
      </w:r>
      <w:r w:rsidR="00EB18BF" w:rsidRPr="006D06CC">
        <w:rPr>
          <w:rFonts w:ascii="Times New Roman" w:hAnsi="Times New Roman"/>
          <w:sz w:val="28"/>
          <w:szCs w:val="28"/>
          <w:lang w:val="kk-KZ"/>
        </w:rPr>
        <w:t>алады</w:t>
      </w:r>
      <w:r w:rsidRPr="006D06CC">
        <w:rPr>
          <w:rFonts w:ascii="Times New Roman" w:hAnsi="Times New Roman"/>
          <w:sz w:val="28"/>
          <w:szCs w:val="28"/>
          <w:lang w:val="kk-KZ"/>
        </w:rPr>
        <w:t xml:space="preserve"> [41]. </w:t>
      </w:r>
      <w:r w:rsidR="00EB18BF" w:rsidRPr="006D06CC">
        <w:rPr>
          <w:rFonts w:ascii="Times New Roman" w:hAnsi="Times New Roman"/>
          <w:sz w:val="28"/>
          <w:szCs w:val="28"/>
          <w:lang w:val="kk-KZ"/>
        </w:rPr>
        <w:t>Нәтижесінде</w:t>
      </w:r>
      <w:r w:rsidR="00236B87" w:rsidRPr="006D06CC">
        <w:rPr>
          <w:rFonts w:ascii="Times New Roman" w:hAnsi="Times New Roman"/>
          <w:sz w:val="28"/>
          <w:szCs w:val="28"/>
          <w:lang w:val="kk-KZ"/>
        </w:rPr>
        <w:t>,</w:t>
      </w:r>
      <w:r w:rsidRPr="006D06CC">
        <w:rPr>
          <w:rFonts w:ascii="Times New Roman" w:hAnsi="Times New Roman"/>
          <w:sz w:val="28"/>
          <w:szCs w:val="28"/>
          <w:lang w:val="kk-KZ"/>
        </w:rPr>
        <w:t xml:space="preserve"> мембрана тұтастығы бұзыл</w:t>
      </w:r>
      <w:r w:rsidR="00236B87" w:rsidRPr="006D06CC">
        <w:rPr>
          <w:rFonts w:ascii="Times New Roman" w:hAnsi="Times New Roman"/>
          <w:sz w:val="28"/>
          <w:szCs w:val="28"/>
          <w:lang w:val="kk-KZ"/>
        </w:rPr>
        <w:t>ады</w:t>
      </w:r>
      <w:r w:rsidRPr="006D06CC">
        <w:rPr>
          <w:rFonts w:ascii="Times New Roman" w:hAnsi="Times New Roman"/>
          <w:sz w:val="28"/>
          <w:szCs w:val="28"/>
          <w:lang w:val="kk-KZ"/>
        </w:rPr>
        <w:t xml:space="preserve">, </w:t>
      </w:r>
      <w:r w:rsidR="00236B87" w:rsidRPr="006D06CC">
        <w:rPr>
          <w:rFonts w:ascii="Times New Roman" w:hAnsi="Times New Roman"/>
          <w:sz w:val="28"/>
          <w:szCs w:val="28"/>
          <w:lang w:val="kk-KZ"/>
        </w:rPr>
        <w:t>«</w:t>
      </w:r>
      <w:r w:rsidRPr="006D06CC">
        <w:rPr>
          <w:rFonts w:ascii="Times New Roman" w:hAnsi="Times New Roman"/>
          <w:sz w:val="28"/>
          <w:szCs w:val="28"/>
          <w:lang w:val="kk-KZ"/>
        </w:rPr>
        <w:t xml:space="preserve">жасушалық </w:t>
      </w:r>
      <w:r w:rsidR="00236B87" w:rsidRPr="006D06CC">
        <w:rPr>
          <w:rFonts w:ascii="Times New Roman" w:hAnsi="Times New Roman"/>
          <w:sz w:val="28"/>
          <w:szCs w:val="28"/>
          <w:lang w:val="kk-KZ"/>
        </w:rPr>
        <w:t xml:space="preserve">негіз» </w:t>
      </w:r>
      <w:r w:rsidRPr="006D06CC">
        <w:rPr>
          <w:rFonts w:ascii="Times New Roman" w:hAnsi="Times New Roman"/>
          <w:sz w:val="28"/>
          <w:szCs w:val="28"/>
          <w:lang w:val="kk-KZ"/>
        </w:rPr>
        <w:t>ағып кет</w:t>
      </w:r>
      <w:r w:rsidR="00236B87" w:rsidRPr="006D06CC">
        <w:rPr>
          <w:rFonts w:ascii="Times New Roman" w:hAnsi="Times New Roman"/>
          <w:sz w:val="28"/>
          <w:szCs w:val="28"/>
          <w:lang w:val="kk-KZ"/>
        </w:rPr>
        <w:t>еді,</w:t>
      </w:r>
      <w:r w:rsidRPr="006D06CC">
        <w:rPr>
          <w:rFonts w:ascii="Times New Roman" w:hAnsi="Times New Roman"/>
          <w:sz w:val="28"/>
          <w:szCs w:val="28"/>
          <w:lang w:val="kk-KZ"/>
        </w:rPr>
        <w:t xml:space="preserve"> </w:t>
      </w:r>
      <w:r w:rsidR="00236B87" w:rsidRPr="006D06CC">
        <w:rPr>
          <w:rFonts w:ascii="Times New Roman" w:hAnsi="Times New Roman"/>
          <w:sz w:val="28"/>
          <w:szCs w:val="28"/>
          <w:lang w:val="kk-KZ"/>
        </w:rPr>
        <w:t xml:space="preserve">бұл </w:t>
      </w:r>
      <w:r w:rsidRPr="006D06CC">
        <w:rPr>
          <w:rFonts w:ascii="Times New Roman" w:hAnsi="Times New Roman"/>
          <w:sz w:val="28"/>
          <w:szCs w:val="28"/>
          <w:lang w:val="kk-KZ"/>
        </w:rPr>
        <w:t>жасушаның өліміне әкеледі. Микроб</w:t>
      </w:r>
      <w:r w:rsidR="00236B87" w:rsidRPr="006D06CC">
        <w:rPr>
          <w:rFonts w:ascii="Times New Roman" w:hAnsi="Times New Roman"/>
          <w:sz w:val="28"/>
          <w:szCs w:val="28"/>
          <w:lang w:val="kk-KZ"/>
        </w:rPr>
        <w:t>тарға (микроорганизмдерге)</w:t>
      </w:r>
      <w:r w:rsidRPr="006D06CC">
        <w:rPr>
          <w:rFonts w:ascii="Times New Roman" w:hAnsi="Times New Roman"/>
          <w:sz w:val="28"/>
          <w:szCs w:val="28"/>
          <w:lang w:val="kk-KZ"/>
        </w:rPr>
        <w:t xml:space="preserve"> қарсы әсер ету</w:t>
      </w:r>
      <w:r w:rsidR="00236B87" w:rsidRPr="006D06CC">
        <w:rPr>
          <w:rFonts w:ascii="Times New Roman" w:hAnsi="Times New Roman"/>
          <w:sz w:val="28"/>
          <w:szCs w:val="28"/>
          <w:lang w:val="kk-KZ"/>
        </w:rPr>
        <w:t xml:space="preserve"> қабілеті</w:t>
      </w:r>
      <w:r w:rsidRPr="006D06CC">
        <w:rPr>
          <w:rFonts w:ascii="Times New Roman" w:hAnsi="Times New Roman"/>
          <w:sz w:val="28"/>
          <w:szCs w:val="28"/>
          <w:lang w:val="kk-KZ"/>
        </w:rPr>
        <w:t xml:space="preserve"> беттік</w:t>
      </w:r>
      <w:r w:rsidR="00236B87" w:rsidRPr="006D06CC">
        <w:rPr>
          <w:rFonts w:ascii="Times New Roman" w:hAnsi="Times New Roman"/>
          <w:sz w:val="28"/>
          <w:szCs w:val="28"/>
          <w:lang w:val="kk-KZ"/>
        </w:rPr>
        <w:t>-активті</w:t>
      </w:r>
      <w:r w:rsidRPr="006D06CC">
        <w:rPr>
          <w:rFonts w:ascii="Times New Roman" w:hAnsi="Times New Roman"/>
          <w:sz w:val="28"/>
          <w:szCs w:val="28"/>
          <w:lang w:val="kk-KZ"/>
        </w:rPr>
        <w:t xml:space="preserve"> заттың </w:t>
      </w:r>
      <w:r w:rsidR="00236B87" w:rsidRPr="006D06CC">
        <w:rPr>
          <w:rFonts w:ascii="Times New Roman" w:hAnsi="Times New Roman"/>
          <w:sz w:val="28"/>
          <w:szCs w:val="28"/>
          <w:lang w:val="kk-KZ"/>
        </w:rPr>
        <w:t xml:space="preserve">құрамы мен </w:t>
      </w:r>
      <w:r w:rsidRPr="006D06CC">
        <w:rPr>
          <w:rFonts w:ascii="Times New Roman" w:hAnsi="Times New Roman"/>
          <w:sz w:val="28"/>
          <w:szCs w:val="28"/>
          <w:lang w:val="kk-KZ"/>
        </w:rPr>
        <w:t>құрылымына байланысты.</w:t>
      </w:r>
    </w:p>
    <w:p w14:paraId="0ADB9C22" w14:textId="44867FB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Амфолиттік сополимерлер – құрамында бір мезгілде катиондық және аниондық функционалдық топтары бар полимерлер. Бұл олардың әртүрлі ортаға бейімделуіне мүмкіндік береді. Биоцидтік қасиеттерге ие амфолиттік сополимерлерді алу үшін олардың құр</w:t>
      </w:r>
      <w:r w:rsidR="00236B87" w:rsidRPr="006D06CC">
        <w:rPr>
          <w:rFonts w:ascii="Times New Roman" w:hAnsi="Times New Roman"/>
          <w:sz w:val="28"/>
          <w:szCs w:val="28"/>
          <w:lang w:val="kk-KZ"/>
        </w:rPr>
        <w:t>а</w:t>
      </w:r>
      <w:r w:rsidRPr="006D06CC">
        <w:rPr>
          <w:rFonts w:ascii="Times New Roman" w:hAnsi="Times New Roman"/>
          <w:sz w:val="28"/>
          <w:szCs w:val="28"/>
          <w:lang w:val="kk-KZ"/>
        </w:rPr>
        <w:t xml:space="preserve">мына антимикробтық </w:t>
      </w:r>
      <w:r w:rsidR="00236B87" w:rsidRPr="006D06CC">
        <w:rPr>
          <w:rFonts w:ascii="Times New Roman" w:hAnsi="Times New Roman"/>
          <w:sz w:val="28"/>
          <w:szCs w:val="28"/>
          <w:lang w:val="kk-KZ"/>
        </w:rPr>
        <w:t>(биоцидтік) қабілеті</w:t>
      </w:r>
      <w:r w:rsidRPr="006D06CC">
        <w:rPr>
          <w:rFonts w:ascii="Times New Roman" w:hAnsi="Times New Roman"/>
          <w:sz w:val="28"/>
          <w:szCs w:val="28"/>
          <w:lang w:val="kk-KZ"/>
        </w:rPr>
        <w:t xml:space="preserve"> жоғары функционалдық топтар немесе мономерлер енгізеді.</w:t>
      </w:r>
    </w:p>
    <w:p w14:paraId="26017834" w14:textId="35AC2141" w:rsidR="00EE1F3D" w:rsidRPr="006D06CC" w:rsidRDefault="00236B87"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Бойында б</w:t>
      </w:r>
      <w:r w:rsidR="00EE1F3D" w:rsidRPr="006D06CC">
        <w:rPr>
          <w:rFonts w:ascii="Times New Roman" w:hAnsi="Times New Roman"/>
          <w:sz w:val="28"/>
          <w:szCs w:val="28"/>
          <w:lang w:val="kk-KZ"/>
        </w:rPr>
        <w:t xml:space="preserve">иоцидтік қасиеттері бар амфолиттік сополимерлерді қарсы зарядталған мономерлерді сополимеризациялау, интерполиэлектролиттік </w:t>
      </w:r>
      <w:r w:rsidRPr="006D06CC">
        <w:rPr>
          <w:rFonts w:ascii="Times New Roman" w:hAnsi="Times New Roman"/>
          <w:sz w:val="28"/>
          <w:szCs w:val="28"/>
          <w:lang w:val="kk-KZ"/>
        </w:rPr>
        <w:t xml:space="preserve">реакцияларды </w:t>
      </w:r>
      <w:r w:rsidR="00EE1F3D" w:rsidRPr="006D06CC">
        <w:rPr>
          <w:rFonts w:ascii="Times New Roman" w:hAnsi="Times New Roman"/>
          <w:sz w:val="28"/>
          <w:szCs w:val="28"/>
          <w:lang w:val="kk-KZ"/>
        </w:rPr>
        <w:t>қолдану, табиғи полимерлерді модификациялау арқылы синтезде</w:t>
      </w:r>
      <w:r w:rsidRPr="006D06CC">
        <w:rPr>
          <w:rFonts w:ascii="Times New Roman" w:hAnsi="Times New Roman"/>
          <w:sz w:val="28"/>
          <w:szCs w:val="28"/>
          <w:lang w:val="kk-KZ"/>
        </w:rPr>
        <w:t xml:space="preserve">у әдістері </w:t>
      </w:r>
      <w:r w:rsidR="00EE1F3D" w:rsidRPr="006D06CC">
        <w:rPr>
          <w:rFonts w:ascii="Times New Roman" w:hAnsi="Times New Roman"/>
          <w:sz w:val="28"/>
          <w:szCs w:val="28"/>
          <w:lang w:val="kk-KZ"/>
        </w:rPr>
        <w:t xml:space="preserve"> белгілі [42, 43].</w:t>
      </w:r>
    </w:p>
    <w:p w14:paraId="216D310B" w14:textId="589B8D5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Биоцидтік қасиеттерге ие амфолиттік сополимерлер медицинада, ауыл шаруашылығында, суды тазарту жүйелерінде және антимикробтық жабындар жасауда </w:t>
      </w:r>
      <w:r w:rsidR="00236B87" w:rsidRPr="006D06CC">
        <w:rPr>
          <w:rFonts w:ascii="Times New Roman" w:hAnsi="Times New Roman"/>
          <w:sz w:val="28"/>
          <w:szCs w:val="28"/>
          <w:lang w:val="kk-KZ"/>
        </w:rPr>
        <w:t xml:space="preserve">кеңінен </w:t>
      </w:r>
      <w:r w:rsidRPr="006D06CC">
        <w:rPr>
          <w:rFonts w:ascii="Times New Roman" w:hAnsi="Times New Roman"/>
          <w:sz w:val="28"/>
          <w:szCs w:val="28"/>
          <w:lang w:val="kk-KZ"/>
        </w:rPr>
        <w:t xml:space="preserve">қолданылады. Олар бактериялар мен саңырауқұлақтарға қарсы тиімділігі жоғары болғандықтан, қоршаған ортаны қорғау </w:t>
      </w:r>
      <w:r w:rsidR="00236B87" w:rsidRPr="006D06CC">
        <w:rPr>
          <w:rFonts w:ascii="Times New Roman" w:hAnsi="Times New Roman"/>
          <w:sz w:val="28"/>
          <w:szCs w:val="28"/>
          <w:lang w:val="kk-KZ"/>
        </w:rPr>
        <w:t>және</w:t>
      </w:r>
      <w:r w:rsidRPr="006D06CC">
        <w:rPr>
          <w:rFonts w:ascii="Times New Roman" w:hAnsi="Times New Roman"/>
          <w:sz w:val="28"/>
          <w:szCs w:val="28"/>
          <w:lang w:val="kk-KZ"/>
        </w:rPr>
        <w:t xml:space="preserve"> денсаулық сақтау салаларында маңызды рөл атқарады.</w:t>
      </w:r>
    </w:p>
    <w:p w14:paraId="62896E4F" w14:textId="7F1F77DD" w:rsidR="002547F5" w:rsidRPr="006D06CC" w:rsidRDefault="002547F5"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Қазіргі таңда биоцидтік қосылыстар ретінде әртүрлі (не)органикалық т</w:t>
      </w:r>
      <w:r w:rsidR="000164A3" w:rsidRPr="006D06CC">
        <w:rPr>
          <w:rFonts w:ascii="Times New Roman" w:hAnsi="Times New Roman"/>
          <w:sz w:val="28"/>
          <w:szCs w:val="28"/>
          <w:lang w:val="kk-KZ"/>
        </w:rPr>
        <w:t>ө</w:t>
      </w:r>
      <w:r w:rsidRPr="006D06CC">
        <w:rPr>
          <w:rFonts w:ascii="Times New Roman" w:hAnsi="Times New Roman"/>
          <w:sz w:val="28"/>
          <w:szCs w:val="28"/>
          <w:lang w:val="kk-KZ"/>
        </w:rPr>
        <w:t>менгі молекулалық және полимерлік қосылыстарды пайдаланады. Алайда, олардың бәрін тиімді биоцидтер деп айт</w:t>
      </w:r>
      <w:r w:rsidR="000164A3" w:rsidRPr="006D06CC">
        <w:rPr>
          <w:rFonts w:ascii="Times New Roman" w:hAnsi="Times New Roman"/>
          <w:sz w:val="28"/>
          <w:szCs w:val="28"/>
          <w:lang w:val="kk-KZ"/>
        </w:rPr>
        <w:t>уа болмайды</w:t>
      </w:r>
      <w:r w:rsidRPr="006D06CC">
        <w:rPr>
          <w:rFonts w:ascii="Times New Roman" w:hAnsi="Times New Roman"/>
          <w:sz w:val="28"/>
          <w:szCs w:val="28"/>
          <w:lang w:val="kk-KZ"/>
        </w:rPr>
        <w:t>. Екіншіден, белгілі бір микроорганизмдерді жою мақсатында бір ғана реагентті жиі пайдалану микроорганизмердің оларға деген төзімділігін (адаптациялануын) арттыра</w:t>
      </w:r>
      <w:r w:rsidR="000164A3" w:rsidRPr="006D06CC">
        <w:rPr>
          <w:rFonts w:ascii="Times New Roman" w:hAnsi="Times New Roman"/>
          <w:sz w:val="28"/>
          <w:szCs w:val="28"/>
          <w:lang w:val="kk-KZ"/>
        </w:rPr>
        <w:t xml:space="preserve"> түседі. Сондықтан, көп жағдайда биоцидтік материалдар ретінде химиялық қосылыстардың қоспасын қолданады. Сол себептен, қолжетімді өндірістік мономерлер негізінде полимерлік биоцидтік қосылыстар синтездеп, олардың ассортиментін кеңейту маңызды болып саналады. </w:t>
      </w:r>
      <w:r w:rsidRPr="006D06CC">
        <w:rPr>
          <w:rFonts w:ascii="Times New Roman" w:hAnsi="Times New Roman"/>
          <w:sz w:val="28"/>
          <w:szCs w:val="28"/>
          <w:lang w:val="kk-KZ"/>
        </w:rPr>
        <w:t xml:space="preserve">   </w:t>
      </w:r>
    </w:p>
    <w:p w14:paraId="74FF37C7"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E0BC3C0" w14:textId="3D0254C7" w:rsidR="00EE1F3D" w:rsidRPr="006D06CC" w:rsidRDefault="00EE1F3D" w:rsidP="00EE1F3D">
      <w:pPr>
        <w:pStyle w:val="2"/>
        <w:spacing w:before="0" w:after="0" w:line="240" w:lineRule="auto"/>
        <w:ind w:firstLine="709"/>
        <w:jc w:val="both"/>
        <w:rPr>
          <w:rFonts w:ascii="Times New Roman" w:hAnsi="Times New Roman"/>
          <w:i w:val="0"/>
          <w:lang w:val="kk-KZ" w:eastAsia="ru-RU"/>
        </w:rPr>
      </w:pPr>
      <w:bookmarkStart w:id="10" w:name="_Toc229122779"/>
      <w:r w:rsidRPr="006D06CC">
        <w:rPr>
          <w:rFonts w:ascii="Times New Roman" w:hAnsi="Times New Roman"/>
          <w:i w:val="0"/>
          <w:lang w:val="kk-KZ" w:eastAsia="ru-RU"/>
        </w:rPr>
        <w:t xml:space="preserve">1.4 Биоциодтік қасиетке ие мономерлерді сополимеризациялау арқылы </w:t>
      </w:r>
      <w:r w:rsidR="002547F5" w:rsidRPr="006D06CC">
        <w:rPr>
          <w:rFonts w:ascii="Times New Roman" w:hAnsi="Times New Roman"/>
          <w:i w:val="0"/>
          <w:lang w:val="kk-KZ" w:eastAsia="ru-RU"/>
        </w:rPr>
        <w:t xml:space="preserve">полимерлік </w:t>
      </w:r>
      <w:r w:rsidRPr="006D06CC">
        <w:rPr>
          <w:rFonts w:ascii="Times New Roman" w:hAnsi="Times New Roman"/>
          <w:i w:val="0"/>
          <w:lang w:val="kk-KZ" w:eastAsia="ru-RU"/>
        </w:rPr>
        <w:t>беттік</w:t>
      </w:r>
      <w:r w:rsidR="00236B87" w:rsidRPr="006D06CC">
        <w:rPr>
          <w:rFonts w:ascii="Times New Roman" w:hAnsi="Times New Roman"/>
          <w:i w:val="0"/>
          <w:lang w:val="kk-KZ" w:eastAsia="ru-RU"/>
        </w:rPr>
        <w:t>-</w:t>
      </w:r>
      <w:r w:rsidRPr="006D06CC">
        <w:rPr>
          <w:rFonts w:ascii="Times New Roman" w:hAnsi="Times New Roman"/>
          <w:i w:val="0"/>
          <w:lang w:val="kk-KZ" w:eastAsia="ru-RU"/>
        </w:rPr>
        <w:t>активті заттар алуда қолдану</w:t>
      </w:r>
      <w:bookmarkEnd w:id="10"/>
    </w:p>
    <w:p w14:paraId="2461A3B3"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 xml:space="preserve"> </w:t>
      </w:r>
    </w:p>
    <w:p w14:paraId="50D1C2BF" w14:textId="022FFFAB" w:rsidR="00EE1F3D" w:rsidRPr="006D06CC" w:rsidRDefault="00EE1F3D" w:rsidP="00EE1F3D">
      <w:pPr>
        <w:pStyle w:val="2"/>
        <w:spacing w:before="0" w:after="0" w:line="240" w:lineRule="auto"/>
        <w:ind w:firstLine="709"/>
        <w:jc w:val="both"/>
        <w:rPr>
          <w:rFonts w:ascii="Times New Roman" w:hAnsi="Times New Roman"/>
          <w:b w:val="0"/>
          <w:i w:val="0"/>
          <w:lang w:val="kk-KZ" w:eastAsia="ru-RU"/>
        </w:rPr>
      </w:pPr>
      <w:bookmarkStart w:id="11" w:name="_Toc229122780"/>
      <w:r w:rsidRPr="006D06CC">
        <w:rPr>
          <w:rFonts w:ascii="Times New Roman" w:hAnsi="Times New Roman"/>
          <w:b w:val="0"/>
          <w:i w:val="0"/>
          <w:lang w:val="kk-KZ" w:eastAsia="ru-RU"/>
        </w:rPr>
        <w:t xml:space="preserve">1.4.1 [(3-метакрилоиламино)пропил]үшметил аммоний хлоридін </w:t>
      </w:r>
      <w:r w:rsidR="002547F5" w:rsidRPr="006D06CC">
        <w:rPr>
          <w:rFonts w:ascii="Times New Roman" w:hAnsi="Times New Roman"/>
          <w:b w:val="0"/>
          <w:i w:val="0"/>
          <w:lang w:val="kk-KZ" w:eastAsia="ru-RU"/>
        </w:rPr>
        <w:t xml:space="preserve">полимерлік </w:t>
      </w:r>
      <w:r w:rsidRPr="006D06CC">
        <w:rPr>
          <w:rFonts w:ascii="Times New Roman" w:hAnsi="Times New Roman"/>
          <w:b w:val="0"/>
          <w:i w:val="0"/>
          <w:lang w:val="kk-KZ" w:eastAsia="ru-RU"/>
        </w:rPr>
        <w:t>БАЗ ретінде қолданылуы</w:t>
      </w:r>
      <w:bookmarkEnd w:id="11"/>
    </w:p>
    <w:p w14:paraId="1A29067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2EA8882" w14:textId="23B386E3"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[(3-метакрилоиламино)пропил]үшметил аммоний хлориді (ТМАПМАХ) – катиондық қасиеттері бар полимерлер синтездеу үшін мономер ретінде жиі </w:t>
      </w:r>
      <w:r w:rsidRPr="006D06CC">
        <w:rPr>
          <w:rFonts w:ascii="Times New Roman" w:hAnsi="Times New Roman"/>
          <w:sz w:val="28"/>
          <w:szCs w:val="28"/>
          <w:lang w:val="kk-KZ"/>
        </w:rPr>
        <w:lastRenderedPageBreak/>
        <w:t>қолданылатын катиондық қосылыс. Беттік</w:t>
      </w:r>
      <w:r w:rsidR="002547F5" w:rsidRPr="006D06CC">
        <w:rPr>
          <w:rFonts w:ascii="Times New Roman" w:hAnsi="Times New Roman"/>
          <w:sz w:val="28"/>
          <w:szCs w:val="28"/>
          <w:lang w:val="kk-KZ"/>
        </w:rPr>
        <w:t>-</w:t>
      </w:r>
      <w:r w:rsidRPr="006D06CC">
        <w:rPr>
          <w:rFonts w:ascii="Times New Roman" w:hAnsi="Times New Roman"/>
          <w:sz w:val="28"/>
          <w:szCs w:val="28"/>
          <w:lang w:val="kk-KZ"/>
        </w:rPr>
        <w:t xml:space="preserve">активті заттардың </w:t>
      </w:r>
      <w:r w:rsidR="002547F5" w:rsidRPr="006D06CC">
        <w:rPr>
          <w:rFonts w:ascii="Times New Roman" w:hAnsi="Times New Roman"/>
          <w:sz w:val="28"/>
          <w:szCs w:val="28"/>
          <w:lang w:val="kk-KZ"/>
        </w:rPr>
        <w:t xml:space="preserve">беттік және коллоидтық химиялық </w:t>
      </w:r>
      <w:r w:rsidRPr="006D06CC">
        <w:rPr>
          <w:rFonts w:ascii="Times New Roman" w:hAnsi="Times New Roman"/>
          <w:sz w:val="28"/>
          <w:szCs w:val="28"/>
          <w:lang w:val="kk-KZ"/>
        </w:rPr>
        <w:t xml:space="preserve">қасиеттерін жақсарту </w:t>
      </w:r>
      <w:r w:rsidR="002547F5" w:rsidRPr="006D06CC">
        <w:rPr>
          <w:rFonts w:ascii="Times New Roman" w:hAnsi="Times New Roman"/>
          <w:sz w:val="28"/>
          <w:szCs w:val="28"/>
          <w:lang w:val="kk-KZ"/>
        </w:rPr>
        <w:t xml:space="preserve">мақсатында көп жағдайда </w:t>
      </w:r>
      <w:r w:rsidRPr="006D06CC">
        <w:rPr>
          <w:rFonts w:ascii="Times New Roman" w:hAnsi="Times New Roman"/>
          <w:sz w:val="28"/>
          <w:szCs w:val="28"/>
          <w:lang w:val="kk-KZ"/>
        </w:rPr>
        <w:t xml:space="preserve"> ТМАПМАХ </w:t>
      </w:r>
      <w:r w:rsidR="002547F5" w:rsidRPr="006D06CC">
        <w:rPr>
          <w:rFonts w:ascii="Times New Roman" w:hAnsi="Times New Roman"/>
          <w:sz w:val="28"/>
          <w:szCs w:val="28"/>
          <w:lang w:val="kk-KZ"/>
        </w:rPr>
        <w:t xml:space="preserve">мономерін </w:t>
      </w:r>
      <w:r w:rsidRPr="006D06CC">
        <w:rPr>
          <w:rFonts w:ascii="Times New Roman" w:hAnsi="Times New Roman"/>
          <w:sz w:val="28"/>
          <w:szCs w:val="28"/>
          <w:lang w:val="kk-KZ"/>
        </w:rPr>
        <w:t>басқа мономерлермен сополимерле</w:t>
      </w:r>
      <w:r w:rsidR="002547F5" w:rsidRPr="006D06CC">
        <w:rPr>
          <w:rFonts w:ascii="Times New Roman" w:hAnsi="Times New Roman"/>
          <w:sz w:val="28"/>
          <w:szCs w:val="28"/>
          <w:lang w:val="kk-KZ"/>
        </w:rPr>
        <w:t>у әдісін қолданады</w:t>
      </w:r>
      <w:r w:rsidRPr="006D06CC">
        <w:rPr>
          <w:rFonts w:ascii="Times New Roman" w:hAnsi="Times New Roman"/>
          <w:sz w:val="28"/>
          <w:szCs w:val="28"/>
          <w:lang w:val="kk-KZ"/>
        </w:rPr>
        <w:t xml:space="preserve"> [44, 45].</w:t>
      </w:r>
    </w:p>
    <w:p w14:paraId="6A83A550" w14:textId="7AF9B4D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ТМАПМАХ негізіндегі катиондық </w:t>
      </w:r>
      <w:r w:rsidR="002547F5" w:rsidRPr="006D06CC">
        <w:rPr>
          <w:rFonts w:ascii="Times New Roman" w:hAnsi="Times New Roman"/>
          <w:sz w:val="28"/>
          <w:szCs w:val="28"/>
          <w:lang w:val="kk-KZ"/>
        </w:rPr>
        <w:t xml:space="preserve">полимерлік </w:t>
      </w:r>
      <w:r w:rsidRPr="006D06CC">
        <w:rPr>
          <w:rFonts w:ascii="Times New Roman" w:hAnsi="Times New Roman"/>
          <w:sz w:val="28"/>
          <w:szCs w:val="28"/>
          <w:lang w:val="kk-KZ"/>
        </w:rPr>
        <w:t>беттік</w:t>
      </w:r>
      <w:r w:rsidR="002547F5" w:rsidRPr="006D06CC">
        <w:rPr>
          <w:rFonts w:ascii="Times New Roman" w:hAnsi="Times New Roman"/>
          <w:sz w:val="28"/>
          <w:szCs w:val="28"/>
          <w:lang w:val="kk-KZ"/>
        </w:rPr>
        <w:t>-</w:t>
      </w:r>
      <w:r w:rsidRPr="006D06CC">
        <w:rPr>
          <w:rFonts w:ascii="Times New Roman" w:hAnsi="Times New Roman"/>
          <w:sz w:val="28"/>
          <w:szCs w:val="28"/>
          <w:lang w:val="kk-KZ"/>
        </w:rPr>
        <w:t>активті заттардың қасиеттері [46]:</w:t>
      </w:r>
    </w:p>
    <w:p w14:paraId="5769CFD8" w14:textId="05BE255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әртүрлі беттерге жоғары жабысу қабілеті, бұл оларды желім қоспалары ретінде пайдал</w:t>
      </w:r>
      <w:r w:rsidR="000164A3" w:rsidRPr="006D06CC">
        <w:rPr>
          <w:rFonts w:ascii="Times New Roman" w:hAnsi="Times New Roman"/>
          <w:sz w:val="28"/>
          <w:szCs w:val="28"/>
          <w:lang w:val="kk-KZ"/>
        </w:rPr>
        <w:t>уға жол ашады;</w:t>
      </w:r>
    </w:p>
    <w:p w14:paraId="11576CE2" w14:textId="7AE76E9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жақсы беттік</w:t>
      </w:r>
      <w:r w:rsidR="000164A3" w:rsidRPr="006D06CC">
        <w:rPr>
          <w:rFonts w:ascii="Times New Roman" w:hAnsi="Times New Roman"/>
          <w:sz w:val="28"/>
          <w:szCs w:val="28"/>
          <w:lang w:val="kk-KZ"/>
        </w:rPr>
        <w:t>-активті</w:t>
      </w:r>
      <w:r w:rsidRPr="006D06CC">
        <w:rPr>
          <w:rFonts w:ascii="Times New Roman" w:hAnsi="Times New Roman"/>
          <w:sz w:val="28"/>
          <w:szCs w:val="28"/>
          <w:lang w:val="kk-KZ"/>
        </w:rPr>
        <w:t>лігі бар тұрақты сулы ерітінділер түзеді</w:t>
      </w:r>
      <w:r w:rsidR="000164A3" w:rsidRPr="006D06CC">
        <w:rPr>
          <w:rFonts w:ascii="Times New Roman" w:hAnsi="Times New Roman"/>
          <w:sz w:val="28"/>
          <w:szCs w:val="28"/>
          <w:lang w:val="kk-KZ"/>
        </w:rPr>
        <w:t>;</w:t>
      </w:r>
    </w:p>
    <w:p w14:paraId="61F8E4A7" w14:textId="6EBAF72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катиондық беттік</w:t>
      </w:r>
      <w:r w:rsidR="000164A3" w:rsidRPr="006D06CC">
        <w:rPr>
          <w:rFonts w:ascii="Times New Roman" w:hAnsi="Times New Roman"/>
          <w:sz w:val="28"/>
          <w:szCs w:val="28"/>
          <w:lang w:val="kk-KZ"/>
        </w:rPr>
        <w:t>-активті</w:t>
      </w:r>
      <w:r w:rsidRPr="006D06CC">
        <w:rPr>
          <w:rFonts w:ascii="Times New Roman" w:hAnsi="Times New Roman"/>
          <w:sz w:val="28"/>
          <w:szCs w:val="28"/>
          <w:lang w:val="kk-KZ"/>
        </w:rPr>
        <w:t xml:space="preserve"> заттар тоқыма және электроника өнеркәсібінде статикалық электр қуатының деңгейін тиімді төмендетеді</w:t>
      </w:r>
      <w:r w:rsidR="008D7A59" w:rsidRPr="006D06CC">
        <w:rPr>
          <w:rFonts w:ascii="Times New Roman" w:hAnsi="Times New Roman"/>
          <w:sz w:val="28"/>
          <w:szCs w:val="28"/>
          <w:lang w:val="kk-KZ"/>
        </w:rPr>
        <w:t>;</w:t>
      </w:r>
    </w:p>
    <w:p w14:paraId="2468D09B" w14:textId="78AAC8A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қышқылдарға, сілтілерге және тұздарға </w:t>
      </w:r>
      <w:r w:rsidR="008D7A59" w:rsidRPr="006D06CC">
        <w:rPr>
          <w:rFonts w:ascii="Times New Roman" w:hAnsi="Times New Roman"/>
          <w:sz w:val="28"/>
          <w:szCs w:val="28"/>
          <w:lang w:val="kk-KZ"/>
        </w:rPr>
        <w:t xml:space="preserve">қарсы </w:t>
      </w:r>
      <w:r w:rsidRPr="006D06CC">
        <w:rPr>
          <w:rFonts w:ascii="Times New Roman" w:hAnsi="Times New Roman"/>
          <w:sz w:val="28"/>
          <w:szCs w:val="28"/>
          <w:lang w:val="kk-KZ"/>
        </w:rPr>
        <w:t>жақсы төзімділік</w:t>
      </w:r>
      <w:r w:rsidR="008D7A59" w:rsidRPr="006D06CC">
        <w:rPr>
          <w:rFonts w:ascii="Times New Roman" w:hAnsi="Times New Roman"/>
          <w:sz w:val="28"/>
          <w:szCs w:val="28"/>
          <w:lang w:val="kk-KZ"/>
        </w:rPr>
        <w:t xml:space="preserve"> көрсетеді</w:t>
      </w:r>
      <w:r w:rsidRPr="006D06CC">
        <w:rPr>
          <w:rFonts w:ascii="Times New Roman" w:hAnsi="Times New Roman"/>
          <w:sz w:val="28"/>
          <w:szCs w:val="28"/>
          <w:lang w:val="kk-KZ"/>
        </w:rPr>
        <w:t xml:space="preserve">, </w:t>
      </w:r>
      <w:r w:rsidR="008D7A59" w:rsidRPr="006D06CC">
        <w:rPr>
          <w:rFonts w:ascii="Times New Roman" w:hAnsi="Times New Roman"/>
          <w:sz w:val="28"/>
          <w:szCs w:val="28"/>
          <w:lang w:val="kk-KZ"/>
        </w:rPr>
        <w:t xml:space="preserve">сондықтан </w:t>
      </w:r>
      <w:r w:rsidRPr="006D06CC">
        <w:rPr>
          <w:rFonts w:ascii="Times New Roman" w:hAnsi="Times New Roman"/>
          <w:sz w:val="28"/>
          <w:szCs w:val="28"/>
          <w:lang w:val="kk-KZ"/>
        </w:rPr>
        <w:t xml:space="preserve">оларды әртүрлі химиялық процестерде қолдануға </w:t>
      </w:r>
      <w:r w:rsidR="005713B1" w:rsidRPr="006D06CC">
        <w:rPr>
          <w:rFonts w:ascii="Times New Roman" w:hAnsi="Times New Roman"/>
          <w:sz w:val="28"/>
          <w:szCs w:val="28"/>
          <w:lang w:val="kk-KZ"/>
        </w:rPr>
        <w:t>бола</w:t>
      </w:r>
      <w:r w:rsidR="008D7A59" w:rsidRPr="006D06CC">
        <w:rPr>
          <w:rFonts w:ascii="Times New Roman" w:hAnsi="Times New Roman"/>
          <w:sz w:val="28"/>
          <w:szCs w:val="28"/>
          <w:lang w:val="kk-KZ"/>
        </w:rPr>
        <w:t>ды</w:t>
      </w:r>
      <w:r w:rsidRPr="006D06CC">
        <w:rPr>
          <w:rFonts w:ascii="Times New Roman" w:hAnsi="Times New Roman"/>
          <w:sz w:val="28"/>
          <w:szCs w:val="28"/>
          <w:lang w:val="kk-KZ"/>
        </w:rPr>
        <w:t>.</w:t>
      </w:r>
    </w:p>
    <w:p w14:paraId="6417A066" w14:textId="5D7CB784"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Бұл қасиеттері ТМАПМАХ негізіндегі катиондық беттік</w:t>
      </w:r>
      <w:r w:rsidR="008D7A59" w:rsidRPr="006D06CC">
        <w:rPr>
          <w:rFonts w:ascii="Times New Roman" w:hAnsi="Times New Roman"/>
          <w:sz w:val="28"/>
          <w:szCs w:val="28"/>
          <w:lang w:val="kk-KZ"/>
        </w:rPr>
        <w:t>-</w:t>
      </w:r>
      <w:r w:rsidRPr="006D06CC">
        <w:rPr>
          <w:rFonts w:ascii="Times New Roman" w:hAnsi="Times New Roman"/>
          <w:sz w:val="28"/>
          <w:szCs w:val="28"/>
          <w:lang w:val="kk-KZ"/>
        </w:rPr>
        <w:t>активті заттарды антистатикалық және ылғалдандыр</w:t>
      </w:r>
      <w:r w:rsidR="008D7A59" w:rsidRPr="006D06CC">
        <w:rPr>
          <w:rFonts w:ascii="Times New Roman" w:hAnsi="Times New Roman"/>
          <w:sz w:val="28"/>
          <w:szCs w:val="28"/>
          <w:lang w:val="kk-KZ"/>
        </w:rPr>
        <w:t xml:space="preserve">ғыш </w:t>
      </w:r>
      <w:r w:rsidRPr="006D06CC">
        <w:rPr>
          <w:rFonts w:ascii="Times New Roman" w:hAnsi="Times New Roman"/>
          <w:sz w:val="28"/>
          <w:szCs w:val="28"/>
          <w:lang w:val="kk-KZ"/>
        </w:rPr>
        <w:t xml:space="preserve">қасиеттеріне байланысты шаш кондиционерлері және тері күтімі құралдары ретінде;  белсенді заттардың әртүрлі дәрілік формалары мен тасымалдаушыларын жасау үшін негіз ретінде; тоқыма материалдарындағы бояғыштар мен жабындардың адгезиясын жақсарту үшін; ластаушы заттарды байланыстыру және кетіру қабілетіне байланысты тазалау және жуғыш заттарда </w:t>
      </w:r>
      <w:r w:rsidR="00BD18F1" w:rsidRPr="006D06CC">
        <w:rPr>
          <w:rFonts w:ascii="Times New Roman" w:hAnsi="Times New Roman"/>
          <w:sz w:val="28"/>
          <w:szCs w:val="28"/>
          <w:lang w:val="kk-KZ"/>
        </w:rPr>
        <w:t>активті</w:t>
      </w:r>
      <w:r w:rsidRPr="006D06CC">
        <w:rPr>
          <w:rFonts w:ascii="Times New Roman" w:hAnsi="Times New Roman"/>
          <w:sz w:val="28"/>
          <w:szCs w:val="28"/>
          <w:lang w:val="kk-KZ"/>
        </w:rPr>
        <w:t xml:space="preserve"> ингредиенттер ретінде пайдалан</w:t>
      </w:r>
      <w:r w:rsidR="00BD18F1" w:rsidRPr="006D06CC">
        <w:rPr>
          <w:rFonts w:ascii="Times New Roman" w:hAnsi="Times New Roman"/>
          <w:sz w:val="28"/>
          <w:szCs w:val="28"/>
          <w:lang w:val="kk-KZ"/>
        </w:rPr>
        <w:t>уға мүмкіндік береді</w:t>
      </w:r>
      <w:r w:rsidRPr="006D06CC">
        <w:rPr>
          <w:rFonts w:ascii="Times New Roman" w:hAnsi="Times New Roman"/>
          <w:sz w:val="28"/>
          <w:szCs w:val="28"/>
          <w:lang w:val="kk-KZ"/>
        </w:rPr>
        <w:t xml:space="preserve"> [47].</w:t>
      </w:r>
    </w:p>
    <w:p w14:paraId="79715DF1" w14:textId="2799D9A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[48]</w:t>
      </w:r>
      <w:r w:rsidR="00BD18F1" w:rsidRPr="006D06CC">
        <w:rPr>
          <w:rFonts w:ascii="Times New Roman" w:hAnsi="Times New Roman"/>
          <w:sz w:val="28"/>
          <w:szCs w:val="28"/>
          <w:lang w:val="kk-KZ"/>
        </w:rPr>
        <w:t xml:space="preserve"> жұмысында</w:t>
      </w:r>
      <w:r w:rsidRPr="006D06CC">
        <w:rPr>
          <w:rFonts w:ascii="Times New Roman" w:hAnsi="Times New Roman"/>
          <w:sz w:val="28"/>
          <w:szCs w:val="28"/>
          <w:lang w:val="kk-KZ"/>
        </w:rPr>
        <w:t xml:space="preserve"> полиалюминий хлориді (ПАХ) және поли-</w:t>
      </w:r>
      <w:r w:rsidRPr="006D06CC">
        <w:rPr>
          <w:rFonts w:ascii="Times New Roman" w:hAnsi="Times New Roman"/>
          <w:lang w:val="kk-KZ"/>
        </w:rPr>
        <w:t xml:space="preserve"> </w:t>
      </w:r>
      <w:r w:rsidRPr="006D06CC">
        <w:rPr>
          <w:rFonts w:ascii="Times New Roman" w:hAnsi="Times New Roman"/>
          <w:sz w:val="28"/>
          <w:szCs w:val="28"/>
          <w:lang w:val="kk-KZ"/>
        </w:rPr>
        <w:t>метакриламидопропилүшметиламмоний хлориді негізінде жасалған бейоргани</w:t>
      </w:r>
      <w:r w:rsidR="00BD18F1" w:rsidRPr="006D06CC">
        <w:rPr>
          <w:rFonts w:ascii="Times New Roman" w:hAnsi="Times New Roman"/>
          <w:sz w:val="28"/>
          <w:szCs w:val="28"/>
          <w:lang w:val="kk-KZ"/>
        </w:rPr>
        <w:t>-</w:t>
      </w:r>
      <w:r w:rsidRPr="006D06CC">
        <w:rPr>
          <w:rFonts w:ascii="Times New Roman" w:hAnsi="Times New Roman"/>
          <w:sz w:val="28"/>
          <w:szCs w:val="28"/>
          <w:lang w:val="kk-KZ"/>
        </w:rPr>
        <w:t>калық-органикалық композиттік флокулянт дайындалып</w:t>
      </w:r>
      <w:r w:rsidR="00BD18F1"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BD18F1" w:rsidRPr="006D06CC">
        <w:rPr>
          <w:rFonts w:ascii="Times New Roman" w:hAnsi="Times New Roman"/>
          <w:sz w:val="28"/>
          <w:szCs w:val="28"/>
          <w:lang w:val="kk-KZ"/>
        </w:rPr>
        <w:t xml:space="preserve">оны </w:t>
      </w:r>
      <w:r w:rsidRPr="006D06CC">
        <w:rPr>
          <w:rFonts w:ascii="Times New Roman" w:hAnsi="Times New Roman"/>
          <w:sz w:val="28"/>
          <w:szCs w:val="28"/>
          <w:lang w:val="kk-KZ"/>
        </w:rPr>
        <w:t>ағынды суд</w:t>
      </w:r>
      <w:r w:rsidR="00BD18F1" w:rsidRPr="006D06CC">
        <w:rPr>
          <w:rFonts w:ascii="Times New Roman" w:hAnsi="Times New Roman"/>
          <w:sz w:val="28"/>
          <w:szCs w:val="28"/>
          <w:lang w:val="kk-KZ"/>
        </w:rPr>
        <w:t>ағы диспертік бөлшектердің</w:t>
      </w:r>
      <w:r w:rsidRPr="006D06CC">
        <w:rPr>
          <w:rFonts w:ascii="Times New Roman" w:hAnsi="Times New Roman"/>
          <w:sz w:val="28"/>
          <w:szCs w:val="28"/>
          <w:lang w:val="kk-KZ"/>
        </w:rPr>
        <w:t xml:space="preserve"> флокуляциял</w:t>
      </w:r>
      <w:r w:rsidR="00BD18F1" w:rsidRPr="006D06CC">
        <w:rPr>
          <w:rFonts w:ascii="Times New Roman" w:hAnsi="Times New Roman"/>
          <w:sz w:val="28"/>
          <w:szCs w:val="28"/>
          <w:lang w:val="kk-KZ"/>
        </w:rPr>
        <w:t>ануын</w:t>
      </w:r>
      <w:r w:rsidRPr="006D06CC">
        <w:rPr>
          <w:rFonts w:ascii="Times New Roman" w:hAnsi="Times New Roman"/>
          <w:sz w:val="28"/>
          <w:szCs w:val="28"/>
          <w:lang w:val="kk-KZ"/>
        </w:rPr>
        <w:t xml:space="preserve"> бағалау және де басқада флокулянттармен салыстыру үшін пайдаланылған. </w:t>
      </w:r>
    </w:p>
    <w:p w14:paraId="0D2DCE2E" w14:textId="7F1A960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Қышқылдық ортада катиондық қасиеттері бар, </w:t>
      </w:r>
      <w:r w:rsidR="00BD18F1" w:rsidRPr="006D06CC">
        <w:rPr>
          <w:rFonts w:ascii="Times New Roman" w:hAnsi="Times New Roman"/>
          <w:sz w:val="28"/>
          <w:szCs w:val="28"/>
          <w:lang w:val="kk-KZ"/>
        </w:rPr>
        <w:t>ал</w:t>
      </w:r>
      <w:r w:rsidRPr="006D06CC">
        <w:rPr>
          <w:rFonts w:ascii="Times New Roman" w:hAnsi="Times New Roman"/>
          <w:sz w:val="28"/>
          <w:szCs w:val="28"/>
          <w:lang w:val="kk-KZ"/>
        </w:rPr>
        <w:t xml:space="preserve"> сілтілі</w:t>
      </w:r>
      <w:r w:rsidR="00BD18F1" w:rsidRPr="006D06CC">
        <w:rPr>
          <w:rFonts w:ascii="Times New Roman" w:hAnsi="Times New Roman"/>
          <w:sz w:val="28"/>
          <w:szCs w:val="28"/>
          <w:lang w:val="kk-KZ"/>
        </w:rPr>
        <w:t>к</w:t>
      </w:r>
      <w:r w:rsidRPr="006D06CC">
        <w:rPr>
          <w:rFonts w:ascii="Times New Roman" w:hAnsi="Times New Roman"/>
          <w:sz w:val="28"/>
          <w:szCs w:val="28"/>
          <w:lang w:val="kk-KZ"/>
        </w:rPr>
        <w:t xml:space="preserve"> ортада  бейтарап немесе анионды</w:t>
      </w:r>
      <w:r w:rsidR="00BD18F1" w:rsidRPr="006D06CC">
        <w:rPr>
          <w:rFonts w:ascii="Times New Roman" w:hAnsi="Times New Roman"/>
          <w:sz w:val="28"/>
          <w:szCs w:val="28"/>
          <w:lang w:val="kk-KZ"/>
        </w:rPr>
        <w:t>қ</w:t>
      </w:r>
      <w:r w:rsidRPr="006D06CC">
        <w:rPr>
          <w:rFonts w:ascii="Times New Roman" w:hAnsi="Times New Roman"/>
          <w:sz w:val="28"/>
          <w:szCs w:val="28"/>
          <w:lang w:val="kk-KZ"/>
        </w:rPr>
        <w:t xml:space="preserve"> </w:t>
      </w:r>
      <w:r w:rsidR="00BD18F1" w:rsidRPr="006D06CC">
        <w:rPr>
          <w:rFonts w:ascii="Times New Roman" w:hAnsi="Times New Roman"/>
          <w:sz w:val="28"/>
          <w:szCs w:val="28"/>
          <w:lang w:val="kk-KZ"/>
        </w:rPr>
        <w:t>қасиет көрсететін</w:t>
      </w:r>
      <w:r w:rsidRPr="006D06CC">
        <w:rPr>
          <w:rFonts w:ascii="Times New Roman" w:hAnsi="Times New Roman"/>
          <w:sz w:val="28"/>
          <w:szCs w:val="28"/>
          <w:lang w:val="kk-KZ"/>
        </w:rPr>
        <w:t xml:space="preserve"> амфотерлік полимерлер суды тазарту және түссізд</w:t>
      </w:r>
      <w:r w:rsidR="00BD18F1" w:rsidRPr="006D06CC">
        <w:rPr>
          <w:rFonts w:ascii="Times New Roman" w:hAnsi="Times New Roman"/>
          <w:sz w:val="28"/>
          <w:szCs w:val="28"/>
          <w:lang w:val="kk-KZ"/>
        </w:rPr>
        <w:t>ендіру</w:t>
      </w:r>
      <w:r w:rsidRPr="006D06CC">
        <w:rPr>
          <w:rFonts w:ascii="Times New Roman" w:hAnsi="Times New Roman"/>
          <w:sz w:val="28"/>
          <w:szCs w:val="28"/>
          <w:lang w:val="kk-KZ"/>
        </w:rPr>
        <w:t xml:space="preserve"> үшін </w:t>
      </w:r>
      <w:r w:rsidR="00AB6496" w:rsidRPr="006D06CC">
        <w:rPr>
          <w:rFonts w:ascii="Times New Roman" w:hAnsi="Times New Roman"/>
          <w:sz w:val="28"/>
          <w:szCs w:val="28"/>
          <w:lang w:val="kk-KZ"/>
        </w:rPr>
        <w:t>алынға</w:t>
      </w:r>
      <w:r w:rsidRPr="006D06CC">
        <w:rPr>
          <w:rFonts w:ascii="Times New Roman" w:hAnsi="Times New Roman"/>
          <w:sz w:val="28"/>
          <w:szCs w:val="28"/>
          <w:lang w:val="kk-KZ"/>
        </w:rPr>
        <w:t>н</w:t>
      </w:r>
      <w:r w:rsidR="00BD18F1" w:rsidRPr="006D06CC">
        <w:rPr>
          <w:rFonts w:ascii="Times New Roman" w:hAnsi="Times New Roman"/>
          <w:sz w:val="28"/>
          <w:szCs w:val="28"/>
          <w:lang w:val="kk-KZ"/>
        </w:rPr>
        <w:t xml:space="preserve"> [49].</w:t>
      </w:r>
      <w:r w:rsidRPr="006D06CC">
        <w:rPr>
          <w:rFonts w:ascii="Times New Roman" w:hAnsi="Times New Roman"/>
          <w:sz w:val="28"/>
          <w:szCs w:val="28"/>
          <w:lang w:val="kk-KZ"/>
        </w:rPr>
        <w:t xml:space="preserve"> </w:t>
      </w:r>
      <w:r w:rsidR="00AB6496" w:rsidRPr="006D06CC">
        <w:rPr>
          <w:rFonts w:ascii="Times New Roman" w:hAnsi="Times New Roman"/>
          <w:sz w:val="28"/>
          <w:szCs w:val="28"/>
          <w:lang w:val="kk-KZ"/>
        </w:rPr>
        <w:t>Сонда, п</w:t>
      </w:r>
      <w:r w:rsidRPr="006D06CC">
        <w:rPr>
          <w:rFonts w:ascii="Times New Roman" w:hAnsi="Times New Roman"/>
          <w:sz w:val="28"/>
          <w:szCs w:val="28"/>
          <w:lang w:val="kk-KZ"/>
        </w:rPr>
        <w:t>олимер негізгі коагулянт ретінде қолданылатын магнитті</w:t>
      </w:r>
      <w:r w:rsidR="00BD18F1" w:rsidRPr="006D06CC">
        <w:rPr>
          <w:rFonts w:ascii="Times New Roman" w:hAnsi="Times New Roman"/>
          <w:sz w:val="28"/>
          <w:szCs w:val="28"/>
          <w:lang w:val="kk-KZ"/>
        </w:rPr>
        <w:t>к</w:t>
      </w:r>
      <w:r w:rsidRPr="006D06CC">
        <w:rPr>
          <w:rFonts w:ascii="Times New Roman" w:hAnsi="Times New Roman"/>
          <w:sz w:val="28"/>
          <w:szCs w:val="28"/>
          <w:lang w:val="kk-KZ"/>
        </w:rPr>
        <w:t xml:space="preserve"> темір оксидіне қос</w:t>
      </w:r>
      <w:r w:rsidR="00BD18F1" w:rsidRPr="006D06CC">
        <w:rPr>
          <w:rFonts w:ascii="Times New Roman" w:hAnsi="Times New Roman"/>
          <w:sz w:val="28"/>
          <w:szCs w:val="28"/>
          <w:lang w:val="kk-KZ"/>
        </w:rPr>
        <w:t>атын қосымша зат</w:t>
      </w:r>
      <w:r w:rsidRPr="006D06CC">
        <w:rPr>
          <w:rFonts w:ascii="Times New Roman" w:hAnsi="Times New Roman"/>
          <w:sz w:val="28"/>
          <w:szCs w:val="28"/>
          <w:lang w:val="kk-KZ"/>
        </w:rPr>
        <w:t xml:space="preserve"> болып табылады</w:t>
      </w:r>
      <w:r w:rsidR="00BD18F1" w:rsidRPr="006D06CC">
        <w:rPr>
          <w:rFonts w:ascii="Times New Roman" w:hAnsi="Times New Roman"/>
          <w:sz w:val="28"/>
          <w:szCs w:val="28"/>
          <w:lang w:val="kk-KZ"/>
        </w:rPr>
        <w:t xml:space="preserve"> және</w:t>
      </w:r>
      <w:r w:rsidRPr="006D06CC">
        <w:rPr>
          <w:rFonts w:ascii="Times New Roman" w:hAnsi="Times New Roman"/>
          <w:sz w:val="28"/>
          <w:szCs w:val="28"/>
          <w:lang w:val="kk-KZ"/>
        </w:rPr>
        <w:t xml:space="preserve"> ол сілтілі</w:t>
      </w:r>
      <w:r w:rsidR="00BD18F1" w:rsidRPr="006D06CC">
        <w:rPr>
          <w:rFonts w:ascii="Times New Roman" w:hAnsi="Times New Roman"/>
          <w:sz w:val="28"/>
          <w:szCs w:val="28"/>
          <w:lang w:val="kk-KZ"/>
        </w:rPr>
        <w:t>к</w:t>
      </w:r>
      <w:r w:rsidRPr="006D06CC">
        <w:rPr>
          <w:rFonts w:ascii="Times New Roman" w:hAnsi="Times New Roman"/>
          <w:sz w:val="28"/>
          <w:szCs w:val="28"/>
          <w:lang w:val="kk-KZ"/>
        </w:rPr>
        <w:t xml:space="preserve"> өңдеуден кейін қайта </w:t>
      </w:r>
      <w:r w:rsidR="00AB6496" w:rsidRPr="006D06CC">
        <w:rPr>
          <w:rFonts w:ascii="Times New Roman" w:hAnsi="Times New Roman"/>
          <w:sz w:val="28"/>
          <w:szCs w:val="28"/>
          <w:lang w:val="kk-KZ"/>
        </w:rPr>
        <w:t>жаңғыртылады</w:t>
      </w:r>
      <w:r w:rsidRPr="006D06CC">
        <w:rPr>
          <w:rFonts w:ascii="Times New Roman" w:hAnsi="Times New Roman"/>
          <w:sz w:val="28"/>
          <w:szCs w:val="28"/>
          <w:lang w:val="kk-KZ"/>
        </w:rPr>
        <w:t xml:space="preserve">. </w:t>
      </w:r>
      <w:r w:rsidR="00AB6496" w:rsidRPr="006D06CC">
        <w:rPr>
          <w:rFonts w:ascii="Times New Roman" w:hAnsi="Times New Roman"/>
          <w:sz w:val="28"/>
          <w:szCs w:val="28"/>
          <w:lang w:val="kk-KZ"/>
        </w:rPr>
        <w:t>Қазіргі таңда құрамында әртүрлі төрттік аммоний мономерлері бар м</w:t>
      </w:r>
      <w:r w:rsidRPr="006D06CC">
        <w:rPr>
          <w:rFonts w:ascii="Times New Roman" w:hAnsi="Times New Roman"/>
          <w:sz w:val="28"/>
          <w:szCs w:val="28"/>
          <w:lang w:val="kk-KZ"/>
        </w:rPr>
        <w:t>етакрил қышқылы</w:t>
      </w:r>
      <w:r w:rsidR="00BD18F1" w:rsidRPr="006D06CC">
        <w:rPr>
          <w:rFonts w:ascii="Times New Roman" w:hAnsi="Times New Roman"/>
          <w:sz w:val="28"/>
          <w:szCs w:val="28"/>
          <w:lang w:val="kk-KZ"/>
        </w:rPr>
        <w:t xml:space="preserve"> негізінде</w:t>
      </w:r>
      <w:r w:rsidR="00AB6496" w:rsidRPr="006D06CC">
        <w:rPr>
          <w:rFonts w:ascii="Times New Roman" w:hAnsi="Times New Roman"/>
          <w:sz w:val="28"/>
          <w:szCs w:val="28"/>
          <w:lang w:val="kk-KZ"/>
        </w:rPr>
        <w:t>гі</w:t>
      </w:r>
      <w:r w:rsidRPr="006D06CC">
        <w:rPr>
          <w:rFonts w:ascii="Times New Roman" w:hAnsi="Times New Roman"/>
          <w:sz w:val="28"/>
          <w:szCs w:val="28"/>
          <w:lang w:val="kk-KZ"/>
        </w:rPr>
        <w:t xml:space="preserve"> сополимерлер, </w:t>
      </w:r>
      <w:r w:rsidR="00AB6496" w:rsidRPr="006D06CC">
        <w:rPr>
          <w:rFonts w:ascii="Times New Roman" w:hAnsi="Times New Roman"/>
          <w:sz w:val="28"/>
          <w:szCs w:val="28"/>
          <w:lang w:val="kk-KZ"/>
        </w:rPr>
        <w:t>құрамында</w:t>
      </w:r>
      <w:r w:rsidRPr="006D06CC">
        <w:rPr>
          <w:rFonts w:ascii="Times New Roman" w:hAnsi="Times New Roman"/>
          <w:sz w:val="28"/>
          <w:szCs w:val="28"/>
          <w:lang w:val="kk-KZ"/>
        </w:rPr>
        <w:t xml:space="preserve"> метилметакрилат</w:t>
      </w:r>
      <w:r w:rsidR="00AB6496"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AB6496" w:rsidRPr="006D06CC">
        <w:rPr>
          <w:rFonts w:ascii="Times New Roman" w:hAnsi="Times New Roman"/>
          <w:sz w:val="28"/>
          <w:szCs w:val="28"/>
          <w:lang w:val="kk-KZ"/>
        </w:rPr>
        <w:t xml:space="preserve">фенол немесе аминқышқылдары бар </w:t>
      </w:r>
      <w:r w:rsidRPr="006D06CC">
        <w:rPr>
          <w:rFonts w:ascii="Times New Roman" w:hAnsi="Times New Roman"/>
          <w:sz w:val="28"/>
          <w:szCs w:val="28"/>
          <w:lang w:val="kk-KZ"/>
        </w:rPr>
        <w:t xml:space="preserve">терполимерлер, сондай-ақ төрттік аммоний учаскелері бар бірқатар құрылымдар </w:t>
      </w:r>
      <w:r w:rsidR="00AB6496" w:rsidRPr="006D06CC">
        <w:rPr>
          <w:rFonts w:ascii="Times New Roman" w:hAnsi="Times New Roman"/>
          <w:sz w:val="28"/>
          <w:szCs w:val="28"/>
          <w:lang w:val="kk-KZ"/>
        </w:rPr>
        <w:t>синтезделген</w:t>
      </w:r>
      <w:r w:rsidRPr="006D06CC">
        <w:rPr>
          <w:rFonts w:ascii="Times New Roman" w:hAnsi="Times New Roman"/>
          <w:sz w:val="28"/>
          <w:szCs w:val="28"/>
          <w:lang w:val="kk-KZ"/>
        </w:rPr>
        <w:t>. Полимерлердің соңғы екі тобы қатар жүретін жеңіл регенерация тәртібімен суды тазарту өнімділігін арттыруда ең тиімді бол</w:t>
      </w:r>
      <w:r w:rsidR="00AB6496" w:rsidRPr="006D06CC">
        <w:rPr>
          <w:rFonts w:ascii="Times New Roman" w:hAnsi="Times New Roman"/>
          <w:sz w:val="28"/>
          <w:szCs w:val="28"/>
          <w:lang w:val="kk-KZ"/>
        </w:rPr>
        <w:t>ып саналады [49].</w:t>
      </w:r>
    </w:p>
    <w:p w14:paraId="314B7648" w14:textId="05966D1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[50] </w:t>
      </w:r>
      <w:r w:rsidR="00504CC4" w:rsidRPr="006D06CC">
        <w:rPr>
          <w:rFonts w:ascii="Times New Roman" w:hAnsi="Times New Roman"/>
          <w:sz w:val="28"/>
          <w:szCs w:val="28"/>
          <w:lang w:val="kk-KZ"/>
        </w:rPr>
        <w:t xml:space="preserve">зерттеуінде </w:t>
      </w:r>
      <w:r w:rsidRPr="006D06CC">
        <w:rPr>
          <w:rFonts w:ascii="Times New Roman" w:hAnsi="Times New Roman"/>
          <w:sz w:val="28"/>
          <w:szCs w:val="28"/>
          <w:lang w:val="kk-KZ"/>
        </w:rPr>
        <w:t>жоғары тиімді катионды</w:t>
      </w:r>
      <w:r w:rsidR="00504CC4" w:rsidRPr="006D06CC">
        <w:rPr>
          <w:rFonts w:ascii="Times New Roman" w:hAnsi="Times New Roman"/>
          <w:sz w:val="28"/>
          <w:szCs w:val="28"/>
          <w:lang w:val="kk-KZ"/>
        </w:rPr>
        <w:t>қ</w:t>
      </w:r>
      <w:r w:rsidRPr="006D06CC">
        <w:rPr>
          <w:rFonts w:ascii="Times New Roman" w:hAnsi="Times New Roman"/>
          <w:sz w:val="28"/>
          <w:szCs w:val="28"/>
          <w:lang w:val="kk-KZ"/>
        </w:rPr>
        <w:t xml:space="preserve"> флокулянт </w:t>
      </w:r>
      <w:r w:rsidR="00504CC4" w:rsidRPr="006D06CC">
        <w:rPr>
          <w:rFonts w:ascii="Times New Roman" w:hAnsi="Times New Roman"/>
          <w:sz w:val="28"/>
          <w:szCs w:val="28"/>
          <w:lang w:val="kk-KZ"/>
        </w:rPr>
        <w:t xml:space="preserve">- </w:t>
      </w:r>
      <w:r w:rsidRPr="006D06CC">
        <w:rPr>
          <w:rFonts w:ascii="Times New Roman" w:hAnsi="Times New Roman"/>
          <w:sz w:val="28"/>
          <w:szCs w:val="28"/>
          <w:lang w:val="kk-KZ"/>
        </w:rPr>
        <w:t>поли(акрилокси</w:t>
      </w:r>
      <w:r w:rsidR="00504CC4" w:rsidRPr="006D06CC">
        <w:rPr>
          <w:rFonts w:ascii="Times New Roman" w:hAnsi="Times New Roman"/>
          <w:sz w:val="28"/>
          <w:szCs w:val="28"/>
          <w:lang w:val="kk-KZ"/>
        </w:rPr>
        <w:t>-</w:t>
      </w:r>
      <w:r w:rsidRPr="006D06CC">
        <w:rPr>
          <w:rFonts w:ascii="Times New Roman" w:hAnsi="Times New Roman"/>
          <w:sz w:val="28"/>
          <w:szCs w:val="28"/>
          <w:lang w:val="kk-KZ"/>
        </w:rPr>
        <w:t>этил) үшметил аммоний хлориді:[(3-метакрилоиламино)пропил]үшметил аммоний хлориді: акриламид негізінде</w:t>
      </w:r>
      <w:r w:rsidR="00504CC4" w:rsidRPr="006D06CC">
        <w:rPr>
          <w:rFonts w:ascii="Times New Roman" w:hAnsi="Times New Roman"/>
          <w:sz w:val="28"/>
          <w:szCs w:val="28"/>
          <w:lang w:val="kk-KZ"/>
        </w:rPr>
        <w:t>гі</w:t>
      </w:r>
      <w:r w:rsidRPr="006D06CC">
        <w:rPr>
          <w:rFonts w:ascii="Times New Roman" w:hAnsi="Times New Roman"/>
          <w:sz w:val="28"/>
          <w:szCs w:val="28"/>
          <w:lang w:val="kk-KZ"/>
        </w:rPr>
        <w:t xml:space="preserve"> ультракүлгін полимерлеу технологиясы арқылы сәтті </w:t>
      </w:r>
      <w:r w:rsidR="00504CC4" w:rsidRPr="006D06CC">
        <w:rPr>
          <w:rFonts w:ascii="Times New Roman" w:hAnsi="Times New Roman"/>
          <w:sz w:val="28"/>
          <w:szCs w:val="28"/>
          <w:lang w:val="kk-KZ"/>
        </w:rPr>
        <w:t>синтезделген</w:t>
      </w:r>
      <w:r w:rsidRPr="006D06CC">
        <w:rPr>
          <w:rFonts w:ascii="Times New Roman" w:hAnsi="Times New Roman"/>
          <w:sz w:val="28"/>
          <w:szCs w:val="28"/>
          <w:lang w:val="kk-KZ"/>
        </w:rPr>
        <w:t xml:space="preserve">. </w:t>
      </w:r>
      <w:r w:rsidR="00504CC4" w:rsidRPr="006D06CC">
        <w:rPr>
          <w:rFonts w:ascii="Times New Roman" w:hAnsi="Times New Roman"/>
          <w:sz w:val="28"/>
          <w:szCs w:val="28"/>
          <w:lang w:val="kk-KZ"/>
        </w:rPr>
        <w:t>Б</w:t>
      </w:r>
      <w:r w:rsidRPr="006D06CC">
        <w:rPr>
          <w:rFonts w:ascii="Times New Roman" w:hAnsi="Times New Roman"/>
          <w:sz w:val="28"/>
          <w:szCs w:val="28"/>
          <w:lang w:val="kk-KZ"/>
        </w:rPr>
        <w:t xml:space="preserve">ұл қосындыны пайдалана отырып, </w:t>
      </w:r>
      <w:r w:rsidR="00504CC4" w:rsidRPr="006D06CC">
        <w:rPr>
          <w:rFonts w:ascii="Times New Roman" w:hAnsi="Times New Roman"/>
          <w:sz w:val="28"/>
          <w:szCs w:val="28"/>
          <w:lang w:val="kk-KZ"/>
        </w:rPr>
        <w:t xml:space="preserve">құрамында </w:t>
      </w:r>
      <w:r w:rsidRPr="006D06CC">
        <w:rPr>
          <w:rFonts w:ascii="Times New Roman" w:hAnsi="Times New Roman"/>
          <w:sz w:val="28"/>
          <w:szCs w:val="28"/>
          <w:lang w:val="kk-KZ"/>
        </w:rPr>
        <w:t>көмір</w:t>
      </w:r>
      <w:r w:rsidR="00504CC4" w:rsidRPr="006D06CC">
        <w:rPr>
          <w:rFonts w:ascii="Times New Roman" w:hAnsi="Times New Roman"/>
          <w:sz w:val="28"/>
          <w:szCs w:val="28"/>
          <w:lang w:val="kk-KZ"/>
        </w:rPr>
        <w:t xml:space="preserve"> бөлшектері бар</w:t>
      </w:r>
      <w:r w:rsidRPr="006D06CC">
        <w:rPr>
          <w:rFonts w:ascii="Times New Roman" w:hAnsi="Times New Roman"/>
          <w:sz w:val="28"/>
          <w:szCs w:val="28"/>
          <w:lang w:val="kk-KZ"/>
        </w:rPr>
        <w:t xml:space="preserve"> химиялық ағынды сулар</w:t>
      </w:r>
      <w:r w:rsidR="00504CC4" w:rsidRPr="006D06CC">
        <w:rPr>
          <w:rFonts w:ascii="Times New Roman" w:hAnsi="Times New Roman"/>
          <w:sz w:val="28"/>
          <w:szCs w:val="28"/>
          <w:lang w:val="kk-KZ"/>
        </w:rPr>
        <w:t xml:space="preserve">ды </w:t>
      </w:r>
      <w:r w:rsidRPr="006D06CC">
        <w:rPr>
          <w:rFonts w:ascii="Times New Roman" w:hAnsi="Times New Roman"/>
          <w:sz w:val="28"/>
          <w:szCs w:val="28"/>
          <w:lang w:val="kk-KZ"/>
        </w:rPr>
        <w:t xml:space="preserve">флокуляциялық тазарту </w:t>
      </w:r>
      <w:r w:rsidR="00504CC4" w:rsidRPr="006D06CC">
        <w:rPr>
          <w:rFonts w:ascii="Times New Roman" w:hAnsi="Times New Roman"/>
          <w:sz w:val="28"/>
          <w:szCs w:val="28"/>
          <w:lang w:val="kk-KZ"/>
        </w:rPr>
        <w:t>процесі флокулянттың</w:t>
      </w:r>
      <w:r w:rsidRPr="006D06CC">
        <w:rPr>
          <w:rFonts w:ascii="Times New Roman" w:hAnsi="Times New Roman"/>
          <w:sz w:val="28"/>
          <w:szCs w:val="28"/>
          <w:lang w:val="kk-KZ"/>
        </w:rPr>
        <w:t xml:space="preserve"> </w:t>
      </w:r>
      <w:r w:rsidR="00504CC4" w:rsidRPr="006D06CC">
        <w:rPr>
          <w:rFonts w:ascii="Times New Roman" w:hAnsi="Times New Roman"/>
          <w:sz w:val="28"/>
          <w:szCs w:val="28"/>
          <w:lang w:val="kk-KZ"/>
        </w:rPr>
        <w:t>жақсы</w:t>
      </w:r>
      <w:r w:rsidRPr="006D06CC">
        <w:rPr>
          <w:rFonts w:ascii="Times New Roman" w:hAnsi="Times New Roman"/>
          <w:sz w:val="28"/>
          <w:szCs w:val="28"/>
          <w:lang w:val="kk-KZ"/>
        </w:rPr>
        <w:t xml:space="preserve"> тұрақтылық пен буферлеу қабілетін көрсет</w:t>
      </w:r>
      <w:r w:rsidR="00504CC4" w:rsidRPr="006D06CC">
        <w:rPr>
          <w:rFonts w:ascii="Times New Roman" w:hAnsi="Times New Roman"/>
          <w:sz w:val="28"/>
          <w:szCs w:val="28"/>
          <w:lang w:val="kk-KZ"/>
        </w:rPr>
        <w:t>кен</w:t>
      </w:r>
      <w:r w:rsidRPr="006D06CC">
        <w:rPr>
          <w:rFonts w:ascii="Times New Roman" w:hAnsi="Times New Roman"/>
          <w:sz w:val="28"/>
          <w:szCs w:val="28"/>
          <w:lang w:val="kk-KZ"/>
        </w:rPr>
        <w:t>.</w:t>
      </w:r>
    </w:p>
    <w:p w14:paraId="6634AB77" w14:textId="77777777" w:rsidR="006246B7"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Тұнбаны алдын</w:t>
      </w:r>
      <w:r w:rsidR="00504CC4" w:rsidRPr="006D06CC">
        <w:rPr>
          <w:rFonts w:ascii="Times New Roman" w:hAnsi="Times New Roman"/>
          <w:sz w:val="28"/>
          <w:szCs w:val="28"/>
          <w:lang w:val="kk-KZ"/>
        </w:rPr>
        <w:t>-</w:t>
      </w:r>
      <w:r w:rsidRPr="006D06CC">
        <w:rPr>
          <w:rFonts w:ascii="Times New Roman" w:hAnsi="Times New Roman"/>
          <w:sz w:val="28"/>
          <w:szCs w:val="28"/>
          <w:lang w:val="kk-KZ"/>
        </w:rPr>
        <w:t>ала өңдеудің негізгі технологиясы ретінде флокуляция</w:t>
      </w:r>
      <w:r w:rsidR="00504CC4" w:rsidRPr="006D06CC">
        <w:rPr>
          <w:rFonts w:ascii="Times New Roman" w:hAnsi="Times New Roman"/>
          <w:sz w:val="28"/>
          <w:szCs w:val="28"/>
          <w:lang w:val="kk-KZ"/>
        </w:rPr>
        <w:t>ны қолдану</w:t>
      </w:r>
      <w:r w:rsidRPr="006D06CC">
        <w:rPr>
          <w:rFonts w:ascii="Times New Roman" w:hAnsi="Times New Roman"/>
          <w:sz w:val="28"/>
          <w:szCs w:val="28"/>
          <w:lang w:val="kk-KZ"/>
        </w:rPr>
        <w:t xml:space="preserve"> тұнбаны сусыздандыру тиімділігін арттыра</w:t>
      </w:r>
      <w:r w:rsidR="006246B7" w:rsidRPr="006D06CC">
        <w:rPr>
          <w:rFonts w:ascii="Times New Roman" w:hAnsi="Times New Roman"/>
          <w:sz w:val="28"/>
          <w:szCs w:val="28"/>
          <w:lang w:val="kk-KZ"/>
        </w:rPr>
        <w:t>тындығы</w:t>
      </w:r>
      <w:r w:rsidRPr="006D06CC">
        <w:rPr>
          <w:rFonts w:ascii="Times New Roman" w:hAnsi="Times New Roman"/>
          <w:sz w:val="28"/>
          <w:szCs w:val="28"/>
          <w:lang w:val="kk-KZ"/>
        </w:rPr>
        <w:t xml:space="preserve">, осылайша </w:t>
      </w:r>
      <w:r w:rsidRPr="006D06CC">
        <w:rPr>
          <w:rFonts w:ascii="Times New Roman" w:hAnsi="Times New Roman"/>
          <w:sz w:val="28"/>
          <w:szCs w:val="28"/>
          <w:lang w:val="kk-KZ"/>
        </w:rPr>
        <w:lastRenderedPageBreak/>
        <w:t>шламды тасымалдау құнын және кейіннен кәдеге жарату шығындарын азайта</w:t>
      </w:r>
      <w:r w:rsidR="006246B7" w:rsidRPr="006D06CC">
        <w:rPr>
          <w:rFonts w:ascii="Times New Roman" w:hAnsi="Times New Roman"/>
          <w:sz w:val="28"/>
          <w:szCs w:val="28"/>
          <w:lang w:val="kk-KZ"/>
        </w:rPr>
        <w:t>тындығы анықтал</w:t>
      </w:r>
      <w:r w:rsidRPr="006D06CC">
        <w:rPr>
          <w:rFonts w:ascii="Times New Roman" w:hAnsi="Times New Roman"/>
          <w:sz w:val="28"/>
          <w:szCs w:val="28"/>
          <w:lang w:val="kk-KZ"/>
        </w:rPr>
        <w:t xml:space="preserve">ды. Сондықтан бұл салада жоғары тиімді және үнемді флокулянт синтезі өте сұранысқа ие. </w:t>
      </w:r>
    </w:p>
    <w:p w14:paraId="37056B25" w14:textId="3F068D3C"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[45] зерттеу</w:t>
      </w:r>
      <w:r w:rsidR="006246B7" w:rsidRPr="006D06CC">
        <w:rPr>
          <w:rFonts w:ascii="Times New Roman" w:hAnsi="Times New Roman"/>
          <w:sz w:val="28"/>
          <w:szCs w:val="28"/>
          <w:lang w:val="kk-KZ"/>
        </w:rPr>
        <w:t>інде</w:t>
      </w:r>
      <w:r w:rsidRPr="006D06CC">
        <w:rPr>
          <w:rFonts w:ascii="Times New Roman" w:hAnsi="Times New Roman"/>
          <w:sz w:val="28"/>
          <w:szCs w:val="28"/>
          <w:lang w:val="kk-KZ"/>
        </w:rPr>
        <w:t xml:space="preserve"> акриламид және [(метакриламидо)пропил]үшметиламмо</w:t>
      </w:r>
      <w:r w:rsidR="006246B7" w:rsidRPr="006D06CC">
        <w:rPr>
          <w:rFonts w:ascii="Times New Roman" w:hAnsi="Times New Roman"/>
          <w:sz w:val="28"/>
          <w:szCs w:val="28"/>
          <w:lang w:val="kk-KZ"/>
        </w:rPr>
        <w:t>-</w:t>
      </w:r>
      <w:r w:rsidRPr="006D06CC">
        <w:rPr>
          <w:rFonts w:ascii="Times New Roman" w:hAnsi="Times New Roman"/>
          <w:sz w:val="28"/>
          <w:szCs w:val="28"/>
          <w:lang w:val="kk-KZ"/>
        </w:rPr>
        <w:t xml:space="preserve">ний хлориді  </w:t>
      </w:r>
      <w:r w:rsidR="006246B7" w:rsidRPr="006D06CC">
        <w:rPr>
          <w:rFonts w:ascii="Times New Roman" w:hAnsi="Times New Roman"/>
          <w:sz w:val="28"/>
          <w:szCs w:val="28"/>
          <w:lang w:val="kk-KZ"/>
        </w:rPr>
        <w:t xml:space="preserve">мономерлерінен </w:t>
      </w:r>
      <w:r w:rsidRPr="006D06CC">
        <w:rPr>
          <w:rFonts w:ascii="Times New Roman" w:hAnsi="Times New Roman"/>
          <w:sz w:val="28"/>
          <w:szCs w:val="28"/>
          <w:lang w:val="kk-KZ"/>
        </w:rPr>
        <w:t xml:space="preserve">ультракүлгін </w:t>
      </w:r>
      <w:r w:rsidR="006246B7" w:rsidRPr="006D06CC">
        <w:rPr>
          <w:rFonts w:ascii="Times New Roman" w:hAnsi="Times New Roman"/>
          <w:sz w:val="28"/>
          <w:szCs w:val="28"/>
          <w:lang w:val="kk-KZ"/>
        </w:rPr>
        <w:t xml:space="preserve">сәулесімен </w:t>
      </w:r>
      <w:r w:rsidRPr="006D06CC">
        <w:rPr>
          <w:rFonts w:ascii="Times New Roman" w:hAnsi="Times New Roman"/>
          <w:sz w:val="28"/>
          <w:szCs w:val="28"/>
          <w:lang w:val="kk-KZ"/>
        </w:rPr>
        <w:t>шаблонды</w:t>
      </w:r>
      <w:r w:rsidR="006246B7" w:rsidRPr="006D06CC">
        <w:rPr>
          <w:rFonts w:ascii="Times New Roman" w:hAnsi="Times New Roman"/>
          <w:sz w:val="28"/>
          <w:szCs w:val="28"/>
          <w:lang w:val="kk-KZ"/>
        </w:rPr>
        <w:t>қ</w:t>
      </w:r>
      <w:r w:rsidRPr="006D06CC">
        <w:rPr>
          <w:rFonts w:ascii="Times New Roman" w:hAnsi="Times New Roman"/>
          <w:sz w:val="28"/>
          <w:szCs w:val="28"/>
          <w:lang w:val="kk-KZ"/>
        </w:rPr>
        <w:t xml:space="preserve"> сополимерлеу арқылы синтезделген микроблоктық құрылымы бар катиондық полиакриламид (К-ПАМ) флокулянтты ұсын</w:t>
      </w:r>
      <w:r w:rsidR="006246B7" w:rsidRPr="006D06CC">
        <w:rPr>
          <w:rFonts w:ascii="Times New Roman" w:hAnsi="Times New Roman"/>
          <w:sz w:val="28"/>
          <w:szCs w:val="28"/>
          <w:lang w:val="kk-KZ"/>
        </w:rPr>
        <w:t>ылған</w:t>
      </w:r>
      <w:r w:rsidRPr="006D06CC">
        <w:rPr>
          <w:rFonts w:ascii="Times New Roman" w:hAnsi="Times New Roman"/>
          <w:sz w:val="28"/>
          <w:szCs w:val="28"/>
          <w:lang w:val="kk-KZ"/>
        </w:rPr>
        <w:t>. Шламды сусыздандыру сынағының нәтижелері микроблоктық флокулянттың жоғары флокуляция</w:t>
      </w:r>
      <w:r w:rsidR="006246B7" w:rsidRPr="006D06CC">
        <w:rPr>
          <w:rFonts w:ascii="Times New Roman" w:hAnsi="Times New Roman"/>
          <w:sz w:val="28"/>
          <w:szCs w:val="28"/>
          <w:lang w:val="kk-KZ"/>
        </w:rPr>
        <w:t xml:space="preserve">лық қабілетке ие </w:t>
      </w:r>
      <w:r w:rsidRPr="006D06CC">
        <w:rPr>
          <w:rFonts w:ascii="Times New Roman" w:hAnsi="Times New Roman"/>
          <w:sz w:val="28"/>
          <w:szCs w:val="28"/>
          <w:lang w:val="kk-KZ"/>
        </w:rPr>
        <w:t xml:space="preserve"> </w:t>
      </w:r>
      <w:r w:rsidR="006246B7" w:rsidRPr="006D06CC">
        <w:rPr>
          <w:rFonts w:ascii="Times New Roman" w:hAnsi="Times New Roman"/>
          <w:sz w:val="28"/>
          <w:szCs w:val="28"/>
          <w:lang w:val="kk-KZ"/>
        </w:rPr>
        <w:t>екенд</w:t>
      </w:r>
      <w:r w:rsidRPr="006D06CC">
        <w:rPr>
          <w:rFonts w:ascii="Times New Roman" w:hAnsi="Times New Roman"/>
          <w:sz w:val="28"/>
          <w:szCs w:val="28"/>
          <w:lang w:val="kk-KZ"/>
        </w:rPr>
        <w:t xml:space="preserve">ігін </w:t>
      </w:r>
      <w:r w:rsidR="006246B7" w:rsidRPr="006D06CC">
        <w:rPr>
          <w:rFonts w:ascii="Times New Roman" w:hAnsi="Times New Roman"/>
          <w:sz w:val="28"/>
          <w:szCs w:val="28"/>
          <w:lang w:val="kk-KZ"/>
        </w:rPr>
        <w:t>дәлелдеген.</w:t>
      </w:r>
      <w:r w:rsidRPr="006D06CC">
        <w:rPr>
          <w:rFonts w:ascii="Times New Roman" w:hAnsi="Times New Roman"/>
          <w:sz w:val="28"/>
          <w:szCs w:val="28"/>
          <w:lang w:val="kk-KZ"/>
        </w:rPr>
        <w:t xml:space="preserve"> Сонымен қатар, коммерциялық К-ПАМ флокулянттар</w:t>
      </w:r>
      <w:r w:rsidR="006246B7" w:rsidRPr="006D06CC">
        <w:rPr>
          <w:rFonts w:ascii="Times New Roman" w:hAnsi="Times New Roman"/>
          <w:sz w:val="28"/>
          <w:szCs w:val="28"/>
          <w:lang w:val="kk-KZ"/>
        </w:rPr>
        <w:t>ын</w:t>
      </w:r>
      <w:r w:rsidRPr="006D06CC">
        <w:rPr>
          <w:rFonts w:ascii="Times New Roman" w:hAnsi="Times New Roman"/>
          <w:sz w:val="28"/>
          <w:szCs w:val="28"/>
          <w:lang w:val="kk-KZ"/>
        </w:rPr>
        <w:t xml:space="preserve"> рН</w:t>
      </w:r>
      <w:r w:rsidR="006246B7" w:rsidRPr="006D06CC">
        <w:rPr>
          <w:rFonts w:ascii="Times New Roman" w:hAnsi="Times New Roman"/>
          <w:sz w:val="28"/>
          <w:szCs w:val="28"/>
          <w:lang w:val="kk-KZ"/>
        </w:rPr>
        <w:t>-ң</w:t>
      </w:r>
      <w:r w:rsidRPr="006D06CC">
        <w:rPr>
          <w:rFonts w:ascii="Times New Roman" w:hAnsi="Times New Roman"/>
          <w:sz w:val="28"/>
          <w:szCs w:val="28"/>
          <w:lang w:val="kk-KZ"/>
        </w:rPr>
        <w:t xml:space="preserve"> кең ауқымын</w:t>
      </w:r>
      <w:r w:rsidR="006246B7" w:rsidRPr="006D06CC">
        <w:rPr>
          <w:rFonts w:ascii="Times New Roman" w:hAnsi="Times New Roman"/>
          <w:sz w:val="28"/>
          <w:szCs w:val="28"/>
          <w:lang w:val="kk-KZ"/>
        </w:rPr>
        <w:t>да қолдануға болатындығы</w:t>
      </w:r>
      <w:r w:rsidRPr="006D06CC">
        <w:rPr>
          <w:rFonts w:ascii="Times New Roman" w:hAnsi="Times New Roman"/>
          <w:sz w:val="28"/>
          <w:szCs w:val="28"/>
          <w:lang w:val="kk-KZ"/>
        </w:rPr>
        <w:t xml:space="preserve"> </w:t>
      </w:r>
      <w:r w:rsidR="006246B7" w:rsidRPr="006D06CC">
        <w:rPr>
          <w:rFonts w:ascii="Times New Roman" w:hAnsi="Times New Roman"/>
          <w:sz w:val="28"/>
          <w:szCs w:val="28"/>
          <w:lang w:val="kk-KZ"/>
        </w:rPr>
        <w:t>анықталған</w:t>
      </w:r>
      <w:r w:rsidRPr="006D06CC">
        <w:rPr>
          <w:rFonts w:ascii="Times New Roman" w:hAnsi="Times New Roman"/>
          <w:sz w:val="28"/>
          <w:szCs w:val="28"/>
          <w:lang w:val="kk-KZ"/>
        </w:rPr>
        <w:t>.</w:t>
      </w:r>
    </w:p>
    <w:p w14:paraId="65EC2CC0" w14:textId="251BB721"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[51] </w:t>
      </w:r>
      <w:r w:rsidR="007E6835" w:rsidRPr="006D06CC">
        <w:rPr>
          <w:rFonts w:ascii="Times New Roman" w:hAnsi="Times New Roman"/>
          <w:sz w:val="28"/>
          <w:szCs w:val="28"/>
          <w:lang w:val="kk-KZ"/>
        </w:rPr>
        <w:t xml:space="preserve">жұмысында </w:t>
      </w:r>
      <w:r w:rsidRPr="006D06CC">
        <w:rPr>
          <w:rFonts w:ascii="Times New Roman" w:hAnsi="Times New Roman"/>
          <w:sz w:val="28"/>
          <w:szCs w:val="28"/>
          <w:lang w:val="kk-KZ"/>
        </w:rPr>
        <w:t xml:space="preserve">[(3-метакрилоиламино)пропил]үшметил аммоний хлориді (ТМАПМАХ) негізіндегі катиондық гомополимер </w:t>
      </w:r>
      <w:r w:rsidR="007E6835" w:rsidRPr="006D06CC">
        <w:rPr>
          <w:rFonts w:ascii="Times New Roman" w:hAnsi="Times New Roman"/>
          <w:sz w:val="28"/>
          <w:szCs w:val="28"/>
          <w:lang w:val="kk-KZ"/>
        </w:rPr>
        <w:t xml:space="preserve">және ТМАПМАХ пен </w:t>
      </w:r>
      <w:r w:rsidRPr="006D06CC">
        <w:rPr>
          <w:rFonts w:ascii="Times New Roman" w:hAnsi="Times New Roman"/>
          <w:sz w:val="28"/>
          <w:szCs w:val="28"/>
          <w:lang w:val="kk-KZ"/>
        </w:rPr>
        <w:t>полиэтиленгликоль</w:t>
      </w:r>
      <w:r w:rsidR="007E6835" w:rsidRPr="006D06CC">
        <w:rPr>
          <w:rFonts w:ascii="Times New Roman" w:hAnsi="Times New Roman"/>
          <w:sz w:val="28"/>
          <w:szCs w:val="28"/>
          <w:lang w:val="kk-KZ"/>
        </w:rPr>
        <w:t>дің</w:t>
      </w:r>
      <w:r w:rsidRPr="006D06CC">
        <w:rPr>
          <w:rFonts w:ascii="Times New Roman" w:hAnsi="Times New Roman"/>
          <w:sz w:val="28"/>
          <w:szCs w:val="28"/>
          <w:lang w:val="kk-KZ"/>
        </w:rPr>
        <w:t xml:space="preserve"> метил </w:t>
      </w:r>
      <w:r w:rsidR="007E6835" w:rsidRPr="006D06CC">
        <w:rPr>
          <w:rFonts w:ascii="Times New Roman" w:hAnsi="Times New Roman"/>
          <w:sz w:val="28"/>
          <w:szCs w:val="28"/>
          <w:lang w:val="kk-KZ"/>
        </w:rPr>
        <w:t xml:space="preserve">акрилаты </w:t>
      </w:r>
      <w:r w:rsidRPr="006D06CC">
        <w:rPr>
          <w:rFonts w:ascii="Times New Roman" w:hAnsi="Times New Roman"/>
          <w:sz w:val="28"/>
          <w:szCs w:val="28"/>
          <w:lang w:val="kk-KZ"/>
        </w:rPr>
        <w:t>эфир</w:t>
      </w:r>
      <w:r w:rsidR="007E6835" w:rsidRPr="006D06CC">
        <w:rPr>
          <w:rFonts w:ascii="Times New Roman" w:hAnsi="Times New Roman"/>
          <w:sz w:val="28"/>
          <w:szCs w:val="28"/>
          <w:lang w:val="kk-KZ"/>
        </w:rPr>
        <w:t>і</w:t>
      </w:r>
      <w:r w:rsidRPr="006D06CC">
        <w:rPr>
          <w:rFonts w:ascii="Times New Roman" w:hAnsi="Times New Roman"/>
          <w:sz w:val="28"/>
          <w:szCs w:val="28"/>
          <w:lang w:val="kk-KZ"/>
        </w:rPr>
        <w:t xml:space="preserve"> (ПЭГМА) негізінде блок-сополимерлер</w:t>
      </w:r>
      <w:r w:rsidR="007E6835" w:rsidRPr="006D06CC">
        <w:rPr>
          <w:rFonts w:ascii="Times New Roman" w:hAnsi="Times New Roman"/>
          <w:sz w:val="28"/>
          <w:szCs w:val="28"/>
          <w:lang w:val="kk-KZ"/>
        </w:rPr>
        <w:t xml:space="preserve"> синтездеп алынған</w:t>
      </w:r>
      <w:r w:rsidRPr="006D06CC">
        <w:rPr>
          <w:rFonts w:ascii="Times New Roman" w:hAnsi="Times New Roman"/>
          <w:sz w:val="28"/>
          <w:szCs w:val="28"/>
          <w:lang w:val="kk-KZ"/>
        </w:rPr>
        <w:t>. Гомополимер (п</w:t>
      </w:r>
      <w:r w:rsidR="004815F9" w:rsidRPr="006D06CC">
        <w:rPr>
          <w:rFonts w:ascii="Times New Roman" w:hAnsi="Times New Roman"/>
          <w:sz w:val="28"/>
          <w:szCs w:val="28"/>
          <w:lang w:val="kk-KZ"/>
        </w:rPr>
        <w:t>оли-</w:t>
      </w:r>
      <w:r w:rsidRPr="006D06CC">
        <w:rPr>
          <w:rFonts w:ascii="Times New Roman" w:hAnsi="Times New Roman"/>
          <w:sz w:val="28"/>
          <w:szCs w:val="28"/>
          <w:lang w:val="kk-KZ"/>
        </w:rPr>
        <w:t>ТMAПМАХ) және оның құрамында 69 және 84 моль% ПЭГМА бар блок-сополимерлері RAFT әдісі арқылы дайындал</w:t>
      </w:r>
      <w:r w:rsidR="007E6835" w:rsidRPr="006D06CC">
        <w:rPr>
          <w:rFonts w:ascii="Times New Roman" w:hAnsi="Times New Roman"/>
          <w:sz w:val="28"/>
          <w:szCs w:val="28"/>
          <w:lang w:val="kk-KZ"/>
        </w:rPr>
        <w:t>ған</w:t>
      </w:r>
      <w:r w:rsidRPr="006D06CC">
        <w:rPr>
          <w:rFonts w:ascii="Times New Roman" w:hAnsi="Times New Roman"/>
          <w:sz w:val="28"/>
          <w:szCs w:val="28"/>
          <w:lang w:val="kk-KZ"/>
        </w:rPr>
        <w:t>.</w:t>
      </w:r>
      <w:r w:rsidR="004815F9" w:rsidRPr="006D06CC">
        <w:rPr>
          <w:rFonts w:ascii="Times New Roman" w:hAnsi="Times New Roman"/>
          <w:sz w:val="28"/>
          <w:szCs w:val="28"/>
          <w:lang w:val="kk-KZ"/>
        </w:rPr>
        <w:t xml:space="preserve"> Алынған сополимердің адам сарысуының альбуминімен (HAS) әрекеттесуі зерттелген. Сонда блоктық сополимерлердің HSA-мен байланысуы салыстырмалы түрде төмен болатындығы, блоктық сополимерлерде ПЭГМА болуы полимер-ақуыз әрекеттесуінен туындайтын полипептидтік тізбектің ішінара бұзылуын болдырмайтындығы анықталған. Денатурация қисықтары ТMAПМАХ қатысуында табиғи HSA тұрақтылығының артатынды</w:t>
      </w:r>
      <w:r w:rsidR="007557B0" w:rsidRPr="006D06CC">
        <w:rPr>
          <w:rFonts w:ascii="Times New Roman" w:hAnsi="Times New Roman"/>
          <w:sz w:val="28"/>
          <w:szCs w:val="28"/>
          <w:lang w:val="kk-KZ"/>
        </w:rPr>
        <w:t>ғ</w:t>
      </w:r>
      <w:r w:rsidR="004815F9" w:rsidRPr="006D06CC">
        <w:rPr>
          <w:rFonts w:ascii="Times New Roman" w:hAnsi="Times New Roman"/>
          <w:sz w:val="28"/>
          <w:szCs w:val="28"/>
          <w:lang w:val="kk-KZ"/>
        </w:rPr>
        <w:t>ын көрсет</w:t>
      </w:r>
      <w:r w:rsidR="007557B0" w:rsidRPr="006D06CC">
        <w:rPr>
          <w:rFonts w:ascii="Times New Roman" w:hAnsi="Times New Roman"/>
          <w:sz w:val="28"/>
          <w:szCs w:val="28"/>
          <w:lang w:val="kk-KZ"/>
        </w:rPr>
        <w:t>кен. Б</w:t>
      </w:r>
      <w:r w:rsidR="004815F9" w:rsidRPr="006D06CC">
        <w:rPr>
          <w:rFonts w:ascii="Times New Roman" w:hAnsi="Times New Roman"/>
          <w:sz w:val="28"/>
          <w:szCs w:val="28"/>
          <w:lang w:val="kk-KZ"/>
        </w:rPr>
        <w:t>ұл катиондық гомополимер қатысуымен HSA</w:t>
      </w:r>
      <w:r w:rsidR="007557B0" w:rsidRPr="006D06CC">
        <w:rPr>
          <w:rFonts w:ascii="Times New Roman" w:hAnsi="Times New Roman"/>
          <w:sz w:val="28"/>
          <w:szCs w:val="28"/>
          <w:lang w:val="kk-KZ"/>
        </w:rPr>
        <w:t>-ң</w:t>
      </w:r>
      <w:r w:rsidR="004815F9" w:rsidRPr="006D06CC">
        <w:rPr>
          <w:rFonts w:ascii="Times New Roman" w:hAnsi="Times New Roman"/>
          <w:sz w:val="28"/>
          <w:szCs w:val="28"/>
          <w:lang w:val="kk-KZ"/>
        </w:rPr>
        <w:t xml:space="preserve"> конформациялық тұрақтылығының жоғары </w:t>
      </w:r>
      <w:r w:rsidR="007557B0" w:rsidRPr="006D06CC">
        <w:rPr>
          <w:rFonts w:ascii="Times New Roman" w:hAnsi="Times New Roman"/>
          <w:sz w:val="28"/>
          <w:szCs w:val="28"/>
          <w:lang w:val="kk-KZ"/>
        </w:rPr>
        <w:t>болатындығын</w:t>
      </w:r>
      <w:r w:rsidR="004815F9" w:rsidRPr="006D06CC">
        <w:rPr>
          <w:rFonts w:ascii="Times New Roman" w:hAnsi="Times New Roman"/>
          <w:sz w:val="28"/>
          <w:szCs w:val="28"/>
          <w:lang w:val="kk-KZ"/>
        </w:rPr>
        <w:t xml:space="preserve"> көрсетеді.</w:t>
      </w:r>
    </w:p>
    <w:p w14:paraId="4A301CF5" w14:textId="7A1145A6" w:rsidR="007557B0"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[(3-метакрилоиламино)пропил]үшметил аммоний хлоридінің </w:t>
      </w:r>
      <w:r w:rsidR="00685A48" w:rsidRPr="006D06CC">
        <w:rPr>
          <w:rFonts w:ascii="Times New Roman" w:hAnsi="Times New Roman"/>
          <w:sz w:val="28"/>
          <w:szCs w:val="28"/>
          <w:lang w:val="kk-KZ"/>
        </w:rPr>
        <w:t xml:space="preserve">(ТMAПМАХ) </w:t>
      </w:r>
      <w:r w:rsidRPr="006D06CC">
        <w:rPr>
          <w:rFonts w:ascii="Times New Roman" w:hAnsi="Times New Roman"/>
          <w:sz w:val="28"/>
          <w:szCs w:val="28"/>
          <w:lang w:val="kk-KZ"/>
        </w:rPr>
        <w:t>радикалды</w:t>
      </w:r>
      <w:r w:rsidR="007557B0" w:rsidRPr="006D06CC">
        <w:rPr>
          <w:rFonts w:ascii="Times New Roman" w:hAnsi="Times New Roman"/>
          <w:sz w:val="28"/>
          <w:szCs w:val="28"/>
          <w:lang w:val="kk-KZ"/>
        </w:rPr>
        <w:t>қ</w:t>
      </w:r>
      <w:r w:rsidRPr="006D06CC">
        <w:rPr>
          <w:rFonts w:ascii="Times New Roman" w:hAnsi="Times New Roman"/>
          <w:sz w:val="28"/>
          <w:szCs w:val="28"/>
          <w:lang w:val="kk-KZ"/>
        </w:rPr>
        <w:t xml:space="preserve"> гомополимерленуі және оның сулы ерітіндіде</w:t>
      </w:r>
      <w:r w:rsidR="007557B0" w:rsidRPr="006D06CC">
        <w:rPr>
          <w:rFonts w:ascii="Times New Roman" w:hAnsi="Times New Roman"/>
          <w:sz w:val="28"/>
          <w:szCs w:val="28"/>
          <w:lang w:val="kk-KZ"/>
        </w:rPr>
        <w:t>гі</w:t>
      </w:r>
      <w:r w:rsidRPr="006D06CC">
        <w:rPr>
          <w:rFonts w:ascii="Times New Roman" w:hAnsi="Times New Roman"/>
          <w:sz w:val="28"/>
          <w:szCs w:val="28"/>
          <w:lang w:val="kk-KZ"/>
        </w:rPr>
        <w:t xml:space="preserve"> иондалмаған акрил қышқылымен (АА) сополимерлену кинетикасы </w:t>
      </w:r>
      <w:r w:rsidR="007557B0" w:rsidRPr="006D06CC">
        <w:rPr>
          <w:rFonts w:ascii="Times New Roman" w:hAnsi="Times New Roman"/>
          <w:sz w:val="28"/>
          <w:szCs w:val="28"/>
          <w:lang w:val="kk-KZ"/>
        </w:rPr>
        <w:t xml:space="preserve">[52] жұмыста </w:t>
      </w:r>
      <w:r w:rsidRPr="006D06CC">
        <w:rPr>
          <w:rFonts w:ascii="Times New Roman" w:hAnsi="Times New Roman"/>
          <w:sz w:val="28"/>
          <w:szCs w:val="28"/>
          <w:lang w:val="kk-KZ"/>
        </w:rPr>
        <w:t>зерттел</w:t>
      </w:r>
      <w:r w:rsidR="007557B0" w:rsidRPr="006D06CC">
        <w:rPr>
          <w:rFonts w:ascii="Times New Roman" w:hAnsi="Times New Roman"/>
          <w:sz w:val="28"/>
          <w:szCs w:val="28"/>
          <w:lang w:val="kk-KZ"/>
        </w:rPr>
        <w:t>ген</w:t>
      </w:r>
      <w:r w:rsidRPr="006D06CC">
        <w:rPr>
          <w:rFonts w:ascii="Times New Roman" w:hAnsi="Times New Roman"/>
          <w:sz w:val="28"/>
          <w:szCs w:val="28"/>
          <w:lang w:val="kk-KZ"/>
        </w:rPr>
        <w:t xml:space="preserve">. </w:t>
      </w:r>
      <w:r w:rsidR="007557B0" w:rsidRPr="006D06CC">
        <w:rPr>
          <w:rFonts w:ascii="Times New Roman" w:hAnsi="Times New Roman"/>
          <w:sz w:val="28"/>
          <w:szCs w:val="28"/>
          <w:lang w:val="kk-KZ"/>
        </w:rPr>
        <w:t xml:space="preserve">Мономерлер қоспасында </w:t>
      </w:r>
      <w:r w:rsidR="00685A48" w:rsidRPr="006D06CC">
        <w:rPr>
          <w:rFonts w:ascii="Times New Roman" w:hAnsi="Times New Roman"/>
          <w:sz w:val="28"/>
          <w:szCs w:val="28"/>
          <w:lang w:val="kk-KZ"/>
        </w:rPr>
        <w:t xml:space="preserve">50°C температурада жүретін </w:t>
      </w:r>
      <w:r w:rsidR="007557B0" w:rsidRPr="006D06CC">
        <w:rPr>
          <w:rFonts w:ascii="Times New Roman" w:hAnsi="Times New Roman"/>
          <w:sz w:val="28"/>
          <w:szCs w:val="28"/>
          <w:lang w:val="kk-KZ"/>
        </w:rPr>
        <w:t xml:space="preserve">дрейфтік сополимерлену </w:t>
      </w:r>
      <w:r w:rsidR="00685A48" w:rsidRPr="006D06CC">
        <w:rPr>
          <w:rFonts w:ascii="Times New Roman" w:hAnsi="Times New Roman"/>
          <w:sz w:val="28"/>
          <w:szCs w:val="28"/>
          <w:lang w:val="kk-KZ"/>
        </w:rPr>
        <w:t>реакциясы барысында түзілетін қосылыстың құрамы</w:t>
      </w:r>
      <w:r w:rsidR="007557B0" w:rsidRPr="006D06CC">
        <w:rPr>
          <w:rFonts w:ascii="Times New Roman" w:hAnsi="Times New Roman"/>
          <w:sz w:val="28"/>
          <w:szCs w:val="28"/>
          <w:lang w:val="kk-KZ"/>
        </w:rPr>
        <w:t xml:space="preserve"> in situ ЯМР арқылы өлшенген. </w:t>
      </w:r>
      <w:r w:rsidR="00685A48" w:rsidRPr="006D06CC">
        <w:rPr>
          <w:rFonts w:ascii="Times New Roman" w:hAnsi="Times New Roman"/>
          <w:sz w:val="28"/>
          <w:szCs w:val="28"/>
          <w:lang w:val="kk-KZ"/>
        </w:rPr>
        <w:t xml:space="preserve">Сонда, бастапқы қоспадағы ТMAПМАХ мөлшерін </w:t>
      </w:r>
      <w:r w:rsidR="007557B0" w:rsidRPr="006D06CC">
        <w:rPr>
          <w:rFonts w:ascii="Times New Roman" w:hAnsi="Times New Roman"/>
          <w:sz w:val="28"/>
          <w:szCs w:val="28"/>
          <w:lang w:val="kk-KZ"/>
        </w:rPr>
        <w:t>60 мол</w:t>
      </w:r>
      <w:r w:rsidR="00685A48" w:rsidRPr="006D06CC">
        <w:rPr>
          <w:rFonts w:ascii="Times New Roman" w:hAnsi="Times New Roman"/>
          <w:sz w:val="28"/>
          <w:szCs w:val="28"/>
          <w:lang w:val="kk-KZ"/>
        </w:rPr>
        <w:t xml:space="preserve">. </w:t>
      </w:r>
      <w:r w:rsidR="007557B0" w:rsidRPr="006D06CC">
        <w:rPr>
          <w:rFonts w:ascii="Times New Roman" w:hAnsi="Times New Roman"/>
          <w:sz w:val="28"/>
          <w:szCs w:val="28"/>
          <w:lang w:val="kk-KZ"/>
        </w:rPr>
        <w:t>%-ға дейін</w:t>
      </w:r>
      <w:r w:rsidR="00685A48" w:rsidRPr="006D06CC">
        <w:rPr>
          <w:rFonts w:ascii="Times New Roman" w:hAnsi="Times New Roman"/>
          <w:sz w:val="28"/>
          <w:szCs w:val="28"/>
          <w:lang w:val="kk-KZ"/>
        </w:rPr>
        <w:t xml:space="preserve"> өсіргенде осы мономермен қаныққан сополимер түзілетінді</w:t>
      </w:r>
      <w:r w:rsidR="007557B0" w:rsidRPr="006D06CC">
        <w:rPr>
          <w:rFonts w:ascii="Times New Roman" w:hAnsi="Times New Roman"/>
          <w:sz w:val="28"/>
          <w:szCs w:val="28"/>
          <w:lang w:val="kk-KZ"/>
        </w:rPr>
        <w:t>гі</w:t>
      </w:r>
      <w:r w:rsidR="00685A48" w:rsidRPr="006D06CC">
        <w:rPr>
          <w:rFonts w:ascii="Times New Roman" w:hAnsi="Times New Roman"/>
          <w:sz w:val="28"/>
          <w:szCs w:val="28"/>
          <w:lang w:val="kk-KZ"/>
        </w:rPr>
        <w:t xml:space="preserve"> және сополимер құрамына АА мономері де кіретіндігі анықталған.</w:t>
      </w:r>
      <w:r w:rsidR="007557B0" w:rsidRPr="006D06CC">
        <w:rPr>
          <w:rFonts w:ascii="Times New Roman" w:hAnsi="Times New Roman"/>
          <w:sz w:val="28"/>
          <w:szCs w:val="28"/>
          <w:lang w:val="kk-KZ"/>
        </w:rPr>
        <w:t xml:space="preserve"> </w:t>
      </w:r>
      <w:r w:rsidR="00E67450" w:rsidRPr="006D06CC">
        <w:rPr>
          <w:rFonts w:ascii="Times New Roman" w:hAnsi="Times New Roman"/>
          <w:sz w:val="28"/>
          <w:szCs w:val="28"/>
          <w:lang w:val="kk-KZ"/>
        </w:rPr>
        <w:t xml:space="preserve">Сополимердің пайда болған </w:t>
      </w:r>
      <w:r w:rsidR="007557B0" w:rsidRPr="006D06CC">
        <w:rPr>
          <w:rFonts w:ascii="Times New Roman" w:hAnsi="Times New Roman"/>
          <w:sz w:val="28"/>
          <w:szCs w:val="28"/>
          <w:lang w:val="kk-KZ"/>
        </w:rPr>
        <w:t>азеотропты</w:t>
      </w:r>
      <w:r w:rsidR="00E67450" w:rsidRPr="006D06CC">
        <w:rPr>
          <w:rFonts w:ascii="Times New Roman" w:hAnsi="Times New Roman"/>
          <w:sz w:val="28"/>
          <w:szCs w:val="28"/>
          <w:lang w:val="kk-KZ"/>
        </w:rPr>
        <w:t>қ қасиеті</w:t>
      </w:r>
      <w:r w:rsidR="007557B0" w:rsidRPr="006D06CC">
        <w:rPr>
          <w:rFonts w:ascii="Times New Roman" w:hAnsi="Times New Roman"/>
          <w:sz w:val="28"/>
          <w:szCs w:val="28"/>
          <w:lang w:val="kk-KZ"/>
        </w:rPr>
        <w:t xml:space="preserve"> бастапқы мономер құрамына байланысты</w:t>
      </w:r>
      <w:r w:rsidR="00E67450" w:rsidRPr="006D06CC">
        <w:rPr>
          <w:rFonts w:ascii="Times New Roman" w:hAnsi="Times New Roman"/>
          <w:sz w:val="28"/>
          <w:szCs w:val="28"/>
          <w:lang w:val="kk-KZ"/>
        </w:rPr>
        <w:t xml:space="preserve"> екендігін дәлелденген, өйткені</w:t>
      </w:r>
      <w:r w:rsidR="007557B0" w:rsidRPr="006D06CC">
        <w:rPr>
          <w:rFonts w:ascii="Times New Roman" w:hAnsi="Times New Roman"/>
          <w:sz w:val="28"/>
          <w:szCs w:val="28"/>
          <w:lang w:val="kk-KZ"/>
        </w:rPr>
        <w:t xml:space="preserve"> катиондық </w:t>
      </w:r>
      <w:r w:rsidR="00E67450" w:rsidRPr="006D06CC">
        <w:rPr>
          <w:rFonts w:ascii="Times New Roman" w:hAnsi="Times New Roman"/>
          <w:sz w:val="28"/>
          <w:szCs w:val="28"/>
          <w:lang w:val="kk-KZ"/>
        </w:rPr>
        <w:t>мономерлердің</w:t>
      </w:r>
      <w:r w:rsidR="007557B0" w:rsidRPr="006D06CC">
        <w:rPr>
          <w:rFonts w:ascii="Times New Roman" w:hAnsi="Times New Roman"/>
          <w:sz w:val="28"/>
          <w:szCs w:val="28"/>
          <w:lang w:val="kk-KZ"/>
        </w:rPr>
        <w:t xml:space="preserve"> электростатикалық әрекеттесу</w:t>
      </w:r>
      <w:r w:rsidR="00E67450" w:rsidRPr="006D06CC">
        <w:rPr>
          <w:rFonts w:ascii="Times New Roman" w:hAnsi="Times New Roman"/>
          <w:sz w:val="28"/>
          <w:szCs w:val="28"/>
          <w:lang w:val="kk-KZ"/>
        </w:rPr>
        <w:t>і</w:t>
      </w:r>
      <w:r w:rsidR="007557B0" w:rsidRPr="006D06CC">
        <w:rPr>
          <w:rFonts w:ascii="Times New Roman" w:hAnsi="Times New Roman"/>
          <w:sz w:val="28"/>
          <w:szCs w:val="28"/>
          <w:lang w:val="kk-KZ"/>
        </w:rPr>
        <w:t xml:space="preserve"> жүйенің реактивтік коэффициенттеріне </w:t>
      </w:r>
      <w:r w:rsidR="00E67450" w:rsidRPr="006D06CC">
        <w:rPr>
          <w:rFonts w:ascii="Times New Roman" w:hAnsi="Times New Roman"/>
          <w:sz w:val="28"/>
          <w:szCs w:val="28"/>
          <w:lang w:val="kk-KZ"/>
        </w:rPr>
        <w:t xml:space="preserve">едәуір </w:t>
      </w:r>
      <w:r w:rsidR="007557B0" w:rsidRPr="006D06CC">
        <w:rPr>
          <w:rFonts w:ascii="Times New Roman" w:hAnsi="Times New Roman"/>
          <w:sz w:val="28"/>
          <w:szCs w:val="28"/>
          <w:lang w:val="kk-KZ"/>
        </w:rPr>
        <w:t>әсер ете</w:t>
      </w:r>
      <w:r w:rsidR="00E67450" w:rsidRPr="006D06CC">
        <w:rPr>
          <w:rFonts w:ascii="Times New Roman" w:hAnsi="Times New Roman"/>
          <w:sz w:val="28"/>
          <w:szCs w:val="28"/>
          <w:lang w:val="kk-KZ"/>
        </w:rPr>
        <w:t>ді.</w:t>
      </w:r>
    </w:p>
    <w:p w14:paraId="50CE6FB2" w14:textId="77777777" w:rsidR="007557B0" w:rsidRPr="006D06CC" w:rsidRDefault="007557B0" w:rsidP="00EE1F3D">
      <w:pPr>
        <w:pStyle w:val="2"/>
        <w:spacing w:before="0" w:after="0" w:line="240" w:lineRule="auto"/>
        <w:ind w:firstLine="709"/>
        <w:rPr>
          <w:rFonts w:ascii="Times New Roman" w:hAnsi="Times New Roman"/>
          <w:b w:val="0"/>
          <w:i w:val="0"/>
          <w:lang w:val="kk-KZ" w:eastAsia="ru-RU"/>
        </w:rPr>
      </w:pPr>
    </w:p>
    <w:p w14:paraId="62196FBC" w14:textId="42C6699C" w:rsidR="00EE1F3D" w:rsidRPr="006D06CC" w:rsidRDefault="00EE1F3D" w:rsidP="00EE1F3D">
      <w:pPr>
        <w:pStyle w:val="2"/>
        <w:spacing w:before="0" w:after="0" w:line="240" w:lineRule="auto"/>
        <w:ind w:firstLine="709"/>
        <w:rPr>
          <w:rFonts w:ascii="Times New Roman" w:hAnsi="Times New Roman"/>
          <w:b w:val="0"/>
          <w:i w:val="0"/>
          <w:lang w:val="kk-KZ" w:eastAsia="ru-RU"/>
        </w:rPr>
      </w:pPr>
      <w:bookmarkStart w:id="12" w:name="_Toc229122781"/>
      <w:r w:rsidRPr="006D06CC">
        <w:rPr>
          <w:rFonts w:ascii="Times New Roman" w:hAnsi="Times New Roman"/>
          <w:b w:val="0"/>
          <w:i w:val="0"/>
          <w:lang w:val="kk-KZ" w:eastAsia="ru-RU"/>
        </w:rPr>
        <w:t>1.4.2 Итакон қышқылының БАЗ ретінде қолданылуы</w:t>
      </w:r>
      <w:bookmarkEnd w:id="12"/>
    </w:p>
    <w:p w14:paraId="04E07157" w14:textId="77777777" w:rsidR="00EE1F3D" w:rsidRPr="006D06CC" w:rsidRDefault="00EE1F3D" w:rsidP="00EE1F3D">
      <w:pPr>
        <w:pStyle w:val="1"/>
        <w:spacing w:before="0" w:beforeAutospacing="0" w:after="0" w:afterAutospacing="0"/>
        <w:ind w:firstLine="709"/>
        <w:jc w:val="both"/>
        <w:rPr>
          <w:i/>
          <w:sz w:val="28"/>
          <w:szCs w:val="28"/>
          <w:lang w:val="kk-KZ"/>
        </w:rPr>
      </w:pPr>
    </w:p>
    <w:p w14:paraId="3168DB9E" w14:textId="68AF71FC"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Итакон қышқылы (ИҚ) - </w:t>
      </w:r>
      <w:r w:rsidRPr="006D06CC">
        <w:rPr>
          <w:rFonts w:ascii="Times New Roman" w:hAnsi="Times New Roman"/>
          <w:sz w:val="28"/>
          <w:szCs w:val="28"/>
        </w:rPr>
        <w:t>α</w:t>
      </w:r>
      <w:r w:rsidRPr="006D06CC">
        <w:rPr>
          <w:rFonts w:ascii="Times New Roman" w:hAnsi="Times New Roman"/>
          <w:sz w:val="28"/>
          <w:szCs w:val="28"/>
          <w:lang w:val="kk-KZ"/>
        </w:rPr>
        <w:t xml:space="preserve"> және </w:t>
      </w:r>
      <w:r w:rsidRPr="006D06CC">
        <w:rPr>
          <w:rFonts w:ascii="Times New Roman" w:hAnsi="Times New Roman"/>
          <w:sz w:val="28"/>
          <w:szCs w:val="28"/>
        </w:rPr>
        <w:t>β</w:t>
      </w:r>
      <w:r w:rsidRPr="006D06CC">
        <w:rPr>
          <w:rFonts w:ascii="Times New Roman" w:hAnsi="Times New Roman"/>
          <w:sz w:val="28"/>
          <w:szCs w:val="28"/>
          <w:lang w:val="kk-KZ"/>
        </w:rPr>
        <w:t xml:space="preserve"> позицияларында </w:t>
      </w:r>
      <w:r w:rsidR="00E67450" w:rsidRPr="006D06CC">
        <w:rPr>
          <w:rFonts w:ascii="Times New Roman" w:hAnsi="Times New Roman"/>
          <w:sz w:val="28"/>
          <w:szCs w:val="28"/>
          <w:lang w:val="kk-KZ"/>
        </w:rPr>
        <w:t xml:space="preserve">қос байланысы бар </w:t>
      </w:r>
      <w:r w:rsidRPr="006D06CC">
        <w:rPr>
          <w:rFonts w:ascii="Times New Roman" w:hAnsi="Times New Roman"/>
          <w:sz w:val="28"/>
          <w:szCs w:val="28"/>
          <w:lang w:val="kk-KZ"/>
        </w:rPr>
        <w:t xml:space="preserve">дикарбон қышқылы. Ол әртүрлі мономерлермен </w:t>
      </w:r>
      <w:r w:rsidR="00E67450" w:rsidRPr="006D06CC">
        <w:rPr>
          <w:rFonts w:ascii="Times New Roman" w:hAnsi="Times New Roman"/>
          <w:sz w:val="28"/>
          <w:szCs w:val="28"/>
          <w:lang w:val="kk-KZ"/>
        </w:rPr>
        <w:t>бос байланыс арқылы реакцияға түсе алады, сондықтан оны әртүрлі</w:t>
      </w:r>
      <w:r w:rsidRPr="006D06CC">
        <w:rPr>
          <w:rFonts w:ascii="Times New Roman" w:hAnsi="Times New Roman"/>
          <w:sz w:val="28"/>
          <w:szCs w:val="28"/>
          <w:lang w:val="kk-KZ"/>
        </w:rPr>
        <w:t xml:space="preserve"> сополимерлер синтез</w:t>
      </w:r>
      <w:r w:rsidR="00E67450" w:rsidRPr="006D06CC">
        <w:rPr>
          <w:rFonts w:ascii="Times New Roman" w:hAnsi="Times New Roman"/>
          <w:sz w:val="28"/>
          <w:szCs w:val="28"/>
          <w:lang w:val="kk-KZ"/>
        </w:rPr>
        <w:t>деу</w:t>
      </w:r>
      <w:r w:rsidRPr="006D06CC">
        <w:rPr>
          <w:rFonts w:ascii="Times New Roman" w:hAnsi="Times New Roman"/>
          <w:sz w:val="28"/>
          <w:szCs w:val="28"/>
          <w:lang w:val="kk-KZ"/>
        </w:rPr>
        <w:t xml:space="preserve"> </w:t>
      </w:r>
      <w:r w:rsidR="00432179" w:rsidRPr="006D06CC">
        <w:rPr>
          <w:rFonts w:ascii="Times New Roman" w:hAnsi="Times New Roman"/>
          <w:sz w:val="28"/>
          <w:szCs w:val="28"/>
          <w:lang w:val="kk-KZ"/>
        </w:rPr>
        <w:t xml:space="preserve">үшін </w:t>
      </w:r>
      <w:r w:rsidR="00E67450" w:rsidRPr="006D06CC">
        <w:rPr>
          <w:rFonts w:ascii="Times New Roman" w:hAnsi="Times New Roman"/>
          <w:sz w:val="28"/>
          <w:szCs w:val="28"/>
          <w:lang w:val="kk-KZ"/>
        </w:rPr>
        <w:t xml:space="preserve">қолданады </w:t>
      </w:r>
      <w:r w:rsidRPr="006D06CC">
        <w:rPr>
          <w:rFonts w:ascii="Times New Roman" w:hAnsi="Times New Roman"/>
          <w:sz w:val="28"/>
          <w:szCs w:val="28"/>
          <w:lang w:val="kk-KZ"/>
        </w:rPr>
        <w:t>[53].</w:t>
      </w:r>
    </w:p>
    <w:p w14:paraId="1EBDFB0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ИҚ сополимерлерін әртүрлі полимерлеу әдістерімен синтездеуге болады [53-55]:</w:t>
      </w:r>
    </w:p>
    <w:p w14:paraId="795482C6" w14:textId="50BA18D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w:t>
      </w:r>
      <w:r w:rsidRPr="006D06CC">
        <w:rPr>
          <w:rFonts w:ascii="Times New Roman" w:hAnsi="Times New Roman"/>
          <w:i/>
          <w:iCs/>
          <w:sz w:val="28"/>
          <w:szCs w:val="28"/>
          <w:lang w:val="kk-KZ"/>
        </w:rPr>
        <w:t>радикалды</w:t>
      </w:r>
      <w:r w:rsidR="00432179" w:rsidRPr="006D06CC">
        <w:rPr>
          <w:rFonts w:ascii="Times New Roman" w:hAnsi="Times New Roman"/>
          <w:i/>
          <w:iCs/>
          <w:sz w:val="28"/>
          <w:szCs w:val="28"/>
          <w:lang w:val="kk-KZ"/>
        </w:rPr>
        <w:t>қ</w:t>
      </w:r>
      <w:r w:rsidRPr="006D06CC">
        <w:rPr>
          <w:rFonts w:ascii="Times New Roman" w:hAnsi="Times New Roman"/>
          <w:i/>
          <w:iCs/>
          <w:sz w:val="28"/>
          <w:szCs w:val="28"/>
          <w:lang w:val="kk-KZ"/>
        </w:rPr>
        <w:t xml:space="preserve"> полимерлеу</w:t>
      </w:r>
      <w:r w:rsidRPr="006D06CC">
        <w:rPr>
          <w:rFonts w:ascii="Times New Roman" w:hAnsi="Times New Roman"/>
          <w:sz w:val="28"/>
          <w:szCs w:val="28"/>
          <w:lang w:val="kk-KZ"/>
        </w:rPr>
        <w:t>: құрылымы мен қасиеттері әртүрлі сополимерлер алуға мүмкіндік беретін кең таралған әдістердің бірі;</w:t>
      </w:r>
    </w:p>
    <w:p w14:paraId="3A29E575" w14:textId="0E4151BC"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 xml:space="preserve">- </w:t>
      </w:r>
      <w:r w:rsidRPr="006D06CC">
        <w:rPr>
          <w:rFonts w:ascii="Times New Roman" w:hAnsi="Times New Roman"/>
          <w:i/>
          <w:iCs/>
          <w:sz w:val="28"/>
          <w:szCs w:val="28"/>
          <w:lang w:val="kk-KZ"/>
        </w:rPr>
        <w:t>ионды</w:t>
      </w:r>
      <w:r w:rsidR="00432179" w:rsidRPr="006D06CC">
        <w:rPr>
          <w:rFonts w:ascii="Times New Roman" w:hAnsi="Times New Roman"/>
          <w:i/>
          <w:iCs/>
          <w:sz w:val="28"/>
          <w:szCs w:val="28"/>
          <w:lang w:val="kk-KZ"/>
        </w:rPr>
        <w:t>қ</w:t>
      </w:r>
      <w:r w:rsidRPr="006D06CC">
        <w:rPr>
          <w:rFonts w:ascii="Times New Roman" w:hAnsi="Times New Roman"/>
          <w:i/>
          <w:iCs/>
          <w:sz w:val="28"/>
          <w:szCs w:val="28"/>
          <w:lang w:val="kk-KZ"/>
        </w:rPr>
        <w:t xml:space="preserve"> полимерлеу</w:t>
      </w:r>
      <w:r w:rsidRPr="006D06CC">
        <w:rPr>
          <w:rFonts w:ascii="Times New Roman" w:hAnsi="Times New Roman"/>
          <w:sz w:val="28"/>
          <w:szCs w:val="28"/>
          <w:lang w:val="kk-KZ"/>
        </w:rPr>
        <w:t xml:space="preserve">: сирек пайдаланылады, бірақ </w:t>
      </w:r>
      <w:r w:rsidR="00432179" w:rsidRPr="006D06CC">
        <w:rPr>
          <w:rFonts w:ascii="Times New Roman" w:hAnsi="Times New Roman"/>
          <w:sz w:val="28"/>
          <w:szCs w:val="28"/>
          <w:lang w:val="kk-KZ"/>
        </w:rPr>
        <w:t xml:space="preserve">сополимердің </w:t>
      </w:r>
      <w:r w:rsidRPr="006D06CC">
        <w:rPr>
          <w:rFonts w:ascii="Times New Roman" w:hAnsi="Times New Roman"/>
          <w:sz w:val="28"/>
          <w:szCs w:val="28"/>
          <w:lang w:val="kk-KZ"/>
        </w:rPr>
        <w:t>молекулалық салма</w:t>
      </w:r>
      <w:r w:rsidR="00432179" w:rsidRPr="006D06CC">
        <w:rPr>
          <w:rFonts w:ascii="Times New Roman" w:hAnsi="Times New Roman"/>
          <w:sz w:val="28"/>
          <w:szCs w:val="28"/>
          <w:lang w:val="kk-KZ"/>
        </w:rPr>
        <w:t>ғы</w:t>
      </w:r>
      <w:r w:rsidRPr="006D06CC">
        <w:rPr>
          <w:rFonts w:ascii="Times New Roman" w:hAnsi="Times New Roman"/>
          <w:sz w:val="28"/>
          <w:szCs w:val="28"/>
          <w:lang w:val="kk-KZ"/>
        </w:rPr>
        <w:t xml:space="preserve"> </w:t>
      </w:r>
      <w:r w:rsidR="00432179" w:rsidRPr="006D06CC">
        <w:rPr>
          <w:rFonts w:ascii="Times New Roman" w:hAnsi="Times New Roman"/>
          <w:sz w:val="28"/>
          <w:szCs w:val="28"/>
          <w:lang w:val="kk-KZ"/>
        </w:rPr>
        <w:t>м</w:t>
      </w:r>
      <w:r w:rsidRPr="006D06CC">
        <w:rPr>
          <w:rFonts w:ascii="Times New Roman" w:hAnsi="Times New Roman"/>
          <w:sz w:val="28"/>
          <w:szCs w:val="28"/>
          <w:lang w:val="kk-KZ"/>
        </w:rPr>
        <w:t>ен молекулалық таралу</w:t>
      </w:r>
      <w:r w:rsidR="00432179" w:rsidRPr="006D06CC">
        <w:rPr>
          <w:rFonts w:ascii="Times New Roman" w:hAnsi="Times New Roman"/>
          <w:sz w:val="28"/>
          <w:szCs w:val="28"/>
          <w:lang w:val="kk-KZ"/>
        </w:rPr>
        <w:t>ын</w:t>
      </w:r>
      <w:r w:rsidRPr="006D06CC">
        <w:rPr>
          <w:rFonts w:ascii="Times New Roman" w:hAnsi="Times New Roman"/>
          <w:sz w:val="28"/>
          <w:szCs w:val="28"/>
          <w:lang w:val="kk-KZ"/>
        </w:rPr>
        <w:t xml:space="preserve"> бақылауды қамтамасыз ете алады;</w:t>
      </w:r>
    </w:p>
    <w:p w14:paraId="74549956" w14:textId="281C48E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w:t>
      </w:r>
      <w:r w:rsidRPr="006D06CC">
        <w:rPr>
          <w:rFonts w:ascii="Times New Roman" w:hAnsi="Times New Roman"/>
          <w:i/>
          <w:iCs/>
          <w:sz w:val="28"/>
          <w:szCs w:val="28"/>
          <w:lang w:val="kk-KZ"/>
        </w:rPr>
        <w:t>поликонденсация</w:t>
      </w:r>
      <w:r w:rsidRPr="006D06CC">
        <w:rPr>
          <w:rFonts w:ascii="Times New Roman" w:hAnsi="Times New Roman"/>
          <w:sz w:val="28"/>
          <w:szCs w:val="28"/>
          <w:lang w:val="kk-KZ"/>
        </w:rPr>
        <w:t>: жоғары молекулалы</w:t>
      </w:r>
      <w:r w:rsidR="00432179" w:rsidRPr="006D06CC">
        <w:rPr>
          <w:rFonts w:ascii="Times New Roman" w:hAnsi="Times New Roman"/>
          <w:sz w:val="28"/>
          <w:szCs w:val="28"/>
          <w:lang w:val="kk-KZ"/>
        </w:rPr>
        <w:t>қ</w:t>
      </w:r>
      <w:r w:rsidRPr="006D06CC">
        <w:rPr>
          <w:rFonts w:ascii="Times New Roman" w:hAnsi="Times New Roman"/>
          <w:sz w:val="28"/>
          <w:szCs w:val="28"/>
          <w:lang w:val="kk-KZ"/>
        </w:rPr>
        <w:t xml:space="preserve"> </w:t>
      </w:r>
      <w:r w:rsidR="00432179" w:rsidRPr="006D06CC">
        <w:rPr>
          <w:rFonts w:ascii="Times New Roman" w:hAnsi="Times New Roman"/>
          <w:sz w:val="28"/>
          <w:szCs w:val="28"/>
          <w:lang w:val="kk-KZ"/>
        </w:rPr>
        <w:t>(со)</w:t>
      </w:r>
      <w:r w:rsidRPr="006D06CC">
        <w:rPr>
          <w:rFonts w:ascii="Times New Roman" w:hAnsi="Times New Roman"/>
          <w:sz w:val="28"/>
          <w:szCs w:val="28"/>
          <w:lang w:val="kk-KZ"/>
        </w:rPr>
        <w:t>полимерлерді синтездеу үшін қолданылады, мысалы, итакон қышқылы мен диаминдерді қолдану</w:t>
      </w:r>
      <w:r w:rsidR="00432179" w:rsidRPr="006D06CC">
        <w:rPr>
          <w:rFonts w:ascii="Times New Roman" w:hAnsi="Times New Roman"/>
          <w:sz w:val="28"/>
          <w:szCs w:val="28"/>
          <w:lang w:val="kk-KZ"/>
        </w:rPr>
        <w:t xml:space="preserve"> арқылы синтездеу;</w:t>
      </w:r>
    </w:p>
    <w:p w14:paraId="39AD4C5F" w14:textId="720C873F" w:rsidR="00EE1F3D" w:rsidRPr="006D06CC" w:rsidRDefault="00432179"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Полимердің қасиеттерін өзгерту үшін </w:t>
      </w:r>
      <w:r w:rsidR="00EE1F3D" w:rsidRPr="006D06CC">
        <w:rPr>
          <w:rFonts w:ascii="Times New Roman" w:hAnsi="Times New Roman"/>
          <w:sz w:val="28"/>
          <w:szCs w:val="28"/>
          <w:lang w:val="kk-KZ"/>
        </w:rPr>
        <w:t>ИҚ</w:t>
      </w:r>
      <w:r w:rsidRPr="006D06CC">
        <w:rPr>
          <w:rFonts w:ascii="Times New Roman" w:hAnsi="Times New Roman"/>
          <w:sz w:val="28"/>
          <w:szCs w:val="28"/>
          <w:lang w:val="kk-KZ"/>
        </w:rPr>
        <w:t>-ын</w:t>
      </w:r>
      <w:r w:rsidR="00EE1F3D" w:rsidRPr="006D06CC">
        <w:rPr>
          <w:rFonts w:ascii="Times New Roman" w:hAnsi="Times New Roman"/>
          <w:sz w:val="28"/>
          <w:szCs w:val="28"/>
          <w:lang w:val="kk-KZ"/>
        </w:rPr>
        <w:t xml:space="preserve"> басқа мономерлермен </w:t>
      </w:r>
      <w:r w:rsidRPr="006D06CC">
        <w:rPr>
          <w:rFonts w:ascii="Times New Roman" w:hAnsi="Times New Roman"/>
          <w:sz w:val="28"/>
          <w:szCs w:val="28"/>
          <w:lang w:val="kk-KZ"/>
        </w:rPr>
        <w:t xml:space="preserve">жиі </w:t>
      </w:r>
      <w:r w:rsidR="00EE1F3D" w:rsidRPr="006D06CC">
        <w:rPr>
          <w:rFonts w:ascii="Times New Roman" w:hAnsi="Times New Roman"/>
          <w:sz w:val="28"/>
          <w:szCs w:val="28"/>
          <w:lang w:val="kk-KZ"/>
        </w:rPr>
        <w:t>сополимерле</w:t>
      </w:r>
      <w:r w:rsidRPr="006D06CC">
        <w:rPr>
          <w:rFonts w:ascii="Times New Roman" w:hAnsi="Times New Roman"/>
          <w:sz w:val="28"/>
          <w:szCs w:val="28"/>
          <w:lang w:val="kk-KZ"/>
        </w:rPr>
        <w:t>йді</w:t>
      </w:r>
      <w:r w:rsidR="00EE1F3D" w:rsidRPr="006D06CC">
        <w:rPr>
          <w:rFonts w:ascii="Times New Roman" w:hAnsi="Times New Roman"/>
          <w:sz w:val="28"/>
          <w:szCs w:val="28"/>
          <w:lang w:val="kk-KZ"/>
        </w:rPr>
        <w:t>. ИҚ сополимерлері</w:t>
      </w:r>
      <w:r w:rsidRPr="006D06CC">
        <w:rPr>
          <w:rFonts w:ascii="Times New Roman" w:hAnsi="Times New Roman"/>
          <w:sz w:val="28"/>
          <w:szCs w:val="28"/>
          <w:lang w:val="kk-KZ"/>
        </w:rPr>
        <w:t>нің</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сәйкес гомополимерлермен</w:t>
      </w:r>
      <w:r w:rsidR="00EE1F3D" w:rsidRPr="006D06CC">
        <w:rPr>
          <w:rFonts w:ascii="Times New Roman" w:hAnsi="Times New Roman"/>
          <w:sz w:val="28"/>
          <w:szCs w:val="28"/>
          <w:lang w:val="kk-KZ"/>
        </w:rPr>
        <w:t xml:space="preserve"> салыстырғанда</w:t>
      </w:r>
      <w:r w:rsidRPr="006D06CC">
        <w:rPr>
          <w:rFonts w:ascii="Times New Roman" w:hAnsi="Times New Roman"/>
          <w:sz w:val="28"/>
          <w:szCs w:val="28"/>
          <w:lang w:val="kk-KZ"/>
        </w:rPr>
        <w:t>ғы</w:t>
      </w:r>
      <w:r w:rsidR="00EE1F3D" w:rsidRPr="006D06CC">
        <w:rPr>
          <w:rFonts w:ascii="Times New Roman" w:hAnsi="Times New Roman"/>
          <w:sz w:val="28"/>
          <w:szCs w:val="28"/>
          <w:lang w:val="kk-KZ"/>
        </w:rPr>
        <w:t xml:space="preserve"> механикалық қасиеттерді </w:t>
      </w:r>
      <w:r w:rsidRPr="006D06CC">
        <w:rPr>
          <w:rFonts w:ascii="Times New Roman" w:hAnsi="Times New Roman"/>
          <w:sz w:val="28"/>
          <w:szCs w:val="28"/>
          <w:lang w:val="kk-KZ"/>
        </w:rPr>
        <w:t>жақсырақ болып келеді</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Өйткені,</w:t>
      </w:r>
      <w:r w:rsidR="00EE1F3D" w:rsidRPr="006D06CC">
        <w:rPr>
          <w:rFonts w:ascii="Times New Roman" w:hAnsi="Times New Roman"/>
          <w:sz w:val="28"/>
          <w:szCs w:val="28"/>
          <w:lang w:val="kk-KZ"/>
        </w:rPr>
        <w:t xml:space="preserve"> сополимерлер әртүрлі мономерлердің серпімділік, беріктік және икемділік сияқты қасиеттерін біріктіре алады.</w:t>
      </w:r>
    </w:p>
    <w:p w14:paraId="4857AC5B" w14:textId="10F146F0"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ИҚ </w:t>
      </w:r>
      <w:r w:rsidR="00432179" w:rsidRPr="006D06CC">
        <w:rPr>
          <w:rFonts w:ascii="Times New Roman" w:hAnsi="Times New Roman"/>
          <w:sz w:val="28"/>
          <w:szCs w:val="28"/>
          <w:lang w:val="kk-KZ"/>
        </w:rPr>
        <w:t xml:space="preserve">негізіндегі </w:t>
      </w:r>
      <w:r w:rsidRPr="006D06CC">
        <w:rPr>
          <w:rFonts w:ascii="Times New Roman" w:hAnsi="Times New Roman"/>
          <w:sz w:val="28"/>
          <w:szCs w:val="28"/>
          <w:lang w:val="kk-KZ"/>
        </w:rPr>
        <w:t>сополимерлер ж</w:t>
      </w:r>
      <w:r w:rsidR="00432179" w:rsidRPr="006D06CC">
        <w:rPr>
          <w:rFonts w:ascii="Times New Roman" w:hAnsi="Times New Roman"/>
          <w:sz w:val="28"/>
          <w:szCs w:val="28"/>
          <w:lang w:val="kk-KZ"/>
        </w:rPr>
        <w:t>оғары</w:t>
      </w:r>
      <w:r w:rsidRPr="006D06CC">
        <w:rPr>
          <w:rFonts w:ascii="Times New Roman" w:hAnsi="Times New Roman"/>
          <w:sz w:val="28"/>
          <w:szCs w:val="28"/>
          <w:lang w:val="kk-KZ"/>
        </w:rPr>
        <w:t xml:space="preserve"> химиялық төзімділікке ие, бұл оларды </w:t>
      </w:r>
      <w:r w:rsidR="00432179" w:rsidRPr="006D06CC">
        <w:rPr>
          <w:rFonts w:ascii="Times New Roman" w:hAnsi="Times New Roman"/>
          <w:sz w:val="28"/>
          <w:szCs w:val="28"/>
          <w:lang w:val="kk-KZ"/>
        </w:rPr>
        <w:t>агрессивті</w:t>
      </w:r>
      <w:r w:rsidRPr="006D06CC">
        <w:rPr>
          <w:rFonts w:ascii="Times New Roman" w:hAnsi="Times New Roman"/>
          <w:sz w:val="28"/>
          <w:szCs w:val="28"/>
          <w:lang w:val="kk-KZ"/>
        </w:rPr>
        <w:t xml:space="preserve"> химиялық ортада қолдануға жарамды етеді. Бұл қасиет әсіресе өнеркәсіптік қолданбалар үшін маңызды.</w:t>
      </w:r>
    </w:p>
    <w:p w14:paraId="667C02B6" w14:textId="179DB05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Ал </w:t>
      </w:r>
      <w:r w:rsidR="00432179" w:rsidRPr="006D06CC">
        <w:rPr>
          <w:rFonts w:ascii="Times New Roman" w:hAnsi="Times New Roman"/>
          <w:sz w:val="28"/>
          <w:szCs w:val="28"/>
          <w:lang w:val="kk-KZ"/>
        </w:rPr>
        <w:t>ИҚ негізіндегі полимерлер</w:t>
      </w:r>
      <w:r w:rsidR="00996286" w:rsidRPr="006D06CC">
        <w:rPr>
          <w:rFonts w:ascii="Times New Roman" w:hAnsi="Times New Roman"/>
          <w:sz w:val="28"/>
          <w:szCs w:val="28"/>
          <w:lang w:val="kk-KZ"/>
        </w:rPr>
        <w:t>дің</w:t>
      </w:r>
      <w:r w:rsidRPr="006D06CC">
        <w:rPr>
          <w:rFonts w:ascii="Times New Roman" w:hAnsi="Times New Roman"/>
          <w:sz w:val="28"/>
          <w:szCs w:val="28"/>
          <w:lang w:val="kk-KZ"/>
        </w:rPr>
        <w:t xml:space="preserve"> термиялық тұрақтылығы оларды жоғары температуралық ортада қолдану</w:t>
      </w:r>
      <w:r w:rsidR="00996286" w:rsidRPr="006D06CC">
        <w:rPr>
          <w:rFonts w:ascii="Times New Roman" w:hAnsi="Times New Roman"/>
          <w:sz w:val="28"/>
          <w:szCs w:val="28"/>
          <w:lang w:val="kk-KZ"/>
        </w:rPr>
        <w:t>ға мүмкіндік береді.</w:t>
      </w:r>
      <w:r w:rsidRPr="006D06CC">
        <w:rPr>
          <w:rFonts w:ascii="Times New Roman" w:hAnsi="Times New Roman"/>
          <w:sz w:val="28"/>
          <w:szCs w:val="28"/>
          <w:lang w:val="kk-KZ"/>
        </w:rPr>
        <w:t xml:space="preserve"> Итакон қышқылын</w:t>
      </w:r>
      <w:r w:rsidR="00996286" w:rsidRPr="006D06CC">
        <w:rPr>
          <w:rFonts w:ascii="Times New Roman" w:hAnsi="Times New Roman"/>
          <w:sz w:val="28"/>
          <w:szCs w:val="28"/>
          <w:lang w:val="kk-KZ"/>
        </w:rPr>
        <w:t>ың</w:t>
      </w:r>
      <w:r w:rsidRPr="006D06CC">
        <w:rPr>
          <w:rFonts w:ascii="Times New Roman" w:hAnsi="Times New Roman"/>
          <w:sz w:val="28"/>
          <w:szCs w:val="28"/>
          <w:lang w:val="kk-KZ"/>
        </w:rPr>
        <w:t xml:space="preserve"> </w:t>
      </w:r>
      <w:r w:rsidR="00996286" w:rsidRPr="006D06CC">
        <w:rPr>
          <w:rFonts w:ascii="Times New Roman" w:hAnsi="Times New Roman"/>
          <w:sz w:val="28"/>
          <w:szCs w:val="28"/>
          <w:lang w:val="kk-KZ"/>
        </w:rPr>
        <w:t>(со)</w:t>
      </w:r>
      <w:r w:rsidRPr="006D06CC">
        <w:rPr>
          <w:rFonts w:ascii="Times New Roman" w:hAnsi="Times New Roman"/>
          <w:sz w:val="28"/>
          <w:szCs w:val="28"/>
          <w:lang w:val="kk-KZ"/>
        </w:rPr>
        <w:t xml:space="preserve">полимерлерін </w:t>
      </w:r>
      <w:r w:rsidR="00996286" w:rsidRPr="006D06CC">
        <w:rPr>
          <w:rFonts w:ascii="Times New Roman" w:hAnsi="Times New Roman"/>
          <w:sz w:val="28"/>
          <w:szCs w:val="28"/>
          <w:lang w:val="kk-KZ"/>
        </w:rPr>
        <w:t xml:space="preserve">косметикада, </w:t>
      </w:r>
      <w:r w:rsidRPr="006D06CC">
        <w:rPr>
          <w:rFonts w:ascii="Times New Roman" w:hAnsi="Times New Roman"/>
          <w:sz w:val="28"/>
          <w:szCs w:val="28"/>
          <w:lang w:val="kk-KZ"/>
        </w:rPr>
        <w:t>суперабсорбенттер, жабысқақ құрамдар, фармацевтикалық формалар, флокуля</w:t>
      </w:r>
      <w:r w:rsidR="00996286" w:rsidRPr="006D06CC">
        <w:rPr>
          <w:rFonts w:ascii="Times New Roman" w:hAnsi="Times New Roman"/>
          <w:sz w:val="28"/>
          <w:szCs w:val="28"/>
          <w:lang w:val="kk-KZ"/>
        </w:rPr>
        <w:t>нттар</w:t>
      </w:r>
      <w:r w:rsidRPr="006D06CC">
        <w:rPr>
          <w:rFonts w:ascii="Times New Roman" w:hAnsi="Times New Roman"/>
          <w:sz w:val="28"/>
          <w:szCs w:val="28"/>
          <w:lang w:val="kk-KZ"/>
        </w:rPr>
        <w:t xml:space="preserve"> ретінде қолданады [56].</w:t>
      </w:r>
    </w:p>
    <w:p w14:paraId="3E80F049" w14:textId="31FAB8C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ИҚ негіз</w:t>
      </w:r>
      <w:r w:rsidR="00996286" w:rsidRPr="006D06CC">
        <w:rPr>
          <w:rFonts w:ascii="Times New Roman" w:hAnsi="Times New Roman"/>
          <w:sz w:val="28"/>
          <w:szCs w:val="28"/>
          <w:lang w:val="kk-KZ"/>
        </w:rPr>
        <w:t>індегі</w:t>
      </w:r>
      <w:r w:rsidRPr="006D06CC">
        <w:rPr>
          <w:rFonts w:ascii="Times New Roman" w:hAnsi="Times New Roman"/>
          <w:sz w:val="28"/>
          <w:szCs w:val="28"/>
          <w:lang w:val="kk-KZ"/>
        </w:rPr>
        <w:t xml:space="preserve"> флокулянттар </w:t>
      </w:r>
      <w:r w:rsidR="00996286" w:rsidRPr="006D06CC">
        <w:rPr>
          <w:rFonts w:ascii="Times New Roman" w:hAnsi="Times New Roman"/>
          <w:sz w:val="28"/>
          <w:szCs w:val="28"/>
          <w:lang w:val="kk-KZ"/>
        </w:rPr>
        <w:t xml:space="preserve">ұсақ дисперстік </w:t>
      </w:r>
      <w:r w:rsidRPr="006D06CC">
        <w:rPr>
          <w:rFonts w:ascii="Times New Roman" w:hAnsi="Times New Roman"/>
          <w:sz w:val="28"/>
          <w:szCs w:val="28"/>
          <w:lang w:val="kk-KZ"/>
        </w:rPr>
        <w:t>бөлшектерді біріктіруде жоғары тиімділікті көрсетеді. Олар оңай тұн</w:t>
      </w:r>
      <w:r w:rsidR="00996286" w:rsidRPr="006D06CC">
        <w:rPr>
          <w:rFonts w:ascii="Times New Roman" w:hAnsi="Times New Roman"/>
          <w:sz w:val="28"/>
          <w:szCs w:val="28"/>
          <w:lang w:val="kk-KZ"/>
        </w:rPr>
        <w:t>атын</w:t>
      </w:r>
      <w:r w:rsidRPr="006D06CC">
        <w:rPr>
          <w:rFonts w:ascii="Times New Roman" w:hAnsi="Times New Roman"/>
          <w:sz w:val="28"/>
          <w:szCs w:val="28"/>
          <w:lang w:val="kk-KZ"/>
        </w:rPr>
        <w:t xml:space="preserve"> үлкен агрегаттар</w:t>
      </w:r>
      <w:r w:rsidR="00996286" w:rsidRPr="006D06CC">
        <w:rPr>
          <w:rFonts w:ascii="Times New Roman" w:hAnsi="Times New Roman"/>
          <w:sz w:val="28"/>
          <w:szCs w:val="28"/>
          <w:lang w:val="kk-KZ"/>
        </w:rPr>
        <w:t xml:space="preserve"> (флокулалар)</w:t>
      </w:r>
      <w:r w:rsidRPr="006D06CC">
        <w:rPr>
          <w:rFonts w:ascii="Times New Roman" w:hAnsi="Times New Roman"/>
          <w:sz w:val="28"/>
          <w:szCs w:val="28"/>
          <w:lang w:val="kk-KZ"/>
        </w:rPr>
        <w:t xml:space="preserve"> </w:t>
      </w:r>
      <w:r w:rsidR="00996286" w:rsidRPr="006D06CC">
        <w:rPr>
          <w:rFonts w:ascii="Times New Roman" w:hAnsi="Times New Roman"/>
          <w:sz w:val="28"/>
          <w:szCs w:val="28"/>
          <w:lang w:val="kk-KZ"/>
        </w:rPr>
        <w:t xml:space="preserve">түзе </w:t>
      </w:r>
      <w:r w:rsidRPr="006D06CC">
        <w:rPr>
          <w:rFonts w:ascii="Times New Roman" w:hAnsi="Times New Roman"/>
          <w:sz w:val="28"/>
          <w:szCs w:val="28"/>
          <w:lang w:val="kk-KZ"/>
        </w:rPr>
        <w:t xml:space="preserve">алады, </w:t>
      </w:r>
      <w:r w:rsidR="00996286" w:rsidRPr="006D06CC">
        <w:rPr>
          <w:rFonts w:ascii="Times New Roman" w:hAnsi="Times New Roman"/>
          <w:sz w:val="28"/>
          <w:szCs w:val="28"/>
          <w:lang w:val="kk-KZ"/>
        </w:rPr>
        <w:t xml:space="preserve">сондықтан </w:t>
      </w:r>
      <w:r w:rsidRPr="006D06CC">
        <w:rPr>
          <w:rFonts w:ascii="Times New Roman" w:hAnsi="Times New Roman"/>
          <w:sz w:val="28"/>
          <w:szCs w:val="28"/>
          <w:lang w:val="kk-KZ"/>
        </w:rPr>
        <w:t xml:space="preserve">оларды </w:t>
      </w:r>
      <w:r w:rsidR="00996286" w:rsidRPr="006D06CC">
        <w:rPr>
          <w:rFonts w:ascii="Times New Roman" w:hAnsi="Times New Roman"/>
          <w:sz w:val="28"/>
          <w:szCs w:val="28"/>
          <w:lang w:val="kk-KZ"/>
        </w:rPr>
        <w:t xml:space="preserve">табиғи </w:t>
      </w:r>
      <w:r w:rsidRPr="006D06CC">
        <w:rPr>
          <w:rFonts w:ascii="Times New Roman" w:hAnsi="Times New Roman"/>
          <w:sz w:val="28"/>
          <w:szCs w:val="28"/>
          <w:lang w:val="kk-KZ"/>
        </w:rPr>
        <w:t xml:space="preserve">мен </w:t>
      </w:r>
      <w:r w:rsidR="00996286" w:rsidRPr="006D06CC">
        <w:rPr>
          <w:rFonts w:ascii="Times New Roman" w:hAnsi="Times New Roman"/>
          <w:sz w:val="28"/>
          <w:szCs w:val="28"/>
          <w:lang w:val="kk-KZ"/>
        </w:rPr>
        <w:t xml:space="preserve">өндірістік </w:t>
      </w:r>
      <w:r w:rsidRPr="006D06CC">
        <w:rPr>
          <w:rFonts w:ascii="Times New Roman" w:hAnsi="Times New Roman"/>
          <w:sz w:val="28"/>
          <w:szCs w:val="28"/>
          <w:lang w:val="kk-KZ"/>
        </w:rPr>
        <w:t xml:space="preserve">ағынды суларды тазарту процестерінде </w:t>
      </w:r>
      <w:r w:rsidR="00996286" w:rsidRPr="006D06CC">
        <w:rPr>
          <w:rFonts w:ascii="Times New Roman" w:hAnsi="Times New Roman"/>
          <w:sz w:val="28"/>
          <w:szCs w:val="28"/>
          <w:lang w:val="kk-KZ"/>
        </w:rPr>
        <w:t xml:space="preserve">жиі </w:t>
      </w:r>
      <w:r w:rsidRPr="006D06CC">
        <w:rPr>
          <w:rFonts w:ascii="Times New Roman" w:hAnsi="Times New Roman"/>
          <w:sz w:val="28"/>
          <w:szCs w:val="28"/>
          <w:lang w:val="kk-KZ"/>
        </w:rPr>
        <w:t>пайдал</w:t>
      </w:r>
      <w:r w:rsidR="00996286" w:rsidRPr="006D06CC">
        <w:rPr>
          <w:rFonts w:ascii="Times New Roman" w:hAnsi="Times New Roman"/>
          <w:sz w:val="28"/>
          <w:szCs w:val="28"/>
          <w:lang w:val="kk-KZ"/>
        </w:rPr>
        <w:t>анады</w:t>
      </w:r>
      <w:r w:rsidRPr="006D06CC">
        <w:rPr>
          <w:rFonts w:ascii="Times New Roman" w:hAnsi="Times New Roman"/>
          <w:sz w:val="28"/>
          <w:szCs w:val="28"/>
          <w:lang w:val="kk-KZ"/>
        </w:rPr>
        <w:t xml:space="preserve"> [57].</w:t>
      </w:r>
    </w:p>
    <w:p w14:paraId="738EF722" w14:textId="643D069C"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ИҚ </w:t>
      </w:r>
      <w:r w:rsidR="00996286" w:rsidRPr="006D06CC">
        <w:rPr>
          <w:rFonts w:ascii="Times New Roman" w:hAnsi="Times New Roman"/>
          <w:sz w:val="28"/>
          <w:szCs w:val="28"/>
          <w:lang w:val="kk-KZ"/>
        </w:rPr>
        <w:t xml:space="preserve">негізіндегі </w:t>
      </w:r>
      <w:r w:rsidRPr="006D06CC">
        <w:rPr>
          <w:rFonts w:ascii="Times New Roman" w:hAnsi="Times New Roman"/>
          <w:sz w:val="28"/>
          <w:szCs w:val="28"/>
          <w:lang w:val="kk-KZ"/>
        </w:rPr>
        <w:t>флокулянттар</w:t>
      </w:r>
      <w:r w:rsidR="00996286" w:rsidRPr="006D06CC">
        <w:rPr>
          <w:rFonts w:ascii="Times New Roman" w:hAnsi="Times New Roman"/>
          <w:sz w:val="28"/>
          <w:szCs w:val="28"/>
          <w:lang w:val="kk-KZ"/>
        </w:rPr>
        <w:t>дың көбісі</w:t>
      </w:r>
      <w:r w:rsidRPr="006D06CC">
        <w:rPr>
          <w:rFonts w:ascii="Times New Roman" w:hAnsi="Times New Roman"/>
          <w:sz w:val="28"/>
          <w:szCs w:val="28"/>
          <w:lang w:val="kk-KZ"/>
        </w:rPr>
        <w:t xml:space="preserve"> рН </w:t>
      </w:r>
      <w:r w:rsidR="00996286" w:rsidRPr="006D06CC">
        <w:rPr>
          <w:rFonts w:ascii="Times New Roman" w:hAnsi="Times New Roman"/>
          <w:sz w:val="28"/>
          <w:szCs w:val="28"/>
          <w:lang w:val="kk-KZ"/>
        </w:rPr>
        <w:t>п</w:t>
      </w:r>
      <w:r w:rsidRPr="006D06CC">
        <w:rPr>
          <w:rFonts w:ascii="Times New Roman" w:hAnsi="Times New Roman"/>
          <w:sz w:val="28"/>
          <w:szCs w:val="28"/>
          <w:lang w:val="kk-KZ"/>
        </w:rPr>
        <w:t>ен температураның кең диапазонында тұрақты, бұ</w:t>
      </w:r>
      <w:r w:rsidR="00996286" w:rsidRPr="006D06CC">
        <w:rPr>
          <w:rFonts w:ascii="Times New Roman" w:hAnsi="Times New Roman"/>
          <w:sz w:val="28"/>
          <w:szCs w:val="28"/>
          <w:lang w:val="kk-KZ"/>
        </w:rPr>
        <w:t xml:space="preserve">ның өзі </w:t>
      </w:r>
      <w:r w:rsidRPr="006D06CC">
        <w:rPr>
          <w:rFonts w:ascii="Times New Roman" w:hAnsi="Times New Roman"/>
          <w:sz w:val="28"/>
          <w:szCs w:val="28"/>
          <w:lang w:val="kk-KZ"/>
        </w:rPr>
        <w:t>оларды әртүрлі өнеркәсіптік орталар</w:t>
      </w:r>
      <w:r w:rsidR="00996286" w:rsidRPr="006D06CC">
        <w:rPr>
          <w:rFonts w:ascii="Times New Roman" w:hAnsi="Times New Roman"/>
          <w:sz w:val="28"/>
          <w:szCs w:val="28"/>
          <w:lang w:val="kk-KZ"/>
        </w:rPr>
        <w:t>да қолдануға мүмкіндік береді</w:t>
      </w:r>
      <w:r w:rsidRPr="006D06CC">
        <w:rPr>
          <w:rFonts w:ascii="Times New Roman" w:hAnsi="Times New Roman"/>
          <w:sz w:val="28"/>
          <w:szCs w:val="28"/>
          <w:lang w:val="kk-KZ"/>
        </w:rPr>
        <w:t xml:space="preserve"> [58].</w:t>
      </w:r>
    </w:p>
    <w:p w14:paraId="4EABD2A7" w14:textId="0767593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Мономердің радикалды</w:t>
      </w:r>
      <w:r w:rsidR="00996286" w:rsidRPr="006D06CC">
        <w:rPr>
          <w:rFonts w:ascii="Times New Roman" w:hAnsi="Times New Roman"/>
          <w:sz w:val="28"/>
          <w:szCs w:val="28"/>
          <w:lang w:val="kk-KZ"/>
        </w:rPr>
        <w:t>қ</w:t>
      </w:r>
      <w:r w:rsidRPr="006D06CC">
        <w:rPr>
          <w:rFonts w:ascii="Times New Roman" w:hAnsi="Times New Roman"/>
          <w:sz w:val="28"/>
          <w:szCs w:val="28"/>
          <w:lang w:val="kk-KZ"/>
        </w:rPr>
        <w:t xml:space="preserve"> гомополимерленуінің қиындығына байланысты ИҚ көп жылдар бойы коммерциялық қызығушылық тудырмады. </w:t>
      </w:r>
      <w:r w:rsidR="00996286" w:rsidRPr="006D06CC">
        <w:rPr>
          <w:rFonts w:ascii="Times New Roman" w:hAnsi="Times New Roman"/>
          <w:sz w:val="28"/>
          <w:szCs w:val="28"/>
          <w:lang w:val="kk-KZ"/>
        </w:rPr>
        <w:t>Алайда, қ</w:t>
      </w:r>
      <w:r w:rsidRPr="006D06CC">
        <w:rPr>
          <w:rFonts w:ascii="Times New Roman" w:hAnsi="Times New Roman"/>
          <w:sz w:val="28"/>
          <w:szCs w:val="28"/>
          <w:lang w:val="kk-KZ"/>
        </w:rPr>
        <w:t xml:space="preserve">азіргі </w:t>
      </w:r>
      <w:r w:rsidR="00996286" w:rsidRPr="006D06CC">
        <w:rPr>
          <w:rFonts w:ascii="Times New Roman" w:hAnsi="Times New Roman"/>
          <w:sz w:val="28"/>
          <w:szCs w:val="28"/>
          <w:lang w:val="kk-KZ"/>
        </w:rPr>
        <w:t>таңд</w:t>
      </w:r>
      <w:r w:rsidRPr="006D06CC">
        <w:rPr>
          <w:rFonts w:ascii="Times New Roman" w:hAnsi="Times New Roman"/>
          <w:sz w:val="28"/>
          <w:szCs w:val="28"/>
          <w:lang w:val="kk-KZ"/>
        </w:rPr>
        <w:t>а итакон ангидриді (немесе итакон қышқылы) резеңке</w:t>
      </w:r>
      <w:r w:rsidR="00996286" w:rsidRPr="006D06CC">
        <w:rPr>
          <w:rFonts w:ascii="Times New Roman" w:hAnsi="Times New Roman"/>
          <w:sz w:val="28"/>
          <w:szCs w:val="28"/>
          <w:lang w:val="kk-KZ"/>
        </w:rPr>
        <w:t>лік</w:t>
      </w:r>
      <w:r w:rsidRPr="006D06CC">
        <w:rPr>
          <w:rFonts w:ascii="Times New Roman" w:hAnsi="Times New Roman"/>
          <w:sz w:val="28"/>
          <w:szCs w:val="28"/>
          <w:lang w:val="kk-KZ"/>
        </w:rPr>
        <w:t xml:space="preserve"> материалдар, бояулар мен бояғыштар, жабындар, биологиялық </w:t>
      </w:r>
      <w:r w:rsidR="00F11F7B" w:rsidRPr="006D06CC">
        <w:rPr>
          <w:rFonts w:ascii="Times New Roman" w:hAnsi="Times New Roman"/>
          <w:sz w:val="28"/>
          <w:szCs w:val="28"/>
          <w:lang w:val="kk-KZ"/>
        </w:rPr>
        <w:t xml:space="preserve">жолмен </w:t>
      </w:r>
      <w:r w:rsidRPr="006D06CC">
        <w:rPr>
          <w:rFonts w:ascii="Times New Roman" w:hAnsi="Times New Roman"/>
          <w:sz w:val="28"/>
          <w:szCs w:val="28"/>
          <w:lang w:val="kk-KZ"/>
        </w:rPr>
        <w:t>ыдырайтын полимерлер, контак</w:t>
      </w:r>
      <w:r w:rsidR="00F11F7B" w:rsidRPr="006D06CC">
        <w:rPr>
          <w:rFonts w:ascii="Times New Roman" w:hAnsi="Times New Roman"/>
          <w:sz w:val="28"/>
          <w:szCs w:val="28"/>
          <w:lang w:val="kk-KZ"/>
        </w:rPr>
        <w:t>т</w:t>
      </w:r>
      <w:r w:rsidRPr="006D06CC">
        <w:rPr>
          <w:rFonts w:ascii="Times New Roman" w:hAnsi="Times New Roman"/>
          <w:sz w:val="28"/>
          <w:szCs w:val="28"/>
          <w:lang w:val="kk-KZ"/>
        </w:rPr>
        <w:t xml:space="preserve"> линзалар</w:t>
      </w:r>
      <w:r w:rsidR="00F11F7B" w:rsidRPr="006D06CC">
        <w:rPr>
          <w:rFonts w:ascii="Times New Roman" w:hAnsi="Times New Roman"/>
          <w:sz w:val="28"/>
          <w:szCs w:val="28"/>
          <w:lang w:val="kk-KZ"/>
        </w:rPr>
        <w:t>ын</w:t>
      </w:r>
      <w:r w:rsidRPr="006D06CC">
        <w:rPr>
          <w:rFonts w:ascii="Times New Roman" w:hAnsi="Times New Roman"/>
          <w:sz w:val="28"/>
          <w:szCs w:val="28"/>
          <w:lang w:val="kk-KZ"/>
        </w:rPr>
        <w:t xml:space="preserve"> </w:t>
      </w:r>
      <w:r w:rsidR="00F11F7B" w:rsidRPr="006D06CC">
        <w:rPr>
          <w:rFonts w:ascii="Times New Roman" w:hAnsi="Times New Roman"/>
          <w:sz w:val="28"/>
          <w:szCs w:val="28"/>
          <w:lang w:val="kk-KZ"/>
        </w:rPr>
        <w:t xml:space="preserve">алу </w:t>
      </w:r>
      <w:r w:rsidRPr="006D06CC">
        <w:rPr>
          <w:rFonts w:ascii="Times New Roman" w:hAnsi="Times New Roman"/>
          <w:sz w:val="28"/>
          <w:szCs w:val="28"/>
          <w:lang w:val="kk-KZ"/>
        </w:rPr>
        <w:t xml:space="preserve">және басқа да медициналық </w:t>
      </w:r>
      <w:r w:rsidR="00F11F7B" w:rsidRPr="006D06CC">
        <w:rPr>
          <w:rFonts w:ascii="Times New Roman" w:hAnsi="Times New Roman"/>
          <w:sz w:val="28"/>
          <w:szCs w:val="28"/>
          <w:lang w:val="kk-KZ"/>
        </w:rPr>
        <w:t>мақсатта пайдалану</w:t>
      </w:r>
      <w:r w:rsidRPr="006D06CC">
        <w:rPr>
          <w:rFonts w:ascii="Times New Roman" w:hAnsi="Times New Roman"/>
          <w:sz w:val="28"/>
          <w:szCs w:val="28"/>
          <w:lang w:val="kk-KZ"/>
        </w:rPr>
        <w:t xml:space="preserve"> үшін </w:t>
      </w:r>
      <w:r w:rsidR="00F11F7B" w:rsidRPr="006D06CC">
        <w:rPr>
          <w:rFonts w:ascii="Times New Roman" w:hAnsi="Times New Roman"/>
          <w:sz w:val="28"/>
          <w:szCs w:val="28"/>
          <w:lang w:val="kk-KZ"/>
        </w:rPr>
        <w:t xml:space="preserve">қажетті </w:t>
      </w:r>
      <w:r w:rsidRPr="006D06CC">
        <w:rPr>
          <w:rFonts w:ascii="Times New Roman" w:hAnsi="Times New Roman"/>
          <w:sz w:val="28"/>
          <w:szCs w:val="28"/>
          <w:lang w:val="kk-KZ"/>
        </w:rPr>
        <w:t>комономер ретінде өнеркәсіпте кеңінен қолданылады [59, 60].</w:t>
      </w:r>
    </w:p>
    <w:p w14:paraId="30BD41E3" w14:textId="14201BE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Итакон ангидриді (ИА) әртүрлі винил мономерлері</w:t>
      </w:r>
      <w:r w:rsidR="00F11F7B" w:rsidRPr="006D06CC">
        <w:rPr>
          <w:rFonts w:ascii="Times New Roman" w:hAnsi="Times New Roman"/>
          <w:sz w:val="28"/>
          <w:szCs w:val="28"/>
          <w:lang w:val="kk-KZ"/>
        </w:rPr>
        <w:t>мен</w:t>
      </w:r>
      <w:r w:rsidRPr="006D06CC">
        <w:rPr>
          <w:rFonts w:ascii="Times New Roman" w:hAnsi="Times New Roman"/>
          <w:sz w:val="28"/>
          <w:szCs w:val="28"/>
          <w:lang w:val="kk-KZ"/>
        </w:rPr>
        <w:t xml:space="preserve"> және стирол</w:t>
      </w:r>
      <w:r w:rsidR="00F11F7B" w:rsidRPr="006D06CC">
        <w:rPr>
          <w:rFonts w:ascii="Times New Roman" w:hAnsi="Times New Roman"/>
          <w:sz w:val="28"/>
          <w:szCs w:val="28"/>
          <w:lang w:val="kk-KZ"/>
        </w:rPr>
        <w:t>мен</w:t>
      </w:r>
      <w:r w:rsidRPr="006D06CC">
        <w:rPr>
          <w:rFonts w:ascii="Times New Roman" w:hAnsi="Times New Roman"/>
          <w:sz w:val="28"/>
          <w:szCs w:val="28"/>
          <w:lang w:val="kk-KZ"/>
        </w:rPr>
        <w:t xml:space="preserve"> </w:t>
      </w:r>
      <w:r w:rsidR="00F11F7B" w:rsidRPr="006D06CC">
        <w:rPr>
          <w:rFonts w:ascii="Times New Roman" w:hAnsi="Times New Roman"/>
          <w:sz w:val="28"/>
          <w:szCs w:val="28"/>
          <w:lang w:val="kk-KZ"/>
        </w:rPr>
        <w:t>әрекеттесетіндігі анықталған</w:t>
      </w:r>
      <w:r w:rsidRPr="006D06CC">
        <w:rPr>
          <w:rFonts w:ascii="Times New Roman" w:hAnsi="Times New Roman"/>
          <w:sz w:val="28"/>
          <w:szCs w:val="28"/>
          <w:lang w:val="kk-KZ"/>
        </w:rPr>
        <w:t xml:space="preserve"> [61 - 63]. ИҚ негізіндегі полимерлер мен сополимерлерді </w:t>
      </w:r>
      <w:r w:rsidR="00F11F7B" w:rsidRPr="006D06CC">
        <w:rPr>
          <w:rFonts w:ascii="Times New Roman" w:hAnsi="Times New Roman"/>
          <w:sz w:val="28"/>
          <w:szCs w:val="28"/>
          <w:lang w:val="kk-KZ"/>
        </w:rPr>
        <w:t>еркін</w:t>
      </w:r>
      <w:r w:rsidRPr="006D06CC">
        <w:rPr>
          <w:rFonts w:ascii="Times New Roman" w:hAnsi="Times New Roman"/>
          <w:sz w:val="28"/>
          <w:szCs w:val="28"/>
          <w:lang w:val="kk-KZ"/>
        </w:rPr>
        <w:t xml:space="preserve"> радикалды</w:t>
      </w:r>
      <w:r w:rsidR="00F11F7B" w:rsidRPr="006D06CC">
        <w:rPr>
          <w:rFonts w:ascii="Times New Roman" w:hAnsi="Times New Roman"/>
          <w:sz w:val="28"/>
          <w:szCs w:val="28"/>
          <w:lang w:val="kk-KZ"/>
        </w:rPr>
        <w:t>қ</w:t>
      </w:r>
      <w:r w:rsidRPr="006D06CC">
        <w:rPr>
          <w:rFonts w:ascii="Times New Roman" w:hAnsi="Times New Roman"/>
          <w:sz w:val="28"/>
          <w:szCs w:val="28"/>
          <w:lang w:val="kk-KZ"/>
        </w:rPr>
        <w:t xml:space="preserve"> полимерлеу реакциясы арқылы алуға болады [64 - 69]. </w:t>
      </w:r>
    </w:p>
    <w:p w14:paraId="6795668C" w14:textId="4D945BA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[70] жұмыста </w:t>
      </w:r>
      <w:r w:rsidR="00400173" w:rsidRPr="006D06CC">
        <w:rPr>
          <w:rFonts w:ascii="Times New Roman" w:hAnsi="Times New Roman"/>
          <w:sz w:val="28"/>
          <w:szCs w:val="28"/>
          <w:lang w:val="kk-KZ"/>
        </w:rPr>
        <w:t xml:space="preserve">хитозан мен </w:t>
      </w:r>
      <w:r w:rsidRPr="006D06CC">
        <w:rPr>
          <w:rFonts w:ascii="Times New Roman" w:hAnsi="Times New Roman"/>
          <w:sz w:val="28"/>
          <w:szCs w:val="28"/>
          <w:lang w:val="kk-KZ"/>
        </w:rPr>
        <w:t>диал</w:t>
      </w:r>
      <w:r w:rsidR="00F11F7B" w:rsidRPr="006D06CC">
        <w:rPr>
          <w:rFonts w:ascii="Times New Roman" w:hAnsi="Times New Roman"/>
          <w:sz w:val="28"/>
          <w:szCs w:val="28"/>
          <w:lang w:val="kk-KZ"/>
        </w:rPr>
        <w:t>л</w:t>
      </w:r>
      <w:r w:rsidRPr="006D06CC">
        <w:rPr>
          <w:rFonts w:ascii="Times New Roman" w:hAnsi="Times New Roman"/>
          <w:sz w:val="28"/>
          <w:szCs w:val="28"/>
          <w:lang w:val="kk-KZ"/>
        </w:rPr>
        <w:t>иламин</w:t>
      </w:r>
      <w:r w:rsidR="00F11F7B" w:rsidRPr="006D06CC">
        <w:rPr>
          <w:rFonts w:ascii="Times New Roman" w:hAnsi="Times New Roman"/>
          <w:sz w:val="28"/>
          <w:szCs w:val="28"/>
          <w:lang w:val="kk-KZ"/>
        </w:rPr>
        <w:t>нің</w:t>
      </w:r>
      <w:r w:rsidRPr="006D06CC">
        <w:rPr>
          <w:rFonts w:ascii="Times New Roman" w:hAnsi="Times New Roman"/>
          <w:sz w:val="28"/>
          <w:szCs w:val="28"/>
          <w:lang w:val="kk-KZ"/>
        </w:rPr>
        <w:t xml:space="preserve"> (ДAA) </w:t>
      </w:r>
      <w:r w:rsidR="00F11F7B" w:rsidRPr="006D06CC">
        <w:rPr>
          <w:rFonts w:ascii="Times New Roman" w:hAnsi="Times New Roman"/>
          <w:sz w:val="28"/>
          <w:szCs w:val="28"/>
          <w:lang w:val="kk-KZ"/>
        </w:rPr>
        <w:t>итакон қышқылымен</w:t>
      </w:r>
      <w:r w:rsidRPr="006D06CC">
        <w:rPr>
          <w:rFonts w:ascii="Times New Roman" w:hAnsi="Times New Roman"/>
          <w:sz w:val="28"/>
          <w:szCs w:val="28"/>
          <w:lang w:val="kk-KZ"/>
        </w:rPr>
        <w:t xml:space="preserve"> сополимері инициатор </w:t>
      </w:r>
      <w:r w:rsidR="00F11F7B" w:rsidRPr="006D06CC">
        <w:rPr>
          <w:rFonts w:ascii="Times New Roman" w:hAnsi="Times New Roman"/>
          <w:sz w:val="28"/>
          <w:szCs w:val="28"/>
          <w:lang w:val="kk-KZ"/>
        </w:rPr>
        <w:t>(бензоил пероксиді) қатысында</w:t>
      </w:r>
      <w:r w:rsidRPr="006D06CC">
        <w:rPr>
          <w:rFonts w:ascii="Times New Roman" w:hAnsi="Times New Roman"/>
          <w:sz w:val="28"/>
          <w:szCs w:val="28"/>
          <w:lang w:val="kk-KZ"/>
        </w:rPr>
        <w:t xml:space="preserve"> </w:t>
      </w:r>
      <w:r w:rsidR="00F11F7B" w:rsidRPr="006D06CC">
        <w:rPr>
          <w:rFonts w:ascii="Times New Roman" w:hAnsi="Times New Roman"/>
          <w:sz w:val="28"/>
          <w:szCs w:val="28"/>
          <w:lang w:val="kk-KZ"/>
        </w:rPr>
        <w:t>еркін</w:t>
      </w:r>
      <w:r w:rsidRPr="006D06CC">
        <w:rPr>
          <w:rFonts w:ascii="Times New Roman" w:hAnsi="Times New Roman"/>
          <w:sz w:val="28"/>
          <w:szCs w:val="28"/>
          <w:lang w:val="kk-KZ"/>
        </w:rPr>
        <w:t xml:space="preserve"> радикалды</w:t>
      </w:r>
      <w:r w:rsidR="00F11F7B" w:rsidRPr="006D06CC">
        <w:rPr>
          <w:rFonts w:ascii="Times New Roman" w:hAnsi="Times New Roman"/>
          <w:sz w:val="28"/>
          <w:szCs w:val="28"/>
          <w:lang w:val="kk-KZ"/>
        </w:rPr>
        <w:t>қ</w:t>
      </w:r>
      <w:r w:rsidRPr="006D06CC">
        <w:rPr>
          <w:rFonts w:ascii="Times New Roman" w:hAnsi="Times New Roman"/>
          <w:sz w:val="28"/>
          <w:szCs w:val="28"/>
          <w:lang w:val="kk-KZ"/>
        </w:rPr>
        <w:t xml:space="preserve"> </w:t>
      </w:r>
      <w:r w:rsidR="00F11F7B" w:rsidRPr="006D06CC">
        <w:rPr>
          <w:rFonts w:ascii="Times New Roman" w:hAnsi="Times New Roman"/>
          <w:sz w:val="28"/>
          <w:szCs w:val="28"/>
          <w:lang w:val="kk-KZ"/>
        </w:rPr>
        <w:t>со</w:t>
      </w:r>
      <w:r w:rsidRPr="006D06CC">
        <w:rPr>
          <w:rFonts w:ascii="Times New Roman" w:hAnsi="Times New Roman"/>
          <w:sz w:val="28"/>
          <w:szCs w:val="28"/>
          <w:lang w:val="kk-KZ"/>
        </w:rPr>
        <w:t xml:space="preserve">полимерлеу арқылы </w:t>
      </w:r>
      <w:r w:rsidR="00F11F7B" w:rsidRPr="006D06CC">
        <w:rPr>
          <w:rFonts w:ascii="Times New Roman" w:hAnsi="Times New Roman"/>
          <w:sz w:val="28"/>
          <w:szCs w:val="28"/>
          <w:lang w:val="kk-KZ"/>
        </w:rPr>
        <w:t>интертті</w:t>
      </w:r>
      <w:r w:rsidRPr="006D06CC">
        <w:rPr>
          <w:rFonts w:ascii="Times New Roman" w:hAnsi="Times New Roman"/>
          <w:sz w:val="28"/>
          <w:szCs w:val="28"/>
          <w:lang w:val="kk-KZ"/>
        </w:rPr>
        <w:t xml:space="preserve"> атмосферада </w:t>
      </w:r>
      <w:r w:rsidR="00F11F7B" w:rsidRPr="006D06CC">
        <w:rPr>
          <w:rFonts w:ascii="Times New Roman" w:hAnsi="Times New Roman"/>
          <w:sz w:val="28"/>
          <w:szCs w:val="28"/>
          <w:lang w:val="kk-KZ"/>
        </w:rPr>
        <w:t>синтезделген</w:t>
      </w:r>
      <w:r w:rsidRPr="006D06CC">
        <w:rPr>
          <w:rFonts w:ascii="Times New Roman" w:hAnsi="Times New Roman"/>
          <w:sz w:val="28"/>
          <w:szCs w:val="28"/>
          <w:lang w:val="kk-KZ"/>
        </w:rPr>
        <w:t>. Радикалды</w:t>
      </w:r>
      <w:r w:rsidR="00400173" w:rsidRPr="006D06CC">
        <w:rPr>
          <w:rFonts w:ascii="Times New Roman" w:hAnsi="Times New Roman"/>
          <w:sz w:val="28"/>
          <w:szCs w:val="28"/>
          <w:lang w:val="kk-KZ"/>
        </w:rPr>
        <w:t>қ</w:t>
      </w:r>
      <w:r w:rsidRPr="006D06CC">
        <w:rPr>
          <w:rFonts w:ascii="Times New Roman" w:hAnsi="Times New Roman"/>
          <w:sz w:val="28"/>
          <w:szCs w:val="28"/>
          <w:lang w:val="kk-KZ"/>
        </w:rPr>
        <w:t xml:space="preserve"> сополимерлену реакциясы кезінде ДАА бес мүшелі пирролидон сақиналары түріндегі полимер тармақтарын түзетіні, ал итакон қышқылы хитозанның амин тобымен және пирролидон сақиналарының NH тобымен конденсация өнімдерін түзетін</w:t>
      </w:r>
      <w:r w:rsidR="00400173" w:rsidRPr="006D06CC">
        <w:rPr>
          <w:rFonts w:ascii="Times New Roman" w:hAnsi="Times New Roman"/>
          <w:sz w:val="28"/>
          <w:szCs w:val="28"/>
          <w:lang w:val="kk-KZ"/>
        </w:rPr>
        <w:t>дігі</w:t>
      </w:r>
      <w:r w:rsidRPr="006D06CC">
        <w:rPr>
          <w:rFonts w:ascii="Times New Roman" w:hAnsi="Times New Roman"/>
          <w:sz w:val="28"/>
          <w:szCs w:val="28"/>
          <w:lang w:val="kk-KZ"/>
        </w:rPr>
        <w:t xml:space="preserve"> анықталды. Сондай-ақ, табиғи хитозанмен салыстырғанда </w:t>
      </w:r>
      <w:r w:rsidR="00400173" w:rsidRPr="006D06CC">
        <w:rPr>
          <w:rFonts w:ascii="Times New Roman" w:hAnsi="Times New Roman"/>
          <w:sz w:val="28"/>
          <w:szCs w:val="28"/>
          <w:lang w:val="kk-KZ"/>
        </w:rPr>
        <w:t xml:space="preserve">алынған </w:t>
      </w:r>
      <w:r w:rsidRPr="006D06CC">
        <w:rPr>
          <w:rFonts w:ascii="Times New Roman" w:hAnsi="Times New Roman"/>
          <w:sz w:val="28"/>
          <w:szCs w:val="28"/>
          <w:lang w:val="kk-KZ"/>
        </w:rPr>
        <w:t xml:space="preserve">суперабсорбенттің термиялық тұрақтылығы </w:t>
      </w:r>
      <w:r w:rsidR="00400173" w:rsidRPr="006D06CC">
        <w:rPr>
          <w:rFonts w:ascii="Times New Roman" w:hAnsi="Times New Roman"/>
          <w:sz w:val="28"/>
          <w:szCs w:val="28"/>
          <w:lang w:val="kk-KZ"/>
        </w:rPr>
        <w:t>біршама жоғары</w:t>
      </w:r>
      <w:r w:rsidRPr="006D06CC">
        <w:rPr>
          <w:rFonts w:ascii="Times New Roman" w:hAnsi="Times New Roman"/>
          <w:sz w:val="28"/>
          <w:szCs w:val="28"/>
          <w:lang w:val="kk-KZ"/>
        </w:rPr>
        <w:t xml:space="preserve"> екен</w:t>
      </w:r>
      <w:r w:rsidR="00400173" w:rsidRPr="006D06CC">
        <w:rPr>
          <w:rFonts w:ascii="Times New Roman" w:hAnsi="Times New Roman"/>
          <w:sz w:val="28"/>
          <w:szCs w:val="28"/>
          <w:lang w:val="kk-KZ"/>
        </w:rPr>
        <w:t>дігі</w:t>
      </w:r>
      <w:r w:rsidRPr="006D06CC">
        <w:rPr>
          <w:rFonts w:ascii="Times New Roman" w:hAnsi="Times New Roman"/>
          <w:sz w:val="28"/>
          <w:szCs w:val="28"/>
          <w:lang w:val="kk-KZ"/>
        </w:rPr>
        <w:t xml:space="preserve"> дәлелден</w:t>
      </w:r>
      <w:r w:rsidR="00400173" w:rsidRPr="006D06CC">
        <w:rPr>
          <w:rFonts w:ascii="Times New Roman" w:hAnsi="Times New Roman"/>
          <w:sz w:val="28"/>
          <w:szCs w:val="28"/>
          <w:lang w:val="kk-KZ"/>
        </w:rPr>
        <w:t>ген</w:t>
      </w:r>
      <w:r w:rsidRPr="006D06CC">
        <w:rPr>
          <w:rFonts w:ascii="Times New Roman" w:hAnsi="Times New Roman"/>
          <w:sz w:val="28"/>
          <w:szCs w:val="28"/>
          <w:lang w:val="kk-KZ"/>
        </w:rPr>
        <w:t>.</w:t>
      </w:r>
    </w:p>
    <w:p w14:paraId="698BF4D4" w14:textId="611D66D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ИА</w:t>
      </w:r>
      <w:r w:rsidR="00400173" w:rsidRPr="006D06CC">
        <w:rPr>
          <w:rFonts w:ascii="Times New Roman" w:hAnsi="Times New Roman"/>
          <w:sz w:val="28"/>
          <w:szCs w:val="28"/>
          <w:lang w:val="kk-KZ"/>
        </w:rPr>
        <w:t>-ң</w:t>
      </w:r>
      <w:r w:rsidRPr="006D06CC">
        <w:rPr>
          <w:rFonts w:ascii="Times New Roman" w:hAnsi="Times New Roman"/>
          <w:sz w:val="28"/>
          <w:szCs w:val="28"/>
          <w:lang w:val="kk-KZ"/>
        </w:rPr>
        <w:t xml:space="preserve"> метилметакрилатпен (ММА) кросс-байланыстырылған сополимері </w:t>
      </w:r>
      <w:r w:rsidR="00513CD5" w:rsidRPr="006D06CC">
        <w:rPr>
          <w:rFonts w:ascii="Times New Roman" w:hAnsi="Times New Roman"/>
          <w:sz w:val="28"/>
          <w:szCs w:val="28"/>
          <w:lang w:val="kk-KZ"/>
        </w:rPr>
        <w:t>еркін</w:t>
      </w:r>
      <w:r w:rsidRPr="006D06CC">
        <w:rPr>
          <w:rFonts w:ascii="Times New Roman" w:hAnsi="Times New Roman"/>
          <w:sz w:val="28"/>
          <w:szCs w:val="28"/>
          <w:lang w:val="kk-KZ"/>
        </w:rPr>
        <w:t xml:space="preserve"> радикалды</w:t>
      </w:r>
      <w:r w:rsidR="00513CD5" w:rsidRPr="006D06CC">
        <w:rPr>
          <w:rFonts w:ascii="Times New Roman" w:hAnsi="Times New Roman"/>
          <w:sz w:val="28"/>
          <w:szCs w:val="28"/>
          <w:lang w:val="kk-KZ"/>
        </w:rPr>
        <w:t>қ</w:t>
      </w:r>
      <w:r w:rsidRPr="006D06CC">
        <w:rPr>
          <w:rFonts w:ascii="Times New Roman" w:hAnsi="Times New Roman"/>
          <w:sz w:val="28"/>
          <w:szCs w:val="28"/>
          <w:lang w:val="kk-KZ"/>
        </w:rPr>
        <w:t xml:space="preserve"> сополимерлеу арқылы синтездел</w:t>
      </w:r>
      <w:r w:rsidR="00513CD5" w:rsidRPr="006D06CC">
        <w:rPr>
          <w:rFonts w:ascii="Times New Roman" w:hAnsi="Times New Roman"/>
          <w:sz w:val="28"/>
          <w:szCs w:val="28"/>
          <w:lang w:val="kk-KZ"/>
        </w:rPr>
        <w:t>ген</w:t>
      </w:r>
      <w:r w:rsidRPr="006D06CC">
        <w:rPr>
          <w:rFonts w:ascii="Times New Roman" w:hAnsi="Times New Roman"/>
          <w:sz w:val="28"/>
          <w:szCs w:val="28"/>
          <w:lang w:val="kk-KZ"/>
        </w:rPr>
        <w:t xml:space="preserve"> [71]. </w:t>
      </w:r>
      <w:r w:rsidR="00513CD5" w:rsidRPr="006D06CC">
        <w:rPr>
          <w:rFonts w:ascii="Times New Roman" w:hAnsi="Times New Roman"/>
          <w:sz w:val="28"/>
          <w:szCs w:val="28"/>
          <w:lang w:val="kk-KZ"/>
        </w:rPr>
        <w:t xml:space="preserve">Сонда инициатор ретінде азобизизобутиронитрил, ал еріткіш ретінде 2-бутанон пайдаланылған. </w:t>
      </w:r>
      <w:r w:rsidRPr="006D06CC">
        <w:rPr>
          <w:rFonts w:ascii="Times New Roman" w:hAnsi="Times New Roman"/>
          <w:sz w:val="28"/>
          <w:szCs w:val="28"/>
          <w:lang w:val="kk-KZ"/>
        </w:rPr>
        <w:t>Сополимерлеу процесі екі түрлі байланыстырушы агенттің қатысуымен жүзеге асырыл</w:t>
      </w:r>
      <w:r w:rsidR="00513CD5" w:rsidRPr="006D06CC">
        <w:rPr>
          <w:rFonts w:ascii="Times New Roman" w:hAnsi="Times New Roman"/>
          <w:sz w:val="28"/>
          <w:szCs w:val="28"/>
          <w:lang w:val="kk-KZ"/>
        </w:rPr>
        <w:t>ған</w:t>
      </w:r>
      <w:r w:rsidRPr="006D06CC">
        <w:rPr>
          <w:rFonts w:ascii="Times New Roman" w:hAnsi="Times New Roman"/>
          <w:sz w:val="28"/>
          <w:szCs w:val="28"/>
          <w:lang w:val="kk-KZ"/>
        </w:rPr>
        <w:t>, атап айтқанда</w:t>
      </w:r>
      <w:r w:rsidR="00513CD5" w:rsidRPr="006D06CC">
        <w:rPr>
          <w:rFonts w:ascii="Times New Roman" w:hAnsi="Times New Roman"/>
          <w:sz w:val="28"/>
          <w:szCs w:val="28"/>
          <w:lang w:val="kk-KZ"/>
        </w:rPr>
        <w:t>,</w:t>
      </w:r>
      <w:r w:rsidRPr="006D06CC">
        <w:rPr>
          <w:rFonts w:ascii="Times New Roman" w:hAnsi="Times New Roman"/>
          <w:sz w:val="28"/>
          <w:szCs w:val="28"/>
          <w:lang w:val="kk-KZ"/>
        </w:rPr>
        <w:t xml:space="preserve"> этилендиметакрилат және дивинилбензол қатысында. Синтезделген сополимерлер жоғары термиялық тұрақтылықты көрсет</w:t>
      </w:r>
      <w:r w:rsidR="00513CD5" w:rsidRPr="006D06CC">
        <w:rPr>
          <w:rFonts w:ascii="Times New Roman" w:hAnsi="Times New Roman"/>
          <w:sz w:val="28"/>
          <w:szCs w:val="28"/>
          <w:lang w:val="kk-KZ"/>
        </w:rPr>
        <w:t>кен</w:t>
      </w:r>
      <w:r w:rsidRPr="006D06CC">
        <w:rPr>
          <w:rFonts w:ascii="Times New Roman" w:hAnsi="Times New Roman"/>
          <w:sz w:val="28"/>
          <w:szCs w:val="28"/>
          <w:lang w:val="kk-KZ"/>
        </w:rPr>
        <w:t xml:space="preserve">. </w:t>
      </w:r>
    </w:p>
    <w:p w14:paraId="393C5F67" w14:textId="7EDF415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[72] </w:t>
      </w:r>
      <w:r w:rsidR="00513CD5" w:rsidRPr="006D06CC">
        <w:rPr>
          <w:rFonts w:ascii="Times New Roman" w:hAnsi="Times New Roman"/>
          <w:sz w:val="28"/>
          <w:szCs w:val="28"/>
          <w:lang w:val="kk-KZ"/>
        </w:rPr>
        <w:t xml:space="preserve">жұмыста </w:t>
      </w:r>
      <w:r w:rsidRPr="006D06CC">
        <w:rPr>
          <w:rFonts w:ascii="Times New Roman" w:hAnsi="Times New Roman"/>
          <w:sz w:val="28"/>
          <w:szCs w:val="28"/>
          <w:lang w:val="kk-KZ"/>
        </w:rPr>
        <w:t xml:space="preserve">жаңа экологиялық </w:t>
      </w:r>
      <w:r w:rsidR="00513CD5" w:rsidRPr="006D06CC">
        <w:rPr>
          <w:rFonts w:ascii="Times New Roman" w:hAnsi="Times New Roman"/>
          <w:sz w:val="28"/>
          <w:szCs w:val="28"/>
          <w:lang w:val="kk-KZ"/>
        </w:rPr>
        <w:t>қауіпсіз</w:t>
      </w:r>
      <w:r w:rsidRPr="006D06CC">
        <w:rPr>
          <w:rFonts w:ascii="Times New Roman" w:hAnsi="Times New Roman"/>
          <w:sz w:val="28"/>
          <w:szCs w:val="28"/>
          <w:lang w:val="kk-KZ"/>
        </w:rPr>
        <w:t xml:space="preserve"> ингибитор итакон қышқылын, акриламидті және p-стирол</w:t>
      </w:r>
      <w:r w:rsidR="00513CD5" w:rsidRPr="006D06CC">
        <w:rPr>
          <w:rFonts w:ascii="Times New Roman" w:hAnsi="Times New Roman"/>
          <w:sz w:val="28"/>
          <w:szCs w:val="28"/>
          <w:lang w:val="kk-KZ"/>
        </w:rPr>
        <w:t>дың</w:t>
      </w:r>
      <w:r w:rsidRPr="006D06CC">
        <w:rPr>
          <w:rFonts w:ascii="Times New Roman" w:hAnsi="Times New Roman"/>
          <w:sz w:val="28"/>
          <w:szCs w:val="28"/>
          <w:lang w:val="kk-KZ"/>
        </w:rPr>
        <w:t xml:space="preserve"> натрий сульфонатын </w:t>
      </w:r>
      <w:r w:rsidR="00513CD5" w:rsidRPr="006D06CC">
        <w:rPr>
          <w:rFonts w:ascii="Times New Roman" w:hAnsi="Times New Roman"/>
          <w:sz w:val="28"/>
          <w:szCs w:val="28"/>
          <w:lang w:val="kk-KZ"/>
        </w:rPr>
        <w:t>еркін</w:t>
      </w:r>
      <w:r w:rsidRPr="006D06CC">
        <w:rPr>
          <w:rFonts w:ascii="Times New Roman" w:hAnsi="Times New Roman"/>
          <w:sz w:val="28"/>
          <w:szCs w:val="28"/>
          <w:lang w:val="kk-KZ"/>
        </w:rPr>
        <w:t xml:space="preserve"> радикалды</w:t>
      </w:r>
      <w:r w:rsidR="00513CD5" w:rsidRPr="006D06CC">
        <w:rPr>
          <w:rFonts w:ascii="Times New Roman" w:hAnsi="Times New Roman"/>
          <w:sz w:val="28"/>
          <w:szCs w:val="28"/>
          <w:lang w:val="kk-KZ"/>
        </w:rPr>
        <w:t>қ</w:t>
      </w:r>
      <w:r w:rsidRPr="006D06CC">
        <w:rPr>
          <w:rFonts w:ascii="Times New Roman" w:hAnsi="Times New Roman"/>
          <w:sz w:val="28"/>
          <w:szCs w:val="28"/>
          <w:lang w:val="kk-KZ"/>
        </w:rPr>
        <w:t xml:space="preserve"> </w:t>
      </w:r>
      <w:r w:rsidR="00513CD5" w:rsidRPr="006D06CC">
        <w:rPr>
          <w:rFonts w:ascii="Times New Roman" w:hAnsi="Times New Roman"/>
          <w:sz w:val="28"/>
          <w:szCs w:val="28"/>
          <w:lang w:val="kk-KZ"/>
        </w:rPr>
        <w:t>со</w:t>
      </w:r>
      <w:r w:rsidRPr="006D06CC">
        <w:rPr>
          <w:rFonts w:ascii="Times New Roman" w:hAnsi="Times New Roman"/>
          <w:sz w:val="28"/>
          <w:szCs w:val="28"/>
          <w:lang w:val="kk-KZ"/>
        </w:rPr>
        <w:t>полимерле</w:t>
      </w:r>
      <w:r w:rsidR="00513CD5" w:rsidRPr="006D06CC">
        <w:rPr>
          <w:rFonts w:ascii="Times New Roman" w:hAnsi="Times New Roman"/>
          <w:sz w:val="28"/>
          <w:szCs w:val="28"/>
          <w:lang w:val="kk-KZ"/>
        </w:rPr>
        <w:t>у</w:t>
      </w:r>
      <w:r w:rsidRPr="006D06CC">
        <w:rPr>
          <w:rFonts w:ascii="Times New Roman" w:hAnsi="Times New Roman"/>
          <w:sz w:val="28"/>
          <w:szCs w:val="28"/>
          <w:lang w:val="kk-KZ"/>
        </w:rPr>
        <w:t xml:space="preserve"> арқылы синтездел</w:t>
      </w:r>
      <w:r w:rsidR="00513CD5" w:rsidRPr="006D06CC">
        <w:rPr>
          <w:rFonts w:ascii="Times New Roman" w:hAnsi="Times New Roman"/>
          <w:sz w:val="28"/>
          <w:szCs w:val="28"/>
          <w:lang w:val="kk-KZ"/>
        </w:rPr>
        <w:t>ген</w:t>
      </w:r>
      <w:r w:rsidRPr="006D06CC">
        <w:rPr>
          <w:rFonts w:ascii="Times New Roman" w:hAnsi="Times New Roman"/>
          <w:sz w:val="28"/>
          <w:szCs w:val="28"/>
          <w:lang w:val="kk-KZ"/>
        </w:rPr>
        <w:t>. Мономер қатынасы, инициатордың дозасы, титрлеу уақыты және реакция температурасы сияқты синтез жағдайлары статикалық шкаланың тежелу әдісімен оңтайландырыл</w:t>
      </w:r>
      <w:r w:rsidR="00513CD5" w:rsidRPr="006D06CC">
        <w:rPr>
          <w:rFonts w:ascii="Times New Roman" w:hAnsi="Times New Roman"/>
          <w:sz w:val="28"/>
          <w:szCs w:val="28"/>
          <w:lang w:val="kk-KZ"/>
        </w:rPr>
        <w:t>ған</w:t>
      </w:r>
      <w:r w:rsidRPr="006D06CC">
        <w:rPr>
          <w:rFonts w:ascii="Times New Roman" w:hAnsi="Times New Roman"/>
          <w:sz w:val="28"/>
          <w:szCs w:val="28"/>
          <w:lang w:val="kk-KZ"/>
        </w:rPr>
        <w:t xml:space="preserve">. Алынған сополимерлердің масштабтауды тежеу үшін мұнай кен орындарында қолдану мүмкіндігінің зор екенін </w:t>
      </w:r>
      <w:r w:rsidR="00513CD5" w:rsidRPr="006D06CC">
        <w:rPr>
          <w:rFonts w:ascii="Times New Roman" w:hAnsi="Times New Roman"/>
          <w:sz w:val="28"/>
          <w:szCs w:val="28"/>
          <w:lang w:val="kk-KZ"/>
        </w:rPr>
        <w:t xml:space="preserve">атап </w:t>
      </w:r>
      <w:r w:rsidRPr="006D06CC">
        <w:rPr>
          <w:rFonts w:ascii="Times New Roman" w:hAnsi="Times New Roman"/>
          <w:sz w:val="28"/>
          <w:szCs w:val="28"/>
          <w:lang w:val="kk-KZ"/>
        </w:rPr>
        <w:t>көрсет</w:t>
      </w:r>
      <w:r w:rsidR="00513CD5" w:rsidRPr="006D06CC">
        <w:rPr>
          <w:rFonts w:ascii="Times New Roman" w:hAnsi="Times New Roman"/>
          <w:sz w:val="28"/>
          <w:szCs w:val="28"/>
          <w:lang w:val="kk-KZ"/>
        </w:rPr>
        <w:t>ілген</w:t>
      </w:r>
      <w:r w:rsidRPr="006D06CC">
        <w:rPr>
          <w:rFonts w:ascii="Times New Roman" w:hAnsi="Times New Roman"/>
          <w:sz w:val="28"/>
          <w:szCs w:val="28"/>
          <w:lang w:val="kk-KZ"/>
        </w:rPr>
        <w:t>.</w:t>
      </w:r>
    </w:p>
    <w:p w14:paraId="5C24CBF5"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AB1522B" w14:textId="77777777" w:rsidR="00EE1F3D" w:rsidRPr="006D06CC" w:rsidRDefault="00EE1F3D" w:rsidP="00EE1F3D">
      <w:pPr>
        <w:pStyle w:val="2"/>
        <w:spacing w:before="0" w:after="0" w:line="240" w:lineRule="auto"/>
        <w:ind w:firstLine="709"/>
        <w:rPr>
          <w:rFonts w:ascii="Times New Roman" w:hAnsi="Times New Roman"/>
          <w:b w:val="0"/>
          <w:i w:val="0"/>
          <w:lang w:val="kk-KZ" w:eastAsia="ru-RU"/>
        </w:rPr>
      </w:pPr>
      <w:bookmarkStart w:id="13" w:name="_Toc229122782"/>
      <w:r w:rsidRPr="006D06CC">
        <w:rPr>
          <w:rFonts w:ascii="Times New Roman" w:hAnsi="Times New Roman"/>
          <w:b w:val="0"/>
          <w:i w:val="0"/>
          <w:lang w:val="kk-KZ" w:eastAsia="ru-RU"/>
        </w:rPr>
        <w:t>1.4.3 N,N-диметилакриламидтің БАЗ алуда қолданылуы</w:t>
      </w:r>
      <w:bookmarkEnd w:id="13"/>
    </w:p>
    <w:p w14:paraId="4FA9FF21" w14:textId="77777777" w:rsidR="00EE1F3D" w:rsidRPr="006D06CC" w:rsidRDefault="00EE1F3D" w:rsidP="00EE1F3D">
      <w:pPr>
        <w:spacing w:after="0" w:line="240" w:lineRule="auto"/>
        <w:ind w:firstLine="709"/>
        <w:rPr>
          <w:rFonts w:ascii="Times New Roman" w:hAnsi="Times New Roman"/>
          <w:lang w:val="kk-KZ" w:eastAsia="ru-RU"/>
        </w:rPr>
      </w:pPr>
    </w:p>
    <w:p w14:paraId="47AD8814" w14:textId="7665BBD3"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 xml:space="preserve">N,N-диметилакриламид (ДМАА) </w:t>
      </w:r>
      <w:r w:rsidR="00513CD5" w:rsidRPr="006D06CC">
        <w:rPr>
          <w:rFonts w:ascii="Times New Roman" w:eastAsia="Times New Roman" w:hAnsi="Times New Roman"/>
          <w:sz w:val="28"/>
          <w:szCs w:val="28"/>
          <w:lang w:val="kk-KZ" w:eastAsia="ru-RU"/>
        </w:rPr>
        <w:t>-</w:t>
      </w:r>
      <w:r w:rsidRPr="006D06CC">
        <w:rPr>
          <w:rFonts w:ascii="Times New Roman" w:eastAsia="Times New Roman" w:hAnsi="Times New Roman"/>
          <w:sz w:val="28"/>
          <w:szCs w:val="28"/>
          <w:lang w:val="kk-KZ" w:eastAsia="ru-RU"/>
        </w:rPr>
        <w:t xml:space="preserve"> химиялық синтезде маңызды мономер ретінде қолданылады, полимерлер мен сополимерлердің құрамын</w:t>
      </w:r>
      <w:r w:rsidR="00513CD5" w:rsidRPr="006D06CC">
        <w:rPr>
          <w:rFonts w:ascii="Times New Roman" w:eastAsia="Times New Roman" w:hAnsi="Times New Roman"/>
          <w:sz w:val="28"/>
          <w:szCs w:val="28"/>
          <w:lang w:val="kk-KZ" w:eastAsia="ru-RU"/>
        </w:rPr>
        <w:t>а</w:t>
      </w:r>
      <w:r w:rsidRPr="006D06CC">
        <w:rPr>
          <w:rFonts w:ascii="Times New Roman" w:eastAsia="Times New Roman" w:hAnsi="Times New Roman"/>
          <w:sz w:val="28"/>
          <w:szCs w:val="28"/>
          <w:lang w:val="kk-KZ" w:eastAsia="ru-RU"/>
        </w:rPr>
        <w:t xml:space="preserve"> </w:t>
      </w:r>
      <w:r w:rsidR="00513CD5" w:rsidRPr="006D06CC">
        <w:rPr>
          <w:rFonts w:ascii="Times New Roman" w:eastAsia="Times New Roman" w:hAnsi="Times New Roman"/>
          <w:sz w:val="28"/>
          <w:szCs w:val="28"/>
          <w:lang w:val="kk-KZ" w:eastAsia="ru-RU"/>
        </w:rPr>
        <w:t>енгізеді</w:t>
      </w:r>
      <w:r w:rsidRPr="006D06CC">
        <w:rPr>
          <w:rFonts w:ascii="Times New Roman" w:eastAsia="Times New Roman" w:hAnsi="Times New Roman"/>
          <w:sz w:val="28"/>
          <w:szCs w:val="28"/>
          <w:lang w:val="kk-KZ" w:eastAsia="ru-RU"/>
        </w:rPr>
        <w:t>. ДМАА-ның негізгі қасиеттері: с</w:t>
      </w:r>
      <w:r w:rsidRPr="006D06CC">
        <w:rPr>
          <w:rFonts w:ascii="Times New Roman" w:eastAsia="Times New Roman" w:hAnsi="Times New Roman"/>
          <w:bCs/>
          <w:sz w:val="28"/>
          <w:szCs w:val="28"/>
          <w:lang w:val="kk-KZ" w:eastAsia="ru-RU"/>
        </w:rPr>
        <w:t>уда жақсы еру қабілеті</w:t>
      </w:r>
      <w:r w:rsidRPr="006D06CC">
        <w:rPr>
          <w:rFonts w:ascii="Times New Roman" w:eastAsia="Times New Roman" w:hAnsi="Times New Roman"/>
          <w:sz w:val="28"/>
          <w:szCs w:val="28"/>
          <w:lang w:val="kk-KZ" w:eastAsia="ru-RU"/>
        </w:rPr>
        <w:t xml:space="preserve"> оны гидрофильді</w:t>
      </w:r>
      <w:r w:rsidR="00513CD5" w:rsidRPr="006D06CC">
        <w:rPr>
          <w:rFonts w:ascii="Times New Roman" w:eastAsia="Times New Roman" w:hAnsi="Times New Roman"/>
          <w:sz w:val="28"/>
          <w:szCs w:val="28"/>
          <w:lang w:val="kk-KZ" w:eastAsia="ru-RU"/>
        </w:rPr>
        <w:t>к</w:t>
      </w:r>
      <w:r w:rsidRPr="006D06CC">
        <w:rPr>
          <w:rFonts w:ascii="Times New Roman" w:eastAsia="Times New Roman" w:hAnsi="Times New Roman"/>
          <w:sz w:val="28"/>
          <w:szCs w:val="28"/>
          <w:lang w:val="kk-KZ" w:eastAsia="ru-RU"/>
        </w:rPr>
        <w:t xml:space="preserve"> </w:t>
      </w:r>
      <w:r w:rsidR="00513CD5" w:rsidRPr="006D06CC">
        <w:rPr>
          <w:rFonts w:ascii="Times New Roman" w:eastAsia="Times New Roman" w:hAnsi="Times New Roman"/>
          <w:sz w:val="28"/>
          <w:szCs w:val="28"/>
          <w:lang w:val="kk-KZ" w:eastAsia="ru-RU"/>
        </w:rPr>
        <w:t xml:space="preserve">(суда еритін) </w:t>
      </w:r>
      <w:r w:rsidRPr="006D06CC">
        <w:rPr>
          <w:rFonts w:ascii="Times New Roman" w:eastAsia="Times New Roman" w:hAnsi="Times New Roman"/>
          <w:sz w:val="28"/>
          <w:szCs w:val="28"/>
          <w:lang w:val="kk-KZ" w:eastAsia="ru-RU"/>
        </w:rPr>
        <w:t xml:space="preserve">полимерлер өндірісінде </w:t>
      </w:r>
      <w:r w:rsidR="00513CD5" w:rsidRPr="006D06CC">
        <w:rPr>
          <w:rFonts w:ascii="Times New Roman" w:eastAsia="Times New Roman" w:hAnsi="Times New Roman"/>
          <w:sz w:val="28"/>
          <w:szCs w:val="28"/>
          <w:lang w:val="kk-KZ" w:eastAsia="ru-RU"/>
        </w:rPr>
        <w:t xml:space="preserve">пайдалануды </w:t>
      </w:r>
      <w:r w:rsidRPr="006D06CC">
        <w:rPr>
          <w:rFonts w:ascii="Times New Roman" w:eastAsia="Times New Roman" w:hAnsi="Times New Roman"/>
          <w:sz w:val="28"/>
          <w:szCs w:val="28"/>
          <w:lang w:val="kk-KZ" w:eastAsia="ru-RU"/>
        </w:rPr>
        <w:t>тиімді етеді [73, 74]; х</w:t>
      </w:r>
      <w:r w:rsidRPr="006D06CC">
        <w:rPr>
          <w:rFonts w:ascii="Times New Roman" w:eastAsia="Times New Roman" w:hAnsi="Times New Roman"/>
          <w:bCs/>
          <w:sz w:val="28"/>
          <w:szCs w:val="28"/>
          <w:lang w:val="kk-KZ" w:eastAsia="ru-RU"/>
        </w:rPr>
        <w:t xml:space="preserve">имиялық </w:t>
      </w:r>
      <w:r w:rsidRPr="006D06CC">
        <w:rPr>
          <w:rFonts w:ascii="Times New Roman" w:eastAsia="Times New Roman" w:hAnsi="Times New Roman"/>
          <w:sz w:val="28"/>
          <w:szCs w:val="28"/>
          <w:lang w:val="kk-KZ" w:eastAsia="ru-RU"/>
        </w:rPr>
        <w:t xml:space="preserve">тұрақты және әртүрлі химиялық реакцияларға төзімді [75, 76]; оңай полимерленеді және басқа мономерлермен сополимер түзеді [77, 78, 79], бұл </w:t>
      </w:r>
      <w:r w:rsidR="00513CD5" w:rsidRPr="006D06CC">
        <w:rPr>
          <w:rFonts w:ascii="Times New Roman" w:eastAsia="Times New Roman" w:hAnsi="Times New Roman"/>
          <w:sz w:val="28"/>
          <w:szCs w:val="28"/>
          <w:lang w:val="kk-KZ" w:eastAsia="ru-RU"/>
        </w:rPr>
        <w:t xml:space="preserve">оны </w:t>
      </w:r>
      <w:r w:rsidRPr="006D06CC">
        <w:rPr>
          <w:rFonts w:ascii="Times New Roman" w:eastAsia="Times New Roman" w:hAnsi="Times New Roman"/>
          <w:sz w:val="28"/>
          <w:szCs w:val="28"/>
          <w:lang w:val="kk-KZ" w:eastAsia="ru-RU"/>
        </w:rPr>
        <w:t>әртүрлі мақсаттарда қолдануға мүмкіндік береді.</w:t>
      </w:r>
    </w:p>
    <w:p w14:paraId="674A411A" w14:textId="6EE009F5"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 xml:space="preserve">ДМАА </w:t>
      </w:r>
      <w:r w:rsidR="00513CD5" w:rsidRPr="006D06CC">
        <w:rPr>
          <w:rFonts w:ascii="Times New Roman" w:eastAsia="Times New Roman" w:hAnsi="Times New Roman"/>
          <w:sz w:val="28"/>
          <w:szCs w:val="28"/>
          <w:lang w:val="kk-KZ" w:eastAsia="ru-RU"/>
        </w:rPr>
        <w:t>(со)</w:t>
      </w:r>
      <w:r w:rsidRPr="006D06CC">
        <w:rPr>
          <w:rFonts w:ascii="Times New Roman" w:eastAsia="Times New Roman" w:hAnsi="Times New Roman"/>
          <w:sz w:val="28"/>
          <w:szCs w:val="28"/>
          <w:lang w:val="kk-KZ" w:eastAsia="ru-RU"/>
        </w:rPr>
        <w:t>полимерлері биомедициналық мақсатта, әсіресе гельдер, жабындар, биосенсорлар және дәрі-дәрмек тасымалдау жүйелері</w:t>
      </w:r>
      <w:r w:rsidR="0074019B" w:rsidRPr="006D06CC">
        <w:rPr>
          <w:rFonts w:ascii="Times New Roman" w:eastAsia="Times New Roman" w:hAnsi="Times New Roman"/>
          <w:sz w:val="28"/>
          <w:szCs w:val="28"/>
          <w:lang w:val="kk-KZ" w:eastAsia="ru-RU"/>
        </w:rPr>
        <w:t>н алу сияқты</w:t>
      </w:r>
      <w:r w:rsidRPr="006D06CC">
        <w:rPr>
          <w:rFonts w:ascii="Times New Roman" w:eastAsia="Times New Roman" w:hAnsi="Times New Roman"/>
          <w:sz w:val="28"/>
          <w:szCs w:val="28"/>
          <w:lang w:val="kk-KZ" w:eastAsia="ru-RU"/>
        </w:rPr>
        <w:t xml:space="preserve"> салаларда кеңінен қолданылады [80].</w:t>
      </w:r>
    </w:p>
    <w:p w14:paraId="26B07A7B" w14:textId="2485A98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Диметилакриламид сополимерлері флокулянт ретінде қолданылуы мүмкін, </w:t>
      </w:r>
      <w:r w:rsidR="0074019B" w:rsidRPr="006D06CC">
        <w:rPr>
          <w:rFonts w:ascii="Times New Roman" w:hAnsi="Times New Roman"/>
          <w:sz w:val="28"/>
          <w:szCs w:val="28"/>
          <w:lang w:val="kk-KZ"/>
        </w:rPr>
        <w:t xml:space="preserve">өйткені </w:t>
      </w:r>
      <w:r w:rsidRPr="006D06CC">
        <w:rPr>
          <w:rFonts w:ascii="Times New Roman" w:hAnsi="Times New Roman"/>
          <w:sz w:val="28"/>
          <w:szCs w:val="28"/>
          <w:lang w:val="kk-KZ"/>
        </w:rPr>
        <w:t>полимер</w:t>
      </w:r>
      <w:r w:rsidR="0074019B" w:rsidRPr="006D06CC">
        <w:rPr>
          <w:rFonts w:ascii="Times New Roman" w:hAnsi="Times New Roman"/>
          <w:sz w:val="28"/>
          <w:szCs w:val="28"/>
          <w:lang w:val="kk-KZ"/>
        </w:rPr>
        <w:t>лік</w:t>
      </w:r>
      <w:r w:rsidRPr="006D06CC">
        <w:rPr>
          <w:rFonts w:ascii="Times New Roman" w:hAnsi="Times New Roman"/>
          <w:sz w:val="28"/>
          <w:szCs w:val="28"/>
          <w:lang w:val="kk-KZ"/>
        </w:rPr>
        <w:t xml:space="preserve"> тізбегі арқылы судағы </w:t>
      </w:r>
      <w:r w:rsidR="0074019B" w:rsidRPr="006D06CC">
        <w:rPr>
          <w:rFonts w:ascii="Times New Roman" w:hAnsi="Times New Roman"/>
          <w:sz w:val="28"/>
          <w:szCs w:val="28"/>
          <w:lang w:val="kk-KZ"/>
        </w:rPr>
        <w:t xml:space="preserve">ұсақ дисперстік </w:t>
      </w:r>
      <w:r w:rsidRPr="006D06CC">
        <w:rPr>
          <w:rFonts w:ascii="Times New Roman" w:hAnsi="Times New Roman"/>
          <w:sz w:val="28"/>
          <w:szCs w:val="28"/>
          <w:lang w:val="kk-KZ"/>
        </w:rPr>
        <w:t xml:space="preserve">бөлшектерді </w:t>
      </w:r>
      <w:r w:rsidR="0074019B" w:rsidRPr="006D06CC">
        <w:rPr>
          <w:rFonts w:ascii="Times New Roman" w:hAnsi="Times New Roman"/>
          <w:sz w:val="28"/>
          <w:szCs w:val="28"/>
          <w:lang w:val="kk-KZ"/>
        </w:rPr>
        <w:t xml:space="preserve">өзара </w:t>
      </w:r>
      <w:r w:rsidRPr="006D06CC">
        <w:rPr>
          <w:rFonts w:ascii="Times New Roman" w:hAnsi="Times New Roman"/>
          <w:sz w:val="28"/>
          <w:szCs w:val="28"/>
          <w:lang w:val="kk-KZ"/>
        </w:rPr>
        <w:t>байланыстыр</w:t>
      </w:r>
      <w:r w:rsidR="0074019B" w:rsidRPr="006D06CC">
        <w:rPr>
          <w:rFonts w:ascii="Times New Roman" w:hAnsi="Times New Roman"/>
          <w:sz w:val="28"/>
          <w:szCs w:val="28"/>
          <w:lang w:val="kk-KZ"/>
        </w:rPr>
        <w:t xml:space="preserve">а алады </w:t>
      </w:r>
      <w:r w:rsidRPr="006D06CC">
        <w:rPr>
          <w:rFonts w:ascii="Times New Roman" w:hAnsi="Times New Roman"/>
          <w:sz w:val="28"/>
          <w:szCs w:val="28"/>
          <w:lang w:val="kk-KZ"/>
        </w:rPr>
        <w:t>[81].</w:t>
      </w:r>
    </w:p>
    <w:p w14:paraId="5B579A12"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ДМАА сополимерлерінің бірнеше артықшылықтары бар:</w:t>
      </w:r>
    </w:p>
    <w:p w14:paraId="4ABE992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1. Олар суда жақсы еритіндіктен, судағы бөлшектерді тиімді ұстап, флокуляция процесін жақсартады.</w:t>
      </w:r>
    </w:p>
    <w:p w14:paraId="0D0552B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2. Мұндай сополимерлер түрлі орталарда (рН, температура, иондық құрам) тұрақты болып қалады [82].</w:t>
      </w:r>
    </w:p>
    <w:p w14:paraId="20440F01" w14:textId="6AEFC890"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3. </w:t>
      </w:r>
      <w:r w:rsidR="0074019B" w:rsidRPr="006D06CC">
        <w:rPr>
          <w:rFonts w:ascii="Times New Roman" w:hAnsi="Times New Roman"/>
          <w:sz w:val="28"/>
          <w:szCs w:val="28"/>
          <w:lang w:val="kk-KZ"/>
        </w:rPr>
        <w:t>ДМАА негізіндегі</w:t>
      </w:r>
      <w:r w:rsidRPr="006D06CC">
        <w:rPr>
          <w:rFonts w:ascii="Times New Roman" w:hAnsi="Times New Roman"/>
          <w:sz w:val="28"/>
          <w:szCs w:val="28"/>
          <w:lang w:val="kk-KZ"/>
        </w:rPr>
        <w:t xml:space="preserve"> сополимерлер химиялық агрессивті ортада да тұрақты жұмыс </w:t>
      </w:r>
      <w:r w:rsidR="0074019B" w:rsidRPr="006D06CC">
        <w:rPr>
          <w:rFonts w:ascii="Times New Roman" w:hAnsi="Times New Roman"/>
          <w:sz w:val="28"/>
          <w:szCs w:val="28"/>
          <w:lang w:val="kk-KZ"/>
        </w:rPr>
        <w:t xml:space="preserve">істей </w:t>
      </w:r>
      <w:r w:rsidRPr="006D06CC">
        <w:rPr>
          <w:rFonts w:ascii="Times New Roman" w:hAnsi="Times New Roman"/>
          <w:sz w:val="28"/>
          <w:szCs w:val="28"/>
          <w:lang w:val="kk-KZ"/>
        </w:rPr>
        <w:t>алады.</w:t>
      </w:r>
    </w:p>
    <w:p w14:paraId="6E0053E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4. ДМАА сополимерлері экологиялық тұрғыдан салыстырмалы түрде қауіпсіз және биоыдырауға қабілетті болуы мүмкін.</w:t>
      </w:r>
    </w:p>
    <w:p w14:paraId="1D9ED9A0" w14:textId="57C1B680"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Бұл қасиеттер оларды су тазарту жүйелерінде, өнеркәсіптік процестерде және басқа да </w:t>
      </w:r>
      <w:r w:rsidR="0074019B" w:rsidRPr="006D06CC">
        <w:rPr>
          <w:rFonts w:ascii="Times New Roman" w:hAnsi="Times New Roman"/>
          <w:sz w:val="28"/>
          <w:szCs w:val="28"/>
          <w:lang w:val="kk-KZ"/>
        </w:rPr>
        <w:t>сал</w:t>
      </w:r>
      <w:r w:rsidRPr="006D06CC">
        <w:rPr>
          <w:rFonts w:ascii="Times New Roman" w:hAnsi="Times New Roman"/>
          <w:sz w:val="28"/>
          <w:szCs w:val="28"/>
          <w:lang w:val="kk-KZ"/>
        </w:rPr>
        <w:t>аларда пайдалануға өте қолайлы етеді.</w:t>
      </w:r>
    </w:p>
    <w:p w14:paraId="720F7E67" w14:textId="38A0903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Соңғы жылдары </w:t>
      </w:r>
      <w:r w:rsidR="0074019B" w:rsidRPr="006D06CC">
        <w:rPr>
          <w:rFonts w:ascii="Times New Roman" w:hAnsi="Times New Roman"/>
          <w:sz w:val="28"/>
          <w:szCs w:val="28"/>
          <w:lang w:val="kk-KZ"/>
        </w:rPr>
        <w:t xml:space="preserve">табиғи және өндірістік </w:t>
      </w:r>
      <w:r w:rsidRPr="006D06CC">
        <w:rPr>
          <w:rFonts w:ascii="Times New Roman" w:hAnsi="Times New Roman"/>
          <w:sz w:val="28"/>
          <w:szCs w:val="28"/>
          <w:lang w:val="kk-KZ"/>
        </w:rPr>
        <w:t>ағынды суларды тазартуға арналған табиғи полимерлі</w:t>
      </w:r>
      <w:r w:rsidR="0074019B" w:rsidRPr="006D06CC">
        <w:rPr>
          <w:rFonts w:ascii="Times New Roman" w:hAnsi="Times New Roman"/>
          <w:sz w:val="28"/>
          <w:szCs w:val="28"/>
          <w:lang w:val="kk-KZ"/>
        </w:rPr>
        <w:t>к</w:t>
      </w:r>
      <w:r w:rsidRPr="006D06CC">
        <w:rPr>
          <w:rFonts w:ascii="Times New Roman" w:hAnsi="Times New Roman"/>
          <w:sz w:val="28"/>
          <w:szCs w:val="28"/>
          <w:lang w:val="kk-KZ"/>
        </w:rPr>
        <w:t xml:space="preserve"> флокулянттарға ерекше назар аударыл</w:t>
      </w:r>
      <w:r w:rsidR="0074019B" w:rsidRPr="006D06CC">
        <w:rPr>
          <w:rFonts w:ascii="Times New Roman" w:hAnsi="Times New Roman"/>
          <w:sz w:val="28"/>
          <w:szCs w:val="28"/>
          <w:lang w:val="kk-KZ"/>
        </w:rPr>
        <w:t>уда</w:t>
      </w:r>
      <w:r w:rsidRPr="006D06CC">
        <w:rPr>
          <w:rFonts w:ascii="Times New Roman" w:hAnsi="Times New Roman"/>
          <w:sz w:val="28"/>
          <w:szCs w:val="28"/>
          <w:lang w:val="kk-KZ"/>
        </w:rPr>
        <w:t xml:space="preserve">. </w:t>
      </w:r>
      <w:r w:rsidR="00834CB7" w:rsidRPr="006D06CC">
        <w:rPr>
          <w:rFonts w:ascii="Times New Roman" w:hAnsi="Times New Roman"/>
          <w:sz w:val="28"/>
          <w:szCs w:val="28"/>
          <w:lang w:val="kk-KZ"/>
        </w:rPr>
        <w:t>[83] зерттеуінде к</w:t>
      </w:r>
      <w:r w:rsidRPr="006D06CC">
        <w:rPr>
          <w:rFonts w:ascii="Times New Roman" w:hAnsi="Times New Roman"/>
          <w:sz w:val="28"/>
          <w:szCs w:val="28"/>
          <w:lang w:val="kk-KZ"/>
        </w:rPr>
        <w:t>аолин суспензиясын флокуляциялау үшін екі флокулянтты, полиакриламид</w:t>
      </w:r>
      <w:r w:rsidR="0074019B" w:rsidRPr="006D06CC">
        <w:rPr>
          <w:rFonts w:ascii="Times New Roman" w:hAnsi="Times New Roman"/>
          <w:sz w:val="28"/>
          <w:szCs w:val="28"/>
          <w:lang w:val="kk-KZ"/>
        </w:rPr>
        <w:t xml:space="preserve"> пен</w:t>
      </w:r>
      <w:r w:rsidRPr="006D06CC">
        <w:rPr>
          <w:rFonts w:ascii="Times New Roman" w:hAnsi="Times New Roman"/>
          <w:sz w:val="28"/>
          <w:szCs w:val="28"/>
          <w:lang w:val="kk-KZ"/>
        </w:rPr>
        <w:t xml:space="preserve"> «макро-РАФт» стратегиясымен синтезделген поли(N,N-диметилакриламид) </w:t>
      </w:r>
      <w:r w:rsidR="0074019B" w:rsidRPr="006D06CC">
        <w:rPr>
          <w:rFonts w:ascii="Times New Roman" w:hAnsi="Times New Roman"/>
          <w:sz w:val="28"/>
          <w:szCs w:val="28"/>
          <w:lang w:val="kk-KZ"/>
        </w:rPr>
        <w:t>ті</w:t>
      </w:r>
      <w:r w:rsidRPr="006D06CC">
        <w:rPr>
          <w:rFonts w:ascii="Times New Roman" w:hAnsi="Times New Roman"/>
          <w:sz w:val="28"/>
          <w:szCs w:val="28"/>
          <w:lang w:val="kk-KZ"/>
        </w:rPr>
        <w:t>гілген целлюлоза нанокристалдары қолданыл</w:t>
      </w:r>
      <w:r w:rsidR="0074019B" w:rsidRPr="006D06CC">
        <w:rPr>
          <w:rFonts w:ascii="Times New Roman" w:hAnsi="Times New Roman"/>
          <w:sz w:val="28"/>
          <w:szCs w:val="28"/>
          <w:lang w:val="kk-KZ"/>
        </w:rPr>
        <w:t>ған</w:t>
      </w:r>
      <w:r w:rsidRPr="006D06CC">
        <w:rPr>
          <w:rFonts w:ascii="Times New Roman" w:hAnsi="Times New Roman"/>
          <w:sz w:val="28"/>
          <w:szCs w:val="28"/>
          <w:lang w:val="kk-KZ"/>
        </w:rPr>
        <w:t xml:space="preserve">. Осы екі </w:t>
      </w:r>
      <w:r w:rsidRPr="006D06CC">
        <w:rPr>
          <w:rFonts w:ascii="Times New Roman" w:hAnsi="Times New Roman"/>
          <w:sz w:val="28"/>
          <w:szCs w:val="28"/>
          <w:lang w:val="kk-KZ"/>
        </w:rPr>
        <w:lastRenderedPageBreak/>
        <w:t xml:space="preserve">флокулянттың флокуляциялық </w:t>
      </w:r>
      <w:r w:rsidR="0074019B" w:rsidRPr="006D06CC">
        <w:rPr>
          <w:rFonts w:ascii="Times New Roman" w:hAnsi="Times New Roman"/>
          <w:sz w:val="28"/>
          <w:szCs w:val="28"/>
          <w:lang w:val="kk-KZ"/>
        </w:rPr>
        <w:t>қасиеттері</w:t>
      </w:r>
      <w:r w:rsidRPr="006D06CC">
        <w:rPr>
          <w:rFonts w:ascii="Times New Roman" w:hAnsi="Times New Roman"/>
          <w:sz w:val="28"/>
          <w:szCs w:val="28"/>
          <w:lang w:val="kk-KZ"/>
        </w:rPr>
        <w:t>, сон</w:t>
      </w:r>
      <w:r w:rsidR="0074019B" w:rsidRPr="006D06CC">
        <w:rPr>
          <w:rFonts w:ascii="Times New Roman" w:hAnsi="Times New Roman"/>
          <w:sz w:val="28"/>
          <w:szCs w:val="28"/>
          <w:lang w:val="kk-KZ"/>
        </w:rPr>
        <w:t>ымен бірге</w:t>
      </w:r>
      <w:r w:rsidRPr="006D06CC">
        <w:rPr>
          <w:rFonts w:ascii="Times New Roman" w:hAnsi="Times New Roman"/>
          <w:sz w:val="28"/>
          <w:szCs w:val="28"/>
          <w:lang w:val="kk-KZ"/>
        </w:rPr>
        <w:t xml:space="preserve"> флокулянттардың дозасы, тұндыру уақыты және флок</w:t>
      </w:r>
      <w:r w:rsidR="00834CB7" w:rsidRPr="006D06CC">
        <w:rPr>
          <w:rFonts w:ascii="Times New Roman" w:hAnsi="Times New Roman"/>
          <w:sz w:val="28"/>
          <w:szCs w:val="28"/>
          <w:lang w:val="kk-KZ"/>
        </w:rPr>
        <w:t>ула</w:t>
      </w:r>
      <w:r w:rsidRPr="006D06CC">
        <w:rPr>
          <w:rFonts w:ascii="Times New Roman" w:hAnsi="Times New Roman"/>
          <w:sz w:val="28"/>
          <w:szCs w:val="28"/>
          <w:lang w:val="kk-KZ"/>
        </w:rPr>
        <w:t xml:space="preserve"> мөлшері мұқият зерттел</w:t>
      </w:r>
      <w:r w:rsidR="0074019B" w:rsidRPr="006D06CC">
        <w:rPr>
          <w:rFonts w:ascii="Times New Roman" w:hAnsi="Times New Roman"/>
          <w:sz w:val="28"/>
          <w:szCs w:val="28"/>
          <w:lang w:val="kk-KZ"/>
        </w:rPr>
        <w:t>іп,</w:t>
      </w:r>
      <w:r w:rsidRPr="006D06CC">
        <w:rPr>
          <w:rFonts w:ascii="Times New Roman" w:hAnsi="Times New Roman"/>
          <w:sz w:val="28"/>
          <w:szCs w:val="28"/>
          <w:lang w:val="kk-KZ"/>
        </w:rPr>
        <w:t xml:space="preserve"> салыстырыл</w:t>
      </w:r>
      <w:r w:rsidR="0074019B" w:rsidRPr="006D06CC">
        <w:rPr>
          <w:rFonts w:ascii="Times New Roman" w:hAnsi="Times New Roman"/>
          <w:sz w:val="28"/>
          <w:szCs w:val="28"/>
          <w:lang w:val="kk-KZ"/>
        </w:rPr>
        <w:t>ған</w:t>
      </w:r>
      <w:r w:rsidRPr="006D06CC">
        <w:rPr>
          <w:rFonts w:ascii="Times New Roman" w:hAnsi="Times New Roman"/>
          <w:sz w:val="28"/>
          <w:szCs w:val="28"/>
          <w:lang w:val="kk-KZ"/>
        </w:rPr>
        <w:t xml:space="preserve">. Нәтижелер поли(N,N-диметилакриламид) </w:t>
      </w:r>
      <w:r w:rsidR="008730EC" w:rsidRPr="006D06CC">
        <w:rPr>
          <w:rFonts w:ascii="Times New Roman" w:hAnsi="Times New Roman"/>
          <w:sz w:val="28"/>
          <w:szCs w:val="28"/>
          <w:lang w:val="kk-KZ"/>
        </w:rPr>
        <w:t>ті</w:t>
      </w:r>
      <w:r w:rsidRPr="006D06CC">
        <w:rPr>
          <w:rFonts w:ascii="Times New Roman" w:hAnsi="Times New Roman"/>
          <w:sz w:val="28"/>
          <w:szCs w:val="28"/>
          <w:lang w:val="kk-KZ"/>
        </w:rPr>
        <w:t>гілген целлюлоза нанокр</w:t>
      </w:r>
      <w:r w:rsidR="008730EC" w:rsidRPr="006D06CC">
        <w:rPr>
          <w:rFonts w:ascii="Times New Roman" w:hAnsi="Times New Roman"/>
          <w:sz w:val="28"/>
          <w:szCs w:val="28"/>
          <w:lang w:val="kk-KZ"/>
        </w:rPr>
        <w:t>и</w:t>
      </w:r>
      <w:r w:rsidRPr="006D06CC">
        <w:rPr>
          <w:rFonts w:ascii="Times New Roman" w:hAnsi="Times New Roman"/>
          <w:sz w:val="28"/>
          <w:szCs w:val="28"/>
          <w:lang w:val="kk-KZ"/>
        </w:rPr>
        <w:t xml:space="preserve">сталдарының полиакриламид </w:t>
      </w:r>
      <w:r w:rsidR="008730EC" w:rsidRPr="006D06CC">
        <w:rPr>
          <w:rFonts w:ascii="Times New Roman" w:hAnsi="Times New Roman"/>
          <w:sz w:val="28"/>
          <w:szCs w:val="28"/>
          <w:lang w:val="kk-KZ"/>
        </w:rPr>
        <w:t>ті</w:t>
      </w:r>
      <w:r w:rsidRPr="006D06CC">
        <w:rPr>
          <w:rFonts w:ascii="Times New Roman" w:hAnsi="Times New Roman"/>
          <w:sz w:val="28"/>
          <w:szCs w:val="28"/>
          <w:lang w:val="kk-KZ"/>
        </w:rPr>
        <w:t>гілгендерге қарағанда жақсы флокуляциялық өнімділік көрсет</w:t>
      </w:r>
      <w:r w:rsidR="0074019B" w:rsidRPr="006D06CC">
        <w:rPr>
          <w:rFonts w:ascii="Times New Roman" w:hAnsi="Times New Roman"/>
          <w:sz w:val="28"/>
          <w:szCs w:val="28"/>
          <w:lang w:val="kk-KZ"/>
        </w:rPr>
        <w:t>етіндігі д</w:t>
      </w:r>
      <w:r w:rsidR="008730EC" w:rsidRPr="006D06CC">
        <w:rPr>
          <w:rFonts w:ascii="Times New Roman" w:hAnsi="Times New Roman"/>
          <w:sz w:val="28"/>
          <w:szCs w:val="28"/>
          <w:lang w:val="kk-KZ"/>
        </w:rPr>
        <w:t>ә</w:t>
      </w:r>
      <w:r w:rsidR="0074019B" w:rsidRPr="006D06CC">
        <w:rPr>
          <w:rFonts w:ascii="Times New Roman" w:hAnsi="Times New Roman"/>
          <w:sz w:val="28"/>
          <w:szCs w:val="28"/>
          <w:lang w:val="kk-KZ"/>
        </w:rPr>
        <w:t>лелдеген</w:t>
      </w:r>
      <w:r w:rsidRPr="006D06CC">
        <w:rPr>
          <w:rFonts w:ascii="Times New Roman" w:hAnsi="Times New Roman"/>
          <w:sz w:val="28"/>
          <w:szCs w:val="28"/>
          <w:lang w:val="kk-KZ"/>
        </w:rPr>
        <w:t xml:space="preserve">. </w:t>
      </w:r>
    </w:p>
    <w:p w14:paraId="577126DC" w14:textId="40BA0C13"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Амилопектин</w:t>
      </w:r>
      <w:r w:rsidR="008730EC" w:rsidRPr="006D06CC">
        <w:rPr>
          <w:rFonts w:ascii="Times New Roman" w:hAnsi="Times New Roman"/>
          <w:sz w:val="28"/>
          <w:szCs w:val="28"/>
          <w:lang w:val="kk-KZ"/>
        </w:rPr>
        <w:t>ге</w:t>
      </w:r>
      <w:r w:rsidRPr="006D06CC">
        <w:rPr>
          <w:rFonts w:ascii="Times New Roman" w:hAnsi="Times New Roman"/>
          <w:sz w:val="28"/>
          <w:szCs w:val="28"/>
          <w:lang w:val="kk-KZ"/>
        </w:rPr>
        <w:t xml:space="preserve"> </w:t>
      </w:r>
      <w:r w:rsidR="008730EC" w:rsidRPr="006D06CC">
        <w:rPr>
          <w:rFonts w:ascii="Times New Roman" w:hAnsi="Times New Roman"/>
          <w:sz w:val="28"/>
          <w:szCs w:val="28"/>
          <w:lang w:val="kk-KZ"/>
        </w:rPr>
        <w:t>ті</w:t>
      </w:r>
      <w:r w:rsidRPr="006D06CC">
        <w:rPr>
          <w:rFonts w:ascii="Times New Roman" w:hAnsi="Times New Roman"/>
          <w:sz w:val="28"/>
          <w:szCs w:val="28"/>
          <w:lang w:val="kk-KZ"/>
        </w:rPr>
        <w:t xml:space="preserve">гілген полиакриламидтің (AP-g-PAM) және поли(N,N-диметилакриламид) (AP-g-PДМАА) синтезі </w:t>
      </w:r>
      <w:r w:rsidR="00834CB7" w:rsidRPr="006D06CC">
        <w:rPr>
          <w:rFonts w:ascii="Times New Roman" w:hAnsi="Times New Roman"/>
          <w:sz w:val="28"/>
          <w:szCs w:val="28"/>
          <w:lang w:val="kk-KZ"/>
        </w:rPr>
        <w:t>инициатор (</w:t>
      </w:r>
      <w:r w:rsidRPr="006D06CC">
        <w:rPr>
          <w:rFonts w:ascii="Times New Roman" w:hAnsi="Times New Roman"/>
          <w:sz w:val="28"/>
          <w:szCs w:val="28"/>
          <w:lang w:val="kk-KZ"/>
        </w:rPr>
        <w:t>Ce</w:t>
      </w:r>
      <w:r w:rsidRPr="006D06CC">
        <w:rPr>
          <w:rFonts w:ascii="Times New Roman" w:hAnsi="Times New Roman"/>
          <w:sz w:val="28"/>
          <w:szCs w:val="28"/>
          <w:vertAlign w:val="superscript"/>
          <w:lang w:val="kk-KZ"/>
        </w:rPr>
        <w:t>4+</w:t>
      </w:r>
      <w:r w:rsidR="00834CB7" w:rsidRPr="006D06CC">
        <w:rPr>
          <w:rFonts w:ascii="Times New Roman" w:hAnsi="Times New Roman"/>
          <w:sz w:val="28"/>
          <w:szCs w:val="28"/>
          <w:lang w:val="kk-KZ"/>
        </w:rPr>
        <w:t xml:space="preserve">) </w:t>
      </w:r>
      <w:r w:rsidR="008730EC" w:rsidRPr="006D06CC">
        <w:rPr>
          <w:rFonts w:ascii="Times New Roman" w:hAnsi="Times New Roman"/>
          <w:sz w:val="28"/>
          <w:szCs w:val="28"/>
          <w:lang w:val="kk-KZ"/>
        </w:rPr>
        <w:t>қатысында</w:t>
      </w:r>
      <w:r w:rsidRPr="006D06CC">
        <w:rPr>
          <w:rFonts w:ascii="Times New Roman" w:hAnsi="Times New Roman"/>
          <w:sz w:val="28"/>
          <w:szCs w:val="28"/>
          <w:lang w:val="kk-KZ"/>
        </w:rPr>
        <w:t xml:space="preserve"> су</w:t>
      </w:r>
      <w:r w:rsidR="008730EC" w:rsidRPr="006D06CC">
        <w:rPr>
          <w:rFonts w:ascii="Times New Roman" w:hAnsi="Times New Roman"/>
          <w:sz w:val="28"/>
          <w:szCs w:val="28"/>
          <w:lang w:val="kk-KZ"/>
        </w:rPr>
        <w:t>лы</w:t>
      </w:r>
      <w:r w:rsidRPr="006D06CC">
        <w:rPr>
          <w:rFonts w:ascii="Times New Roman" w:hAnsi="Times New Roman"/>
          <w:sz w:val="28"/>
          <w:szCs w:val="28"/>
          <w:lang w:val="kk-KZ"/>
        </w:rPr>
        <w:t xml:space="preserve"> ортада жү</w:t>
      </w:r>
      <w:r w:rsidR="008730EC" w:rsidRPr="006D06CC">
        <w:rPr>
          <w:rFonts w:ascii="Times New Roman" w:hAnsi="Times New Roman"/>
          <w:sz w:val="28"/>
          <w:szCs w:val="28"/>
          <w:lang w:val="kk-KZ"/>
        </w:rPr>
        <w:t>зеге асырылған</w:t>
      </w:r>
      <w:r w:rsidRPr="006D06CC">
        <w:rPr>
          <w:rFonts w:ascii="Times New Roman" w:hAnsi="Times New Roman"/>
          <w:sz w:val="28"/>
          <w:szCs w:val="28"/>
          <w:lang w:val="kk-KZ"/>
        </w:rPr>
        <w:t xml:space="preserve">. </w:t>
      </w:r>
      <w:r w:rsidR="008730EC" w:rsidRPr="006D06CC">
        <w:rPr>
          <w:rFonts w:ascii="Times New Roman" w:hAnsi="Times New Roman"/>
          <w:sz w:val="28"/>
          <w:szCs w:val="28"/>
          <w:lang w:val="kk-KZ"/>
        </w:rPr>
        <w:t>Сонда,</w:t>
      </w:r>
      <w:r w:rsidRPr="006D06CC">
        <w:rPr>
          <w:rFonts w:ascii="Times New Roman" w:hAnsi="Times New Roman"/>
          <w:sz w:val="28"/>
          <w:szCs w:val="28"/>
          <w:lang w:val="kk-KZ"/>
        </w:rPr>
        <w:t xml:space="preserve"> AP-g-PДМАА флокуляциясының өнімділігі AP-g-PAM-ге қарағанда жақсырақ </w:t>
      </w:r>
      <w:r w:rsidR="008730EC" w:rsidRPr="006D06CC">
        <w:rPr>
          <w:rFonts w:ascii="Times New Roman" w:hAnsi="Times New Roman"/>
          <w:sz w:val="28"/>
          <w:szCs w:val="28"/>
          <w:lang w:val="kk-KZ"/>
        </w:rPr>
        <w:t>екендігі атап</w:t>
      </w:r>
      <w:r w:rsidRPr="006D06CC">
        <w:rPr>
          <w:rFonts w:ascii="Times New Roman" w:hAnsi="Times New Roman"/>
          <w:sz w:val="28"/>
          <w:szCs w:val="28"/>
          <w:lang w:val="kk-KZ"/>
        </w:rPr>
        <w:t xml:space="preserve"> көрсет</w:t>
      </w:r>
      <w:r w:rsidR="008730EC" w:rsidRPr="006D06CC">
        <w:rPr>
          <w:rFonts w:ascii="Times New Roman" w:hAnsi="Times New Roman"/>
          <w:sz w:val="28"/>
          <w:szCs w:val="28"/>
          <w:lang w:val="kk-KZ"/>
        </w:rPr>
        <w:t>ілген</w:t>
      </w:r>
      <w:r w:rsidRPr="006D06CC">
        <w:rPr>
          <w:rFonts w:ascii="Times New Roman" w:hAnsi="Times New Roman"/>
          <w:sz w:val="28"/>
          <w:szCs w:val="28"/>
          <w:lang w:val="kk-KZ"/>
        </w:rPr>
        <w:t xml:space="preserve">. </w:t>
      </w:r>
      <w:r w:rsidR="008730EC" w:rsidRPr="006D06CC">
        <w:rPr>
          <w:rFonts w:ascii="Times New Roman" w:hAnsi="Times New Roman"/>
          <w:sz w:val="28"/>
          <w:szCs w:val="28"/>
          <w:lang w:val="kk-KZ"/>
        </w:rPr>
        <w:t xml:space="preserve">Сонымен бірге, </w:t>
      </w:r>
      <w:r w:rsidRPr="006D06CC">
        <w:rPr>
          <w:rFonts w:ascii="Times New Roman" w:hAnsi="Times New Roman"/>
          <w:sz w:val="28"/>
          <w:szCs w:val="28"/>
          <w:lang w:val="kk-KZ"/>
        </w:rPr>
        <w:t xml:space="preserve">бірдей суспензияларда басқа коммерциялық флокулянттармен салыстырғанда </w:t>
      </w:r>
      <w:r w:rsidR="008730EC" w:rsidRPr="006D06CC">
        <w:rPr>
          <w:rFonts w:ascii="Times New Roman" w:hAnsi="Times New Roman"/>
          <w:sz w:val="28"/>
          <w:szCs w:val="28"/>
          <w:lang w:val="kk-KZ"/>
        </w:rPr>
        <w:t xml:space="preserve">AP-g-PДМАА </w:t>
      </w:r>
      <w:r w:rsidRPr="006D06CC">
        <w:rPr>
          <w:rFonts w:ascii="Times New Roman" w:hAnsi="Times New Roman"/>
          <w:sz w:val="28"/>
          <w:szCs w:val="28"/>
          <w:lang w:val="kk-KZ"/>
        </w:rPr>
        <w:t xml:space="preserve">жақсы нәтиже </w:t>
      </w:r>
      <w:r w:rsidR="008730EC" w:rsidRPr="006D06CC">
        <w:rPr>
          <w:rFonts w:ascii="Times New Roman" w:hAnsi="Times New Roman"/>
          <w:sz w:val="28"/>
          <w:szCs w:val="28"/>
          <w:lang w:val="kk-KZ"/>
        </w:rPr>
        <w:t>беретіндігі анықталған</w:t>
      </w:r>
      <w:r w:rsidRPr="006D06CC">
        <w:rPr>
          <w:rFonts w:ascii="Times New Roman" w:hAnsi="Times New Roman"/>
          <w:sz w:val="28"/>
          <w:szCs w:val="28"/>
          <w:lang w:val="kk-KZ"/>
        </w:rPr>
        <w:t xml:space="preserve"> [84].</w:t>
      </w:r>
    </w:p>
    <w:p w14:paraId="710C5177" w14:textId="4C7D6990" w:rsidR="00A60F93" w:rsidRPr="006D06CC" w:rsidRDefault="008730EC"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Қазіргі таңда</w:t>
      </w:r>
      <w:r w:rsidR="00EE1F3D" w:rsidRPr="006D06CC">
        <w:rPr>
          <w:rFonts w:ascii="Times New Roman" w:hAnsi="Times New Roman"/>
          <w:sz w:val="28"/>
          <w:szCs w:val="28"/>
          <w:lang w:val="kk-KZ"/>
        </w:rPr>
        <w:t xml:space="preserve"> су қоймаларын </w:t>
      </w:r>
      <w:r w:rsidRPr="006D06CC">
        <w:rPr>
          <w:rFonts w:ascii="Times New Roman" w:hAnsi="Times New Roman"/>
          <w:sz w:val="28"/>
          <w:szCs w:val="28"/>
          <w:lang w:val="kk-KZ"/>
        </w:rPr>
        <w:t xml:space="preserve">құрамындағы </w:t>
      </w:r>
      <w:r w:rsidR="00EE1F3D" w:rsidRPr="006D06CC">
        <w:rPr>
          <w:rFonts w:ascii="Times New Roman" w:hAnsi="Times New Roman"/>
          <w:sz w:val="28"/>
          <w:szCs w:val="28"/>
          <w:lang w:val="kk-KZ"/>
        </w:rPr>
        <w:t>зиянды ауыр металл иондары</w:t>
      </w:r>
      <w:r w:rsidRPr="006D06CC">
        <w:rPr>
          <w:rFonts w:ascii="Times New Roman" w:hAnsi="Times New Roman"/>
          <w:sz w:val="28"/>
          <w:szCs w:val="28"/>
          <w:lang w:val="kk-KZ"/>
        </w:rPr>
        <w:t>нан</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және</w:t>
      </w:r>
      <w:r w:rsidR="00EE1F3D" w:rsidRPr="006D06CC">
        <w:rPr>
          <w:rFonts w:ascii="Times New Roman" w:hAnsi="Times New Roman"/>
          <w:sz w:val="28"/>
          <w:szCs w:val="28"/>
          <w:lang w:val="kk-KZ"/>
        </w:rPr>
        <w:t xml:space="preserve"> бояғыш</w:t>
      </w:r>
      <w:r w:rsidRPr="006D06CC">
        <w:rPr>
          <w:rFonts w:ascii="Times New Roman" w:hAnsi="Times New Roman"/>
          <w:sz w:val="28"/>
          <w:szCs w:val="28"/>
          <w:lang w:val="kk-KZ"/>
        </w:rPr>
        <w:t xml:space="preserve"> заттардан тазалаудың тиімді</w:t>
      </w:r>
      <w:r w:rsidR="00EE1F3D" w:rsidRPr="006D06CC">
        <w:rPr>
          <w:rFonts w:ascii="Times New Roman" w:hAnsi="Times New Roman"/>
          <w:sz w:val="28"/>
          <w:szCs w:val="28"/>
          <w:lang w:val="kk-KZ"/>
        </w:rPr>
        <w:t xml:space="preserve"> әдістерін </w:t>
      </w:r>
      <w:r w:rsidRPr="006D06CC">
        <w:rPr>
          <w:rFonts w:ascii="Times New Roman" w:hAnsi="Times New Roman"/>
          <w:sz w:val="28"/>
          <w:szCs w:val="28"/>
          <w:lang w:val="kk-KZ"/>
        </w:rPr>
        <w:t>жасау өзекті мәселелердің бірі болып саналуда</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Осы мақсатта </w:t>
      </w:r>
      <w:r w:rsidR="00EE1F3D" w:rsidRPr="006D06CC">
        <w:rPr>
          <w:rFonts w:ascii="Times New Roman" w:hAnsi="Times New Roman"/>
          <w:sz w:val="28"/>
          <w:szCs w:val="28"/>
          <w:lang w:val="kk-KZ"/>
        </w:rPr>
        <w:t xml:space="preserve">N,N-диметилакриламид (ДМАA) негізіндегі гидрогельдерден тұратын көптеген адсорбенттік </w:t>
      </w:r>
      <w:r w:rsidR="00A60F93" w:rsidRPr="006D06CC">
        <w:rPr>
          <w:rFonts w:ascii="Times New Roman" w:hAnsi="Times New Roman"/>
          <w:sz w:val="28"/>
          <w:szCs w:val="28"/>
          <w:lang w:val="kk-KZ"/>
        </w:rPr>
        <w:t>материалдар</w:t>
      </w:r>
      <w:r w:rsidR="00EE1F3D" w:rsidRPr="006D06CC">
        <w:rPr>
          <w:rFonts w:ascii="Times New Roman" w:hAnsi="Times New Roman"/>
          <w:sz w:val="28"/>
          <w:szCs w:val="28"/>
          <w:lang w:val="kk-KZ"/>
        </w:rPr>
        <w:t xml:space="preserve"> әзірленді</w:t>
      </w:r>
      <w:r w:rsidR="00A60F93" w:rsidRPr="006D06CC">
        <w:rPr>
          <w:rFonts w:ascii="Times New Roman" w:hAnsi="Times New Roman"/>
          <w:sz w:val="28"/>
          <w:szCs w:val="28"/>
          <w:lang w:val="kk-KZ"/>
        </w:rPr>
        <w:t>. О</w:t>
      </w:r>
      <w:r w:rsidR="00EE1F3D" w:rsidRPr="006D06CC">
        <w:rPr>
          <w:rFonts w:ascii="Times New Roman" w:hAnsi="Times New Roman"/>
          <w:sz w:val="28"/>
          <w:szCs w:val="28"/>
          <w:lang w:val="kk-KZ"/>
        </w:rPr>
        <w:t>лар</w:t>
      </w:r>
      <w:r w:rsidR="00A60F93" w:rsidRPr="006D06CC">
        <w:rPr>
          <w:rFonts w:ascii="Times New Roman" w:hAnsi="Times New Roman"/>
          <w:sz w:val="28"/>
          <w:szCs w:val="28"/>
          <w:lang w:val="kk-KZ"/>
        </w:rPr>
        <w:t>ды</w:t>
      </w:r>
      <w:r w:rsidR="00EE1F3D" w:rsidRPr="006D06CC">
        <w:rPr>
          <w:rFonts w:ascii="Times New Roman" w:hAnsi="Times New Roman"/>
          <w:sz w:val="28"/>
          <w:szCs w:val="28"/>
          <w:lang w:val="kk-KZ"/>
        </w:rPr>
        <w:t xml:space="preserve"> қайта </w:t>
      </w:r>
      <w:r w:rsidR="00A60F93" w:rsidRPr="006D06CC">
        <w:rPr>
          <w:rFonts w:ascii="Times New Roman" w:hAnsi="Times New Roman"/>
          <w:sz w:val="28"/>
          <w:szCs w:val="28"/>
          <w:lang w:val="kk-KZ"/>
        </w:rPr>
        <w:t xml:space="preserve">бірнеше рет </w:t>
      </w:r>
      <w:r w:rsidR="00EE1F3D" w:rsidRPr="006D06CC">
        <w:rPr>
          <w:rFonts w:ascii="Times New Roman" w:hAnsi="Times New Roman"/>
          <w:sz w:val="28"/>
          <w:szCs w:val="28"/>
          <w:lang w:val="kk-KZ"/>
        </w:rPr>
        <w:t>пайдалануға</w:t>
      </w:r>
      <w:r w:rsidR="00A60F93" w:rsidRPr="006D06CC">
        <w:rPr>
          <w:rFonts w:ascii="Times New Roman" w:hAnsi="Times New Roman"/>
          <w:sz w:val="28"/>
          <w:szCs w:val="28"/>
          <w:lang w:val="kk-KZ"/>
        </w:rPr>
        <w:t xml:space="preserve"> болады және</w:t>
      </w:r>
      <w:r w:rsidR="00EE1F3D" w:rsidRPr="006D06CC">
        <w:rPr>
          <w:rFonts w:ascii="Times New Roman" w:hAnsi="Times New Roman"/>
          <w:sz w:val="28"/>
          <w:szCs w:val="28"/>
          <w:lang w:val="kk-KZ"/>
        </w:rPr>
        <w:t xml:space="preserve"> синтез</w:t>
      </w:r>
      <w:r w:rsidR="00A60F93" w:rsidRPr="006D06CC">
        <w:rPr>
          <w:rFonts w:ascii="Times New Roman" w:hAnsi="Times New Roman"/>
          <w:sz w:val="28"/>
          <w:szCs w:val="28"/>
          <w:lang w:val="kk-KZ"/>
        </w:rPr>
        <w:t>деу жолы салыстырамалы түрде</w:t>
      </w:r>
      <w:r w:rsidR="00EE1F3D" w:rsidRPr="006D06CC">
        <w:rPr>
          <w:rFonts w:ascii="Times New Roman" w:hAnsi="Times New Roman"/>
          <w:sz w:val="28"/>
          <w:szCs w:val="28"/>
          <w:lang w:val="kk-KZ"/>
        </w:rPr>
        <w:t xml:space="preserve"> қарапайым. </w:t>
      </w:r>
      <w:r w:rsidR="00A60F93" w:rsidRPr="006D06CC">
        <w:rPr>
          <w:rFonts w:ascii="Times New Roman" w:hAnsi="Times New Roman"/>
          <w:sz w:val="28"/>
          <w:szCs w:val="28"/>
          <w:lang w:val="kk-KZ"/>
        </w:rPr>
        <w:t>[85] шолу жұмысында суды бояғыштар мен қауіпті ауыр металл иондарынан тазалау үшін пайдалануға болатын ДМАA негізіндегі гидрогельдер алу мәселелері қарастырылған.</w:t>
      </w:r>
    </w:p>
    <w:p w14:paraId="2AECA010" w14:textId="7421BE4F" w:rsidR="00EE1F3D" w:rsidRPr="006D06CC" w:rsidRDefault="00A60F93"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Сонымен бірге, </w:t>
      </w:r>
      <w:r w:rsidR="00EE1F3D" w:rsidRPr="006D06CC">
        <w:rPr>
          <w:rFonts w:ascii="Times New Roman" w:hAnsi="Times New Roman"/>
          <w:sz w:val="28"/>
          <w:szCs w:val="28"/>
          <w:lang w:val="kk-KZ"/>
        </w:rPr>
        <w:t xml:space="preserve">ДМАA </w:t>
      </w:r>
      <w:r w:rsidRPr="006D06CC">
        <w:rPr>
          <w:rFonts w:ascii="Times New Roman" w:hAnsi="Times New Roman"/>
          <w:sz w:val="28"/>
          <w:szCs w:val="28"/>
          <w:lang w:val="kk-KZ"/>
        </w:rPr>
        <w:t xml:space="preserve">негізіндегі </w:t>
      </w:r>
      <w:r w:rsidR="00EE1F3D" w:rsidRPr="006D06CC">
        <w:rPr>
          <w:rFonts w:ascii="Times New Roman" w:hAnsi="Times New Roman"/>
          <w:sz w:val="28"/>
          <w:szCs w:val="28"/>
          <w:lang w:val="kk-KZ"/>
        </w:rPr>
        <w:t>гидрогельдер механикалық қасиет</w:t>
      </w:r>
      <w:r w:rsidRPr="006D06CC">
        <w:rPr>
          <w:rFonts w:ascii="Times New Roman" w:hAnsi="Times New Roman"/>
          <w:sz w:val="28"/>
          <w:szCs w:val="28"/>
          <w:lang w:val="kk-KZ"/>
        </w:rPr>
        <w:t>ке ие,</w:t>
      </w:r>
      <w:r w:rsidR="00EE1F3D" w:rsidRPr="006D06CC">
        <w:rPr>
          <w:rFonts w:ascii="Times New Roman" w:hAnsi="Times New Roman"/>
          <w:sz w:val="28"/>
          <w:szCs w:val="28"/>
          <w:lang w:val="kk-KZ"/>
        </w:rPr>
        <w:t xml:space="preserve"> өзін-өзі емдейтін материалдар </w:t>
      </w:r>
      <w:r w:rsidRPr="006D06CC">
        <w:rPr>
          <w:rFonts w:ascii="Times New Roman" w:hAnsi="Times New Roman"/>
          <w:sz w:val="28"/>
          <w:szCs w:val="28"/>
          <w:lang w:val="kk-KZ"/>
        </w:rPr>
        <w:t>дайындау</w:t>
      </w:r>
      <w:r w:rsidR="00EE1F3D" w:rsidRPr="006D06CC">
        <w:rPr>
          <w:rFonts w:ascii="Times New Roman" w:hAnsi="Times New Roman"/>
          <w:sz w:val="28"/>
          <w:szCs w:val="28"/>
          <w:lang w:val="kk-KZ"/>
        </w:rPr>
        <w:t xml:space="preserve"> үшін де қолайлы </w:t>
      </w:r>
      <w:r w:rsidRPr="006D06CC">
        <w:rPr>
          <w:rFonts w:ascii="Times New Roman" w:hAnsi="Times New Roman"/>
          <w:sz w:val="28"/>
          <w:szCs w:val="28"/>
          <w:lang w:val="kk-KZ"/>
        </w:rPr>
        <w:t>шикізат</w:t>
      </w:r>
      <w:r w:rsidR="00EE1F3D" w:rsidRPr="006D06CC">
        <w:rPr>
          <w:rFonts w:ascii="Times New Roman" w:hAnsi="Times New Roman"/>
          <w:sz w:val="28"/>
          <w:szCs w:val="28"/>
          <w:lang w:val="kk-KZ"/>
        </w:rPr>
        <w:t xml:space="preserve"> болып табылады. </w:t>
      </w:r>
    </w:p>
    <w:p w14:paraId="52C54CFE"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6279B8A" w14:textId="77777777" w:rsidR="00EE1F3D" w:rsidRPr="006D06CC" w:rsidRDefault="00EE1F3D" w:rsidP="00EE1F3D">
      <w:pPr>
        <w:pStyle w:val="2"/>
        <w:spacing w:before="0" w:after="0" w:line="240" w:lineRule="auto"/>
        <w:ind w:firstLine="709"/>
        <w:rPr>
          <w:rFonts w:ascii="Times New Roman" w:hAnsi="Times New Roman"/>
          <w:b w:val="0"/>
          <w:i w:val="0"/>
          <w:lang w:val="kk-KZ" w:eastAsia="ru-RU"/>
        </w:rPr>
      </w:pPr>
      <w:bookmarkStart w:id="14" w:name="_Toc229122783"/>
      <w:r w:rsidRPr="006D06CC">
        <w:rPr>
          <w:rFonts w:ascii="Times New Roman" w:hAnsi="Times New Roman"/>
          <w:b w:val="0"/>
          <w:i w:val="0"/>
          <w:lang w:val="kk-KZ" w:eastAsia="ru-RU"/>
        </w:rPr>
        <w:t>1 бөлім бойынша қорытынды</w:t>
      </w:r>
      <w:bookmarkEnd w:id="14"/>
    </w:p>
    <w:p w14:paraId="6886F338"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p>
    <w:p w14:paraId="3CD95274" w14:textId="004BAA0C" w:rsidR="000C0C09" w:rsidRPr="006D06CC" w:rsidRDefault="00A60F93"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Әдеби шолуға</w:t>
      </w:r>
      <w:r w:rsidR="00EE1F3D" w:rsidRPr="006D06CC">
        <w:rPr>
          <w:rFonts w:ascii="Times New Roman" w:hAnsi="Times New Roman"/>
          <w:sz w:val="28"/>
          <w:szCs w:val="28"/>
          <w:lang w:val="kk-KZ"/>
        </w:rPr>
        <w:t xml:space="preserve"> сүйенсек</w:t>
      </w:r>
      <w:r w:rsidR="000C0C09" w:rsidRPr="006D06CC">
        <w:rPr>
          <w:rFonts w:ascii="Times New Roman" w:hAnsi="Times New Roman"/>
          <w:sz w:val="28"/>
          <w:szCs w:val="28"/>
          <w:lang w:val="kk-KZ"/>
        </w:rPr>
        <w:t>,</w:t>
      </w:r>
      <w:r w:rsidR="00EE1F3D" w:rsidRPr="006D06CC">
        <w:rPr>
          <w:rFonts w:ascii="Times New Roman" w:hAnsi="Times New Roman"/>
          <w:sz w:val="28"/>
          <w:szCs w:val="28"/>
          <w:lang w:val="kk-KZ"/>
        </w:rPr>
        <w:t xml:space="preserve"> қазіргі уақытта </w:t>
      </w:r>
      <w:r w:rsidRPr="006D06CC">
        <w:rPr>
          <w:rFonts w:ascii="Times New Roman" w:hAnsi="Times New Roman"/>
          <w:sz w:val="28"/>
          <w:szCs w:val="28"/>
          <w:lang w:val="kk-KZ"/>
        </w:rPr>
        <w:t xml:space="preserve">флокулянттар мен биоцидтік қосылыстардың алуан түрі белгілі. </w:t>
      </w:r>
      <w:r w:rsidR="000C0C09" w:rsidRPr="006D06CC">
        <w:rPr>
          <w:rFonts w:ascii="Times New Roman" w:hAnsi="Times New Roman"/>
          <w:sz w:val="28"/>
          <w:szCs w:val="28"/>
          <w:lang w:val="kk-KZ"/>
        </w:rPr>
        <w:t xml:space="preserve">Соған қарамастан, белгілі флокулянттар мен биоцидтік қосылыстарды қолдану әрқашанда оң нәтиже бере бермейді. Оның басты себебі - тазалайтын өндірістік ағын сулар мен пайдаланылған сазбалшықтық бұрғылау ерітінділер құрамының әркелкі болып келуі, тұрақты болмауы. Қазіргі таңда барлық дерлік өндірістік ағын суларды тазалауға мүмкіндік беретін </w:t>
      </w:r>
      <w:r w:rsidR="000C0C09" w:rsidRPr="006D06CC">
        <w:rPr>
          <w:rFonts w:ascii="Times New Roman" w:hAnsi="Times New Roman"/>
          <w:i/>
          <w:iCs/>
          <w:sz w:val="28"/>
          <w:szCs w:val="28"/>
          <w:lang w:val="kk-KZ"/>
        </w:rPr>
        <w:t>универсал</w:t>
      </w:r>
      <w:r w:rsidR="000C0C09" w:rsidRPr="006D06CC">
        <w:rPr>
          <w:rFonts w:ascii="Times New Roman" w:hAnsi="Times New Roman"/>
          <w:sz w:val="28"/>
          <w:szCs w:val="28"/>
          <w:lang w:val="kk-KZ"/>
        </w:rPr>
        <w:t xml:space="preserve"> флокулянт жоқ десе де болады. Әрбір ағын суға тиімді флокулянтты таңдап алуға тура келеді. </w:t>
      </w:r>
    </w:p>
    <w:p w14:paraId="197AFDAF" w14:textId="77777777" w:rsidR="00DF4D68" w:rsidRPr="006D06CC" w:rsidRDefault="000C0C09"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Екінші себеп – флокулянт синтездеуге арналған бастапқы мономерлер құнының, олай болса (со)полимер құнының жоғары болуы.</w:t>
      </w:r>
    </w:p>
    <w:p w14:paraId="3A79EF65" w14:textId="7358DF21" w:rsidR="00530CED" w:rsidRPr="006D06CC" w:rsidRDefault="00DF4D68"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Қазіргі кезде өндірісте биологиялық коррозияны тудыратын микроорганизмдерге қарсы биоцидтік қасиет көрсететін әртүрлі неорганикалық және</w:t>
      </w:r>
      <w:r w:rsidR="000C0C09" w:rsidRPr="006D06CC">
        <w:rPr>
          <w:rFonts w:ascii="Times New Roman" w:hAnsi="Times New Roman"/>
          <w:sz w:val="28"/>
          <w:szCs w:val="28"/>
          <w:lang w:val="kk-KZ"/>
        </w:rPr>
        <w:t xml:space="preserve"> </w:t>
      </w:r>
      <w:r w:rsidRPr="006D06CC">
        <w:rPr>
          <w:rFonts w:ascii="Times New Roman" w:hAnsi="Times New Roman"/>
          <w:sz w:val="28"/>
          <w:szCs w:val="28"/>
          <w:lang w:val="kk-KZ"/>
        </w:rPr>
        <w:t>органикалық қосылыстар қолданылып келеді. Алайда, тәжірибе көрсеткендей, биоцидтер ретінде төменгі молекулалық қосылыстарды пайдалану жақсы нәтиже</w:t>
      </w:r>
      <w:r w:rsidR="001B7776" w:rsidRPr="006D06CC">
        <w:rPr>
          <w:rFonts w:ascii="Times New Roman" w:hAnsi="Times New Roman"/>
          <w:sz w:val="28"/>
          <w:szCs w:val="28"/>
          <w:lang w:val="kk-KZ"/>
        </w:rPr>
        <w:t>ге қол жеткізе бермейді</w:t>
      </w:r>
      <w:r w:rsidRPr="006D06CC">
        <w:rPr>
          <w:rFonts w:ascii="Times New Roman" w:hAnsi="Times New Roman"/>
          <w:sz w:val="28"/>
          <w:szCs w:val="28"/>
          <w:lang w:val="kk-KZ"/>
        </w:rPr>
        <w:t>.</w:t>
      </w:r>
      <w:r w:rsidR="00530CED" w:rsidRPr="006D06CC">
        <w:rPr>
          <w:rFonts w:ascii="Times New Roman" w:hAnsi="Times New Roman"/>
          <w:sz w:val="28"/>
          <w:szCs w:val="28"/>
          <w:lang w:val="kk-KZ"/>
        </w:rPr>
        <w:t xml:space="preserve"> Сондықтан бұл мақсатта көбінесе полимерлік </w:t>
      </w:r>
      <w:r w:rsidRPr="006D06CC">
        <w:rPr>
          <w:rFonts w:ascii="Times New Roman" w:hAnsi="Times New Roman"/>
          <w:sz w:val="28"/>
          <w:szCs w:val="28"/>
          <w:lang w:val="kk-KZ"/>
        </w:rPr>
        <w:t xml:space="preserve"> </w:t>
      </w:r>
      <w:r w:rsidR="00530CED" w:rsidRPr="006D06CC">
        <w:rPr>
          <w:rFonts w:ascii="Times New Roman" w:hAnsi="Times New Roman"/>
          <w:sz w:val="28"/>
          <w:szCs w:val="28"/>
          <w:lang w:val="kk-KZ"/>
        </w:rPr>
        <w:t>биоцидтік қосылыстарды қолдануға тырысады. Алайда</w:t>
      </w:r>
      <w:r w:rsidR="001B7776" w:rsidRPr="006D06CC">
        <w:rPr>
          <w:rFonts w:ascii="Times New Roman" w:hAnsi="Times New Roman"/>
          <w:sz w:val="28"/>
          <w:szCs w:val="28"/>
          <w:lang w:val="kk-KZ"/>
        </w:rPr>
        <w:t>,</w:t>
      </w:r>
      <w:r w:rsidR="00530CED" w:rsidRPr="006D06CC">
        <w:rPr>
          <w:rFonts w:ascii="Times New Roman" w:hAnsi="Times New Roman"/>
          <w:sz w:val="28"/>
          <w:szCs w:val="28"/>
          <w:lang w:val="kk-KZ"/>
        </w:rPr>
        <w:t xml:space="preserve"> бұл кезде </w:t>
      </w:r>
      <w:r w:rsidR="001B7776" w:rsidRPr="006D06CC">
        <w:rPr>
          <w:rFonts w:ascii="Times New Roman" w:hAnsi="Times New Roman"/>
          <w:sz w:val="28"/>
          <w:szCs w:val="28"/>
          <w:lang w:val="kk-KZ"/>
        </w:rPr>
        <w:t xml:space="preserve">де </w:t>
      </w:r>
      <w:r w:rsidR="00530CED" w:rsidRPr="006D06CC">
        <w:rPr>
          <w:rFonts w:ascii="Times New Roman" w:hAnsi="Times New Roman"/>
          <w:sz w:val="28"/>
          <w:szCs w:val="28"/>
          <w:lang w:val="kk-KZ"/>
        </w:rPr>
        <w:t xml:space="preserve">барлық проблема шешіледі деп айтуға болмайды. Өйткені, биологиялық коррозияны тудыратын микроорганизмдердің өсуін үнемі белгілі бір қосылыс арқылы тежеу ​​биоцидтің әсеріне төзімділігі жоғары түрлі мутанттардың дамуына жағдай </w:t>
      </w:r>
      <w:r w:rsidR="001B7776" w:rsidRPr="006D06CC">
        <w:rPr>
          <w:rFonts w:ascii="Times New Roman" w:hAnsi="Times New Roman"/>
          <w:sz w:val="28"/>
          <w:szCs w:val="28"/>
          <w:lang w:val="kk-KZ"/>
        </w:rPr>
        <w:t>ту</w:t>
      </w:r>
      <w:r w:rsidR="00530CED" w:rsidRPr="006D06CC">
        <w:rPr>
          <w:rFonts w:ascii="Times New Roman" w:hAnsi="Times New Roman"/>
          <w:sz w:val="28"/>
          <w:szCs w:val="28"/>
          <w:lang w:val="kk-KZ"/>
        </w:rPr>
        <w:t>уы мүмкін. Со</w:t>
      </w:r>
      <w:r w:rsidR="001B7776" w:rsidRPr="006D06CC">
        <w:rPr>
          <w:rFonts w:ascii="Times New Roman" w:hAnsi="Times New Roman"/>
          <w:sz w:val="28"/>
          <w:szCs w:val="28"/>
          <w:lang w:val="kk-KZ"/>
        </w:rPr>
        <w:t>л себептен,</w:t>
      </w:r>
      <w:r w:rsidR="00530CED" w:rsidRPr="006D06CC">
        <w:rPr>
          <w:rFonts w:ascii="Times New Roman" w:hAnsi="Times New Roman"/>
          <w:sz w:val="28"/>
          <w:szCs w:val="28"/>
          <w:lang w:val="kk-KZ"/>
        </w:rPr>
        <w:t xml:space="preserve"> мутанттық штаммдардың дамуын </w:t>
      </w:r>
      <w:r w:rsidR="001B7776" w:rsidRPr="006D06CC">
        <w:rPr>
          <w:rFonts w:ascii="Times New Roman" w:hAnsi="Times New Roman"/>
          <w:sz w:val="28"/>
          <w:szCs w:val="28"/>
          <w:lang w:val="kk-KZ"/>
        </w:rPr>
        <w:lastRenderedPageBreak/>
        <w:t xml:space="preserve">тежеу </w:t>
      </w:r>
      <w:r w:rsidR="00530CED" w:rsidRPr="006D06CC">
        <w:rPr>
          <w:rFonts w:ascii="Times New Roman" w:hAnsi="Times New Roman"/>
          <w:sz w:val="28"/>
          <w:szCs w:val="28"/>
          <w:lang w:val="kk-KZ"/>
        </w:rPr>
        <w:t xml:space="preserve">үшін көбінесе биоцидтер қоспаларын </w:t>
      </w:r>
      <w:r w:rsidR="001B7776" w:rsidRPr="006D06CC">
        <w:rPr>
          <w:rFonts w:ascii="Times New Roman" w:hAnsi="Times New Roman"/>
          <w:sz w:val="28"/>
          <w:szCs w:val="28"/>
          <w:lang w:val="kk-KZ"/>
        </w:rPr>
        <w:t>пайдаланады</w:t>
      </w:r>
      <w:r w:rsidR="00530CED" w:rsidRPr="006D06CC">
        <w:rPr>
          <w:rFonts w:ascii="Times New Roman" w:hAnsi="Times New Roman"/>
          <w:sz w:val="28"/>
          <w:szCs w:val="28"/>
          <w:lang w:val="kk-KZ"/>
        </w:rPr>
        <w:t>.</w:t>
      </w:r>
      <w:r w:rsidR="00834CB7" w:rsidRPr="006D06CC">
        <w:rPr>
          <w:rFonts w:ascii="Times New Roman" w:hAnsi="Times New Roman"/>
          <w:sz w:val="28"/>
          <w:szCs w:val="28"/>
          <w:lang w:val="kk-KZ"/>
        </w:rPr>
        <w:t xml:space="preserve"> Бұдан биоцидтік қосылыстардың ассортиментін кеңейту қажеттілігі туындайды.</w:t>
      </w:r>
    </w:p>
    <w:p w14:paraId="11FB3D46" w14:textId="3374FCDF" w:rsidR="001B7776" w:rsidRPr="006D06CC" w:rsidRDefault="001B7776" w:rsidP="001B7776">
      <w:pPr>
        <w:tabs>
          <w:tab w:val="num" w:pos="0"/>
          <w:tab w:val="left" w:pos="900"/>
          <w:tab w:val="left" w:pos="993"/>
        </w:tabs>
        <w:ind w:firstLine="567"/>
        <w:jc w:val="both"/>
        <w:rPr>
          <w:rFonts w:ascii="Times New Roman" w:hAnsi="Times New Roman"/>
          <w:sz w:val="28"/>
          <w:szCs w:val="28"/>
          <w:lang w:val="kk-KZ"/>
        </w:rPr>
      </w:pPr>
      <w:r w:rsidRPr="006D06CC">
        <w:rPr>
          <w:rFonts w:ascii="Times New Roman" w:hAnsi="Times New Roman"/>
          <w:sz w:val="28"/>
          <w:szCs w:val="28"/>
          <w:lang w:val="kk-KZ"/>
        </w:rPr>
        <w:t>Сондықтан қолжетімді өндірістік мономерлер негізінде бойында биоцидтік, флокуляциялық және басқа да беттік-активті қасиеттері бар жаңа</w:t>
      </w:r>
      <w:r w:rsidR="00834CB7"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полимерлік қосылыстар (полимерлік беттік-активті заттар) синтездеу қазіргі таңда </w:t>
      </w:r>
      <w:r w:rsidRPr="006D06CC">
        <w:rPr>
          <w:rFonts w:ascii="Times New Roman" w:hAnsi="Times New Roman"/>
          <w:i/>
          <w:sz w:val="28"/>
          <w:szCs w:val="28"/>
          <w:lang w:val="kk-KZ"/>
        </w:rPr>
        <w:t>өзекті мәселелердің бірі</w:t>
      </w:r>
      <w:r w:rsidRPr="006D06CC">
        <w:rPr>
          <w:rFonts w:ascii="Times New Roman" w:hAnsi="Times New Roman"/>
          <w:sz w:val="28"/>
          <w:szCs w:val="28"/>
          <w:lang w:val="kk-KZ"/>
        </w:rPr>
        <w:t xml:space="preserve"> болып саналады.</w:t>
      </w:r>
    </w:p>
    <w:p w14:paraId="1AE21C29" w14:textId="22C1AA35" w:rsidR="00EE1F3D" w:rsidRPr="006D06CC" w:rsidRDefault="00EE1F3D" w:rsidP="00EE1F3D">
      <w:pPr>
        <w:spacing w:after="0" w:line="240" w:lineRule="auto"/>
        <w:ind w:firstLine="709"/>
        <w:jc w:val="both"/>
        <w:rPr>
          <w:rFonts w:ascii="Times New Roman" w:hAnsi="Times New Roman"/>
          <w:sz w:val="28"/>
          <w:szCs w:val="28"/>
          <w:lang w:val="kk-KZ"/>
        </w:rPr>
      </w:pPr>
    </w:p>
    <w:p w14:paraId="6F5F12E7" w14:textId="77777777" w:rsidR="00EE1F3D" w:rsidRPr="006D06CC" w:rsidRDefault="00EE1F3D" w:rsidP="00EE1F3D">
      <w:pPr>
        <w:spacing w:after="0" w:line="240" w:lineRule="auto"/>
        <w:ind w:firstLine="709"/>
        <w:jc w:val="both"/>
        <w:rPr>
          <w:rFonts w:ascii="Times New Roman" w:hAnsi="Times New Roman"/>
          <w:sz w:val="28"/>
          <w:szCs w:val="28"/>
          <w:lang w:val="kk-KZ"/>
        </w:rPr>
        <w:sectPr w:rsidR="00EE1F3D" w:rsidRPr="006D06CC" w:rsidSect="00EE1F3D">
          <w:footerReference w:type="default" r:id="rId11"/>
          <w:pgSz w:w="11906" w:h="16838" w:code="9"/>
          <w:pgMar w:top="1134" w:right="567" w:bottom="1134" w:left="1701" w:header="709" w:footer="709" w:gutter="0"/>
          <w:cols w:space="708"/>
          <w:titlePg/>
          <w:docGrid w:linePitch="360"/>
        </w:sectPr>
      </w:pPr>
    </w:p>
    <w:p w14:paraId="2D652919" w14:textId="77777777" w:rsidR="00EE1F3D" w:rsidRPr="006D06CC" w:rsidRDefault="00EE1F3D" w:rsidP="00EE1F3D">
      <w:pPr>
        <w:pStyle w:val="1"/>
        <w:spacing w:before="0" w:beforeAutospacing="0" w:after="0" w:afterAutospacing="0"/>
        <w:ind w:firstLine="709"/>
        <w:rPr>
          <w:i/>
          <w:sz w:val="28"/>
          <w:szCs w:val="28"/>
          <w:lang w:val="kk-KZ"/>
        </w:rPr>
      </w:pPr>
      <w:bookmarkStart w:id="15" w:name="_Toc229122784"/>
      <w:bookmarkEnd w:id="7"/>
      <w:r w:rsidRPr="006D06CC">
        <w:rPr>
          <w:sz w:val="28"/>
          <w:szCs w:val="28"/>
          <w:lang w:val="kk-KZ"/>
        </w:rPr>
        <w:lastRenderedPageBreak/>
        <w:t>2 ТӘЖІРИБЕЛІК БӨЛІМ</w:t>
      </w:r>
      <w:bookmarkEnd w:id="15"/>
      <w:r w:rsidRPr="006D06CC">
        <w:rPr>
          <w:i/>
          <w:sz w:val="28"/>
          <w:szCs w:val="28"/>
          <w:lang w:val="kk-KZ"/>
        </w:rPr>
        <w:t xml:space="preserve"> </w:t>
      </w:r>
    </w:p>
    <w:p w14:paraId="1CE65D41" w14:textId="77777777" w:rsidR="00EE1F3D" w:rsidRPr="006D06CC" w:rsidRDefault="00EE1F3D" w:rsidP="00EE1F3D">
      <w:pPr>
        <w:pStyle w:val="1"/>
        <w:spacing w:before="0" w:beforeAutospacing="0" w:after="0" w:afterAutospacing="0"/>
        <w:ind w:firstLine="709"/>
        <w:rPr>
          <w:i/>
          <w:sz w:val="28"/>
          <w:szCs w:val="28"/>
          <w:lang w:val="kk-KZ"/>
        </w:rPr>
      </w:pPr>
    </w:p>
    <w:p w14:paraId="4C9450CB" w14:textId="77777777" w:rsidR="00EE1F3D" w:rsidRPr="006D06CC" w:rsidRDefault="00EE1F3D" w:rsidP="00EE1F3D">
      <w:pPr>
        <w:pStyle w:val="2"/>
        <w:spacing w:before="0" w:after="0" w:line="240" w:lineRule="auto"/>
        <w:ind w:firstLine="709"/>
        <w:rPr>
          <w:rFonts w:ascii="Times New Roman" w:hAnsi="Times New Roman"/>
          <w:i w:val="0"/>
          <w:lang w:val="kk-KZ"/>
        </w:rPr>
      </w:pPr>
      <w:bookmarkStart w:id="16" w:name="_Toc229122785"/>
      <w:r w:rsidRPr="006D06CC">
        <w:rPr>
          <w:rFonts w:ascii="Times New Roman" w:hAnsi="Times New Roman"/>
          <w:i w:val="0"/>
          <w:lang w:val="kk-KZ"/>
        </w:rPr>
        <w:t>Материалдар</w:t>
      </w:r>
      <w:bookmarkEnd w:id="16"/>
    </w:p>
    <w:p w14:paraId="70EC4ED7" w14:textId="77777777" w:rsidR="00EE1F3D" w:rsidRPr="006D06CC" w:rsidRDefault="00EE1F3D" w:rsidP="00EE1F3D">
      <w:pPr>
        <w:spacing w:after="0" w:line="240" w:lineRule="auto"/>
        <w:ind w:firstLine="709"/>
        <w:rPr>
          <w:rFonts w:ascii="Times New Roman" w:hAnsi="Times New Roman"/>
          <w:lang w:val="kk-KZ"/>
        </w:rPr>
      </w:pPr>
    </w:p>
    <w:p w14:paraId="349978CE" w14:textId="26022F7C"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Style w:val="normaltextrun"/>
          <w:rFonts w:ascii="Times New Roman" w:hAnsi="Times New Roman"/>
          <w:sz w:val="28"/>
          <w:szCs w:val="28"/>
          <w:lang w:val="kk-KZ"/>
        </w:rPr>
        <w:t>[(3-</w:t>
      </w:r>
      <w:r w:rsidRPr="006D06CC">
        <w:rPr>
          <w:rStyle w:val="contextualspellingandgrammarerror"/>
          <w:rFonts w:ascii="Times New Roman" w:hAnsi="Times New Roman"/>
          <w:sz w:val="28"/>
          <w:szCs w:val="28"/>
          <w:lang w:val="kk-KZ"/>
        </w:rPr>
        <w:t>метакрилоиламино)пропил</w:t>
      </w:r>
      <w:r w:rsidRPr="006D06CC">
        <w:rPr>
          <w:rStyle w:val="normaltextrun"/>
          <w:rFonts w:ascii="Times New Roman" w:hAnsi="Times New Roman"/>
          <w:sz w:val="28"/>
          <w:szCs w:val="28"/>
          <w:lang w:val="kk-KZ"/>
        </w:rPr>
        <w:t>] үшметиламмоний хлорид</w:t>
      </w:r>
      <w:r w:rsidRPr="006D06CC">
        <w:rPr>
          <w:rFonts w:ascii="Times New Roman" w:eastAsia="Times New Roman" w:hAnsi="Times New Roman"/>
          <w:sz w:val="28"/>
          <w:szCs w:val="28"/>
          <w:lang w:val="kk-KZ" w:eastAsia="ru-RU"/>
        </w:rPr>
        <w:t xml:space="preserve"> (ТМАПМАХ) 50% сулы ерітіндісі, қосымша тазалаусыз («Aldrich» Research Chemicals Ltd (Швейцария))</w:t>
      </w:r>
      <w:r w:rsidR="00A27E24" w:rsidRPr="006D06CC">
        <w:rPr>
          <w:rFonts w:ascii="Times New Roman" w:eastAsia="Times New Roman" w:hAnsi="Times New Roman"/>
          <w:sz w:val="28"/>
          <w:szCs w:val="28"/>
          <w:lang w:val="kk-KZ" w:eastAsia="ru-RU"/>
        </w:rPr>
        <w:t xml:space="preserve"> пайдаланылды</w:t>
      </w:r>
      <w:r w:rsidRPr="006D06CC">
        <w:rPr>
          <w:rFonts w:ascii="Times New Roman" w:eastAsia="Times New Roman" w:hAnsi="Times New Roman"/>
          <w:sz w:val="28"/>
          <w:szCs w:val="28"/>
          <w:lang w:val="kk-KZ" w:eastAsia="ru-RU"/>
        </w:rPr>
        <w:t xml:space="preserve">.  </w:t>
      </w:r>
    </w:p>
    <w:p w14:paraId="7EBC437C" w14:textId="5257EF86"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hAnsi="Times New Roman"/>
          <w:sz w:val="28"/>
          <w:szCs w:val="28"/>
          <w:lang w:val="kk-KZ"/>
        </w:rPr>
        <w:t>N,N-диметилакриламид (ДМАА)</w:t>
      </w:r>
      <w:r w:rsidRPr="006D06CC">
        <w:rPr>
          <w:rFonts w:ascii="Times New Roman" w:eastAsia="Times New Roman" w:hAnsi="Times New Roman"/>
          <w:i/>
          <w:iCs/>
          <w:kern w:val="16"/>
          <w:sz w:val="28"/>
          <w:szCs w:val="28"/>
          <w:lang w:val="kk-KZ" w:eastAsia="ko-KR"/>
        </w:rPr>
        <w:t xml:space="preserve"> </w:t>
      </w:r>
      <w:r w:rsidR="00B975E1" w:rsidRPr="006D06CC">
        <w:rPr>
          <w:rFonts w:ascii="Times New Roman" w:eastAsia="Times New Roman" w:hAnsi="Times New Roman"/>
          <w:i/>
          <w:iCs/>
          <w:kern w:val="16"/>
          <w:sz w:val="28"/>
          <w:szCs w:val="28"/>
          <w:lang w:val="kk-KZ" w:eastAsia="ko-KR"/>
        </w:rPr>
        <w:sym w:font="Symbol" w:char="F02D"/>
      </w:r>
      <w:r w:rsidRPr="006D06CC">
        <w:rPr>
          <w:rFonts w:ascii="Times New Roman" w:eastAsia="Times New Roman" w:hAnsi="Times New Roman"/>
          <w:i/>
          <w:iCs/>
          <w:kern w:val="16"/>
          <w:sz w:val="28"/>
          <w:szCs w:val="28"/>
          <w:lang w:val="kk-KZ" w:eastAsia="ko-KR"/>
        </w:rPr>
        <w:t xml:space="preserve"> </w:t>
      </w:r>
      <w:r w:rsidRPr="006D06CC">
        <w:rPr>
          <w:rFonts w:ascii="Times New Roman" w:hAnsi="Times New Roman"/>
          <w:sz w:val="28"/>
          <w:szCs w:val="28"/>
          <w:lang w:val="kk-KZ"/>
        </w:rPr>
        <w:t>&gt;</w:t>
      </w:r>
      <w:r w:rsidRPr="006D06CC">
        <w:rPr>
          <w:rFonts w:ascii="Times New Roman" w:eastAsia="Times New Roman" w:hAnsi="Times New Roman"/>
          <w:iCs/>
          <w:kern w:val="16"/>
          <w:sz w:val="28"/>
          <w:szCs w:val="28"/>
          <w:lang w:val="kk-KZ" w:eastAsia="ko-KR"/>
        </w:rPr>
        <w:t>99</w:t>
      </w:r>
      <w:r w:rsidRPr="006D06CC">
        <w:rPr>
          <w:rFonts w:ascii="Times New Roman" w:eastAsia="Times New Roman" w:hAnsi="Times New Roman"/>
          <w:sz w:val="28"/>
          <w:szCs w:val="28"/>
          <w:lang w:val="kk-KZ" w:eastAsia="ru-RU"/>
        </w:rPr>
        <w:t>% таза</w:t>
      </w:r>
      <w:r w:rsidRPr="006D06CC">
        <w:rPr>
          <w:rFonts w:ascii="Times New Roman" w:eastAsia="Times New Roman" w:hAnsi="Times New Roman"/>
          <w:i/>
          <w:iCs/>
          <w:kern w:val="16"/>
          <w:sz w:val="28"/>
          <w:szCs w:val="28"/>
          <w:lang w:val="kk-KZ" w:eastAsia="ko-KR"/>
        </w:rPr>
        <w:t xml:space="preserve"> </w:t>
      </w:r>
      <w:r w:rsidRPr="006D06CC">
        <w:rPr>
          <w:rFonts w:ascii="Times New Roman" w:eastAsia="Times New Roman" w:hAnsi="Times New Roman"/>
          <w:sz w:val="28"/>
          <w:szCs w:val="28"/>
          <w:lang w:val="kk-KZ" w:eastAsia="ru-RU"/>
        </w:rPr>
        <w:t>қосымша тазалаусыз («Aldrich» Research Chemicals Ltd (Швейцария))</w:t>
      </w:r>
      <w:r w:rsidR="00A27E24" w:rsidRPr="006D06CC">
        <w:rPr>
          <w:rFonts w:ascii="Times New Roman" w:eastAsia="Times New Roman" w:hAnsi="Times New Roman"/>
          <w:sz w:val="28"/>
          <w:szCs w:val="28"/>
          <w:lang w:val="kk-KZ" w:eastAsia="ru-RU"/>
        </w:rPr>
        <w:t xml:space="preserve"> пайдаланылды</w:t>
      </w:r>
      <w:r w:rsidRPr="006D06CC">
        <w:rPr>
          <w:rFonts w:ascii="Times New Roman" w:eastAsia="Times New Roman" w:hAnsi="Times New Roman"/>
          <w:sz w:val="28"/>
          <w:szCs w:val="28"/>
          <w:lang w:val="kk-KZ" w:eastAsia="ru-RU"/>
        </w:rPr>
        <w:t>.</w:t>
      </w:r>
    </w:p>
    <w:p w14:paraId="1775E549" w14:textId="0A1BBCBF"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Итакон қышқылы (ИҚ) қосымша тазалаусыз («Aldrich» Research Chemicals Ltd (Швейцария))</w:t>
      </w:r>
      <w:r w:rsidR="00A27E24" w:rsidRPr="006D06CC">
        <w:rPr>
          <w:rFonts w:ascii="Times New Roman" w:eastAsia="Times New Roman" w:hAnsi="Times New Roman"/>
          <w:sz w:val="28"/>
          <w:szCs w:val="28"/>
          <w:lang w:val="kk-KZ" w:eastAsia="ru-RU"/>
        </w:rPr>
        <w:t xml:space="preserve"> пайдаланылды</w:t>
      </w:r>
      <w:r w:rsidRPr="006D06CC">
        <w:rPr>
          <w:rFonts w:ascii="Times New Roman" w:eastAsia="Times New Roman" w:hAnsi="Times New Roman"/>
          <w:sz w:val="28"/>
          <w:szCs w:val="28"/>
          <w:lang w:val="kk-KZ" w:eastAsia="ru-RU"/>
        </w:rPr>
        <w:t xml:space="preserve">.  </w:t>
      </w:r>
    </w:p>
    <w:p w14:paraId="20E9D11A"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 xml:space="preserve">Аммоний персульфаты </w:t>
      </w:r>
      <w:r w:rsidRPr="006D06CC">
        <w:rPr>
          <w:rFonts w:ascii="Times New Roman" w:hAnsi="Times New Roman"/>
          <w:sz w:val="28"/>
          <w:szCs w:val="28"/>
          <w:lang w:val="kk-KZ"/>
        </w:rPr>
        <w:t>((NH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eastAsia="Times New Roman" w:hAnsi="Times New Roman"/>
          <w:sz w:val="28"/>
          <w:szCs w:val="28"/>
          <w:lang w:val="kk-KZ" w:eastAsia="ru-RU"/>
        </w:rPr>
        <w:t xml:space="preserve">), тазалығы 99,7 мас. % («ЛаборФарма», Алматы қ., Қазақстан). </w:t>
      </w:r>
    </w:p>
    <w:p w14:paraId="45079309"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Ацетон, тазалығы 99,9% («Aldrich» Research Chemicals Ltd (Швейцария)).</w:t>
      </w:r>
    </w:p>
    <w:p w14:paraId="4EA089C6"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Аргон газын (тазалығы 99,995 м.с.%) «ИхсанТехГаз» (Алматы, Қазақстан).</w:t>
      </w:r>
    </w:p>
    <w:p w14:paraId="7FD25208"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Барлық тәжірибелерде өткізгіштігі 2,4 мкС/см, 20°C тазартылған су қолданылды.</w:t>
      </w:r>
    </w:p>
    <w:p w14:paraId="42A20CB2"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p>
    <w:p w14:paraId="5DCDD204" w14:textId="77777777" w:rsidR="00EE1F3D" w:rsidRPr="006D06CC" w:rsidRDefault="00EE1F3D" w:rsidP="00EE1F3D">
      <w:pPr>
        <w:pStyle w:val="2"/>
        <w:spacing w:before="0" w:after="0" w:line="240" w:lineRule="auto"/>
        <w:ind w:firstLine="709"/>
        <w:rPr>
          <w:rFonts w:ascii="Times New Roman" w:hAnsi="Times New Roman"/>
          <w:i w:val="0"/>
          <w:lang w:val="kk-KZ"/>
        </w:rPr>
      </w:pPr>
      <w:bookmarkStart w:id="17" w:name="_Toc229122786"/>
      <w:r w:rsidRPr="006D06CC">
        <w:rPr>
          <w:rFonts w:ascii="Times New Roman" w:hAnsi="Times New Roman"/>
          <w:i w:val="0"/>
          <w:lang w:val="kk-KZ"/>
        </w:rPr>
        <w:t>2.1 Катиондық биоцидтік поли-БАЗ синтездеу</w:t>
      </w:r>
      <w:bookmarkEnd w:id="17"/>
    </w:p>
    <w:p w14:paraId="3BFEDCFD"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B70A137" w14:textId="44AF3F8E"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Катиондық биоцидтік полимерлер синтездеу мақсатында өндірістік мономерлер арасынан құны бойынша қолжетімді, макромолекуланың бойында оң зарядтың болу шартына қарай және гидрофильдік-липофильдік баланс (ГЛБ) мәндерін ескере отырып N,N-диметилакриламид  (ДМАА) пен [3-(метилакрилоиламино)пропил]үшметиламмоний хлориді (ТМАПМАХ) таңдалып алынды:  </w:t>
      </w:r>
    </w:p>
    <w:p w14:paraId="6AE58382"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1F30BD7"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sz w:val="28"/>
          <w:szCs w:val="28"/>
          <w:lang w:eastAsia="ru-RU"/>
        </w:rPr>
        <w:drawing>
          <wp:inline distT="0" distB="0" distL="0" distR="0" wp14:anchorId="16796316" wp14:editId="49DAEDC7">
            <wp:extent cx="1362205" cy="828675"/>
            <wp:effectExtent l="0" t="0" r="9525" b="0"/>
            <wp:docPr id="10" name="Рисунок 1" descr="N,N-Dimethylacrylamide 99%, contains 500&amp;#160;ppm monomethyl ether hydroquinone as inhib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N-Dimethylacrylamide 99%, contains 500&amp;#160;ppm monomethyl ether hydroquinone as inhibit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67587" cy="831949"/>
                    </a:xfrm>
                    <a:prstGeom prst="rect">
                      <a:avLst/>
                    </a:prstGeom>
                    <a:noFill/>
                    <a:ln>
                      <a:noFill/>
                    </a:ln>
                  </pic:spPr>
                </pic:pic>
              </a:graphicData>
            </a:graphic>
          </wp:inline>
        </w:drawing>
      </w:r>
      <w:r w:rsidRPr="006D06CC">
        <w:rPr>
          <w:rFonts w:ascii="Times New Roman" w:hAnsi="Times New Roman"/>
          <w:sz w:val="28"/>
          <w:szCs w:val="28"/>
          <w:lang w:val="kk-KZ"/>
        </w:rPr>
        <w:t xml:space="preserve">                          </w:t>
      </w:r>
      <w:r w:rsidRPr="006D06CC">
        <w:rPr>
          <w:rFonts w:ascii="Times New Roman" w:hAnsi="Times New Roman"/>
          <w:noProof/>
          <w:sz w:val="28"/>
          <w:szCs w:val="28"/>
          <w:lang w:eastAsia="ru-RU"/>
        </w:rPr>
        <w:drawing>
          <wp:inline distT="0" distB="0" distL="0" distR="0" wp14:anchorId="6EE0BA44" wp14:editId="3E56ADC7">
            <wp:extent cx="2265744" cy="828675"/>
            <wp:effectExtent l="0" t="0" r="1270" b="0"/>
            <wp:docPr id="11" name="Рисунок 2" descr="https://www.sigmaaldrich.com/content/dam/sigma-aldrich/structure3/071/mfcd00011812.eps/_jcr_content/renditions/mfcd00011812-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www.sigmaaldrich.com/content/dam/sigma-aldrich/structure3/071/mfcd00011812.eps/_jcr_content/renditions/mfcd00011812-mediu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6019" cy="828776"/>
                    </a:xfrm>
                    <a:prstGeom prst="rect">
                      <a:avLst/>
                    </a:prstGeom>
                    <a:noFill/>
                    <a:ln>
                      <a:noFill/>
                    </a:ln>
                  </pic:spPr>
                </pic:pic>
              </a:graphicData>
            </a:graphic>
          </wp:inline>
        </w:drawing>
      </w:r>
    </w:p>
    <w:p w14:paraId="6419E316"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ДМАА                                                  ТМАПМАХ</w:t>
      </w:r>
    </w:p>
    <w:p w14:paraId="5029B4BC" w14:textId="77777777" w:rsidR="00EE1F3D" w:rsidRPr="006D06CC" w:rsidRDefault="00EE1F3D" w:rsidP="00EE1F3D">
      <w:pPr>
        <w:spacing w:after="0" w:line="240" w:lineRule="auto"/>
        <w:ind w:firstLine="709"/>
        <w:rPr>
          <w:rFonts w:ascii="Times New Roman" w:hAnsi="Times New Roman"/>
          <w:sz w:val="28"/>
          <w:szCs w:val="28"/>
          <w:lang w:val="kk-KZ"/>
        </w:rPr>
      </w:pPr>
    </w:p>
    <w:p w14:paraId="6B0776C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ТМАПМАХ-ДМАА</w:t>
      </w:r>
      <w:r w:rsidRPr="006D06CC">
        <w:rPr>
          <w:rFonts w:ascii="Times New Roman" w:hAnsi="Times New Roman"/>
          <w:i/>
          <w:sz w:val="28"/>
          <w:szCs w:val="28"/>
          <w:lang w:val="kk-KZ"/>
        </w:rPr>
        <w:t xml:space="preserve"> </w:t>
      </w:r>
      <w:r w:rsidRPr="006D06CC">
        <w:rPr>
          <w:rFonts w:ascii="Times New Roman" w:hAnsi="Times New Roman"/>
          <w:sz w:val="28"/>
          <w:szCs w:val="28"/>
          <w:lang w:val="kk-KZ"/>
        </w:rPr>
        <w:t>сополимері төмендегі құрылымдық формуламен синтезделді:</w:t>
      </w:r>
    </w:p>
    <w:p w14:paraId="18655C89" w14:textId="77777777" w:rsidR="00EE1F3D" w:rsidRPr="006D06CC" w:rsidRDefault="00EE1F3D" w:rsidP="00EE1F3D">
      <w:pPr>
        <w:spacing w:after="0" w:line="240" w:lineRule="auto"/>
        <w:ind w:firstLine="709"/>
        <w:jc w:val="center"/>
        <w:rPr>
          <w:rFonts w:ascii="Times New Roman" w:hAnsi="Times New Roman"/>
          <w:noProof/>
          <w:sz w:val="28"/>
          <w:szCs w:val="28"/>
          <w:lang w:eastAsia="ru-RU"/>
        </w:rPr>
      </w:pPr>
      <w:r w:rsidRPr="006D06CC">
        <w:rPr>
          <w:rFonts w:ascii="Times New Roman" w:hAnsi="Times New Roman"/>
          <w:noProof/>
          <w:sz w:val="28"/>
          <w:szCs w:val="28"/>
          <w:lang w:eastAsia="ru-RU"/>
        </w:rPr>
        <w:drawing>
          <wp:inline distT="0" distB="0" distL="0" distR="0" wp14:anchorId="1E557480" wp14:editId="4F6317BC">
            <wp:extent cx="3338624" cy="1730441"/>
            <wp:effectExtent l="0" t="0" r="0" b="3175"/>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33675" cy="1779707"/>
                    </a:xfrm>
                    <a:prstGeom prst="rect">
                      <a:avLst/>
                    </a:prstGeom>
                    <a:noFill/>
                    <a:ln>
                      <a:noFill/>
                    </a:ln>
                  </pic:spPr>
                </pic:pic>
              </a:graphicData>
            </a:graphic>
          </wp:inline>
        </w:drawing>
      </w:r>
    </w:p>
    <w:p w14:paraId="039BA0F5"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Бұл мономерлерді таңдап алғандағы басты себеп:</w:t>
      </w:r>
    </w:p>
    <w:p w14:paraId="047A786D"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1) екі мономер де өндірістік масштабта өндіріледі, яғни қол жетімді, салыстырмалы түрде арзан;</w:t>
      </w:r>
    </w:p>
    <w:p w14:paraId="696AA185"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2) бұл мономерлердің гидрофобтық қасиеттері болашақ синтезделетін полимерлік қосылыстың қажетті (жоспарлы) биоцидтік қасиетін қамтамасыз ете алады және екінші мономер оң зарядталған.</w:t>
      </w:r>
    </w:p>
    <w:p w14:paraId="3AC366CD" w14:textId="0E8B66DC"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Синтезделетін сополимердің бойында оң зарядтың болуы полимерлік биоцидтік қосылыстың микроорганиздердің, оның ішінде сульфат тотықсыздандырғыш (СТБ) және тиондық бактериялардың бетіне сополимер макромолекулаларының электростатикалық механизм бойынша адсорбциялануын күшейте түседі. Бұл өз кезегінде, биоцидтік полимердің бактериямен әрекеттесуін, яғни бактерияның өсуі мен дамуын тежеу қасиетін күшейте түседі</w:t>
      </w:r>
      <w:r w:rsidR="00A27E24" w:rsidRPr="006D06CC">
        <w:rPr>
          <w:rFonts w:ascii="Times New Roman" w:hAnsi="Times New Roman"/>
          <w:sz w:val="28"/>
          <w:szCs w:val="28"/>
          <w:lang w:val="kk-KZ"/>
        </w:rPr>
        <w:t xml:space="preserve"> </w:t>
      </w:r>
      <w:r w:rsidRPr="006D06CC">
        <w:rPr>
          <w:rFonts w:ascii="Times New Roman" w:hAnsi="Times New Roman"/>
          <w:sz w:val="28"/>
          <w:szCs w:val="28"/>
          <w:lang w:val="kk-KZ"/>
        </w:rPr>
        <w:t>[86]</w:t>
      </w:r>
      <w:r w:rsidR="00A27E24" w:rsidRPr="006D06CC">
        <w:rPr>
          <w:rFonts w:ascii="Times New Roman" w:hAnsi="Times New Roman"/>
          <w:sz w:val="28"/>
          <w:szCs w:val="28"/>
          <w:lang w:val="kk-KZ"/>
        </w:rPr>
        <w:t>.</w:t>
      </w:r>
    </w:p>
    <w:p w14:paraId="754B8722" w14:textId="14F5C2D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[(3-метакрилоиламино)пропил] үшметиламмоний хлориді (ТМАПМАХ) және N,N-Диметилакриламид (ДМАА) мономерлерінің әр түрлі </w:t>
      </w:r>
      <w:r w:rsidR="00B975E1" w:rsidRPr="006D06CC">
        <w:rPr>
          <w:rFonts w:ascii="Times New Roman" w:hAnsi="Times New Roman"/>
          <w:sz w:val="28"/>
          <w:szCs w:val="28"/>
          <w:lang w:val="kk-KZ"/>
        </w:rPr>
        <w:t>мольдік</w:t>
      </w:r>
      <w:r w:rsidRPr="006D06CC">
        <w:rPr>
          <w:rFonts w:ascii="Times New Roman" w:hAnsi="Times New Roman"/>
          <w:sz w:val="28"/>
          <w:szCs w:val="28"/>
          <w:lang w:val="kk-KZ"/>
        </w:rPr>
        <w:t xml:space="preserve"> қатынасындағы қоспасынан және инициатордың ((NH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 қатысуымен радикалды</w:t>
      </w:r>
      <w:r w:rsidR="00A27E24" w:rsidRPr="006D06CC">
        <w:rPr>
          <w:rFonts w:ascii="Times New Roman" w:hAnsi="Times New Roman"/>
          <w:sz w:val="28"/>
          <w:szCs w:val="28"/>
          <w:lang w:val="kk-KZ"/>
        </w:rPr>
        <w:t>қ</w:t>
      </w:r>
      <w:r w:rsidRPr="006D06CC">
        <w:rPr>
          <w:rFonts w:ascii="Times New Roman" w:hAnsi="Times New Roman"/>
          <w:sz w:val="28"/>
          <w:szCs w:val="28"/>
          <w:lang w:val="kk-KZ"/>
        </w:rPr>
        <w:t xml:space="preserve"> сополимерлеу арқылы [86, 87] қолданылған әдістеме бойынша синтезделді.</w:t>
      </w:r>
    </w:p>
    <w:p w14:paraId="6D8C1A2F" w14:textId="6944432B"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ТМАПМАХ-ДМАА</w:t>
      </w:r>
      <w:r w:rsidRPr="006D06CC">
        <w:rPr>
          <w:rFonts w:ascii="Times New Roman" w:hAnsi="Times New Roman"/>
          <w:i/>
          <w:sz w:val="28"/>
          <w:szCs w:val="28"/>
          <w:lang w:val="kk-KZ"/>
        </w:rPr>
        <w:t xml:space="preserve"> </w:t>
      </w:r>
      <w:r w:rsidRPr="006D06CC">
        <w:rPr>
          <w:rFonts w:ascii="Times New Roman" w:hAnsi="Times New Roman"/>
          <w:sz w:val="28"/>
          <w:szCs w:val="28"/>
          <w:lang w:val="kk-KZ"/>
        </w:rPr>
        <w:t>сополимері сулы ортада мономерлердің бос радикалды</w:t>
      </w:r>
      <w:r w:rsidR="006E7FB4" w:rsidRPr="006D06CC">
        <w:rPr>
          <w:rFonts w:ascii="Times New Roman" w:hAnsi="Times New Roman"/>
          <w:sz w:val="28"/>
          <w:szCs w:val="28"/>
          <w:lang w:val="kk-KZ"/>
        </w:rPr>
        <w:t>қ</w:t>
      </w:r>
      <w:r w:rsidRPr="006D06CC">
        <w:rPr>
          <w:rFonts w:ascii="Times New Roman" w:hAnsi="Times New Roman"/>
          <w:sz w:val="28"/>
          <w:szCs w:val="28"/>
          <w:lang w:val="kk-KZ"/>
        </w:rPr>
        <w:t xml:space="preserve"> сополимерленуі арқылы ампулада синтезделді. Ол үшін мономерлер мен инициатордың есептелген мөлшерлері ампулаға салынды, содан кейін дистилденген суды қосу арқылы қоспаның жалпы көлемі қажетті мәнге дейін жеткізілді. Осыдан кейін оттегін кетіру үшін қоспа 15 минут бойы инертті (аргон) газбен тазарт</w:t>
      </w:r>
      <w:r w:rsidR="006E7FB4" w:rsidRPr="006D06CC">
        <w:rPr>
          <w:rFonts w:ascii="Times New Roman" w:hAnsi="Times New Roman"/>
          <w:sz w:val="28"/>
          <w:szCs w:val="28"/>
          <w:lang w:val="kk-KZ"/>
        </w:rPr>
        <w:t>ылды</w:t>
      </w:r>
      <w:r w:rsidRPr="006D06CC">
        <w:rPr>
          <w:rFonts w:ascii="Times New Roman" w:hAnsi="Times New Roman"/>
          <w:sz w:val="28"/>
          <w:szCs w:val="28"/>
          <w:lang w:val="kk-KZ"/>
        </w:rPr>
        <w:t xml:space="preserve">, содан кейін ампула дереу </w:t>
      </w:r>
      <w:r w:rsidR="006E7FB4" w:rsidRPr="006D06CC">
        <w:rPr>
          <w:rFonts w:ascii="Times New Roman" w:hAnsi="Times New Roman"/>
          <w:sz w:val="28"/>
          <w:szCs w:val="28"/>
          <w:lang w:val="kk-KZ"/>
        </w:rPr>
        <w:t xml:space="preserve">желімделіп </w:t>
      </w:r>
      <w:r w:rsidRPr="006D06CC">
        <w:rPr>
          <w:rFonts w:ascii="Times New Roman" w:hAnsi="Times New Roman"/>
          <w:sz w:val="28"/>
          <w:szCs w:val="28"/>
          <w:lang w:val="kk-KZ"/>
        </w:rPr>
        <w:t>жаб</w:t>
      </w:r>
      <w:r w:rsidR="006E7FB4" w:rsidRPr="006D06CC">
        <w:rPr>
          <w:rFonts w:ascii="Times New Roman" w:hAnsi="Times New Roman"/>
          <w:sz w:val="28"/>
          <w:szCs w:val="28"/>
          <w:lang w:val="kk-KZ"/>
        </w:rPr>
        <w:t>ылды</w:t>
      </w:r>
      <w:r w:rsidRPr="006D06CC">
        <w:rPr>
          <w:rFonts w:ascii="Times New Roman" w:hAnsi="Times New Roman"/>
          <w:sz w:val="28"/>
          <w:szCs w:val="28"/>
          <w:lang w:val="kk-KZ"/>
        </w:rPr>
        <w:t>. Әрі қарай реакция</w:t>
      </w:r>
      <w:r w:rsidR="00F95F6D" w:rsidRPr="006D06CC">
        <w:rPr>
          <w:rFonts w:ascii="Times New Roman" w:hAnsi="Times New Roman"/>
          <w:sz w:val="28"/>
          <w:szCs w:val="28"/>
          <w:lang w:val="kk-KZ"/>
        </w:rPr>
        <w:t>лық</w:t>
      </w:r>
      <w:r w:rsidRPr="006D06CC">
        <w:rPr>
          <w:rFonts w:ascii="Times New Roman" w:hAnsi="Times New Roman"/>
          <w:sz w:val="28"/>
          <w:szCs w:val="28"/>
          <w:lang w:val="kk-KZ"/>
        </w:rPr>
        <w:t xml:space="preserve"> қоспа бар ампула термостатқа салы</w:t>
      </w:r>
      <w:r w:rsidR="006E7FB4" w:rsidRPr="006D06CC">
        <w:rPr>
          <w:rFonts w:ascii="Times New Roman" w:hAnsi="Times New Roman"/>
          <w:sz w:val="28"/>
          <w:szCs w:val="28"/>
          <w:lang w:val="kk-KZ"/>
        </w:rPr>
        <w:t>ны</w:t>
      </w:r>
      <w:r w:rsidRPr="006D06CC">
        <w:rPr>
          <w:rFonts w:ascii="Times New Roman" w:hAnsi="Times New Roman"/>
          <w:sz w:val="28"/>
          <w:szCs w:val="28"/>
          <w:lang w:val="kk-KZ"/>
        </w:rPr>
        <w:t>п, 333 К температурада 3 сағат бойы қыздыр</w:t>
      </w:r>
      <w:r w:rsidR="006E7FB4" w:rsidRPr="006D06CC">
        <w:rPr>
          <w:rFonts w:ascii="Times New Roman" w:hAnsi="Times New Roman"/>
          <w:sz w:val="28"/>
          <w:szCs w:val="28"/>
          <w:lang w:val="kk-KZ"/>
        </w:rPr>
        <w:t>ыл</w:t>
      </w:r>
      <w:r w:rsidRPr="006D06CC">
        <w:rPr>
          <w:rFonts w:ascii="Times New Roman" w:hAnsi="Times New Roman"/>
          <w:sz w:val="28"/>
          <w:szCs w:val="28"/>
          <w:lang w:val="kk-KZ"/>
        </w:rPr>
        <w:t>ды.</w:t>
      </w:r>
    </w:p>
    <w:p w14:paraId="32D58093"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Инициатордың концентрациясы 0,05 -0,2 мас. % және жалпы мономерлер концентранциялары 0,5-2,0 моль/л аралығында алынды. </w:t>
      </w:r>
    </w:p>
    <w:p w14:paraId="43B258D9"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Синтездеп алынған сополимерлер реакциялық ортадан ацетонмен тұнбаға түсіру арқылы тазаланды. Сонан соң, сополимерлер 313К температурада вакуум жағдайында бірнеше күн бойы үлгілердің массалары тұрақтанғанша кептірілді.</w:t>
      </w:r>
    </w:p>
    <w:p w14:paraId="2C0767AE"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32158CD" w14:textId="77777777" w:rsidR="00EE1F3D" w:rsidRPr="006D06CC" w:rsidRDefault="00EE1F3D" w:rsidP="00EE1F3D">
      <w:pPr>
        <w:pStyle w:val="2"/>
        <w:spacing w:before="0" w:after="0" w:line="240" w:lineRule="auto"/>
        <w:ind w:firstLine="709"/>
        <w:rPr>
          <w:rFonts w:ascii="Times New Roman" w:hAnsi="Times New Roman"/>
          <w:i w:val="0"/>
          <w:lang w:val="kk-KZ"/>
        </w:rPr>
      </w:pPr>
      <w:bookmarkStart w:id="18" w:name="_Toc229122787"/>
      <w:r w:rsidRPr="006D06CC">
        <w:rPr>
          <w:rFonts w:ascii="Times New Roman" w:hAnsi="Times New Roman"/>
          <w:i w:val="0"/>
          <w:lang w:val="kk-KZ"/>
        </w:rPr>
        <w:t>2.2 Амфолиттік биоцидтік поли-БАЗ синтездеу</w:t>
      </w:r>
      <w:bookmarkEnd w:id="18"/>
    </w:p>
    <w:p w14:paraId="21587B1A"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A776AF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Мономерлер ретінде [3-(метилакрилоиламино)пропил]үшметиламмоний хлориді (ТМАПМАХ) және итакон қышқылы (ИҚ) таңдап алынды: </w:t>
      </w:r>
    </w:p>
    <w:p w14:paraId="32503DE2" w14:textId="77777777" w:rsidR="00EE1F3D" w:rsidRPr="006D06CC" w:rsidRDefault="00EE1F3D" w:rsidP="00EE1F3D">
      <w:pPr>
        <w:spacing w:after="0" w:line="240" w:lineRule="auto"/>
        <w:ind w:firstLine="709"/>
        <w:rPr>
          <w:rFonts w:ascii="Times New Roman" w:hAnsi="Times New Roman"/>
          <w:sz w:val="28"/>
          <w:szCs w:val="28"/>
          <w:lang w:val="kk-KZ"/>
        </w:rPr>
      </w:pPr>
    </w:p>
    <w:p w14:paraId="4B62D600"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sz w:val="28"/>
          <w:szCs w:val="28"/>
          <w:lang w:eastAsia="ru-RU"/>
        </w:rPr>
        <w:drawing>
          <wp:inline distT="0" distB="0" distL="0" distR="0" wp14:anchorId="27925AD8" wp14:editId="34B3D840">
            <wp:extent cx="1329744" cy="800100"/>
            <wp:effectExtent l="0" t="0" r="381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 cstate="print">
                      <a:extLst>
                        <a:ext uri="{28A0092B-C50C-407E-A947-70E740481C1C}">
                          <a14:useLocalDpi xmlns:a14="http://schemas.microsoft.com/office/drawing/2010/main" val="0"/>
                        </a:ext>
                      </a:extLst>
                    </a:blip>
                    <a:srcRect l="51952" t="26796" r="23837" b="47264"/>
                    <a:stretch>
                      <a:fillRect/>
                    </a:stretch>
                  </pic:blipFill>
                  <pic:spPr bwMode="auto">
                    <a:xfrm>
                      <a:off x="0" y="0"/>
                      <a:ext cx="1330176" cy="800360"/>
                    </a:xfrm>
                    <a:prstGeom prst="rect">
                      <a:avLst/>
                    </a:prstGeom>
                    <a:noFill/>
                    <a:ln>
                      <a:noFill/>
                    </a:ln>
                  </pic:spPr>
                </pic:pic>
              </a:graphicData>
            </a:graphic>
          </wp:inline>
        </w:drawing>
      </w:r>
      <w:r w:rsidRPr="006D06CC">
        <w:rPr>
          <w:rFonts w:ascii="Times New Roman" w:hAnsi="Times New Roman"/>
          <w:sz w:val="28"/>
          <w:szCs w:val="28"/>
          <w:lang w:val="kk-KZ"/>
        </w:rPr>
        <w:t xml:space="preserve">                       </w:t>
      </w:r>
      <w:r w:rsidRPr="006D06CC">
        <w:rPr>
          <w:rFonts w:ascii="Times New Roman" w:hAnsi="Times New Roman"/>
          <w:noProof/>
          <w:sz w:val="28"/>
          <w:szCs w:val="28"/>
          <w:lang w:eastAsia="ru-RU"/>
        </w:rPr>
        <w:drawing>
          <wp:inline distT="0" distB="0" distL="0" distR="0" wp14:anchorId="727BE989" wp14:editId="16BB2841">
            <wp:extent cx="2286000" cy="827690"/>
            <wp:effectExtent l="0" t="0" r="0" b="0"/>
            <wp:docPr id="13" name="Рисунок 2" descr="https://www.sigmaaldrich.com/content/dam/sigma-aldrich/structure3/071/mfcd00011812.eps/_jcr_content/renditions/mfcd00011812-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www.sigmaaldrich.com/content/dam/sigma-aldrich/structure3/071/mfcd00011812.eps/_jcr_content/renditions/mfcd00011812-mediu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9199" cy="828848"/>
                    </a:xfrm>
                    <a:prstGeom prst="rect">
                      <a:avLst/>
                    </a:prstGeom>
                    <a:noFill/>
                    <a:ln>
                      <a:noFill/>
                    </a:ln>
                  </pic:spPr>
                </pic:pic>
              </a:graphicData>
            </a:graphic>
          </wp:inline>
        </w:drawing>
      </w:r>
    </w:p>
    <w:p w14:paraId="29B8A21B" w14:textId="77777777" w:rsidR="00EE1F3D" w:rsidRPr="006D06CC" w:rsidRDefault="00EE1F3D" w:rsidP="00EE1F3D">
      <w:pPr>
        <w:spacing w:after="0" w:line="240" w:lineRule="auto"/>
        <w:ind w:left="1416" w:firstLine="709"/>
        <w:rPr>
          <w:rFonts w:ascii="Times New Roman" w:hAnsi="Times New Roman"/>
          <w:sz w:val="28"/>
          <w:szCs w:val="28"/>
          <w:lang w:val="kk-KZ"/>
        </w:rPr>
      </w:pPr>
      <w:r w:rsidRPr="006D06CC">
        <w:rPr>
          <w:rFonts w:ascii="Times New Roman" w:hAnsi="Times New Roman"/>
          <w:sz w:val="28"/>
          <w:szCs w:val="28"/>
          <w:lang w:val="kk-KZ"/>
        </w:rPr>
        <w:t>ИҚ                                               ТМАПМАХ</w:t>
      </w:r>
    </w:p>
    <w:p w14:paraId="2B2FB310"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FF52AB4" w14:textId="5D42750B"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Сулы ортада әртүрлі мольдік құрамымен [ТМАПМАХ]:[ИҚ] мономерлер қоспаларынан амфолиттік полимер - ТМАПМАХ–ИҚ сополимерлері синтезделіп алынды.</w:t>
      </w:r>
    </w:p>
    <w:p w14:paraId="5B741694" w14:textId="77777777" w:rsidR="00EE1F3D" w:rsidRPr="006D06CC" w:rsidRDefault="00EE1F3D" w:rsidP="00572F0D">
      <w:pPr>
        <w:spacing w:after="0" w:line="240" w:lineRule="auto"/>
        <w:jc w:val="center"/>
        <w:rPr>
          <w:rFonts w:ascii="Times New Roman" w:hAnsi="Times New Roman"/>
          <w:b/>
          <w:sz w:val="28"/>
          <w:szCs w:val="28"/>
        </w:rPr>
      </w:pPr>
      <w:r w:rsidRPr="006D06CC">
        <w:rPr>
          <w:rFonts w:ascii="Times New Roman" w:hAnsi="Times New Roman"/>
          <w:noProof/>
          <w:sz w:val="28"/>
          <w:szCs w:val="28"/>
          <w:lang w:eastAsia="ru-RU"/>
        </w:rPr>
        <w:lastRenderedPageBreak/>
        <w:drawing>
          <wp:inline distT="0" distB="0" distL="0" distR="0" wp14:anchorId="25040647" wp14:editId="43DAF989">
            <wp:extent cx="3918857" cy="1918394"/>
            <wp:effectExtent l="0" t="0" r="5715" b="5715"/>
            <wp:docPr id="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85978" cy="1951252"/>
                    </a:xfrm>
                    <a:prstGeom prst="rect">
                      <a:avLst/>
                    </a:prstGeom>
                    <a:noFill/>
                    <a:ln>
                      <a:noFill/>
                    </a:ln>
                  </pic:spPr>
                </pic:pic>
              </a:graphicData>
            </a:graphic>
          </wp:inline>
        </w:drawing>
      </w:r>
    </w:p>
    <w:p w14:paraId="169E393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Бұл мономерлерді таңдап алғандағы басты себеп: </w:t>
      </w:r>
    </w:p>
    <w:p w14:paraId="4F06616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1) екі мономер де өндірістік масштабта өндіріледі, яғни қол жетімді, салыстырмалы түрде арзан; </w:t>
      </w:r>
    </w:p>
    <w:p w14:paraId="42D38582"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2) ИҚ сулы ортада диссоциацияланып теріс зарядталады да, ал ТМАПМАХ мономері – оң зарядталған. Сонда синтезделетін сополимер полиамфолит болып саналады. Оның үстіне ИҚ мономері бактерицидтік қасиетке ие, бұл ТМАПМАХ</w:t>
      </w:r>
      <w:r w:rsidRPr="006D06CC">
        <w:rPr>
          <w:rFonts w:ascii="Times New Roman" w:eastAsia="Times New Roman" w:hAnsi="Times New Roman"/>
          <w:sz w:val="28"/>
          <w:szCs w:val="28"/>
          <w:lang w:val="kk-KZ"/>
        </w:rPr>
        <w:t>–</w:t>
      </w:r>
      <w:r w:rsidRPr="006D06CC">
        <w:rPr>
          <w:rFonts w:ascii="Times New Roman" w:hAnsi="Times New Roman"/>
          <w:sz w:val="28"/>
          <w:szCs w:val="28"/>
          <w:lang w:val="kk-KZ"/>
        </w:rPr>
        <w:t>ИҚ сополимерінің биоцидтік қасиетін күшейте түседі. Екіншіден, сополимердің құрамында бір мезгілде оң және теріс зарядталған функциональдық топтардың болуы сополимер макромолекулаларының микроорганизмдердің (коллоидтық және дисперстік бөлшектердің) беттік қабатындағы оң және теріс зарядталған топтармен электростатикалық әрекеттесуін қамтамасыз етеді. Ал мономерлердің гидрофобтық қасиеттері полиамфолиттің микроорганизм бетімен гидрофобтық әрекеттесуін арттыра түседі.</w:t>
      </w:r>
    </w:p>
    <w:p w14:paraId="47B5A4F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ТМАПМАХ</w:t>
      </w:r>
      <w:r w:rsidRPr="006D06CC">
        <w:rPr>
          <w:rFonts w:ascii="Times New Roman" w:eastAsia="Times New Roman" w:hAnsi="Times New Roman"/>
          <w:sz w:val="28"/>
          <w:szCs w:val="28"/>
          <w:lang w:val="kk-KZ"/>
        </w:rPr>
        <w:t>–</w:t>
      </w:r>
      <w:r w:rsidRPr="006D06CC">
        <w:rPr>
          <w:rFonts w:ascii="Times New Roman" w:hAnsi="Times New Roman"/>
          <w:sz w:val="28"/>
          <w:szCs w:val="28"/>
          <w:lang w:val="kk-KZ"/>
        </w:rPr>
        <w:t>ИҚ сополимері сулы ортада 343 К температурада инициатор қатысында радикалдық сополимеризациялаудың белгілі әдістемесі арқылы ампулада синтезделді [88, 89]. Инициатор ретінде аммоний персульфаты (АПС), (NH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 xml:space="preserve"> пайдаланылды. Инициатордың концентрациясы 0,2-1,0 мас. % тең болды. Мономерлердің концентрациясы – 1-3 моль/л. Реакцияның ұзақтығы - 3 сағат.</w:t>
      </w:r>
    </w:p>
    <w:p w14:paraId="1E858DC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Синтездеп алынған сополимерлер реакциялық ортадан ацетонмен тұнбаға түсіру арқылы бөліп алынды және бірнеше рет ацетонмен жуылды. Сонан соң, сополимерлер 313 К температурада вакуумдық жағдайда бірнеше күн бойы үлгілердің массалары тұрақтанғанша кептірілді. Синтездеп алынған сополимерлер ақшыл түсті аморфты заттар.</w:t>
      </w:r>
    </w:p>
    <w:p w14:paraId="049D48DE"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1010EE5" w14:textId="77777777" w:rsidR="00EE1F3D" w:rsidRPr="006D06CC" w:rsidRDefault="00EE1F3D" w:rsidP="00EE1F3D">
      <w:pPr>
        <w:pStyle w:val="2"/>
        <w:spacing w:before="0" w:after="0" w:line="240" w:lineRule="auto"/>
        <w:ind w:firstLine="709"/>
        <w:jc w:val="both"/>
        <w:rPr>
          <w:rFonts w:ascii="Times New Roman" w:hAnsi="Times New Roman"/>
          <w:i w:val="0"/>
          <w:lang w:val="kk-KZ"/>
        </w:rPr>
      </w:pPr>
      <w:bookmarkStart w:id="19" w:name="_Toc229122788"/>
      <w:r w:rsidRPr="006D06CC">
        <w:rPr>
          <w:rFonts w:ascii="Times New Roman" w:hAnsi="Times New Roman"/>
          <w:i w:val="0"/>
          <w:lang w:val="kk-KZ"/>
        </w:rPr>
        <w:t>2.3 Мономер және инициатор бойынша сополимерлену реакциясының ретін анықтау</w:t>
      </w:r>
      <w:bookmarkEnd w:id="19"/>
      <w:r w:rsidRPr="006D06CC">
        <w:rPr>
          <w:rFonts w:ascii="Times New Roman" w:hAnsi="Times New Roman"/>
          <w:i w:val="0"/>
          <w:lang w:val="kk-KZ"/>
        </w:rPr>
        <w:t xml:space="preserve"> </w:t>
      </w:r>
    </w:p>
    <w:p w14:paraId="40A51B0B"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90B4326" w14:textId="4A80A0C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Мономер бойынша реакция ретін анықтау үшін ерітіндінің тұрақты көлемінде, ерітіндідегі инициатордың тұрақты концентрациясында, мономерлердің тұрақты </w:t>
      </w:r>
      <w:r w:rsidR="00B975E1" w:rsidRPr="006D06CC">
        <w:rPr>
          <w:rFonts w:ascii="Times New Roman" w:hAnsi="Times New Roman"/>
          <w:sz w:val="28"/>
          <w:szCs w:val="28"/>
          <w:lang w:val="kk-KZ"/>
        </w:rPr>
        <w:t>мольдік</w:t>
      </w:r>
      <w:r w:rsidRPr="006D06CC">
        <w:rPr>
          <w:rFonts w:ascii="Times New Roman" w:hAnsi="Times New Roman"/>
          <w:sz w:val="28"/>
          <w:szCs w:val="28"/>
          <w:lang w:val="kk-KZ"/>
        </w:rPr>
        <w:t xml:space="preserve"> қатынасында (мысалы, 50:50 моль %) және мономерлердің әртүрлі жалпы концентрацияларында сополимерлеу жүргізілді. Таңдалған температурада мономерлердің әрбір жалпы концентрациясы үшін сополимерлену жүргізіледі, ал сополимер шығымы белгілі бір уақыт аралығында </w:t>
      </w:r>
      <w:r w:rsidRPr="006D06CC">
        <w:rPr>
          <w:rFonts w:ascii="Times New Roman" w:hAnsi="Times New Roman"/>
          <w:sz w:val="28"/>
          <w:szCs w:val="28"/>
          <w:lang w:val="kk-KZ"/>
        </w:rPr>
        <w:lastRenderedPageBreak/>
        <w:t xml:space="preserve">анықталды. Содан кейін алынған мәліметтер негізінде </w:t>
      </w:r>
      <w:r w:rsidR="00546F24" w:rsidRPr="006D06CC">
        <w:rPr>
          <w:rFonts w:ascii="Times New Roman" w:hAnsi="Times New Roman"/>
          <w:sz w:val="28"/>
          <w:szCs w:val="28"/>
          <w:lang w:val="kk-KZ"/>
        </w:rPr>
        <w:t xml:space="preserve">сополимер шығымына </w:t>
      </w:r>
      <w:r w:rsidRPr="006D06CC">
        <w:rPr>
          <w:rFonts w:ascii="Times New Roman" w:hAnsi="Times New Roman"/>
          <w:sz w:val="28"/>
          <w:szCs w:val="28"/>
          <w:lang w:val="kk-KZ"/>
        </w:rPr>
        <w:t>реакция ұзақтығын</w:t>
      </w:r>
      <w:r w:rsidR="00546F24" w:rsidRPr="006D06CC">
        <w:rPr>
          <w:rFonts w:ascii="Times New Roman" w:hAnsi="Times New Roman"/>
          <w:sz w:val="28"/>
          <w:szCs w:val="28"/>
          <w:lang w:val="kk-KZ"/>
        </w:rPr>
        <w:t>ың әсері</w:t>
      </w:r>
      <w:r w:rsidRPr="006D06CC">
        <w:rPr>
          <w:rFonts w:ascii="Times New Roman" w:hAnsi="Times New Roman"/>
          <w:sz w:val="28"/>
          <w:szCs w:val="28"/>
          <w:lang w:val="kk-KZ"/>
        </w:rPr>
        <w:t xml:space="preserve"> графигі тұрғызылды. </w:t>
      </w:r>
      <w:r w:rsidR="00DA3B8C" w:rsidRPr="006D06CC">
        <w:rPr>
          <w:rFonts w:ascii="Times New Roman" w:hAnsi="Times New Roman"/>
          <w:sz w:val="28"/>
          <w:szCs w:val="28"/>
          <w:lang w:val="kk-KZ"/>
        </w:rPr>
        <w:t>Ә</w:t>
      </w:r>
      <w:r w:rsidRPr="006D06CC">
        <w:rPr>
          <w:rFonts w:ascii="Times New Roman" w:hAnsi="Times New Roman"/>
          <w:sz w:val="28"/>
          <w:szCs w:val="28"/>
          <w:lang w:val="kk-KZ"/>
        </w:rPr>
        <w:t xml:space="preserve">рбір концентрация үшін </w:t>
      </w:r>
      <w:r w:rsidR="00DA3B8C" w:rsidRPr="006D06CC">
        <w:rPr>
          <w:rFonts w:ascii="Times New Roman" w:hAnsi="Times New Roman"/>
          <w:sz w:val="28"/>
          <w:szCs w:val="28"/>
          <w:lang w:val="kk-KZ"/>
        </w:rPr>
        <w:t xml:space="preserve">«шығымның уақытқа тәуелділігі» қисықтарының (y = f(t)) бастапқы бөлігінің көлбеулігінен </w:t>
      </w:r>
      <w:r w:rsidRPr="006D06CC">
        <w:rPr>
          <w:rFonts w:ascii="Times New Roman" w:hAnsi="Times New Roman"/>
          <w:sz w:val="28"/>
          <w:szCs w:val="28"/>
          <w:lang w:val="kk-KZ"/>
        </w:rPr>
        <w:t>сополимерлену реакциясының жылдамдығы</w:t>
      </w:r>
      <w:r w:rsidR="00DA3B8C" w:rsidRPr="006D06CC">
        <w:rPr>
          <w:rFonts w:ascii="Times New Roman" w:hAnsi="Times New Roman"/>
          <w:sz w:val="28"/>
          <w:szCs w:val="28"/>
          <w:lang w:val="kk-KZ"/>
        </w:rPr>
        <w:t xml:space="preserve"> (R</w:t>
      </w:r>
      <w:r w:rsidR="00DA3B8C" w:rsidRPr="006D06CC">
        <w:rPr>
          <w:rFonts w:ascii="Times New Roman" w:hAnsi="Times New Roman"/>
          <w:sz w:val="28"/>
          <w:szCs w:val="28"/>
          <w:vertAlign w:val="subscript"/>
          <w:lang w:val="kk-KZ"/>
        </w:rPr>
        <w:t>c</w:t>
      </w:r>
      <w:r w:rsidR="00DA3B8C" w:rsidRPr="006D06CC">
        <w:rPr>
          <w:rFonts w:ascii="Times New Roman" w:hAnsi="Times New Roman"/>
          <w:sz w:val="28"/>
          <w:szCs w:val="28"/>
          <w:lang w:val="kk-KZ"/>
        </w:rPr>
        <w:t>(моль/(л</w:t>
      </w:r>
      <w:r w:rsidR="00DA3B8C" w:rsidRPr="006D06CC">
        <w:rPr>
          <w:rFonts w:ascii="Times New Roman" w:hAnsi="Times New Roman"/>
          <w:sz w:val="28"/>
          <w:szCs w:val="28"/>
          <w:lang w:val="en-US"/>
        </w:rPr>
        <w:sym w:font="Symbol" w:char="F0B4"/>
      </w:r>
      <w:r w:rsidR="00DA3B8C" w:rsidRPr="006D06CC">
        <w:rPr>
          <w:rFonts w:ascii="Times New Roman" w:hAnsi="Times New Roman"/>
          <w:sz w:val="28"/>
          <w:szCs w:val="28"/>
          <w:lang w:val="kk-KZ"/>
        </w:rPr>
        <w:t>мин)</w:t>
      </w:r>
      <w:r w:rsidRPr="006D06CC">
        <w:rPr>
          <w:rFonts w:ascii="Times New Roman" w:hAnsi="Times New Roman"/>
          <w:sz w:val="28"/>
          <w:szCs w:val="28"/>
          <w:lang w:val="kk-KZ"/>
        </w:rPr>
        <w:t xml:space="preserve"> анықталды. Осыдан кейін log R</w:t>
      </w:r>
      <w:r w:rsidRPr="006D06CC">
        <w:rPr>
          <w:rFonts w:ascii="Times New Roman" w:hAnsi="Times New Roman"/>
          <w:sz w:val="28"/>
          <w:szCs w:val="28"/>
          <w:vertAlign w:val="subscript"/>
          <w:lang w:val="kk-KZ"/>
        </w:rPr>
        <w:t>c</w:t>
      </w:r>
      <w:r w:rsidRPr="006D06CC">
        <w:rPr>
          <w:rFonts w:ascii="Times New Roman" w:hAnsi="Times New Roman"/>
          <w:sz w:val="28"/>
          <w:szCs w:val="28"/>
          <w:lang w:val="kk-KZ"/>
        </w:rPr>
        <w:t xml:space="preserve"> </w:t>
      </w:r>
      <w:r w:rsidR="00DA3B8C" w:rsidRPr="006D06CC">
        <w:rPr>
          <w:rFonts w:ascii="Times New Roman" w:hAnsi="Times New Roman"/>
          <w:sz w:val="28"/>
          <w:szCs w:val="28"/>
          <w:lang w:val="kk-KZ"/>
        </w:rPr>
        <w:t>= f(</w:t>
      </w:r>
      <w:r w:rsidRPr="006D06CC">
        <w:rPr>
          <w:rFonts w:ascii="Times New Roman" w:hAnsi="Times New Roman"/>
          <w:sz w:val="28"/>
          <w:szCs w:val="28"/>
          <w:lang w:val="kk-KZ"/>
        </w:rPr>
        <w:t>log [M]</w:t>
      </w:r>
      <w:r w:rsidR="00DA3B8C" w:rsidRPr="006D06CC">
        <w:rPr>
          <w:rFonts w:ascii="Times New Roman" w:hAnsi="Times New Roman"/>
          <w:sz w:val="28"/>
          <w:szCs w:val="28"/>
          <w:lang w:val="kk-KZ"/>
        </w:rPr>
        <w:t>)</w:t>
      </w:r>
      <w:r w:rsidRPr="006D06CC">
        <w:rPr>
          <w:rFonts w:ascii="Times New Roman" w:hAnsi="Times New Roman"/>
          <w:sz w:val="28"/>
          <w:szCs w:val="28"/>
          <w:lang w:val="kk-KZ"/>
        </w:rPr>
        <w:t xml:space="preserve"> ([M] - мономер концентрациясы, моль/л) </w:t>
      </w:r>
      <w:r w:rsidR="00DA3B8C" w:rsidRPr="006D06CC">
        <w:rPr>
          <w:rFonts w:ascii="Times New Roman" w:hAnsi="Times New Roman"/>
          <w:sz w:val="28"/>
          <w:szCs w:val="28"/>
          <w:lang w:val="kk-KZ"/>
        </w:rPr>
        <w:t xml:space="preserve">тәуелділік графигі тұрғызылды. </w:t>
      </w:r>
      <w:r w:rsidRPr="006D06CC">
        <w:rPr>
          <w:rFonts w:ascii="Times New Roman" w:hAnsi="Times New Roman"/>
          <w:sz w:val="28"/>
          <w:szCs w:val="28"/>
          <w:lang w:val="kk-KZ"/>
        </w:rPr>
        <w:t xml:space="preserve">Алынған түзудің </w:t>
      </w:r>
      <w:r w:rsidR="00DA3B8C" w:rsidRPr="006D06CC">
        <w:rPr>
          <w:rFonts w:ascii="Times New Roman" w:hAnsi="Times New Roman"/>
          <w:sz w:val="28"/>
          <w:szCs w:val="28"/>
          <w:lang w:val="kk-KZ"/>
        </w:rPr>
        <w:t>көлбеулігі</w:t>
      </w:r>
      <w:r w:rsidRPr="006D06CC">
        <w:rPr>
          <w:rFonts w:ascii="Times New Roman" w:hAnsi="Times New Roman"/>
          <w:sz w:val="28"/>
          <w:szCs w:val="28"/>
          <w:lang w:val="kk-KZ"/>
        </w:rPr>
        <w:t xml:space="preserve"> (tgα) мономердің сополимерлену реакциясының ретіне тең [90].</w:t>
      </w:r>
    </w:p>
    <w:p w14:paraId="601BCD96" w14:textId="7113966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Реакция ретін инициатор бойынша анықтау үшін сополимерлеу ерітіндінің тұрақты көлемінде, ерітіндідегі мономерлердің тұрақты концентрациясында, мономерлердің тұрақты </w:t>
      </w:r>
      <w:r w:rsidR="00B975E1" w:rsidRPr="006D06CC">
        <w:rPr>
          <w:rFonts w:ascii="Times New Roman" w:hAnsi="Times New Roman"/>
          <w:sz w:val="28"/>
          <w:szCs w:val="28"/>
          <w:lang w:val="kk-KZ"/>
        </w:rPr>
        <w:t>мольдік</w:t>
      </w:r>
      <w:r w:rsidRPr="006D06CC">
        <w:rPr>
          <w:rFonts w:ascii="Times New Roman" w:hAnsi="Times New Roman"/>
          <w:sz w:val="28"/>
          <w:szCs w:val="28"/>
          <w:lang w:val="kk-KZ"/>
        </w:rPr>
        <w:t xml:space="preserve"> қатынасында (мысалы, 50:50 мол</w:t>
      </w:r>
      <w:r w:rsidR="00DA3B8C" w:rsidRPr="006D06CC">
        <w:rPr>
          <w:rFonts w:ascii="Times New Roman" w:hAnsi="Times New Roman"/>
          <w:sz w:val="28"/>
          <w:szCs w:val="28"/>
          <w:lang w:val="kk-KZ"/>
        </w:rPr>
        <w:t>.</w:t>
      </w:r>
      <w:r w:rsidRPr="006D06CC">
        <w:rPr>
          <w:rFonts w:ascii="Times New Roman" w:hAnsi="Times New Roman"/>
          <w:sz w:val="28"/>
          <w:szCs w:val="28"/>
          <w:lang w:val="kk-KZ"/>
        </w:rPr>
        <w:t xml:space="preserve"> %) және инициатордың әртүрлі концентрациясында жүргізілді. Таңдалған температурада әрбір инициатор концентрациясы үшін сополимерлену жүргізілді, ал сополимердің шығымы белгілі бір уақыт аралығында анықталды. Содан кейін алынған мәліметтер негізінде сополимерлену реакциясының ұзақтығына сополимер шығымы тәуелділігінің графигі тұрғызылды. Әрбір инициатор концентрациясы үшін сополимерлену реакциясының жылдамдығы</w:t>
      </w:r>
      <w:r w:rsidR="00572F0D" w:rsidRPr="006D06CC">
        <w:rPr>
          <w:rFonts w:ascii="Times New Roman" w:hAnsi="Times New Roman"/>
          <w:sz w:val="28"/>
          <w:szCs w:val="28"/>
          <w:lang w:val="kk-KZ"/>
        </w:rPr>
        <w:t xml:space="preserve"> (R</w:t>
      </w:r>
      <w:r w:rsidR="00572F0D" w:rsidRPr="006D06CC">
        <w:rPr>
          <w:rFonts w:ascii="Times New Roman" w:hAnsi="Times New Roman"/>
          <w:sz w:val="28"/>
          <w:szCs w:val="28"/>
          <w:vertAlign w:val="subscript"/>
          <w:lang w:val="kk-KZ"/>
        </w:rPr>
        <w:t>c</w:t>
      </w:r>
      <w:r w:rsidR="00572F0D" w:rsidRPr="006D06CC">
        <w:rPr>
          <w:rFonts w:ascii="Times New Roman" w:hAnsi="Times New Roman"/>
          <w:sz w:val="28"/>
          <w:szCs w:val="28"/>
          <w:lang w:val="kk-KZ"/>
        </w:rPr>
        <w:t>(моль/(л</w:t>
      </w:r>
      <w:r w:rsidR="00572F0D" w:rsidRPr="006D06CC">
        <w:rPr>
          <w:rFonts w:ascii="Times New Roman" w:hAnsi="Times New Roman"/>
          <w:sz w:val="28"/>
          <w:szCs w:val="28"/>
          <w:lang w:val="en-US"/>
        </w:rPr>
        <w:sym w:font="Symbol" w:char="F0B4"/>
      </w:r>
      <w:r w:rsidR="00572F0D" w:rsidRPr="006D06CC">
        <w:rPr>
          <w:rFonts w:ascii="Times New Roman" w:hAnsi="Times New Roman"/>
          <w:sz w:val="28"/>
          <w:szCs w:val="28"/>
          <w:lang w:val="kk-KZ"/>
        </w:rPr>
        <w:t>мин) «шығымның уақытқа тәуелділігі» қисықтарының бастапқы бөлігінің көлбеулігінен (y = f(t))</w:t>
      </w:r>
      <w:r w:rsidRPr="006D06CC">
        <w:rPr>
          <w:rFonts w:ascii="Times New Roman" w:hAnsi="Times New Roman"/>
          <w:sz w:val="28"/>
          <w:szCs w:val="28"/>
          <w:lang w:val="kk-KZ"/>
        </w:rPr>
        <w:t xml:space="preserve"> анықталды. Осыдан кейін log R</w:t>
      </w:r>
      <w:r w:rsidRPr="006D06CC">
        <w:rPr>
          <w:rFonts w:ascii="Times New Roman" w:hAnsi="Times New Roman"/>
          <w:sz w:val="28"/>
          <w:szCs w:val="28"/>
          <w:vertAlign w:val="subscript"/>
          <w:lang w:val="kk-KZ"/>
        </w:rPr>
        <w:t>c</w:t>
      </w:r>
      <w:r w:rsidRPr="006D06CC">
        <w:rPr>
          <w:rFonts w:ascii="Times New Roman" w:hAnsi="Times New Roman"/>
          <w:sz w:val="28"/>
          <w:szCs w:val="28"/>
          <w:lang w:val="kk-KZ"/>
        </w:rPr>
        <w:t xml:space="preserve"> </w:t>
      </w:r>
      <w:r w:rsidR="00572F0D" w:rsidRPr="006D06CC">
        <w:rPr>
          <w:rFonts w:ascii="Times New Roman" w:hAnsi="Times New Roman"/>
          <w:sz w:val="28"/>
          <w:szCs w:val="28"/>
          <w:lang w:val="kk-KZ"/>
        </w:rPr>
        <w:t>= f(</w:t>
      </w:r>
      <w:r w:rsidRPr="006D06CC">
        <w:rPr>
          <w:rFonts w:ascii="Times New Roman" w:hAnsi="Times New Roman"/>
          <w:sz w:val="28"/>
          <w:szCs w:val="28"/>
          <w:lang w:val="kk-KZ"/>
        </w:rPr>
        <w:t>log [I]</w:t>
      </w:r>
      <w:r w:rsidR="00572F0D" w:rsidRPr="006D06CC">
        <w:rPr>
          <w:rFonts w:ascii="Times New Roman" w:hAnsi="Times New Roman"/>
          <w:sz w:val="28"/>
          <w:szCs w:val="28"/>
          <w:lang w:val="kk-KZ"/>
        </w:rPr>
        <w:t>)</w:t>
      </w:r>
      <w:r w:rsidRPr="006D06CC">
        <w:rPr>
          <w:rFonts w:ascii="Times New Roman" w:hAnsi="Times New Roman"/>
          <w:sz w:val="28"/>
          <w:szCs w:val="28"/>
          <w:lang w:val="kk-KZ"/>
        </w:rPr>
        <w:t xml:space="preserve"> ([I] - инициатордың концентрациясы, моль/л) </w:t>
      </w:r>
      <w:r w:rsidR="00572F0D" w:rsidRPr="006D06CC">
        <w:rPr>
          <w:rFonts w:ascii="Times New Roman" w:hAnsi="Times New Roman"/>
          <w:sz w:val="28"/>
          <w:szCs w:val="28"/>
          <w:lang w:val="kk-KZ"/>
        </w:rPr>
        <w:t xml:space="preserve">графигі тұрғызылды. </w:t>
      </w:r>
      <w:r w:rsidRPr="006D06CC">
        <w:rPr>
          <w:rFonts w:ascii="Times New Roman" w:hAnsi="Times New Roman"/>
          <w:sz w:val="28"/>
          <w:szCs w:val="28"/>
          <w:lang w:val="kk-KZ"/>
        </w:rPr>
        <w:t>Алынған түзудің көлбеу</w:t>
      </w:r>
      <w:r w:rsidR="00572F0D" w:rsidRPr="006D06CC">
        <w:rPr>
          <w:rFonts w:ascii="Times New Roman" w:hAnsi="Times New Roman"/>
          <w:sz w:val="28"/>
          <w:szCs w:val="28"/>
          <w:lang w:val="kk-KZ"/>
        </w:rPr>
        <w:t>ліг</w:t>
      </w:r>
      <w:r w:rsidRPr="006D06CC">
        <w:rPr>
          <w:rFonts w:ascii="Times New Roman" w:hAnsi="Times New Roman"/>
          <w:sz w:val="28"/>
          <w:szCs w:val="28"/>
          <w:lang w:val="kk-KZ"/>
        </w:rPr>
        <w:t>і (tgα) инициатор бойынша сополимерлену реакциясының ретіне тең [90].</w:t>
      </w:r>
    </w:p>
    <w:p w14:paraId="25AAE9F5" w14:textId="77777777" w:rsidR="00EE1F3D" w:rsidRPr="006D06CC" w:rsidRDefault="00EE1F3D" w:rsidP="00EE1F3D">
      <w:pPr>
        <w:spacing w:after="0" w:line="240" w:lineRule="auto"/>
        <w:ind w:firstLine="709"/>
        <w:jc w:val="both"/>
        <w:rPr>
          <w:rFonts w:ascii="Times New Roman" w:hAnsi="Times New Roman"/>
          <w:i/>
          <w:sz w:val="28"/>
          <w:szCs w:val="28"/>
          <w:lang w:val="kk-KZ"/>
        </w:rPr>
      </w:pPr>
    </w:p>
    <w:p w14:paraId="28DE1626" w14:textId="77777777" w:rsidR="00EE1F3D" w:rsidRPr="006D06CC" w:rsidRDefault="00EE1F3D" w:rsidP="00EE1F3D">
      <w:pPr>
        <w:pStyle w:val="2"/>
        <w:spacing w:before="0" w:after="0" w:line="240" w:lineRule="auto"/>
        <w:ind w:firstLine="709"/>
        <w:jc w:val="both"/>
        <w:rPr>
          <w:rFonts w:ascii="Times New Roman" w:hAnsi="Times New Roman"/>
          <w:i w:val="0"/>
          <w:lang w:val="kk-KZ"/>
        </w:rPr>
      </w:pPr>
      <w:bookmarkStart w:id="20" w:name="_Toc229122789"/>
      <w:r w:rsidRPr="006D06CC">
        <w:rPr>
          <w:rFonts w:ascii="Times New Roman" w:hAnsi="Times New Roman"/>
          <w:i w:val="0"/>
          <w:lang w:val="kk-KZ"/>
        </w:rPr>
        <w:t>2.4 Зерттеу әдістері</w:t>
      </w:r>
      <w:bookmarkEnd w:id="20"/>
    </w:p>
    <w:p w14:paraId="6B0487D8" w14:textId="77777777" w:rsidR="00EE1F3D" w:rsidRPr="006D06CC" w:rsidRDefault="00EE1F3D" w:rsidP="00EE1F3D">
      <w:pPr>
        <w:spacing w:after="0" w:line="240" w:lineRule="auto"/>
        <w:ind w:firstLine="709"/>
        <w:rPr>
          <w:rFonts w:ascii="Times New Roman" w:hAnsi="Times New Roman"/>
          <w:lang w:val="kk-KZ"/>
        </w:rPr>
      </w:pPr>
    </w:p>
    <w:p w14:paraId="27DC53B8" w14:textId="4A6759DB"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i/>
          <w:sz w:val="28"/>
          <w:szCs w:val="28"/>
          <w:lang w:val="kk-KZ"/>
        </w:rPr>
        <w:t>Сополимер құрамын анықтау</w:t>
      </w:r>
      <w:r w:rsidRPr="006D06CC">
        <w:rPr>
          <w:rFonts w:ascii="Times New Roman" w:hAnsi="Times New Roman"/>
          <w:sz w:val="28"/>
          <w:szCs w:val="28"/>
          <w:lang w:val="kk-KZ"/>
        </w:rPr>
        <w:t>. Синтездеп алынған сополимерлер</w:t>
      </w:r>
      <w:r w:rsidR="00572F0D" w:rsidRPr="006D06CC">
        <w:rPr>
          <w:rFonts w:ascii="Times New Roman" w:hAnsi="Times New Roman"/>
          <w:sz w:val="28"/>
          <w:szCs w:val="28"/>
          <w:lang w:val="kk-KZ"/>
        </w:rPr>
        <w:t>д</w:t>
      </w:r>
      <w:r w:rsidRPr="006D06CC">
        <w:rPr>
          <w:rFonts w:ascii="Times New Roman" w:hAnsi="Times New Roman"/>
          <w:sz w:val="28"/>
          <w:szCs w:val="28"/>
          <w:lang w:val="kk-KZ"/>
        </w:rPr>
        <w:t xml:space="preserve">ің функциональдық және мольдік құрамдары ИҚ-, </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Н</w:t>
      </w:r>
      <w:r w:rsidR="00BE2530" w:rsidRPr="006D06CC">
        <w:rPr>
          <w:rFonts w:ascii="Times New Roman" w:hAnsi="Times New Roman"/>
          <w:sz w:val="28"/>
          <w:szCs w:val="28"/>
          <w:lang w:val="kk-KZ"/>
        </w:rPr>
        <w:t xml:space="preserve"> </w:t>
      </w:r>
      <w:r w:rsidRPr="006D06CC">
        <w:rPr>
          <w:rFonts w:ascii="Times New Roman" w:hAnsi="Times New Roman"/>
          <w:sz w:val="28"/>
          <w:szCs w:val="28"/>
          <w:lang w:val="kk-KZ"/>
        </w:rPr>
        <w:t>ЯМР- спектроскопия және кондуктометрлік титрлеу әдістері арқылы анықт</w:t>
      </w:r>
      <w:r w:rsidR="00572F0D" w:rsidRPr="006D06CC">
        <w:rPr>
          <w:rFonts w:ascii="Times New Roman" w:hAnsi="Times New Roman"/>
          <w:sz w:val="28"/>
          <w:szCs w:val="28"/>
          <w:lang w:val="kk-KZ"/>
        </w:rPr>
        <w:t>а</w:t>
      </w:r>
      <w:r w:rsidRPr="006D06CC">
        <w:rPr>
          <w:rFonts w:ascii="Times New Roman" w:hAnsi="Times New Roman"/>
          <w:sz w:val="28"/>
          <w:szCs w:val="28"/>
          <w:lang w:val="kk-KZ"/>
        </w:rPr>
        <w:t xml:space="preserve">лды. </w:t>
      </w:r>
    </w:p>
    <w:p w14:paraId="4A848333"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Сополимерлер үлгісінің ИҚ спектрі 4000-500 см</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xml:space="preserve"> жиілік диапазонында Termo Corporation, АҚШ, Nicolet 5700 спектрометрінде жазылды.</w:t>
      </w:r>
    </w:p>
    <w:p w14:paraId="58AA0EB2" w14:textId="1EC5094E"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xml:space="preserve">H ЯМР спектрлері JNM-ECA Jeol 400 спектрометрінде (жиілігі тиісінше 399,78 және 100,53 МГц) </w:t>
      </w:r>
      <w:r w:rsidR="00572F0D" w:rsidRPr="006D06CC">
        <w:rPr>
          <w:rFonts w:ascii="Times New Roman" w:hAnsi="Times New Roman"/>
          <w:sz w:val="28"/>
          <w:szCs w:val="28"/>
          <w:lang w:val="kk-KZ"/>
        </w:rPr>
        <w:t>(</w:t>
      </w:r>
      <w:r w:rsidRPr="006D06CC">
        <w:rPr>
          <w:rFonts w:ascii="Times New Roman" w:hAnsi="Times New Roman"/>
          <w:sz w:val="28"/>
          <w:szCs w:val="28"/>
          <w:lang w:val="kk-KZ"/>
        </w:rPr>
        <w:t>еріткіш D</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00572F0D" w:rsidRPr="006D06CC">
        <w:rPr>
          <w:rFonts w:ascii="Times New Roman" w:hAnsi="Times New Roman"/>
          <w:sz w:val="28"/>
          <w:szCs w:val="28"/>
          <w:lang w:val="kk-KZ"/>
        </w:rPr>
        <w:t>)</w:t>
      </w:r>
      <w:r w:rsidRPr="006D06CC">
        <w:rPr>
          <w:rFonts w:ascii="Times New Roman" w:hAnsi="Times New Roman"/>
          <w:sz w:val="28"/>
          <w:szCs w:val="28"/>
          <w:lang w:val="kk-KZ"/>
        </w:rPr>
        <w:t xml:space="preserve"> 20°C температурада жазылды. Дейтерленген еріткіштің қалдық протондық сигналдарына қатысты химиялық ығысулар өлшенді.</w:t>
      </w:r>
    </w:p>
    <w:p w14:paraId="0F02B455"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Синтезделген сополимерлердің құрамы кондуктометриялық титрлеу әдісімен анықталды. Кондуктометриялық титрлеу TDC/Salinitymeter 902 кондуктометрінде жүргізілді. Сополимердің сулы ерітіндісі (концентрациясы 2*10</w:t>
      </w:r>
      <w:r w:rsidRPr="006D06CC">
        <w:rPr>
          <w:rFonts w:ascii="Times New Roman" w:hAnsi="Times New Roman"/>
          <w:sz w:val="28"/>
          <w:szCs w:val="28"/>
          <w:vertAlign w:val="superscript"/>
          <w:lang w:val="kk-KZ"/>
        </w:rPr>
        <w:t>-2</w:t>
      </w:r>
      <w:r w:rsidRPr="006D06CC">
        <w:rPr>
          <w:rFonts w:ascii="Times New Roman" w:hAnsi="Times New Roman"/>
          <w:sz w:val="28"/>
          <w:szCs w:val="28"/>
          <w:lang w:val="kk-KZ"/>
        </w:rPr>
        <w:t xml:space="preserve"> моль/л) 5*10</w:t>
      </w:r>
      <w:r w:rsidRPr="006D06CC">
        <w:rPr>
          <w:rFonts w:ascii="Times New Roman" w:hAnsi="Times New Roman"/>
          <w:sz w:val="28"/>
          <w:szCs w:val="28"/>
          <w:vertAlign w:val="superscript"/>
          <w:lang w:val="kk-KZ"/>
        </w:rPr>
        <w:t>-3</w:t>
      </w:r>
      <w:r w:rsidRPr="006D06CC">
        <w:rPr>
          <w:rFonts w:ascii="Times New Roman" w:hAnsi="Times New Roman"/>
          <w:sz w:val="28"/>
          <w:szCs w:val="28"/>
          <w:lang w:val="kk-KZ"/>
        </w:rPr>
        <w:t xml:space="preserve"> моль/л концентрациядағы күміс нитраты AgNO</w:t>
      </w:r>
      <w:r w:rsidRPr="006D06CC">
        <w:rPr>
          <w:rFonts w:ascii="Times New Roman" w:hAnsi="Times New Roman"/>
          <w:sz w:val="28"/>
          <w:szCs w:val="28"/>
          <w:vertAlign w:val="subscript"/>
          <w:lang w:val="kk-KZ"/>
        </w:rPr>
        <w:t>3</w:t>
      </w:r>
      <w:r w:rsidRPr="006D06CC">
        <w:rPr>
          <w:rFonts w:ascii="Times New Roman" w:hAnsi="Times New Roman"/>
          <w:sz w:val="28"/>
          <w:szCs w:val="28"/>
          <w:lang w:val="kk-KZ"/>
        </w:rPr>
        <w:t xml:space="preserve"> ерітіндісімен титрленді.</w:t>
      </w:r>
    </w:p>
    <w:p w14:paraId="51233464" w14:textId="455B328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Сополимер ерітіндісінің рН мәні рН-метр арқылы анықталды.</w:t>
      </w:r>
    </w:p>
    <w:p w14:paraId="4E9DB2AC" w14:textId="353444FE"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Сополимер ерітіндісінің тұтқырлығы бөлме температурасында Ubellode вискозиметрі арқылы анықталды [90]. Сополимердің салыстырмалы тұтқырлығы </w:t>
      </w:r>
      <w:r w:rsidRPr="006D06CC">
        <w:rPr>
          <w:rFonts w:ascii="Times New Roman" w:hAnsi="Times New Roman"/>
          <w:sz w:val="24"/>
          <w:szCs w:val="24"/>
          <w:lang w:val="kk-KZ"/>
        </w:rPr>
        <w:t>(</w:t>
      </w:r>
      <w:r w:rsidRPr="006D06CC">
        <w:rPr>
          <w:rFonts w:ascii="Times New Roman" w:hAnsi="Times New Roman"/>
          <w:sz w:val="24"/>
          <w:szCs w:val="24"/>
          <w:lang w:val="kk-KZ"/>
        </w:rPr>
        <w:sym w:font="Symbol" w:char="F068"/>
      </w:r>
      <w:r w:rsidRPr="006D06CC">
        <w:rPr>
          <w:rFonts w:ascii="Times New Roman" w:hAnsi="Times New Roman"/>
          <w:sz w:val="24"/>
          <w:szCs w:val="24"/>
          <w:vertAlign w:val="subscript"/>
          <w:lang w:val="kk-KZ"/>
        </w:rPr>
        <w:t>r</w:t>
      </w:r>
      <w:r w:rsidRPr="006D06CC">
        <w:rPr>
          <w:rFonts w:ascii="Times New Roman" w:hAnsi="Times New Roman"/>
          <w:sz w:val="28"/>
          <w:szCs w:val="28"/>
          <w:lang w:val="kk-KZ"/>
        </w:rPr>
        <w:t>) (1) теңдеу бойынша есептелді</w:t>
      </w:r>
      <w:r w:rsidR="00572F0D" w:rsidRPr="006D06CC">
        <w:rPr>
          <w:rFonts w:ascii="Times New Roman" w:hAnsi="Times New Roman"/>
          <w:sz w:val="28"/>
          <w:szCs w:val="28"/>
          <w:lang w:val="kk-KZ"/>
        </w:rPr>
        <w:t>:</w:t>
      </w:r>
    </w:p>
    <w:p w14:paraId="300E71E6" w14:textId="77777777" w:rsidR="00572F0D" w:rsidRPr="006D06CC" w:rsidRDefault="00572F0D" w:rsidP="00EE1F3D">
      <w:pPr>
        <w:spacing w:after="0" w:line="240" w:lineRule="auto"/>
        <w:ind w:firstLine="709"/>
        <w:jc w:val="both"/>
        <w:rPr>
          <w:rFonts w:ascii="Times New Roman" w:hAnsi="Times New Roman"/>
          <w:sz w:val="28"/>
          <w:szCs w:val="28"/>
          <w:lang w:val="kk-KZ"/>
        </w:rPr>
      </w:pPr>
    </w:p>
    <w:p w14:paraId="12DC623B" w14:textId="77777777" w:rsidR="00EE1F3D" w:rsidRPr="006D06CC" w:rsidRDefault="00BC0710" w:rsidP="00EE1F3D">
      <w:pPr>
        <w:spacing w:after="0" w:line="240" w:lineRule="auto"/>
        <w:ind w:firstLine="709"/>
        <w:jc w:val="right"/>
        <w:rPr>
          <w:rFonts w:ascii="Times New Roman" w:eastAsiaTheme="minorEastAsia" w:hAnsi="Times New Roman"/>
          <w:sz w:val="24"/>
          <w:szCs w:val="24"/>
          <w:lang w:val="kk-KZ"/>
        </w:rPr>
      </w:pPr>
      <m:oMath>
        <m:sSub>
          <m:sSubPr>
            <m:ctrlPr>
              <w:rPr>
                <w:rFonts w:ascii="Cambria Math" w:hAnsi="Cambria Math"/>
                <w:i/>
                <w:sz w:val="28"/>
                <w:szCs w:val="28"/>
                <w:lang w:val="en-US"/>
              </w:rPr>
            </m:ctrlPr>
          </m:sSubPr>
          <m:e>
            <m:r>
              <w:rPr>
                <w:rFonts w:ascii="Cambria Math" w:hAnsi="Cambria Math"/>
                <w:i/>
                <w:sz w:val="28"/>
                <w:szCs w:val="28"/>
                <w:lang w:val="en-US"/>
              </w:rPr>
              <w:sym w:font="Symbol" w:char="F068"/>
            </m:r>
          </m:e>
          <m:sub>
            <m:r>
              <w:rPr>
                <w:rFonts w:ascii="Cambria Math" w:hAnsi="Cambria Math"/>
                <w:sz w:val="28"/>
                <w:szCs w:val="28"/>
                <w:lang w:val="kk-KZ"/>
              </w:rPr>
              <m:t>r</m:t>
            </m:r>
          </m:sub>
        </m:sSub>
        <m:r>
          <w:rPr>
            <w:rFonts w:ascii="Cambria Math" w:hAnsi="Cambria Math"/>
            <w:sz w:val="28"/>
            <w:szCs w:val="28"/>
            <w:lang w:val="kk-KZ"/>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i/>
                    <w:sz w:val="28"/>
                    <w:szCs w:val="28"/>
                    <w:lang w:val="en-US"/>
                  </w:rPr>
                  <w:sym w:font="Symbol" w:char="F068"/>
                </m:r>
              </m:e>
              <m:sub>
                <m:r>
                  <w:rPr>
                    <w:rFonts w:ascii="Cambria Math" w:hAnsi="Cambria Math"/>
                    <w:sz w:val="28"/>
                    <w:szCs w:val="28"/>
                    <w:lang w:val="kk-KZ"/>
                  </w:rPr>
                  <m:t>с</m:t>
                </m:r>
              </m:sub>
            </m:sSub>
          </m:num>
          <m:den>
            <m:sSub>
              <m:sSubPr>
                <m:ctrlPr>
                  <w:rPr>
                    <w:rFonts w:ascii="Cambria Math" w:hAnsi="Cambria Math"/>
                    <w:i/>
                    <w:sz w:val="28"/>
                    <w:szCs w:val="28"/>
                    <w:lang w:val="en-US"/>
                  </w:rPr>
                </m:ctrlPr>
              </m:sSubPr>
              <m:e>
                <m:r>
                  <w:rPr>
                    <w:rFonts w:ascii="Cambria Math" w:hAnsi="Cambria Math"/>
                    <w:i/>
                    <w:sz w:val="28"/>
                    <w:szCs w:val="28"/>
                    <w:lang w:val="en-US"/>
                  </w:rPr>
                  <w:sym w:font="Symbol" w:char="F068"/>
                </m:r>
              </m:e>
              <m:sub>
                <m:r>
                  <w:rPr>
                    <w:rFonts w:ascii="Cambria Math" w:hAnsi="Cambria Math"/>
                    <w:sz w:val="28"/>
                    <w:szCs w:val="28"/>
                    <w:lang w:val="kk-KZ"/>
                  </w:rPr>
                  <m:t>w</m:t>
                </m:r>
              </m:sub>
            </m:sSub>
          </m:den>
        </m:f>
        <m:r>
          <w:rPr>
            <w:rFonts w:ascii="Cambria Math" w:hAnsi="Cambria Math"/>
            <w:sz w:val="28"/>
            <w:szCs w:val="28"/>
            <w:lang w:val="kk-KZ"/>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i/>
                    <w:sz w:val="28"/>
                    <w:szCs w:val="28"/>
                    <w:lang w:val="en-US"/>
                  </w:rPr>
                  <w:sym w:font="Symbol" w:char="F074"/>
                </m:r>
              </m:e>
              <m:sub>
                <m:r>
                  <w:rPr>
                    <w:rFonts w:ascii="Cambria Math" w:hAnsi="Cambria Math"/>
                    <w:sz w:val="28"/>
                    <w:szCs w:val="28"/>
                    <w:lang w:val="kk-KZ"/>
                  </w:rPr>
                  <m:t>с</m:t>
                </m:r>
              </m:sub>
            </m:sSub>
          </m:num>
          <m:den>
            <m:sSub>
              <m:sSubPr>
                <m:ctrlPr>
                  <w:rPr>
                    <w:rFonts w:ascii="Cambria Math" w:hAnsi="Cambria Math"/>
                    <w:i/>
                    <w:sz w:val="28"/>
                    <w:szCs w:val="28"/>
                    <w:lang w:val="en-US"/>
                  </w:rPr>
                </m:ctrlPr>
              </m:sSubPr>
              <m:e>
                <m:r>
                  <w:rPr>
                    <w:rFonts w:ascii="Cambria Math" w:hAnsi="Cambria Math"/>
                    <w:i/>
                    <w:sz w:val="28"/>
                    <w:szCs w:val="28"/>
                    <w:lang w:val="en-US"/>
                  </w:rPr>
                  <w:sym w:font="Symbol" w:char="F074"/>
                </m:r>
              </m:e>
              <m:sub>
                <m:r>
                  <w:rPr>
                    <w:rFonts w:ascii="Cambria Math" w:hAnsi="Cambria Math"/>
                    <w:sz w:val="28"/>
                    <w:szCs w:val="28"/>
                    <w:lang w:val="kk-KZ"/>
                  </w:rPr>
                  <m:t>w</m:t>
                </m:r>
              </m:sub>
            </m:sSub>
          </m:den>
        </m:f>
      </m:oMath>
      <w:r w:rsidR="00EE1F3D" w:rsidRPr="006D06CC">
        <w:rPr>
          <w:rFonts w:ascii="Times New Roman" w:eastAsiaTheme="minorEastAsia" w:hAnsi="Times New Roman"/>
          <w:i/>
          <w:sz w:val="24"/>
          <w:szCs w:val="24"/>
          <w:lang w:val="kk-KZ"/>
        </w:rPr>
        <w:t>,</w:t>
      </w:r>
      <w:r w:rsidR="00EE1F3D" w:rsidRPr="006D06CC">
        <w:rPr>
          <w:rFonts w:ascii="Times New Roman" w:eastAsiaTheme="minorEastAsia" w:hAnsi="Times New Roman"/>
          <w:i/>
          <w:sz w:val="24"/>
          <w:szCs w:val="24"/>
          <w:lang w:val="kk-KZ"/>
        </w:rPr>
        <w:tab/>
      </w:r>
      <w:r w:rsidR="00EE1F3D" w:rsidRPr="006D06CC">
        <w:rPr>
          <w:rFonts w:ascii="Times New Roman" w:eastAsiaTheme="minorEastAsia" w:hAnsi="Times New Roman"/>
          <w:i/>
          <w:sz w:val="24"/>
          <w:szCs w:val="24"/>
          <w:lang w:val="kk-KZ"/>
        </w:rPr>
        <w:tab/>
      </w:r>
      <w:r w:rsidR="00EE1F3D" w:rsidRPr="006D06CC">
        <w:rPr>
          <w:rFonts w:ascii="Times New Roman" w:eastAsiaTheme="minorEastAsia" w:hAnsi="Times New Roman"/>
          <w:i/>
          <w:sz w:val="24"/>
          <w:szCs w:val="24"/>
          <w:lang w:val="kk-KZ"/>
        </w:rPr>
        <w:tab/>
        <w:t xml:space="preserve">     </w:t>
      </w:r>
      <w:r w:rsidR="00EE1F3D" w:rsidRPr="006D06CC">
        <w:rPr>
          <w:rFonts w:ascii="Times New Roman" w:eastAsiaTheme="minorEastAsia" w:hAnsi="Times New Roman"/>
          <w:i/>
          <w:sz w:val="24"/>
          <w:szCs w:val="24"/>
          <w:lang w:val="kk-KZ"/>
        </w:rPr>
        <w:tab/>
        <w:t xml:space="preserve">            </w:t>
      </w:r>
      <w:r w:rsidR="00EE1F3D" w:rsidRPr="006D06CC">
        <w:rPr>
          <w:rFonts w:ascii="Times New Roman" w:eastAsiaTheme="minorEastAsia" w:hAnsi="Times New Roman"/>
          <w:i/>
          <w:sz w:val="24"/>
          <w:szCs w:val="24"/>
          <w:lang w:val="kk-KZ"/>
        </w:rPr>
        <w:tab/>
      </w:r>
      <w:r w:rsidR="00EE1F3D" w:rsidRPr="006D06CC">
        <w:rPr>
          <w:rFonts w:ascii="Times New Roman" w:eastAsiaTheme="minorEastAsia" w:hAnsi="Times New Roman"/>
          <w:sz w:val="24"/>
          <w:szCs w:val="24"/>
          <w:lang w:val="kk-KZ"/>
        </w:rPr>
        <w:t>(1)</w:t>
      </w:r>
    </w:p>
    <w:p w14:paraId="4455222A" w14:textId="2BFCFC19" w:rsidR="00EE1F3D" w:rsidRPr="006D06CC" w:rsidRDefault="00DA2B89" w:rsidP="006D06CC">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lastRenderedPageBreak/>
        <w:t>Мындағы</w:t>
      </w:r>
      <w:r w:rsidR="00EE1F3D" w:rsidRPr="006D06CC">
        <w:rPr>
          <w:rFonts w:ascii="Times New Roman" w:hAnsi="Times New Roman"/>
          <w:sz w:val="28"/>
          <w:szCs w:val="28"/>
          <w:lang w:val="kk-KZ"/>
        </w:rPr>
        <w:t xml:space="preserve"> </w:t>
      </w:r>
      <w:r w:rsidR="00EE1F3D" w:rsidRPr="006D06CC">
        <w:rPr>
          <w:rFonts w:ascii="Times New Roman" w:eastAsiaTheme="minorEastAsia" w:hAnsi="Times New Roman"/>
          <w:sz w:val="24"/>
          <w:szCs w:val="24"/>
          <w:lang w:val="kk-KZ"/>
        </w:rPr>
        <w:sym w:font="Symbol" w:char="F068"/>
      </w:r>
      <w:r w:rsidR="00EE1F3D" w:rsidRPr="006D06CC">
        <w:rPr>
          <w:rFonts w:ascii="Times New Roman" w:eastAsiaTheme="minorEastAsia" w:hAnsi="Times New Roman"/>
          <w:sz w:val="24"/>
          <w:szCs w:val="24"/>
          <w:vertAlign w:val="subscript"/>
          <w:lang w:val="kk-KZ"/>
        </w:rPr>
        <w:t>с</w:t>
      </w:r>
      <w:r w:rsidR="00EE1F3D" w:rsidRPr="006D06CC">
        <w:rPr>
          <w:rFonts w:ascii="Times New Roman" w:hAnsi="Times New Roman"/>
          <w:sz w:val="28"/>
          <w:szCs w:val="28"/>
          <w:lang w:val="kk-KZ"/>
        </w:rPr>
        <w:t xml:space="preserve"> және </w:t>
      </w:r>
      <w:r w:rsidR="00EE1F3D" w:rsidRPr="006D06CC">
        <w:rPr>
          <w:rFonts w:ascii="Times New Roman" w:eastAsiaTheme="minorEastAsia" w:hAnsi="Times New Roman"/>
          <w:sz w:val="24"/>
          <w:szCs w:val="24"/>
          <w:lang w:val="kk-KZ"/>
        </w:rPr>
        <w:sym w:font="Symbol" w:char="F068"/>
      </w:r>
      <w:r w:rsidR="00EE1F3D" w:rsidRPr="006D06CC">
        <w:rPr>
          <w:rFonts w:ascii="Times New Roman" w:eastAsiaTheme="minorEastAsia" w:hAnsi="Times New Roman"/>
          <w:sz w:val="24"/>
          <w:szCs w:val="24"/>
          <w:vertAlign w:val="subscript"/>
          <w:lang w:val="kk-KZ"/>
        </w:rPr>
        <w:t>w</w:t>
      </w:r>
      <w:r w:rsidR="00EE1F3D" w:rsidRPr="006D06CC">
        <w:rPr>
          <w:rFonts w:ascii="Times New Roman" w:hAnsi="Times New Roman"/>
          <w:sz w:val="28"/>
          <w:szCs w:val="28"/>
          <w:lang w:val="kk-KZ"/>
        </w:rPr>
        <w:t xml:space="preserve"> сәйкесінше</w:t>
      </w:r>
      <w:r w:rsidR="00572F0D" w:rsidRPr="006D06CC">
        <w:rPr>
          <w:rFonts w:ascii="Times New Roman" w:hAnsi="Times New Roman"/>
          <w:sz w:val="28"/>
          <w:szCs w:val="28"/>
          <w:lang w:val="kk-KZ"/>
        </w:rPr>
        <w:t>,</w:t>
      </w:r>
      <w:r w:rsidR="00EE1F3D" w:rsidRPr="006D06CC">
        <w:rPr>
          <w:rFonts w:ascii="Times New Roman" w:hAnsi="Times New Roman"/>
          <w:sz w:val="28"/>
          <w:szCs w:val="28"/>
          <w:lang w:val="kk-KZ"/>
        </w:rPr>
        <w:t xml:space="preserve"> сополимер ерітіндісінің және еріткіштің (су) тұтқырлығы; </w:t>
      </w:r>
      <w:r w:rsidR="00EE1F3D" w:rsidRPr="006D06CC">
        <w:rPr>
          <w:rFonts w:ascii="Times New Roman" w:eastAsiaTheme="minorEastAsia" w:hAnsi="Times New Roman"/>
          <w:sz w:val="24"/>
          <w:szCs w:val="24"/>
          <w:lang w:val="kk-KZ"/>
        </w:rPr>
        <w:sym w:font="Symbol" w:char="F074"/>
      </w:r>
      <w:r w:rsidR="00EE1F3D" w:rsidRPr="006D06CC">
        <w:rPr>
          <w:rFonts w:ascii="Times New Roman" w:eastAsiaTheme="minorEastAsia" w:hAnsi="Times New Roman"/>
          <w:sz w:val="24"/>
          <w:szCs w:val="24"/>
          <w:vertAlign w:val="subscript"/>
          <w:lang w:val="kk-KZ"/>
        </w:rPr>
        <w:t>с</w:t>
      </w:r>
      <w:r w:rsidR="00EE1F3D" w:rsidRPr="006D06CC">
        <w:rPr>
          <w:rFonts w:ascii="Times New Roman" w:hAnsi="Times New Roman"/>
          <w:sz w:val="28"/>
          <w:szCs w:val="28"/>
          <w:lang w:val="kk-KZ"/>
        </w:rPr>
        <w:t xml:space="preserve"> және </w:t>
      </w:r>
      <w:r w:rsidR="00EE1F3D" w:rsidRPr="006D06CC">
        <w:rPr>
          <w:rFonts w:ascii="Times New Roman" w:eastAsiaTheme="minorEastAsia" w:hAnsi="Times New Roman"/>
          <w:sz w:val="24"/>
          <w:szCs w:val="24"/>
          <w:lang w:val="kk-KZ"/>
        </w:rPr>
        <w:sym w:font="Symbol" w:char="F074"/>
      </w:r>
      <w:r w:rsidR="00EE1F3D" w:rsidRPr="006D06CC">
        <w:rPr>
          <w:rFonts w:ascii="Times New Roman" w:eastAsiaTheme="minorEastAsia" w:hAnsi="Times New Roman"/>
          <w:sz w:val="24"/>
          <w:szCs w:val="24"/>
          <w:vertAlign w:val="subscript"/>
          <w:lang w:val="kk-KZ"/>
        </w:rPr>
        <w:t>w</w:t>
      </w:r>
      <w:r w:rsidR="00EE1F3D" w:rsidRPr="006D06CC">
        <w:rPr>
          <w:rFonts w:ascii="Times New Roman" w:hAnsi="Times New Roman"/>
          <w:sz w:val="28"/>
          <w:szCs w:val="28"/>
          <w:lang w:val="kk-KZ"/>
        </w:rPr>
        <w:t xml:space="preserve"> – сәйкесінше</w:t>
      </w:r>
      <w:r w:rsidR="00572F0D" w:rsidRPr="006D06CC">
        <w:rPr>
          <w:rFonts w:ascii="Times New Roman" w:hAnsi="Times New Roman"/>
          <w:sz w:val="28"/>
          <w:szCs w:val="28"/>
          <w:lang w:val="kk-KZ"/>
        </w:rPr>
        <w:t>,</w:t>
      </w:r>
      <w:r w:rsidR="00EE1F3D" w:rsidRPr="006D06CC">
        <w:rPr>
          <w:rFonts w:ascii="Times New Roman" w:hAnsi="Times New Roman"/>
          <w:sz w:val="28"/>
          <w:szCs w:val="28"/>
          <w:lang w:val="kk-KZ"/>
        </w:rPr>
        <w:t xml:space="preserve"> сополимер ерітіндісінің және еріткіштің (су) ағу уақыты.</w:t>
      </w:r>
    </w:p>
    <w:p w14:paraId="110C77E8" w14:textId="0264EB3B"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Сополимер ерітіндісінің меншікті тұтқырлығы </w:t>
      </w:r>
      <w:r w:rsidRPr="006D06CC">
        <w:rPr>
          <w:rFonts w:ascii="Times New Roman" w:hAnsi="Times New Roman"/>
          <w:sz w:val="24"/>
          <w:szCs w:val="24"/>
          <w:lang w:val="kk-KZ"/>
        </w:rPr>
        <w:t>(</w:t>
      </w:r>
      <w:r w:rsidRPr="006D06CC">
        <w:rPr>
          <w:rFonts w:ascii="Times New Roman" w:hAnsi="Times New Roman"/>
          <w:sz w:val="24"/>
          <w:szCs w:val="24"/>
          <w:lang w:val="en-US"/>
        </w:rPr>
        <w:sym w:font="Symbol" w:char="F068"/>
      </w:r>
      <w:r w:rsidRPr="006D06CC">
        <w:rPr>
          <w:rFonts w:ascii="Times New Roman" w:hAnsi="Times New Roman"/>
          <w:sz w:val="24"/>
          <w:szCs w:val="24"/>
          <w:vertAlign w:val="subscript"/>
          <w:lang w:val="kk-KZ"/>
        </w:rPr>
        <w:t>sp</w:t>
      </w:r>
      <w:r w:rsidRPr="006D06CC">
        <w:rPr>
          <w:rFonts w:ascii="Times New Roman" w:hAnsi="Times New Roman"/>
          <w:sz w:val="28"/>
          <w:szCs w:val="28"/>
          <w:lang w:val="kk-KZ"/>
        </w:rPr>
        <w:t>) (2) теңдеу арқылы есептелді</w:t>
      </w:r>
      <w:r w:rsidR="00572F0D" w:rsidRPr="006D06CC">
        <w:rPr>
          <w:rFonts w:ascii="Times New Roman" w:hAnsi="Times New Roman"/>
          <w:sz w:val="28"/>
          <w:szCs w:val="28"/>
          <w:lang w:val="kk-KZ"/>
        </w:rPr>
        <w:t>:</w:t>
      </w:r>
    </w:p>
    <w:p w14:paraId="2660C02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8B916FF" w14:textId="77777777" w:rsidR="00EE1F3D" w:rsidRPr="006D06CC" w:rsidRDefault="00BC0710" w:rsidP="00EE1F3D">
      <w:pPr>
        <w:spacing w:after="0" w:line="240" w:lineRule="auto"/>
        <w:ind w:firstLine="709"/>
        <w:jc w:val="right"/>
        <w:rPr>
          <w:rFonts w:ascii="Times New Roman" w:eastAsiaTheme="minorEastAsia" w:hAnsi="Times New Roman"/>
          <w:i/>
          <w:sz w:val="24"/>
          <w:szCs w:val="24"/>
          <w:lang w:val="kk-KZ"/>
        </w:rPr>
      </w:pPr>
      <m:oMath>
        <m:sSub>
          <m:sSubPr>
            <m:ctrlPr>
              <w:rPr>
                <w:rFonts w:ascii="Cambria Math" w:hAnsi="Cambria Math"/>
                <w:i/>
                <w:sz w:val="28"/>
                <w:szCs w:val="24"/>
                <w:lang w:val="en-US"/>
              </w:rPr>
            </m:ctrlPr>
          </m:sSubPr>
          <m:e>
            <m:r>
              <w:rPr>
                <w:rFonts w:ascii="Cambria Math" w:hAnsi="Cambria Math"/>
                <w:i/>
                <w:sz w:val="28"/>
                <w:szCs w:val="24"/>
                <w:lang w:val="en-US"/>
              </w:rPr>
              <w:sym w:font="Symbol" w:char="F068"/>
            </m:r>
          </m:e>
          <m:sub>
            <m:r>
              <w:rPr>
                <w:rFonts w:ascii="Cambria Math" w:hAnsi="Cambria Math"/>
                <w:sz w:val="28"/>
                <w:szCs w:val="24"/>
                <w:lang w:val="kk-KZ"/>
              </w:rPr>
              <m:t>sp</m:t>
            </m:r>
          </m:sub>
        </m:sSub>
        <m:r>
          <w:rPr>
            <w:rFonts w:ascii="Cambria Math" w:hAnsi="Cambria Math"/>
            <w:sz w:val="28"/>
            <w:szCs w:val="24"/>
            <w:lang w:val="kk-KZ"/>
          </w:rPr>
          <m:t>=</m:t>
        </m:r>
        <m:f>
          <m:fPr>
            <m:ctrlPr>
              <w:rPr>
                <w:rFonts w:ascii="Cambria Math" w:hAnsi="Cambria Math"/>
                <w:i/>
                <w:sz w:val="28"/>
                <w:szCs w:val="24"/>
                <w:lang w:val="en-US"/>
              </w:rPr>
            </m:ctrlPr>
          </m:fPr>
          <m:num>
            <m:sSub>
              <m:sSubPr>
                <m:ctrlPr>
                  <w:rPr>
                    <w:rFonts w:ascii="Cambria Math" w:hAnsi="Cambria Math"/>
                    <w:i/>
                    <w:sz w:val="28"/>
                    <w:szCs w:val="24"/>
                    <w:lang w:val="en-US"/>
                  </w:rPr>
                </m:ctrlPr>
              </m:sSubPr>
              <m:e>
                <m:r>
                  <w:rPr>
                    <w:rFonts w:ascii="Cambria Math" w:hAnsi="Cambria Math"/>
                    <w:i/>
                    <w:sz w:val="28"/>
                    <w:szCs w:val="24"/>
                    <w:lang w:val="en-US"/>
                  </w:rPr>
                  <w:sym w:font="Symbol" w:char="F068"/>
                </m:r>
              </m:e>
              <m:sub>
                <m:r>
                  <w:rPr>
                    <w:rFonts w:ascii="Cambria Math" w:hAnsi="Cambria Math"/>
                    <w:sz w:val="28"/>
                    <w:szCs w:val="24"/>
                    <w:lang w:val="kk-KZ"/>
                  </w:rPr>
                  <m:t>с</m:t>
                </m:r>
              </m:sub>
            </m:sSub>
            <m:r>
              <w:rPr>
                <w:rFonts w:ascii="Cambria Math" w:hAnsi="Cambria Math"/>
                <w:sz w:val="28"/>
                <w:szCs w:val="24"/>
                <w:lang w:val="kk-KZ"/>
              </w:rPr>
              <m:t>-</m:t>
            </m:r>
            <m:sSub>
              <m:sSubPr>
                <m:ctrlPr>
                  <w:rPr>
                    <w:rFonts w:ascii="Cambria Math" w:hAnsi="Cambria Math"/>
                    <w:i/>
                    <w:sz w:val="28"/>
                    <w:szCs w:val="24"/>
                    <w:lang w:val="en-US"/>
                  </w:rPr>
                </m:ctrlPr>
              </m:sSubPr>
              <m:e>
                <m:r>
                  <w:rPr>
                    <w:rFonts w:ascii="Cambria Math" w:hAnsi="Cambria Math"/>
                    <w:i/>
                    <w:sz w:val="28"/>
                    <w:szCs w:val="24"/>
                    <w:lang w:val="en-US"/>
                  </w:rPr>
                  <w:sym w:font="Symbol" w:char="F068"/>
                </m:r>
              </m:e>
              <m:sub>
                <m:r>
                  <w:rPr>
                    <w:rFonts w:ascii="Cambria Math" w:hAnsi="Cambria Math"/>
                    <w:sz w:val="28"/>
                    <w:szCs w:val="24"/>
                    <w:lang w:val="kk-KZ"/>
                  </w:rPr>
                  <m:t>w</m:t>
                </m:r>
              </m:sub>
            </m:sSub>
          </m:num>
          <m:den>
            <m:sSub>
              <m:sSubPr>
                <m:ctrlPr>
                  <w:rPr>
                    <w:rFonts w:ascii="Cambria Math" w:hAnsi="Cambria Math"/>
                    <w:i/>
                    <w:sz w:val="28"/>
                    <w:szCs w:val="24"/>
                    <w:lang w:val="en-US"/>
                  </w:rPr>
                </m:ctrlPr>
              </m:sSubPr>
              <m:e>
                <m:r>
                  <w:rPr>
                    <w:rFonts w:ascii="Cambria Math" w:hAnsi="Cambria Math"/>
                    <w:i/>
                    <w:sz w:val="28"/>
                    <w:szCs w:val="24"/>
                    <w:lang w:val="en-US"/>
                  </w:rPr>
                  <w:sym w:font="Symbol" w:char="F068"/>
                </m:r>
              </m:e>
              <m:sub>
                <m:r>
                  <w:rPr>
                    <w:rFonts w:ascii="Cambria Math" w:hAnsi="Cambria Math"/>
                    <w:sz w:val="28"/>
                    <w:szCs w:val="24"/>
                    <w:lang w:val="kk-KZ"/>
                  </w:rPr>
                  <m:t>w</m:t>
                </m:r>
              </m:sub>
            </m:sSub>
          </m:den>
        </m:f>
        <m:r>
          <w:rPr>
            <w:rFonts w:ascii="Cambria Math" w:hAnsi="Cambria Math"/>
            <w:sz w:val="28"/>
            <w:szCs w:val="24"/>
            <w:lang w:val="kk-KZ"/>
          </w:rPr>
          <m:t>=</m:t>
        </m:r>
        <m:f>
          <m:fPr>
            <m:ctrlPr>
              <w:rPr>
                <w:rFonts w:ascii="Cambria Math" w:hAnsi="Cambria Math"/>
                <w:i/>
                <w:sz w:val="28"/>
                <w:szCs w:val="24"/>
                <w:lang w:val="en-US"/>
              </w:rPr>
            </m:ctrlPr>
          </m:fPr>
          <m:num>
            <m:sSub>
              <m:sSubPr>
                <m:ctrlPr>
                  <w:rPr>
                    <w:rFonts w:ascii="Cambria Math" w:hAnsi="Cambria Math"/>
                    <w:i/>
                    <w:sz w:val="28"/>
                    <w:szCs w:val="24"/>
                    <w:lang w:val="en-US"/>
                  </w:rPr>
                </m:ctrlPr>
              </m:sSubPr>
              <m:e>
                <m:r>
                  <w:rPr>
                    <w:rFonts w:ascii="Cambria Math" w:hAnsi="Cambria Math"/>
                    <w:i/>
                    <w:sz w:val="28"/>
                    <w:szCs w:val="24"/>
                    <w:lang w:val="en-US"/>
                  </w:rPr>
                  <w:sym w:font="Symbol" w:char="F074"/>
                </m:r>
              </m:e>
              <m:sub>
                <m:r>
                  <w:rPr>
                    <w:rFonts w:ascii="Cambria Math" w:hAnsi="Cambria Math"/>
                    <w:sz w:val="28"/>
                    <w:szCs w:val="24"/>
                    <w:lang w:val="kk-KZ"/>
                  </w:rPr>
                  <m:t>с</m:t>
                </m:r>
              </m:sub>
            </m:sSub>
            <m:r>
              <w:rPr>
                <w:rFonts w:ascii="Cambria Math" w:hAnsi="Cambria Math"/>
                <w:sz w:val="28"/>
                <w:szCs w:val="24"/>
                <w:lang w:val="kk-KZ"/>
              </w:rPr>
              <m:t>-</m:t>
            </m:r>
            <m:sSub>
              <m:sSubPr>
                <m:ctrlPr>
                  <w:rPr>
                    <w:rFonts w:ascii="Cambria Math" w:hAnsi="Cambria Math"/>
                    <w:i/>
                    <w:sz w:val="28"/>
                    <w:szCs w:val="24"/>
                    <w:lang w:val="en-US"/>
                  </w:rPr>
                </m:ctrlPr>
              </m:sSubPr>
              <m:e>
                <m:r>
                  <w:rPr>
                    <w:rFonts w:ascii="Cambria Math" w:hAnsi="Cambria Math"/>
                    <w:i/>
                    <w:sz w:val="28"/>
                    <w:szCs w:val="24"/>
                    <w:lang w:val="en-US"/>
                  </w:rPr>
                  <w:sym w:font="Symbol" w:char="F074"/>
                </m:r>
              </m:e>
              <m:sub>
                <m:r>
                  <w:rPr>
                    <w:rFonts w:ascii="Cambria Math" w:hAnsi="Cambria Math"/>
                    <w:sz w:val="28"/>
                    <w:szCs w:val="24"/>
                    <w:lang w:val="kk-KZ"/>
                  </w:rPr>
                  <m:t>w</m:t>
                </m:r>
              </m:sub>
            </m:sSub>
          </m:num>
          <m:den>
            <m:sSub>
              <m:sSubPr>
                <m:ctrlPr>
                  <w:rPr>
                    <w:rFonts w:ascii="Cambria Math" w:hAnsi="Cambria Math"/>
                    <w:i/>
                    <w:sz w:val="28"/>
                    <w:szCs w:val="24"/>
                    <w:lang w:val="en-US"/>
                  </w:rPr>
                </m:ctrlPr>
              </m:sSubPr>
              <m:e>
                <m:r>
                  <w:rPr>
                    <w:rFonts w:ascii="Cambria Math" w:hAnsi="Cambria Math"/>
                    <w:i/>
                    <w:sz w:val="28"/>
                    <w:szCs w:val="24"/>
                    <w:lang w:val="en-US"/>
                  </w:rPr>
                  <w:sym w:font="Symbol" w:char="F074"/>
                </m:r>
              </m:e>
              <m:sub>
                <m:r>
                  <w:rPr>
                    <w:rFonts w:ascii="Cambria Math" w:hAnsi="Cambria Math"/>
                    <w:sz w:val="28"/>
                    <w:szCs w:val="24"/>
                    <w:lang w:val="kk-KZ"/>
                  </w:rPr>
                  <m:t>w</m:t>
                </m:r>
              </m:sub>
            </m:sSub>
          </m:den>
        </m:f>
      </m:oMath>
      <w:r w:rsidR="00B975E1" w:rsidRPr="006D06CC">
        <w:rPr>
          <w:rFonts w:ascii="Times New Roman" w:hAnsi="Times New Roman"/>
          <w:sz w:val="28"/>
          <w:szCs w:val="24"/>
          <w:lang w:val="kk-KZ"/>
        </w:rPr>
        <w:t>.</w:t>
      </w:r>
      <w:r w:rsidR="00EE1F3D" w:rsidRPr="006D06CC">
        <w:rPr>
          <w:rFonts w:ascii="Times New Roman" w:hAnsi="Times New Roman"/>
          <w:sz w:val="24"/>
          <w:szCs w:val="24"/>
          <w:lang w:val="kk-KZ"/>
        </w:rPr>
        <w:tab/>
      </w:r>
      <w:r w:rsidR="00EE1F3D" w:rsidRPr="006D06CC">
        <w:rPr>
          <w:rFonts w:ascii="Times New Roman" w:hAnsi="Times New Roman"/>
          <w:sz w:val="24"/>
          <w:szCs w:val="24"/>
          <w:lang w:val="kk-KZ"/>
        </w:rPr>
        <w:tab/>
      </w:r>
      <w:r w:rsidR="00EE1F3D" w:rsidRPr="006D06CC">
        <w:rPr>
          <w:rFonts w:ascii="Times New Roman" w:hAnsi="Times New Roman"/>
          <w:sz w:val="24"/>
          <w:szCs w:val="24"/>
          <w:lang w:val="kk-KZ"/>
        </w:rPr>
        <w:tab/>
      </w:r>
      <w:r w:rsidR="00EE1F3D" w:rsidRPr="006D06CC">
        <w:rPr>
          <w:rFonts w:ascii="Times New Roman" w:hAnsi="Times New Roman"/>
          <w:sz w:val="24"/>
          <w:szCs w:val="24"/>
          <w:lang w:val="kk-KZ"/>
        </w:rPr>
        <w:tab/>
      </w:r>
      <w:r w:rsidR="00EE1F3D" w:rsidRPr="006D06CC">
        <w:rPr>
          <w:rFonts w:ascii="Times New Roman" w:hAnsi="Times New Roman"/>
          <w:sz w:val="24"/>
          <w:szCs w:val="24"/>
          <w:lang w:val="kk-KZ"/>
        </w:rPr>
        <w:tab/>
        <w:t>(2)</w:t>
      </w:r>
    </w:p>
    <w:p w14:paraId="1FB42BA0"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D747148" w14:textId="77777777" w:rsidR="00572F0D" w:rsidRPr="006D06CC" w:rsidRDefault="00EE1F3D" w:rsidP="00572F0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Сополимер ерітіндісінің келтірілген тұтқырлығы </w:t>
      </w:r>
      <w:r w:rsidRPr="006D06CC">
        <w:rPr>
          <w:rFonts w:ascii="Times New Roman" w:eastAsiaTheme="minorEastAsia" w:hAnsi="Times New Roman"/>
          <w:sz w:val="24"/>
          <w:szCs w:val="24"/>
          <w:lang w:val="kk-KZ"/>
        </w:rPr>
        <w:t>(</w:t>
      </w:r>
      <w:r w:rsidRPr="006D06CC">
        <w:rPr>
          <w:rFonts w:ascii="Times New Roman" w:hAnsi="Times New Roman"/>
          <w:sz w:val="24"/>
          <w:szCs w:val="24"/>
          <w:lang w:val="en-US"/>
        </w:rPr>
        <w:sym w:font="Symbol" w:char="F068"/>
      </w:r>
      <w:r w:rsidRPr="006D06CC">
        <w:rPr>
          <w:rFonts w:ascii="Times New Roman" w:hAnsi="Times New Roman"/>
          <w:sz w:val="24"/>
          <w:szCs w:val="24"/>
          <w:vertAlign w:val="subscript"/>
          <w:lang w:val="kk-KZ"/>
        </w:rPr>
        <w:t>red</w:t>
      </w:r>
      <w:r w:rsidRPr="006D06CC">
        <w:rPr>
          <w:rFonts w:ascii="Times New Roman" w:hAnsi="Times New Roman"/>
          <w:sz w:val="28"/>
          <w:szCs w:val="28"/>
          <w:lang w:val="kk-KZ"/>
        </w:rPr>
        <w:t>) (3) теңдеу бойынша анықталды</w:t>
      </w:r>
      <w:r w:rsidR="00572F0D" w:rsidRPr="006D06CC">
        <w:rPr>
          <w:rFonts w:ascii="Times New Roman" w:hAnsi="Times New Roman"/>
          <w:sz w:val="28"/>
          <w:szCs w:val="28"/>
          <w:lang w:val="kk-KZ"/>
        </w:rPr>
        <w:t>:</w:t>
      </w:r>
    </w:p>
    <w:p w14:paraId="68E8E421" w14:textId="50A945FD" w:rsidR="00EE1F3D" w:rsidRPr="006D06CC" w:rsidRDefault="00572F0D" w:rsidP="00572F0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 xml:space="preserve">                                                     </w:t>
      </w:r>
      <m:oMath>
        <m:sSub>
          <m:sSubPr>
            <m:ctrlPr>
              <w:rPr>
                <w:rFonts w:ascii="Cambria Math" w:hAnsi="Cambria Math"/>
                <w:i/>
                <w:sz w:val="28"/>
                <w:szCs w:val="24"/>
                <w:lang w:val="en-US"/>
              </w:rPr>
            </m:ctrlPr>
          </m:sSubPr>
          <m:e>
            <m:r>
              <w:rPr>
                <w:rFonts w:ascii="Cambria Math" w:hAnsi="Cambria Math"/>
                <w:i/>
                <w:sz w:val="28"/>
                <w:szCs w:val="24"/>
                <w:lang w:val="en-US"/>
              </w:rPr>
              <w:sym w:font="Symbol" w:char="F068"/>
            </m:r>
          </m:e>
          <m:sub>
            <m:r>
              <w:rPr>
                <w:rFonts w:ascii="Cambria Math" w:hAnsi="Cambria Math"/>
                <w:sz w:val="28"/>
                <w:szCs w:val="24"/>
                <w:lang w:val="en-US"/>
              </w:rPr>
              <m:t>red</m:t>
            </m:r>
          </m:sub>
        </m:sSub>
        <m:r>
          <w:rPr>
            <w:rFonts w:ascii="Cambria Math" w:hAnsi="Cambria Math"/>
            <w:sz w:val="28"/>
            <w:szCs w:val="24"/>
          </w:rPr>
          <m:t>=</m:t>
        </m:r>
        <m:f>
          <m:fPr>
            <m:ctrlPr>
              <w:rPr>
                <w:rFonts w:ascii="Cambria Math" w:hAnsi="Cambria Math"/>
                <w:i/>
                <w:sz w:val="28"/>
                <w:szCs w:val="24"/>
                <w:lang w:val="en-US"/>
              </w:rPr>
            </m:ctrlPr>
          </m:fPr>
          <m:num>
            <m:sSub>
              <m:sSubPr>
                <m:ctrlPr>
                  <w:rPr>
                    <w:rFonts w:ascii="Cambria Math" w:hAnsi="Cambria Math"/>
                    <w:i/>
                    <w:sz w:val="28"/>
                    <w:szCs w:val="24"/>
                    <w:lang w:val="en-US"/>
                  </w:rPr>
                </m:ctrlPr>
              </m:sSubPr>
              <m:e>
                <m:r>
                  <w:rPr>
                    <w:rFonts w:ascii="Cambria Math" w:hAnsi="Cambria Math"/>
                    <w:i/>
                    <w:sz w:val="28"/>
                    <w:szCs w:val="24"/>
                    <w:lang w:val="en-US"/>
                  </w:rPr>
                  <w:sym w:font="Symbol" w:char="F068"/>
                </m:r>
              </m:e>
              <m:sub>
                <m:r>
                  <w:rPr>
                    <w:rFonts w:ascii="Cambria Math" w:hAnsi="Cambria Math"/>
                    <w:sz w:val="28"/>
                    <w:szCs w:val="24"/>
                    <w:lang w:val="en-US"/>
                  </w:rPr>
                  <m:t>sp</m:t>
                </m:r>
              </m:sub>
            </m:sSub>
          </m:num>
          <m:den>
            <m:r>
              <w:rPr>
                <w:rFonts w:ascii="Cambria Math" w:hAnsi="Cambria Math"/>
                <w:sz w:val="28"/>
                <w:szCs w:val="24"/>
              </w:rPr>
              <m:t>С</m:t>
            </m:r>
          </m:den>
        </m:f>
      </m:oMath>
      <w:r w:rsidR="00B975E1" w:rsidRPr="006D06CC">
        <w:rPr>
          <w:rFonts w:ascii="Times New Roman" w:hAnsi="Times New Roman"/>
          <w:sz w:val="24"/>
          <w:szCs w:val="24"/>
        </w:rPr>
        <w:t>.</w:t>
      </w:r>
      <w:r w:rsidR="00EE1F3D" w:rsidRPr="006D06CC">
        <w:rPr>
          <w:rFonts w:ascii="Times New Roman" w:hAnsi="Times New Roman"/>
          <w:sz w:val="24"/>
          <w:szCs w:val="24"/>
        </w:rPr>
        <w:tab/>
      </w:r>
      <w:r w:rsidR="00EE1F3D" w:rsidRPr="006D06CC">
        <w:rPr>
          <w:rFonts w:ascii="Times New Roman" w:hAnsi="Times New Roman"/>
          <w:sz w:val="24"/>
          <w:szCs w:val="24"/>
        </w:rPr>
        <w:tab/>
      </w:r>
      <w:r w:rsidRPr="006D06CC">
        <w:rPr>
          <w:rFonts w:ascii="Times New Roman" w:hAnsi="Times New Roman"/>
          <w:sz w:val="24"/>
          <w:szCs w:val="24"/>
          <w:lang w:val="kk-KZ"/>
        </w:rPr>
        <w:t xml:space="preserve">                           </w:t>
      </w:r>
      <w:r w:rsidR="00EE1F3D" w:rsidRPr="006D06CC">
        <w:rPr>
          <w:rFonts w:ascii="Times New Roman" w:hAnsi="Times New Roman"/>
          <w:sz w:val="24"/>
          <w:szCs w:val="24"/>
        </w:rPr>
        <w:tab/>
      </w:r>
      <w:r w:rsidR="00EE1F3D" w:rsidRPr="006D06CC">
        <w:rPr>
          <w:rFonts w:ascii="Times New Roman" w:hAnsi="Times New Roman"/>
          <w:sz w:val="24"/>
          <w:szCs w:val="24"/>
        </w:rPr>
        <w:tab/>
      </w:r>
      <w:r w:rsidR="00EE1F3D" w:rsidRPr="006D06CC">
        <w:rPr>
          <w:rFonts w:ascii="Times New Roman" w:hAnsi="Times New Roman"/>
          <w:sz w:val="24"/>
          <w:szCs w:val="24"/>
          <w:lang w:val="kk-KZ"/>
        </w:rPr>
        <w:t>(3)</w:t>
      </w:r>
    </w:p>
    <w:p w14:paraId="4984B2D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2CE78D8" w14:textId="1E36ED6B" w:rsidR="00EE1F3D" w:rsidRPr="006D06CC" w:rsidRDefault="00DA2B89" w:rsidP="00B975E1">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Мындағы</w:t>
      </w:r>
      <w:r w:rsidR="00EE1F3D" w:rsidRPr="006D06CC">
        <w:rPr>
          <w:rFonts w:ascii="Times New Roman" w:hAnsi="Times New Roman"/>
          <w:sz w:val="28"/>
          <w:szCs w:val="28"/>
          <w:lang w:val="kk-KZ"/>
        </w:rPr>
        <w:t xml:space="preserve"> С – сополимер ерітіндісінің концентрациясы, г/дл.</w:t>
      </w:r>
    </w:p>
    <w:p w14:paraId="45FE9E8E" w14:textId="4ED1874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Сополимер шығымы (y, wt</w:t>
      </w:r>
      <w:r w:rsidR="006B3325" w:rsidRPr="006D06CC">
        <w:rPr>
          <w:rFonts w:ascii="Times New Roman" w:hAnsi="Times New Roman"/>
          <w:sz w:val="28"/>
          <w:szCs w:val="28"/>
          <w:lang w:val="kk-KZ"/>
        </w:rPr>
        <w:t xml:space="preserve">. </w:t>
      </w:r>
      <w:r w:rsidRPr="006D06CC">
        <w:rPr>
          <w:rFonts w:ascii="Times New Roman" w:hAnsi="Times New Roman"/>
          <w:sz w:val="28"/>
          <w:szCs w:val="28"/>
          <w:lang w:val="kk-KZ"/>
        </w:rPr>
        <w:t>%) (4) теңдеу арқылы гравиметриялық әдіспен анықталды:</w:t>
      </w:r>
    </w:p>
    <w:p w14:paraId="54158E3F" w14:textId="77777777" w:rsidR="00EE1F3D" w:rsidRPr="006D06CC" w:rsidRDefault="00EE1F3D" w:rsidP="00EE1F3D">
      <w:pPr>
        <w:spacing w:after="0" w:line="240" w:lineRule="auto"/>
        <w:ind w:firstLine="709"/>
        <w:jc w:val="right"/>
        <w:rPr>
          <w:rFonts w:ascii="Times New Roman" w:hAnsi="Times New Roman"/>
          <w:sz w:val="28"/>
          <w:szCs w:val="28"/>
          <w:lang w:val="kk-KZ"/>
        </w:rPr>
      </w:pPr>
      <m:oMath>
        <m:r>
          <w:rPr>
            <w:rFonts w:ascii="Cambria Math" w:hAnsi="Cambria Math"/>
            <w:sz w:val="28"/>
            <w:szCs w:val="28"/>
            <w:lang w:val="kk-KZ"/>
          </w:rPr>
          <m:t xml:space="preserve">y = </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СП</m:t>
                </m:r>
              </m:sub>
            </m:sSub>
            <m:r>
              <w:rPr>
                <w:rFonts w:ascii="Cambria Math" w:hAnsi="Cambria Math"/>
                <w:sz w:val="28"/>
                <w:szCs w:val="28"/>
                <w:lang w:val="kk-KZ"/>
              </w:rPr>
              <m:t xml:space="preserve"> </m:t>
            </m:r>
            <m:r>
              <w:rPr>
                <w:rFonts w:ascii="Cambria Math" w:hAnsi="Cambria Math"/>
                <w:i/>
                <w:sz w:val="28"/>
                <w:szCs w:val="28"/>
                <w:lang w:val="kk-KZ"/>
              </w:rPr>
              <w:sym w:font="Symbol" w:char="F0B4"/>
            </m:r>
            <m:r>
              <w:rPr>
                <w:rFonts w:ascii="Cambria Math" w:hAnsi="Cambria Math"/>
                <w:sz w:val="28"/>
                <w:szCs w:val="28"/>
                <w:lang w:val="kk-KZ"/>
              </w:rPr>
              <m:t>100%</m:t>
            </m:r>
          </m:num>
          <m:den>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мон</m:t>
                </m:r>
              </m:sub>
            </m:sSub>
          </m:den>
        </m:f>
      </m:oMath>
      <w:r w:rsidR="00B975E1" w:rsidRPr="006D06CC">
        <w:rPr>
          <w:rFonts w:ascii="Times New Roman" w:hAnsi="Times New Roman"/>
          <w:sz w:val="28"/>
          <w:szCs w:val="28"/>
          <w:lang w:val="kk-KZ"/>
        </w:rPr>
        <w:t xml:space="preserve"> .</w:t>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t>(4)</w:t>
      </w:r>
    </w:p>
    <w:p w14:paraId="59FEDD81"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18476CE" w14:textId="4458D20F" w:rsidR="00EE1F3D" w:rsidRPr="006D06CC" w:rsidRDefault="00DA2B89" w:rsidP="00B975E1">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Мындағы</w:t>
      </w:r>
      <w:r w:rsidR="00EE1F3D" w:rsidRPr="006D06CC">
        <w:rPr>
          <w:rFonts w:ascii="Times New Roman" w:hAnsi="Times New Roman"/>
          <w:sz w:val="28"/>
          <w:szCs w:val="28"/>
          <w:lang w:val="kk-KZ"/>
        </w:rPr>
        <w:t xml:space="preserve"> m</w:t>
      </w:r>
      <w:r w:rsidR="00EE1F3D" w:rsidRPr="006D06CC">
        <w:rPr>
          <w:rFonts w:ascii="Times New Roman" w:hAnsi="Times New Roman"/>
          <w:sz w:val="28"/>
          <w:szCs w:val="28"/>
          <w:vertAlign w:val="subscript"/>
          <w:lang w:val="kk-KZ"/>
        </w:rPr>
        <w:t>СП</w:t>
      </w:r>
      <w:r w:rsidR="00EE1F3D" w:rsidRPr="006D06CC">
        <w:rPr>
          <w:rFonts w:ascii="Times New Roman" w:hAnsi="Times New Roman"/>
          <w:sz w:val="28"/>
          <w:szCs w:val="28"/>
          <w:lang w:val="kk-KZ"/>
        </w:rPr>
        <w:t xml:space="preserve"> – сополимердің массасы, г; m</w:t>
      </w:r>
      <w:r w:rsidR="00EE1F3D" w:rsidRPr="006D06CC">
        <w:rPr>
          <w:rFonts w:ascii="Times New Roman" w:hAnsi="Times New Roman"/>
          <w:sz w:val="28"/>
          <w:szCs w:val="28"/>
          <w:vertAlign w:val="subscript"/>
          <w:lang w:val="kk-KZ"/>
        </w:rPr>
        <w:t>мон</w:t>
      </w:r>
      <w:r w:rsidR="00EE1F3D" w:rsidRPr="006D06CC">
        <w:rPr>
          <w:rFonts w:ascii="Times New Roman" w:hAnsi="Times New Roman"/>
          <w:sz w:val="28"/>
          <w:szCs w:val="28"/>
          <w:lang w:val="kk-KZ"/>
        </w:rPr>
        <w:t xml:space="preserve"> – бастапқы мономер қоспасын</w:t>
      </w:r>
      <w:r w:rsidR="006B3325" w:rsidRPr="006D06CC">
        <w:rPr>
          <w:rFonts w:ascii="Times New Roman" w:hAnsi="Times New Roman"/>
          <w:sz w:val="28"/>
          <w:szCs w:val="28"/>
          <w:lang w:val="kk-KZ"/>
        </w:rPr>
        <w:t>-</w:t>
      </w:r>
      <w:r w:rsidR="00EE1F3D" w:rsidRPr="006D06CC">
        <w:rPr>
          <w:rFonts w:ascii="Times New Roman" w:hAnsi="Times New Roman"/>
          <w:sz w:val="28"/>
          <w:szCs w:val="28"/>
          <w:lang w:val="kk-KZ"/>
        </w:rPr>
        <w:t>дағы мономерлердің жалпы массасы, г.</w:t>
      </w:r>
    </w:p>
    <w:p w14:paraId="71CE879D"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i/>
          <w:sz w:val="28"/>
          <w:szCs w:val="28"/>
          <w:lang w:val="kk-KZ"/>
        </w:rPr>
        <w:t>Синтезделген жаңа поли-БАЗ-дардың беттік-активтігін анықтау</w:t>
      </w:r>
      <w:r w:rsidRPr="006D06CC">
        <w:rPr>
          <w:rFonts w:ascii="Times New Roman" w:hAnsi="Times New Roman"/>
          <w:sz w:val="28"/>
          <w:szCs w:val="28"/>
          <w:lang w:val="kk-KZ"/>
        </w:rPr>
        <w:t>.  Сополимерлердің судағы  ерітінділерінің беттік керілу изотермаларынан олардың беттік-активтіктері, су-ауа фазааралық бөлу бетіндегі адсорбция шамалары және Гиббстің адсорбция энергиясының мәндері есептелді.</w:t>
      </w:r>
    </w:p>
    <w:p w14:paraId="1B357684" w14:textId="0425A51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i/>
          <w:sz w:val="28"/>
          <w:szCs w:val="28"/>
          <w:lang w:val="kk-KZ"/>
        </w:rPr>
        <w:t>Флокуляциялық қабілетін анықтау</w:t>
      </w:r>
      <w:r w:rsidRPr="006D06CC">
        <w:rPr>
          <w:rFonts w:ascii="Times New Roman" w:hAnsi="Times New Roman"/>
          <w:sz w:val="28"/>
          <w:szCs w:val="28"/>
          <w:lang w:val="kk-KZ"/>
        </w:rPr>
        <w:t>. Бентонит сазыбалшығы негізіндегі зертханалық модельді (0,3</w:t>
      </w:r>
      <w:r w:rsidR="00B975E1" w:rsidRPr="006D06CC">
        <w:rPr>
          <w:rFonts w:ascii="Times New Roman" w:hAnsi="Times New Roman"/>
          <w:sz w:val="28"/>
          <w:szCs w:val="28"/>
          <w:lang w:val="kk-KZ"/>
        </w:rPr>
        <w:t xml:space="preserve"> мас. </w:t>
      </w:r>
      <w:r w:rsidRPr="006D06CC">
        <w:rPr>
          <w:rFonts w:ascii="Times New Roman" w:hAnsi="Times New Roman"/>
          <w:sz w:val="28"/>
          <w:szCs w:val="28"/>
          <w:lang w:val="kk-KZ"/>
        </w:rPr>
        <w:t>%) және өндірістік модельді (20</w:t>
      </w:r>
      <w:r w:rsidR="00B975E1" w:rsidRPr="006D06CC">
        <w:rPr>
          <w:rFonts w:ascii="Times New Roman" w:hAnsi="Times New Roman"/>
          <w:sz w:val="28"/>
          <w:szCs w:val="28"/>
          <w:lang w:val="kk-KZ"/>
        </w:rPr>
        <w:t xml:space="preserve"> </w:t>
      </w:r>
      <w:r w:rsidRPr="006D06CC">
        <w:rPr>
          <w:rFonts w:ascii="Times New Roman" w:hAnsi="Times New Roman"/>
          <w:sz w:val="28"/>
          <w:szCs w:val="28"/>
          <w:lang w:val="kk-KZ"/>
        </w:rPr>
        <w:t>мас.</w:t>
      </w:r>
      <w:r w:rsidR="00B975E1"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 бұрғылау ерітінділері сополимерлердің флокуляциялық қасиеттерін зерттеу үшін пайдаланылды. </w:t>
      </w:r>
      <w:r w:rsidR="006B3325" w:rsidRPr="006D06CC">
        <w:rPr>
          <w:rFonts w:ascii="Times New Roman" w:hAnsi="Times New Roman"/>
          <w:sz w:val="28"/>
          <w:szCs w:val="28"/>
          <w:lang w:val="kk-KZ"/>
        </w:rPr>
        <w:t>Бентонит с</w:t>
      </w:r>
      <w:r w:rsidRPr="006D06CC">
        <w:rPr>
          <w:rFonts w:ascii="Times New Roman" w:hAnsi="Times New Roman"/>
          <w:sz w:val="28"/>
          <w:szCs w:val="28"/>
          <w:lang w:val="kk-KZ"/>
        </w:rPr>
        <w:t>аз</w:t>
      </w:r>
      <w:r w:rsidR="006B3325" w:rsidRPr="006D06CC">
        <w:rPr>
          <w:rFonts w:ascii="Times New Roman" w:hAnsi="Times New Roman"/>
          <w:sz w:val="28"/>
          <w:szCs w:val="28"/>
          <w:lang w:val="kk-KZ"/>
        </w:rPr>
        <w:t>балшығы</w:t>
      </w:r>
      <w:r w:rsidRPr="006D06CC">
        <w:rPr>
          <w:rFonts w:ascii="Times New Roman" w:hAnsi="Times New Roman"/>
          <w:sz w:val="28"/>
          <w:szCs w:val="28"/>
          <w:lang w:val="kk-KZ"/>
        </w:rPr>
        <w:t xml:space="preserve"> диірменде ұнтақта</w:t>
      </w:r>
      <w:r w:rsidR="006B3325" w:rsidRPr="006D06CC">
        <w:rPr>
          <w:rFonts w:ascii="Times New Roman" w:hAnsi="Times New Roman"/>
          <w:sz w:val="28"/>
          <w:szCs w:val="28"/>
          <w:lang w:val="kk-KZ"/>
        </w:rPr>
        <w:t>л</w:t>
      </w:r>
      <w:r w:rsidRPr="006D06CC">
        <w:rPr>
          <w:rFonts w:ascii="Times New Roman" w:hAnsi="Times New Roman"/>
          <w:sz w:val="28"/>
          <w:szCs w:val="28"/>
          <w:lang w:val="kk-KZ"/>
        </w:rPr>
        <w:t>ды</w:t>
      </w:r>
      <w:r w:rsidR="006B3325"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6B3325" w:rsidRPr="006D06CC">
        <w:rPr>
          <w:rFonts w:ascii="Times New Roman" w:hAnsi="Times New Roman"/>
          <w:sz w:val="28"/>
          <w:szCs w:val="28"/>
          <w:lang w:val="kk-KZ"/>
        </w:rPr>
        <w:t>С</w:t>
      </w:r>
      <w:r w:rsidRPr="006D06CC">
        <w:rPr>
          <w:rFonts w:ascii="Times New Roman" w:hAnsi="Times New Roman"/>
          <w:sz w:val="28"/>
          <w:szCs w:val="28"/>
          <w:lang w:val="kk-KZ"/>
        </w:rPr>
        <w:t xml:space="preserve">одан кейін ұнтақ </w:t>
      </w:r>
      <w:r w:rsidR="006B3325" w:rsidRPr="006D06CC">
        <w:rPr>
          <w:rFonts w:ascii="Times New Roman" w:hAnsi="Times New Roman"/>
          <w:sz w:val="28"/>
          <w:szCs w:val="28"/>
          <w:lang w:val="kk-KZ"/>
        </w:rPr>
        <w:t xml:space="preserve">тесіктерінің </w:t>
      </w:r>
      <w:r w:rsidRPr="006D06CC">
        <w:rPr>
          <w:rFonts w:ascii="Times New Roman" w:hAnsi="Times New Roman"/>
          <w:sz w:val="28"/>
          <w:szCs w:val="28"/>
          <w:lang w:val="kk-KZ"/>
        </w:rPr>
        <w:t>диаметрі 0,2 мм-ден аспайтын електен өт</w:t>
      </w:r>
      <w:r w:rsidR="006B3325" w:rsidRPr="006D06CC">
        <w:rPr>
          <w:rFonts w:ascii="Times New Roman" w:hAnsi="Times New Roman"/>
          <w:sz w:val="28"/>
          <w:szCs w:val="28"/>
          <w:lang w:val="kk-KZ"/>
        </w:rPr>
        <w:t>кізілді</w:t>
      </w:r>
      <w:r w:rsidRPr="006D06CC">
        <w:rPr>
          <w:rFonts w:ascii="Times New Roman" w:hAnsi="Times New Roman"/>
          <w:sz w:val="28"/>
          <w:szCs w:val="28"/>
          <w:lang w:val="kk-KZ"/>
        </w:rPr>
        <w:t xml:space="preserve">, </w:t>
      </w:r>
      <w:r w:rsidR="006B3325" w:rsidRPr="006D06CC">
        <w:rPr>
          <w:rFonts w:ascii="Times New Roman" w:hAnsi="Times New Roman"/>
          <w:sz w:val="28"/>
          <w:szCs w:val="28"/>
          <w:lang w:val="kk-KZ"/>
        </w:rPr>
        <w:t>ары қарай</w:t>
      </w:r>
      <w:r w:rsidRPr="006D06CC">
        <w:rPr>
          <w:rFonts w:ascii="Times New Roman" w:hAnsi="Times New Roman"/>
          <w:sz w:val="28"/>
          <w:szCs w:val="28"/>
          <w:lang w:val="kk-KZ"/>
        </w:rPr>
        <w:t xml:space="preserve"> бентонит</w:t>
      </w:r>
      <w:r w:rsidR="006B3325" w:rsidRPr="006D06CC">
        <w:rPr>
          <w:rFonts w:ascii="Times New Roman" w:hAnsi="Times New Roman"/>
          <w:sz w:val="28"/>
          <w:szCs w:val="28"/>
          <w:lang w:val="kk-KZ"/>
        </w:rPr>
        <w:t>тің</w:t>
      </w:r>
      <w:r w:rsidRPr="006D06CC">
        <w:rPr>
          <w:rFonts w:ascii="Times New Roman" w:hAnsi="Times New Roman"/>
          <w:sz w:val="28"/>
          <w:szCs w:val="28"/>
          <w:lang w:val="kk-KZ"/>
        </w:rPr>
        <w:t xml:space="preserve"> 0,3</w:t>
      </w:r>
      <w:r w:rsidR="00B975E1" w:rsidRPr="006D06CC">
        <w:rPr>
          <w:rFonts w:ascii="Times New Roman" w:hAnsi="Times New Roman"/>
          <w:sz w:val="28"/>
          <w:szCs w:val="28"/>
          <w:lang w:val="kk-KZ"/>
        </w:rPr>
        <w:t xml:space="preserve"> </w:t>
      </w:r>
      <w:r w:rsidRPr="006D06CC">
        <w:rPr>
          <w:rFonts w:ascii="Times New Roman" w:hAnsi="Times New Roman"/>
          <w:sz w:val="28"/>
          <w:szCs w:val="28"/>
          <w:lang w:val="kk-KZ"/>
        </w:rPr>
        <w:t>мас</w:t>
      </w:r>
      <w:r w:rsidR="00B975E1" w:rsidRPr="006D06CC">
        <w:rPr>
          <w:rFonts w:ascii="Times New Roman" w:hAnsi="Times New Roman"/>
          <w:sz w:val="28"/>
          <w:szCs w:val="28"/>
          <w:lang w:val="kk-KZ"/>
        </w:rPr>
        <w:t xml:space="preserve">. </w:t>
      </w:r>
      <w:r w:rsidRPr="006D06CC">
        <w:rPr>
          <w:rFonts w:ascii="Times New Roman" w:hAnsi="Times New Roman"/>
          <w:sz w:val="28"/>
          <w:szCs w:val="28"/>
          <w:lang w:val="kk-KZ"/>
        </w:rPr>
        <w:t>% су</w:t>
      </w:r>
      <w:r w:rsidR="006B3325" w:rsidRPr="006D06CC">
        <w:rPr>
          <w:rFonts w:ascii="Times New Roman" w:hAnsi="Times New Roman"/>
          <w:sz w:val="28"/>
          <w:szCs w:val="28"/>
          <w:lang w:val="kk-KZ"/>
        </w:rPr>
        <w:t>дағы</w:t>
      </w:r>
      <w:r w:rsidRPr="006D06CC">
        <w:rPr>
          <w:rFonts w:ascii="Times New Roman" w:hAnsi="Times New Roman"/>
          <w:sz w:val="28"/>
          <w:szCs w:val="28"/>
          <w:lang w:val="kk-KZ"/>
        </w:rPr>
        <w:t xml:space="preserve"> және 20</w:t>
      </w:r>
      <w:r w:rsidR="00B975E1" w:rsidRPr="006D06CC">
        <w:rPr>
          <w:rFonts w:ascii="Times New Roman" w:hAnsi="Times New Roman"/>
          <w:sz w:val="28"/>
          <w:szCs w:val="28"/>
          <w:lang w:val="kk-KZ"/>
        </w:rPr>
        <w:t xml:space="preserve"> </w:t>
      </w:r>
      <w:r w:rsidRPr="006D06CC">
        <w:rPr>
          <w:rFonts w:ascii="Times New Roman" w:hAnsi="Times New Roman"/>
          <w:sz w:val="28"/>
          <w:szCs w:val="28"/>
          <w:lang w:val="kk-KZ"/>
        </w:rPr>
        <w:t>мас.</w:t>
      </w:r>
      <w:r w:rsidR="00B975E1"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  минералданған судағы ерітінділері </w:t>
      </w:r>
      <w:r w:rsidR="006B3325" w:rsidRPr="006D06CC">
        <w:rPr>
          <w:rFonts w:ascii="Times New Roman" w:hAnsi="Times New Roman"/>
          <w:sz w:val="28"/>
          <w:szCs w:val="28"/>
          <w:lang w:val="kk-KZ"/>
        </w:rPr>
        <w:t xml:space="preserve">(суспензиялары) </w:t>
      </w:r>
      <w:r w:rsidRPr="006D06CC">
        <w:rPr>
          <w:rFonts w:ascii="Times New Roman" w:hAnsi="Times New Roman"/>
          <w:sz w:val="28"/>
          <w:szCs w:val="28"/>
          <w:lang w:val="kk-KZ"/>
        </w:rPr>
        <w:t>дайында</w:t>
      </w:r>
      <w:r w:rsidR="006B3325" w:rsidRPr="006D06CC">
        <w:rPr>
          <w:rFonts w:ascii="Times New Roman" w:hAnsi="Times New Roman"/>
          <w:sz w:val="28"/>
          <w:szCs w:val="28"/>
          <w:lang w:val="kk-KZ"/>
        </w:rPr>
        <w:t>л</w:t>
      </w:r>
      <w:r w:rsidRPr="006D06CC">
        <w:rPr>
          <w:rFonts w:ascii="Times New Roman" w:hAnsi="Times New Roman"/>
          <w:sz w:val="28"/>
          <w:szCs w:val="28"/>
          <w:lang w:val="kk-KZ"/>
        </w:rPr>
        <w:t>ды және саз</w:t>
      </w:r>
      <w:r w:rsidR="00F95F6D" w:rsidRPr="006D06CC">
        <w:rPr>
          <w:rFonts w:ascii="Times New Roman" w:hAnsi="Times New Roman"/>
          <w:sz w:val="28"/>
          <w:szCs w:val="28"/>
          <w:lang w:val="kk-KZ"/>
        </w:rPr>
        <w:t>балшық</w:t>
      </w:r>
      <w:r w:rsidRPr="006D06CC">
        <w:rPr>
          <w:rFonts w:ascii="Times New Roman" w:hAnsi="Times New Roman"/>
          <w:sz w:val="28"/>
          <w:szCs w:val="28"/>
          <w:lang w:val="kk-KZ"/>
        </w:rPr>
        <w:t xml:space="preserve"> толығымен ісінуі үшін суспензия 24 сағатқа қалдыр</w:t>
      </w:r>
      <w:r w:rsidR="006B3325" w:rsidRPr="006D06CC">
        <w:rPr>
          <w:rFonts w:ascii="Times New Roman" w:hAnsi="Times New Roman"/>
          <w:sz w:val="28"/>
          <w:szCs w:val="28"/>
          <w:lang w:val="kk-KZ"/>
        </w:rPr>
        <w:t>ыл</w:t>
      </w:r>
      <w:r w:rsidRPr="006D06CC">
        <w:rPr>
          <w:rFonts w:ascii="Times New Roman" w:hAnsi="Times New Roman"/>
          <w:sz w:val="28"/>
          <w:szCs w:val="28"/>
          <w:lang w:val="kk-KZ"/>
        </w:rPr>
        <w:t>ды [89, 91].</w:t>
      </w:r>
    </w:p>
    <w:p w14:paraId="6D106FC1" w14:textId="0549F711"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Суспензияны тұндыру процесінің ұзақтығы бөлшектердің шөгу жылдамдығына байланысты. Дисперсті</w:t>
      </w:r>
      <w:r w:rsidR="006B3325" w:rsidRPr="006D06CC">
        <w:rPr>
          <w:rFonts w:ascii="Times New Roman" w:hAnsi="Times New Roman"/>
          <w:sz w:val="28"/>
          <w:szCs w:val="28"/>
          <w:lang w:val="kk-KZ"/>
        </w:rPr>
        <w:t>к</w:t>
      </w:r>
      <w:r w:rsidRPr="006D06CC">
        <w:rPr>
          <w:rFonts w:ascii="Times New Roman" w:hAnsi="Times New Roman"/>
          <w:sz w:val="28"/>
          <w:szCs w:val="28"/>
          <w:lang w:val="kk-KZ"/>
        </w:rPr>
        <w:t xml:space="preserve"> фаза бөлшектер</w:t>
      </w:r>
      <w:r w:rsidR="006B3325" w:rsidRPr="006D06CC">
        <w:rPr>
          <w:rFonts w:ascii="Times New Roman" w:hAnsi="Times New Roman"/>
          <w:sz w:val="28"/>
          <w:szCs w:val="28"/>
          <w:lang w:val="kk-KZ"/>
        </w:rPr>
        <w:t>інің</w:t>
      </w:r>
      <w:r w:rsidRPr="006D06CC">
        <w:rPr>
          <w:rFonts w:ascii="Times New Roman" w:hAnsi="Times New Roman"/>
          <w:sz w:val="28"/>
          <w:szCs w:val="28"/>
          <w:lang w:val="kk-KZ"/>
        </w:rPr>
        <w:t xml:space="preserve"> флокуляция дәрежесі, яғни суды бөлшектерден тазарту дәрежесі жүйенің оптикалық тығыздығы (D) </w:t>
      </w:r>
      <w:r w:rsidR="006B3325" w:rsidRPr="006D06CC">
        <w:rPr>
          <w:rFonts w:ascii="Times New Roman" w:hAnsi="Times New Roman"/>
          <w:sz w:val="28"/>
          <w:szCs w:val="28"/>
          <w:lang w:val="kk-KZ"/>
        </w:rPr>
        <w:t xml:space="preserve">арқылы </w:t>
      </w:r>
      <w:r w:rsidRPr="006D06CC">
        <w:rPr>
          <w:rFonts w:ascii="Times New Roman" w:hAnsi="Times New Roman"/>
          <w:sz w:val="28"/>
          <w:szCs w:val="28"/>
          <w:lang w:val="kk-KZ"/>
        </w:rPr>
        <w:t xml:space="preserve">анықталды. Оптикалық тығыздық i3 UV-VIS спектрофотометрінде 546 нм толқын ұзындығында өлшенді. </w:t>
      </w:r>
      <w:r w:rsidR="006B3325" w:rsidRPr="006D06CC">
        <w:rPr>
          <w:rFonts w:ascii="Times New Roman" w:hAnsi="Times New Roman"/>
          <w:sz w:val="28"/>
          <w:szCs w:val="28"/>
          <w:lang w:val="kk-KZ"/>
        </w:rPr>
        <w:t>Суспензияның</w:t>
      </w:r>
      <w:r w:rsidRPr="006D06CC">
        <w:rPr>
          <w:rFonts w:ascii="Times New Roman" w:hAnsi="Times New Roman"/>
          <w:sz w:val="28"/>
          <w:szCs w:val="28"/>
          <w:lang w:val="kk-KZ"/>
        </w:rPr>
        <w:t xml:space="preserve"> оптикалық тығыздығын өлшеудің салыстырмалы қателігі 2%-дан ас</w:t>
      </w:r>
      <w:r w:rsidR="006B3325" w:rsidRPr="006D06CC">
        <w:rPr>
          <w:rFonts w:ascii="Times New Roman" w:hAnsi="Times New Roman"/>
          <w:sz w:val="28"/>
          <w:szCs w:val="28"/>
          <w:lang w:val="kk-KZ"/>
        </w:rPr>
        <w:t>қан жоқ.</w:t>
      </w:r>
    </w:p>
    <w:p w14:paraId="2A9C3C18" w14:textId="4547394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Суспензияларды флокуляциялау сыйымдылығы 40 мл градуирленген цилиндрлерде жүргізілді. </w:t>
      </w:r>
      <w:r w:rsidR="006B3325" w:rsidRPr="006D06CC">
        <w:rPr>
          <w:rFonts w:ascii="Times New Roman" w:hAnsi="Times New Roman"/>
          <w:sz w:val="28"/>
          <w:szCs w:val="28"/>
          <w:lang w:val="kk-KZ"/>
        </w:rPr>
        <w:t xml:space="preserve">Ол үшін </w:t>
      </w:r>
      <w:r w:rsidRPr="006D06CC">
        <w:rPr>
          <w:rFonts w:ascii="Times New Roman" w:hAnsi="Times New Roman"/>
          <w:sz w:val="28"/>
          <w:szCs w:val="28"/>
          <w:lang w:val="kk-KZ"/>
        </w:rPr>
        <w:t>0,3</w:t>
      </w:r>
      <w:r w:rsidR="006B3325" w:rsidRPr="006D06CC">
        <w:rPr>
          <w:rFonts w:ascii="Times New Roman" w:hAnsi="Times New Roman"/>
          <w:sz w:val="28"/>
          <w:szCs w:val="28"/>
          <w:lang w:val="kk-KZ"/>
        </w:rPr>
        <w:t xml:space="preserve"> </w:t>
      </w:r>
      <w:r w:rsidRPr="006D06CC">
        <w:rPr>
          <w:rFonts w:ascii="Times New Roman" w:hAnsi="Times New Roman"/>
          <w:sz w:val="28"/>
          <w:szCs w:val="28"/>
          <w:lang w:val="kk-KZ"/>
        </w:rPr>
        <w:t>мас</w:t>
      </w:r>
      <w:r w:rsidR="006B3325" w:rsidRPr="006D06CC">
        <w:rPr>
          <w:rFonts w:ascii="Times New Roman" w:hAnsi="Times New Roman"/>
          <w:sz w:val="28"/>
          <w:szCs w:val="28"/>
          <w:lang w:val="kk-KZ"/>
        </w:rPr>
        <w:t xml:space="preserve">. </w:t>
      </w:r>
      <w:r w:rsidRPr="006D06CC">
        <w:rPr>
          <w:rFonts w:ascii="Times New Roman" w:hAnsi="Times New Roman"/>
          <w:sz w:val="28"/>
          <w:szCs w:val="28"/>
          <w:lang w:val="kk-KZ"/>
        </w:rPr>
        <w:t>% б</w:t>
      </w:r>
      <w:r w:rsidRPr="006D06CC">
        <w:rPr>
          <w:rFonts w:ascii="Times New Roman" w:hAnsi="Times New Roman"/>
          <w:kern w:val="16"/>
          <w:sz w:val="28"/>
          <w:szCs w:val="28"/>
          <w:lang w:val="kk-KZ"/>
        </w:rPr>
        <w:t>ентонит суспензиясына мольдік құрамы әртүрлі сополимер қосылды.</w:t>
      </w:r>
      <w:r w:rsidRPr="006D06CC">
        <w:rPr>
          <w:rFonts w:ascii="Times New Roman" w:hAnsi="Times New Roman"/>
          <w:sz w:val="28"/>
          <w:szCs w:val="28"/>
          <w:lang w:val="kk-KZ"/>
        </w:rPr>
        <w:t xml:space="preserve"> Барлық флокуляция бойынша тәжірибелер 2 сағатқа созылды.</w:t>
      </w:r>
    </w:p>
    <w:p w14:paraId="46BA3DA9"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Флокуляция тиімділігі (β) төмендегі теңдеу арқылы анықталды:</w:t>
      </w:r>
    </w:p>
    <w:p w14:paraId="71DC472C"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p>
    <w:p w14:paraId="2AA34777" w14:textId="77777777" w:rsidR="00EE1F3D" w:rsidRPr="006D06CC" w:rsidRDefault="00EE1F3D" w:rsidP="00BE2530">
      <w:pPr>
        <w:spacing w:after="0" w:line="240" w:lineRule="auto"/>
        <w:jc w:val="right"/>
        <w:rPr>
          <w:rFonts w:ascii="Times New Roman" w:hAnsi="Times New Roman"/>
          <w:kern w:val="16"/>
          <w:sz w:val="28"/>
          <w:szCs w:val="28"/>
          <w:lang w:val="kk-KZ"/>
        </w:rPr>
      </w:pPr>
      <w:r w:rsidRPr="006D06CC">
        <w:rPr>
          <w:rFonts w:ascii="Times New Roman" w:hAnsi="Times New Roman"/>
          <w:kern w:val="16"/>
          <w:sz w:val="28"/>
          <w:szCs w:val="28"/>
          <w:lang w:val="kk-KZ"/>
        </w:rPr>
        <w:lastRenderedPageBreak/>
        <w:t xml:space="preserve">                                         β = (D</w:t>
      </w:r>
      <w:r w:rsidRPr="006D06CC">
        <w:rPr>
          <w:rFonts w:ascii="Times New Roman" w:hAnsi="Times New Roman"/>
          <w:kern w:val="16"/>
          <w:sz w:val="28"/>
          <w:szCs w:val="28"/>
          <w:vertAlign w:val="subscript"/>
          <w:lang w:val="kk-KZ"/>
        </w:rPr>
        <w:t>0</w:t>
      </w:r>
      <w:r w:rsidRPr="006D06CC">
        <w:rPr>
          <w:rFonts w:ascii="Times New Roman" w:hAnsi="Times New Roman"/>
          <w:kern w:val="16"/>
          <w:sz w:val="28"/>
          <w:szCs w:val="28"/>
          <w:lang w:val="kk-KZ"/>
        </w:rPr>
        <w:t xml:space="preserve"> - D</w:t>
      </w:r>
      <w:r w:rsidRPr="006D06CC">
        <w:rPr>
          <w:rFonts w:ascii="Times New Roman" w:hAnsi="Times New Roman"/>
          <w:kern w:val="16"/>
          <w:sz w:val="28"/>
          <w:szCs w:val="28"/>
          <w:vertAlign w:val="subscript"/>
          <w:lang w:val="kk-KZ"/>
        </w:rPr>
        <w:t>i</w:t>
      </w:r>
      <w:r w:rsidRPr="006D06CC">
        <w:rPr>
          <w:rFonts w:ascii="Times New Roman" w:hAnsi="Times New Roman"/>
          <w:kern w:val="16"/>
          <w:sz w:val="28"/>
          <w:szCs w:val="28"/>
          <w:lang w:val="kk-KZ"/>
        </w:rPr>
        <w:t>)</w:t>
      </w:r>
      <w:r w:rsidRPr="006D06CC">
        <w:rPr>
          <w:rFonts w:ascii="Times New Roman" w:hAnsi="Times New Roman"/>
          <w:kern w:val="16"/>
          <w:sz w:val="28"/>
          <w:szCs w:val="28"/>
          <w:lang w:val="kk-KZ"/>
        </w:rPr>
        <w:sym w:font="Symbol" w:char="F0B4"/>
      </w:r>
      <w:r w:rsidRPr="006D06CC">
        <w:rPr>
          <w:rFonts w:ascii="Times New Roman" w:hAnsi="Times New Roman"/>
          <w:kern w:val="16"/>
          <w:sz w:val="28"/>
          <w:szCs w:val="28"/>
          <w:lang w:val="kk-KZ"/>
        </w:rPr>
        <w:t>100% / D</w:t>
      </w:r>
      <w:r w:rsidRPr="006D06CC">
        <w:rPr>
          <w:rFonts w:ascii="Times New Roman" w:hAnsi="Times New Roman"/>
          <w:kern w:val="16"/>
          <w:sz w:val="28"/>
          <w:szCs w:val="28"/>
          <w:vertAlign w:val="subscript"/>
          <w:lang w:val="kk-KZ"/>
        </w:rPr>
        <w:t>0</w:t>
      </w:r>
      <w:r w:rsidR="00B975E1" w:rsidRPr="006D06CC">
        <w:rPr>
          <w:rFonts w:ascii="Times New Roman" w:hAnsi="Times New Roman"/>
          <w:kern w:val="16"/>
          <w:sz w:val="28"/>
          <w:szCs w:val="28"/>
          <w:lang w:val="kk-KZ"/>
        </w:rPr>
        <w:t>.</w:t>
      </w:r>
      <w:r w:rsidRPr="006D06CC">
        <w:rPr>
          <w:rFonts w:ascii="Times New Roman" w:hAnsi="Times New Roman"/>
          <w:kern w:val="16"/>
          <w:sz w:val="28"/>
          <w:szCs w:val="28"/>
          <w:lang w:val="kk-KZ"/>
        </w:rPr>
        <w:t xml:space="preserve">                                      (5)</w:t>
      </w:r>
    </w:p>
    <w:p w14:paraId="54F96A09" w14:textId="77777777" w:rsidR="00EE1F3D" w:rsidRPr="006D06CC" w:rsidRDefault="00EE1F3D" w:rsidP="00EE1F3D">
      <w:pPr>
        <w:spacing w:after="0" w:line="240" w:lineRule="auto"/>
        <w:ind w:firstLine="709"/>
        <w:jc w:val="center"/>
        <w:rPr>
          <w:rFonts w:ascii="Times New Roman" w:hAnsi="Times New Roman"/>
          <w:kern w:val="16"/>
          <w:sz w:val="28"/>
          <w:szCs w:val="28"/>
          <w:lang w:val="kk-KZ"/>
        </w:rPr>
      </w:pPr>
    </w:p>
    <w:p w14:paraId="7F65B1E2" w14:textId="5021059F" w:rsidR="00EE1F3D" w:rsidRPr="006D06CC" w:rsidRDefault="00DA2B89" w:rsidP="00EE1F3D">
      <w:pPr>
        <w:spacing w:after="0" w:line="240" w:lineRule="auto"/>
        <w:jc w:val="both"/>
        <w:rPr>
          <w:rFonts w:ascii="Times New Roman" w:hAnsi="Times New Roman"/>
          <w:kern w:val="16"/>
          <w:sz w:val="28"/>
          <w:szCs w:val="28"/>
          <w:lang w:val="kk-KZ"/>
        </w:rPr>
      </w:pPr>
      <w:r w:rsidRPr="006D06CC">
        <w:rPr>
          <w:rFonts w:ascii="Times New Roman" w:hAnsi="Times New Roman"/>
          <w:kern w:val="16"/>
          <w:sz w:val="28"/>
          <w:szCs w:val="28"/>
          <w:lang w:val="kk-KZ"/>
        </w:rPr>
        <w:t>Мындағы</w:t>
      </w:r>
      <w:r w:rsidR="00EE1F3D" w:rsidRPr="006D06CC">
        <w:rPr>
          <w:rFonts w:ascii="Times New Roman" w:hAnsi="Times New Roman"/>
          <w:kern w:val="16"/>
          <w:sz w:val="28"/>
          <w:szCs w:val="28"/>
          <w:lang w:val="kk-KZ"/>
        </w:rPr>
        <w:t xml:space="preserve"> D</w:t>
      </w:r>
      <w:r w:rsidR="00EE1F3D" w:rsidRPr="006D06CC">
        <w:rPr>
          <w:rFonts w:ascii="Times New Roman" w:hAnsi="Times New Roman"/>
          <w:kern w:val="16"/>
          <w:sz w:val="28"/>
          <w:szCs w:val="28"/>
          <w:vertAlign w:val="subscript"/>
          <w:lang w:val="kk-KZ"/>
        </w:rPr>
        <w:t>0</w:t>
      </w:r>
      <w:r w:rsidR="00EE1F3D" w:rsidRPr="006D06CC">
        <w:rPr>
          <w:rFonts w:ascii="Times New Roman" w:hAnsi="Times New Roman"/>
          <w:kern w:val="16"/>
          <w:sz w:val="28"/>
          <w:szCs w:val="28"/>
          <w:lang w:val="kk-KZ"/>
        </w:rPr>
        <w:t xml:space="preserve"> – флокулянт қосылмаған суспензияның оптикалық тығыздығы; D</w:t>
      </w:r>
      <w:r w:rsidR="00EE1F3D" w:rsidRPr="006D06CC">
        <w:rPr>
          <w:rFonts w:ascii="Times New Roman" w:hAnsi="Times New Roman"/>
          <w:kern w:val="16"/>
          <w:sz w:val="28"/>
          <w:szCs w:val="28"/>
          <w:vertAlign w:val="subscript"/>
          <w:lang w:val="kk-KZ"/>
        </w:rPr>
        <w:t>i</w:t>
      </w:r>
      <w:r w:rsidR="00EE1F3D" w:rsidRPr="006D06CC">
        <w:rPr>
          <w:rFonts w:ascii="Times New Roman" w:hAnsi="Times New Roman"/>
          <w:kern w:val="16"/>
          <w:sz w:val="28"/>
          <w:szCs w:val="28"/>
          <w:lang w:val="kk-KZ"/>
        </w:rPr>
        <w:t xml:space="preserve"> </w:t>
      </w:r>
      <w:r w:rsidR="00B975E1" w:rsidRPr="006D06CC">
        <w:rPr>
          <w:rFonts w:ascii="Times New Roman" w:eastAsia="Times New Roman" w:hAnsi="Times New Roman"/>
          <w:sz w:val="28"/>
          <w:szCs w:val="24"/>
          <w:lang w:val="kk-KZ"/>
        </w:rPr>
        <w:sym w:font="Symbol" w:char="F02D"/>
      </w:r>
      <w:r w:rsidR="00EE1F3D" w:rsidRPr="006D06CC">
        <w:rPr>
          <w:rFonts w:ascii="Times New Roman" w:hAnsi="Times New Roman"/>
          <w:kern w:val="16"/>
          <w:sz w:val="28"/>
          <w:szCs w:val="28"/>
          <w:lang w:val="kk-KZ"/>
        </w:rPr>
        <w:t xml:space="preserve"> флокулянт қосылған суспензияның оптикалық тығыздығы.</w:t>
      </w:r>
    </w:p>
    <w:p w14:paraId="7B662A67" w14:textId="4667D8BC" w:rsidR="00EE1F3D" w:rsidRPr="006D06CC" w:rsidRDefault="004872A5" w:rsidP="00EE1F3D">
      <w:pPr>
        <w:spacing w:after="0" w:line="240" w:lineRule="auto"/>
        <w:ind w:firstLine="708"/>
        <w:jc w:val="both"/>
        <w:rPr>
          <w:rFonts w:ascii="Times New Roman" w:hAnsi="Times New Roman"/>
          <w:sz w:val="28"/>
          <w:szCs w:val="28"/>
          <w:lang w:val="kk-KZ"/>
        </w:rPr>
      </w:pPr>
      <w:r w:rsidRPr="006D06CC">
        <w:rPr>
          <w:rFonts w:ascii="Times New Roman" w:hAnsi="Times New Roman"/>
          <w:sz w:val="28"/>
          <w:szCs w:val="28"/>
          <w:lang w:val="kk-KZ"/>
        </w:rPr>
        <w:t>Б</w:t>
      </w:r>
      <w:r w:rsidR="00EE1F3D" w:rsidRPr="006D06CC">
        <w:rPr>
          <w:rFonts w:ascii="Times New Roman" w:hAnsi="Times New Roman"/>
          <w:sz w:val="28"/>
          <w:szCs w:val="28"/>
          <w:lang w:val="kk-KZ"/>
        </w:rPr>
        <w:t>ұрғылау ерітіндісін</w:t>
      </w:r>
      <w:r w:rsidRPr="006D06CC">
        <w:rPr>
          <w:rFonts w:ascii="Times New Roman" w:hAnsi="Times New Roman"/>
          <w:sz w:val="28"/>
          <w:szCs w:val="28"/>
          <w:lang w:val="kk-KZ"/>
        </w:rPr>
        <w:t>ің</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өндірістік моделін </w:t>
      </w:r>
      <w:r w:rsidR="00EE1F3D" w:rsidRPr="006D06CC">
        <w:rPr>
          <w:rFonts w:ascii="Times New Roman" w:hAnsi="Times New Roman"/>
          <w:sz w:val="28"/>
          <w:szCs w:val="28"/>
          <w:lang w:val="kk-KZ"/>
        </w:rPr>
        <w:t>флокуляциялау тиімділігі 1 сағат уақыт аралығында бөлініп шыққан су көлемін өлшеу арқылы бағаланды.</w:t>
      </w:r>
    </w:p>
    <w:p w14:paraId="285609BE" w14:textId="0E17EDBA" w:rsidR="00AE431C" w:rsidRPr="006D06CC" w:rsidRDefault="00AE431C" w:rsidP="00EE1F3D">
      <w:pPr>
        <w:spacing w:after="0" w:line="240" w:lineRule="auto"/>
        <w:ind w:firstLine="708"/>
        <w:jc w:val="both"/>
        <w:rPr>
          <w:rFonts w:ascii="Times New Roman" w:hAnsi="Times New Roman"/>
          <w:sz w:val="28"/>
          <w:szCs w:val="28"/>
          <w:lang w:val="kk-KZ"/>
        </w:rPr>
      </w:pPr>
      <w:r w:rsidRPr="006D06CC">
        <w:rPr>
          <w:rFonts w:ascii="Times New Roman" w:hAnsi="Times New Roman"/>
          <w:sz w:val="28"/>
          <w:szCs w:val="28"/>
          <w:lang w:val="kk-KZ"/>
        </w:rPr>
        <w:t xml:space="preserve">Бентонит сазбалшығы суспензиясының реологиялық қасиетіне сополимердің әсері суспензияның </w:t>
      </w:r>
      <w:r w:rsidR="00E529AB" w:rsidRPr="006D06CC">
        <w:rPr>
          <w:rFonts w:ascii="Times New Roman" w:hAnsi="Times New Roman"/>
          <w:sz w:val="28"/>
          <w:szCs w:val="28"/>
          <w:lang w:val="kk-KZ"/>
        </w:rPr>
        <w:t xml:space="preserve">статикалық </w:t>
      </w:r>
      <w:r w:rsidRPr="006D06CC">
        <w:rPr>
          <w:rFonts w:ascii="Times New Roman" w:hAnsi="Times New Roman"/>
          <w:sz w:val="28"/>
          <w:szCs w:val="28"/>
          <w:lang w:val="kk-KZ"/>
        </w:rPr>
        <w:t xml:space="preserve">ығысу кернеуін өлшеу арқылы зерттелді. </w:t>
      </w:r>
      <w:r w:rsidR="00E529AB" w:rsidRPr="006D06CC">
        <w:rPr>
          <w:rFonts w:ascii="Times New Roman" w:hAnsi="Times New Roman"/>
          <w:sz w:val="28"/>
          <w:szCs w:val="28"/>
          <w:lang w:val="kk-KZ"/>
        </w:rPr>
        <w:t>Статикалық ы</w:t>
      </w:r>
      <w:r w:rsidRPr="006D06CC">
        <w:rPr>
          <w:rFonts w:ascii="Times New Roman" w:hAnsi="Times New Roman"/>
          <w:sz w:val="28"/>
          <w:szCs w:val="28"/>
          <w:lang w:val="kk-KZ"/>
        </w:rPr>
        <w:t xml:space="preserve">ғысу кернеуі </w:t>
      </w:r>
      <w:r w:rsidR="00740212" w:rsidRPr="006D06CC">
        <w:rPr>
          <w:rFonts w:ascii="Times New Roman" w:hAnsi="Times New Roman"/>
          <w:sz w:val="28"/>
          <w:szCs w:val="28"/>
          <w:lang w:val="kk-KZ"/>
        </w:rPr>
        <w:t xml:space="preserve">қолмен басқарылатын, 6 жылдамдықты ротациялық вискозиметрде (Қытай) өлшенді. </w:t>
      </w:r>
    </w:p>
    <w:p w14:paraId="1975A2A3" w14:textId="77777777" w:rsidR="00EE1F3D" w:rsidRPr="006D06CC" w:rsidRDefault="00EE1F3D" w:rsidP="00EE1F3D">
      <w:pPr>
        <w:spacing w:after="0" w:line="240" w:lineRule="auto"/>
        <w:ind w:firstLine="709"/>
        <w:jc w:val="both"/>
        <w:rPr>
          <w:rFonts w:ascii="Times New Roman" w:hAnsi="Times New Roman"/>
          <w:i/>
          <w:kern w:val="16"/>
          <w:sz w:val="28"/>
          <w:szCs w:val="28"/>
          <w:lang w:val="kk-KZ"/>
        </w:rPr>
      </w:pPr>
      <w:r w:rsidRPr="006D06CC">
        <w:rPr>
          <w:rFonts w:ascii="Times New Roman" w:hAnsi="Times New Roman"/>
          <w:i/>
          <w:kern w:val="16"/>
          <w:sz w:val="28"/>
          <w:szCs w:val="28"/>
          <w:lang w:val="kk-KZ"/>
        </w:rPr>
        <w:t xml:space="preserve">Катиондық және амфолиттік сополимерлердің мұнай-су жүйесіндегі деэмульсациялық қасиетін анықтау. </w:t>
      </w:r>
    </w:p>
    <w:p w14:paraId="50ED0C5F" w14:textId="33E33743"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Құрамы 50% мұнай </w:t>
      </w:r>
      <w:r w:rsidR="004872A5" w:rsidRPr="006D06CC">
        <w:rPr>
          <w:rFonts w:ascii="Times New Roman" w:hAnsi="Times New Roman"/>
          <w:sz w:val="28"/>
          <w:szCs w:val="28"/>
          <w:lang w:val="kk-KZ"/>
        </w:rPr>
        <w:t>және</w:t>
      </w:r>
      <w:r w:rsidRPr="006D06CC">
        <w:rPr>
          <w:rFonts w:ascii="Times New Roman" w:hAnsi="Times New Roman"/>
          <w:sz w:val="28"/>
          <w:szCs w:val="28"/>
          <w:lang w:val="kk-KZ"/>
        </w:rPr>
        <w:t xml:space="preserve"> 50%</w:t>
      </w:r>
      <w:r w:rsidR="004872A5" w:rsidRPr="006D06CC">
        <w:rPr>
          <w:rFonts w:ascii="Times New Roman" w:hAnsi="Times New Roman"/>
          <w:sz w:val="28"/>
          <w:szCs w:val="28"/>
          <w:lang w:val="kk-KZ"/>
        </w:rPr>
        <w:t xml:space="preserve"> </w:t>
      </w:r>
      <w:r w:rsidRPr="006D06CC">
        <w:rPr>
          <w:rFonts w:ascii="Times New Roman" w:hAnsi="Times New Roman"/>
          <w:sz w:val="28"/>
          <w:szCs w:val="28"/>
          <w:lang w:val="kk-KZ"/>
        </w:rPr>
        <w:t>минералданған су</w:t>
      </w:r>
      <w:r w:rsidR="004872A5" w:rsidRPr="006D06CC">
        <w:rPr>
          <w:rFonts w:ascii="Times New Roman" w:hAnsi="Times New Roman"/>
          <w:sz w:val="28"/>
          <w:szCs w:val="28"/>
          <w:lang w:val="kk-KZ"/>
        </w:rPr>
        <w:t>дан</w:t>
      </w:r>
      <w:r w:rsidRPr="006D06CC">
        <w:rPr>
          <w:rFonts w:ascii="Times New Roman" w:hAnsi="Times New Roman"/>
          <w:sz w:val="28"/>
          <w:szCs w:val="28"/>
          <w:lang w:val="kk-KZ"/>
        </w:rPr>
        <w:t xml:space="preserve"> (3,5</w:t>
      </w:r>
      <w:r w:rsidR="004872A5"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 NaCl ерітіндісі) </w:t>
      </w:r>
      <w:r w:rsidR="004872A5" w:rsidRPr="006D06CC">
        <w:rPr>
          <w:rFonts w:ascii="Times New Roman" w:hAnsi="Times New Roman"/>
          <w:sz w:val="28"/>
          <w:szCs w:val="28"/>
          <w:lang w:val="kk-KZ"/>
        </w:rPr>
        <w:t>тұратын эмульсия</w:t>
      </w:r>
      <w:r w:rsidRPr="006D06CC">
        <w:rPr>
          <w:rFonts w:ascii="Times New Roman" w:hAnsi="Times New Roman"/>
          <w:sz w:val="28"/>
          <w:szCs w:val="28"/>
          <w:lang w:val="kk-KZ"/>
        </w:rPr>
        <w:t xml:space="preserve"> SPAN</w:t>
      </w:r>
      <w:r w:rsidRPr="006D06CC">
        <w:rPr>
          <w:rFonts w:ascii="Times New Roman" w:hAnsi="Times New Roman"/>
          <w:sz w:val="28"/>
          <w:szCs w:val="28"/>
          <w:lang w:val="kk-KZ"/>
        </w:rPr>
        <w:noBreakHyphen/>
        <w:t xml:space="preserve">80 эмульгаторы қатысында </w:t>
      </w:r>
      <w:r w:rsidR="004872A5" w:rsidRPr="006D06CC">
        <w:rPr>
          <w:rFonts w:ascii="Times New Roman" w:hAnsi="Times New Roman"/>
          <w:sz w:val="28"/>
          <w:szCs w:val="28"/>
          <w:lang w:val="kk-KZ"/>
        </w:rPr>
        <w:t xml:space="preserve">қоспаны </w:t>
      </w:r>
      <w:r w:rsidRPr="006D06CC">
        <w:rPr>
          <w:rFonts w:ascii="Times New Roman" w:hAnsi="Times New Roman"/>
          <w:sz w:val="28"/>
          <w:szCs w:val="28"/>
          <w:lang w:val="kk-KZ"/>
        </w:rPr>
        <w:t xml:space="preserve">10 минут бойы 1000 айн/мин жылдамдықпен араластыру арқылы дайындалды. Дайын эмульсиядан 40–50 мл үлгі алынып, оған 1 мг Dissolvan 4397 деэмульгаторы және әртүрлі концентрациядағы ТМАПМАХ негізіндегі сополимер ерітінділері қосылды. Қоспа 5 минут </w:t>
      </w:r>
      <w:r w:rsidR="004872A5" w:rsidRPr="006D06CC">
        <w:rPr>
          <w:rFonts w:ascii="Times New Roman" w:hAnsi="Times New Roman"/>
          <w:sz w:val="28"/>
          <w:szCs w:val="28"/>
          <w:lang w:val="kk-KZ"/>
        </w:rPr>
        <w:t xml:space="preserve">бойы </w:t>
      </w:r>
      <w:r w:rsidRPr="006D06CC">
        <w:rPr>
          <w:rFonts w:ascii="Times New Roman" w:hAnsi="Times New Roman"/>
          <w:sz w:val="28"/>
          <w:szCs w:val="28"/>
          <w:lang w:val="kk-KZ"/>
        </w:rPr>
        <w:t xml:space="preserve">1000 айн/мин </w:t>
      </w:r>
      <w:r w:rsidR="004872A5" w:rsidRPr="006D06CC">
        <w:rPr>
          <w:rFonts w:ascii="Times New Roman" w:hAnsi="Times New Roman"/>
          <w:sz w:val="28"/>
          <w:szCs w:val="28"/>
          <w:lang w:val="kk-KZ"/>
        </w:rPr>
        <w:t xml:space="preserve">жылдамдықпен </w:t>
      </w:r>
      <w:r w:rsidRPr="006D06CC">
        <w:rPr>
          <w:rFonts w:ascii="Times New Roman" w:hAnsi="Times New Roman"/>
          <w:sz w:val="28"/>
          <w:szCs w:val="28"/>
          <w:lang w:val="kk-KZ"/>
        </w:rPr>
        <w:t xml:space="preserve">араластырылып, </w:t>
      </w:r>
      <w:r w:rsidR="004872A5" w:rsidRPr="006D06CC">
        <w:rPr>
          <w:rFonts w:ascii="Times New Roman" w:hAnsi="Times New Roman"/>
          <w:sz w:val="28"/>
          <w:szCs w:val="28"/>
          <w:lang w:val="kk-KZ"/>
        </w:rPr>
        <w:t>сонан соң</w:t>
      </w:r>
      <w:r w:rsidRPr="006D06CC">
        <w:rPr>
          <w:rFonts w:ascii="Times New Roman" w:hAnsi="Times New Roman"/>
          <w:sz w:val="28"/>
          <w:szCs w:val="28"/>
          <w:lang w:val="kk-KZ"/>
        </w:rPr>
        <w:t xml:space="preserve"> цилиндрге құйыл</w:t>
      </w:r>
      <w:r w:rsidR="004872A5" w:rsidRPr="006D06CC">
        <w:rPr>
          <w:rFonts w:ascii="Times New Roman" w:hAnsi="Times New Roman"/>
          <w:sz w:val="28"/>
          <w:szCs w:val="28"/>
          <w:lang w:val="kk-KZ"/>
        </w:rPr>
        <w:t>ды.</w:t>
      </w:r>
      <w:r w:rsidRPr="006D06CC">
        <w:rPr>
          <w:rFonts w:ascii="Times New Roman" w:hAnsi="Times New Roman"/>
          <w:sz w:val="28"/>
          <w:szCs w:val="28"/>
          <w:lang w:val="kk-KZ"/>
        </w:rPr>
        <w:t xml:space="preserve"> </w:t>
      </w:r>
      <w:r w:rsidR="004872A5" w:rsidRPr="006D06CC">
        <w:rPr>
          <w:rFonts w:ascii="Times New Roman" w:hAnsi="Times New Roman"/>
          <w:sz w:val="28"/>
          <w:szCs w:val="28"/>
          <w:lang w:val="kk-KZ"/>
        </w:rPr>
        <w:t xml:space="preserve">Ары қарай, деэмульсация </w:t>
      </w:r>
      <w:r w:rsidRPr="006D06CC">
        <w:rPr>
          <w:rFonts w:ascii="Times New Roman" w:hAnsi="Times New Roman"/>
          <w:sz w:val="28"/>
          <w:szCs w:val="28"/>
          <w:lang w:val="kk-KZ"/>
        </w:rPr>
        <w:t xml:space="preserve">40°C температурада белгілі бір уақыт аралығында бөлінетін су көлемін өлшеу арқылы </w:t>
      </w:r>
      <w:r w:rsidR="004872A5" w:rsidRPr="006D06CC">
        <w:rPr>
          <w:rFonts w:ascii="Times New Roman" w:hAnsi="Times New Roman"/>
          <w:sz w:val="28"/>
          <w:szCs w:val="28"/>
          <w:lang w:val="kk-KZ"/>
        </w:rPr>
        <w:t>анықталды</w:t>
      </w:r>
      <w:r w:rsidRPr="006D06CC">
        <w:rPr>
          <w:rFonts w:ascii="Times New Roman" w:hAnsi="Times New Roman"/>
          <w:sz w:val="28"/>
          <w:szCs w:val="28"/>
          <w:lang w:val="kk-KZ"/>
        </w:rPr>
        <w:t xml:space="preserve">. </w:t>
      </w:r>
    </w:p>
    <w:p w14:paraId="31008B74"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Деэмульгатор тиімділігі (К</w:t>
      </w:r>
      <w:r w:rsidRPr="006D06CC">
        <w:rPr>
          <w:rFonts w:ascii="Times New Roman" w:hAnsi="Times New Roman"/>
          <w:kern w:val="16"/>
          <w:sz w:val="28"/>
          <w:szCs w:val="28"/>
          <w:vertAlign w:val="subscript"/>
          <w:lang w:val="kk-KZ"/>
        </w:rPr>
        <w:t>д</w:t>
      </w:r>
      <w:r w:rsidRPr="006D06CC">
        <w:rPr>
          <w:rFonts w:ascii="Times New Roman" w:hAnsi="Times New Roman"/>
          <w:kern w:val="16"/>
          <w:sz w:val="28"/>
          <w:szCs w:val="28"/>
          <w:lang w:val="kk-KZ"/>
        </w:rPr>
        <w:t>) төмендегі теңдеу арқылы анықталды:</w:t>
      </w:r>
    </w:p>
    <w:p w14:paraId="7CF2AD0A" w14:textId="77777777" w:rsidR="00EE1F3D" w:rsidRPr="006D06CC" w:rsidRDefault="00EE1F3D" w:rsidP="00EE1F3D">
      <w:pPr>
        <w:spacing w:after="0" w:line="240" w:lineRule="auto"/>
        <w:ind w:firstLine="709"/>
        <w:jc w:val="right"/>
        <w:rPr>
          <w:rFonts w:ascii="Times New Roman" w:hAnsi="Times New Roman"/>
          <w:kern w:val="16"/>
          <w:sz w:val="28"/>
          <w:szCs w:val="28"/>
          <w:lang w:val="kk-KZ"/>
        </w:rPr>
      </w:pPr>
      <w:r w:rsidRPr="006D06CC">
        <w:rPr>
          <w:rFonts w:ascii="Times New Roman" w:hAnsi="Times New Roman"/>
          <w:kern w:val="16"/>
          <w:sz w:val="28"/>
          <w:szCs w:val="28"/>
          <w:lang w:val="kk-KZ"/>
        </w:rPr>
        <w:t>К</w:t>
      </w:r>
      <w:r w:rsidRPr="006D06CC">
        <w:rPr>
          <w:rFonts w:ascii="Times New Roman" w:hAnsi="Times New Roman"/>
          <w:kern w:val="16"/>
          <w:sz w:val="28"/>
          <w:szCs w:val="28"/>
          <w:vertAlign w:val="subscript"/>
          <w:lang w:val="kk-KZ"/>
        </w:rPr>
        <w:t>д</w:t>
      </w:r>
      <w:r w:rsidRPr="006D06CC">
        <w:rPr>
          <w:rFonts w:ascii="Times New Roman" w:hAnsi="Times New Roman"/>
          <w:kern w:val="16"/>
          <w:sz w:val="28"/>
          <w:szCs w:val="28"/>
          <w:lang w:val="kk-KZ"/>
        </w:rPr>
        <w:t xml:space="preserve"> = (V</w:t>
      </w:r>
      <w:r w:rsidRPr="006D06CC">
        <w:rPr>
          <w:rFonts w:ascii="Times New Roman" w:hAnsi="Times New Roman"/>
          <w:kern w:val="16"/>
          <w:sz w:val="28"/>
          <w:szCs w:val="28"/>
          <w:vertAlign w:val="subscript"/>
          <w:lang w:val="kk-KZ"/>
        </w:rPr>
        <w:t>б.с.</w:t>
      </w:r>
      <w:r w:rsidRPr="006D06CC">
        <w:rPr>
          <w:rFonts w:ascii="Times New Roman" w:hAnsi="Times New Roman"/>
          <w:kern w:val="16"/>
          <w:sz w:val="28"/>
          <w:szCs w:val="28"/>
          <w:lang w:val="kk-KZ"/>
        </w:rPr>
        <w:t>/V</w:t>
      </w:r>
      <w:r w:rsidRPr="006D06CC">
        <w:rPr>
          <w:rFonts w:ascii="Times New Roman" w:hAnsi="Times New Roman"/>
          <w:kern w:val="16"/>
          <w:sz w:val="28"/>
          <w:szCs w:val="28"/>
          <w:vertAlign w:val="subscript"/>
          <w:lang w:val="kk-KZ"/>
        </w:rPr>
        <w:t>ж.</w:t>
      </w:r>
      <w:r w:rsidRPr="006D06CC">
        <w:rPr>
          <w:rFonts w:ascii="Times New Roman" w:hAnsi="Times New Roman"/>
          <w:kern w:val="16"/>
          <w:sz w:val="28"/>
          <w:szCs w:val="28"/>
          <w:lang w:val="kk-KZ"/>
        </w:rPr>
        <w:t xml:space="preserve">) </w:t>
      </w:r>
      <w:r w:rsidRPr="006D06CC">
        <w:rPr>
          <w:rFonts w:ascii="Times New Roman" w:hAnsi="Times New Roman"/>
          <w:kern w:val="16"/>
          <w:sz w:val="28"/>
          <w:szCs w:val="28"/>
          <w:lang w:val="kk-KZ"/>
        </w:rPr>
        <w:sym w:font="Symbol" w:char="F0B4"/>
      </w:r>
      <w:r w:rsidRPr="006D06CC">
        <w:rPr>
          <w:rFonts w:ascii="Times New Roman" w:hAnsi="Times New Roman"/>
          <w:kern w:val="16"/>
          <w:sz w:val="28"/>
          <w:szCs w:val="28"/>
          <w:lang w:val="kk-KZ"/>
        </w:rPr>
        <w:t xml:space="preserve">100% </w:t>
      </w:r>
      <w:r w:rsidR="00B975E1" w:rsidRPr="006D06CC">
        <w:rPr>
          <w:rFonts w:ascii="Times New Roman" w:hAnsi="Times New Roman"/>
          <w:kern w:val="16"/>
          <w:sz w:val="28"/>
          <w:szCs w:val="28"/>
          <w:lang w:val="kk-KZ"/>
        </w:rPr>
        <w:t>.</w:t>
      </w:r>
      <w:r w:rsidRPr="006D06CC">
        <w:rPr>
          <w:rFonts w:ascii="Times New Roman" w:hAnsi="Times New Roman"/>
          <w:kern w:val="16"/>
          <w:sz w:val="28"/>
          <w:szCs w:val="28"/>
          <w:lang w:val="kk-KZ"/>
        </w:rPr>
        <w:t xml:space="preserve">      </w:t>
      </w:r>
      <w:r w:rsidRPr="006D06CC">
        <w:rPr>
          <w:rFonts w:ascii="Times New Roman" w:hAnsi="Times New Roman"/>
          <w:kern w:val="16"/>
          <w:sz w:val="28"/>
          <w:szCs w:val="28"/>
          <w:lang w:val="kk-KZ"/>
        </w:rPr>
        <w:tab/>
        <w:t xml:space="preserve">                           (6)</w:t>
      </w:r>
    </w:p>
    <w:p w14:paraId="04E558EA" w14:textId="3072C43B" w:rsidR="00EE1F3D" w:rsidRPr="006D06CC" w:rsidRDefault="00DA2B89" w:rsidP="00EE1F3D">
      <w:pPr>
        <w:spacing w:after="0" w:line="240" w:lineRule="auto"/>
        <w:jc w:val="both"/>
        <w:rPr>
          <w:rFonts w:ascii="Times New Roman" w:hAnsi="Times New Roman"/>
          <w:kern w:val="16"/>
          <w:sz w:val="28"/>
          <w:szCs w:val="28"/>
          <w:lang w:val="kk-KZ"/>
        </w:rPr>
      </w:pPr>
      <w:r w:rsidRPr="006D06CC">
        <w:rPr>
          <w:rFonts w:ascii="Times New Roman" w:hAnsi="Times New Roman"/>
          <w:kern w:val="16"/>
          <w:sz w:val="28"/>
          <w:szCs w:val="28"/>
          <w:lang w:val="kk-KZ"/>
        </w:rPr>
        <w:t>Мындағы</w:t>
      </w:r>
      <w:r w:rsidR="00EE1F3D" w:rsidRPr="006D06CC">
        <w:rPr>
          <w:rFonts w:ascii="Times New Roman" w:hAnsi="Times New Roman"/>
          <w:kern w:val="16"/>
          <w:sz w:val="28"/>
          <w:szCs w:val="28"/>
          <w:lang w:val="kk-KZ"/>
        </w:rPr>
        <w:t xml:space="preserve"> V</w:t>
      </w:r>
      <w:r w:rsidR="00EE1F3D" w:rsidRPr="006D06CC">
        <w:rPr>
          <w:rFonts w:ascii="Times New Roman" w:hAnsi="Times New Roman"/>
          <w:kern w:val="16"/>
          <w:sz w:val="28"/>
          <w:szCs w:val="28"/>
          <w:vertAlign w:val="subscript"/>
          <w:lang w:val="kk-KZ"/>
        </w:rPr>
        <w:t>б.с.</w:t>
      </w:r>
      <w:r w:rsidR="00EE1F3D" w:rsidRPr="006D06CC">
        <w:rPr>
          <w:rFonts w:ascii="Times New Roman" w:hAnsi="Times New Roman"/>
          <w:kern w:val="16"/>
          <w:sz w:val="28"/>
          <w:szCs w:val="28"/>
          <w:lang w:val="kk-KZ"/>
        </w:rPr>
        <w:t xml:space="preserve"> </w:t>
      </w:r>
      <w:r w:rsidR="00B975E1" w:rsidRPr="006D06CC">
        <w:rPr>
          <w:rFonts w:ascii="Times New Roman" w:eastAsia="Times New Roman" w:hAnsi="Times New Roman"/>
          <w:sz w:val="28"/>
          <w:szCs w:val="24"/>
          <w:lang w:val="kk-KZ"/>
        </w:rPr>
        <w:sym w:font="Symbol" w:char="F02D"/>
      </w:r>
      <w:r w:rsidR="00EE1F3D" w:rsidRPr="006D06CC">
        <w:rPr>
          <w:rFonts w:ascii="Times New Roman" w:hAnsi="Times New Roman"/>
          <w:kern w:val="16"/>
          <w:sz w:val="28"/>
          <w:szCs w:val="28"/>
          <w:lang w:val="kk-KZ"/>
        </w:rPr>
        <w:t xml:space="preserve"> мұнайдан бөлінген су көлемі (мл); V</w:t>
      </w:r>
      <w:r w:rsidR="00EE1F3D" w:rsidRPr="006D06CC">
        <w:rPr>
          <w:rFonts w:ascii="Times New Roman" w:hAnsi="Times New Roman"/>
          <w:kern w:val="16"/>
          <w:sz w:val="28"/>
          <w:szCs w:val="28"/>
          <w:vertAlign w:val="subscript"/>
          <w:lang w:val="kk-KZ"/>
        </w:rPr>
        <w:t>ж.</w:t>
      </w:r>
      <w:r w:rsidR="00EE1F3D" w:rsidRPr="006D06CC">
        <w:rPr>
          <w:rFonts w:ascii="Times New Roman" w:hAnsi="Times New Roman"/>
          <w:kern w:val="16"/>
          <w:sz w:val="28"/>
          <w:szCs w:val="28"/>
          <w:lang w:val="kk-KZ"/>
        </w:rPr>
        <w:t xml:space="preserve"> </w:t>
      </w:r>
      <w:r w:rsidR="00B975E1" w:rsidRPr="006D06CC">
        <w:rPr>
          <w:rFonts w:ascii="Times New Roman" w:eastAsia="Times New Roman" w:hAnsi="Times New Roman"/>
          <w:sz w:val="28"/>
          <w:szCs w:val="24"/>
          <w:lang w:val="kk-KZ"/>
        </w:rPr>
        <w:sym w:font="Symbol" w:char="F02D"/>
      </w:r>
      <w:r w:rsidR="00EE1F3D" w:rsidRPr="006D06CC">
        <w:rPr>
          <w:rFonts w:ascii="Times New Roman" w:hAnsi="Times New Roman"/>
          <w:kern w:val="16"/>
          <w:sz w:val="28"/>
          <w:szCs w:val="28"/>
          <w:lang w:val="kk-KZ"/>
        </w:rPr>
        <w:t xml:space="preserve"> бастапқы эмульсиядағы судың жалпы көлемі (мл).</w:t>
      </w:r>
    </w:p>
    <w:p w14:paraId="6D90BB48"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i/>
          <w:sz w:val="28"/>
          <w:szCs w:val="28"/>
          <w:lang w:val="kk-KZ"/>
        </w:rPr>
        <w:t xml:space="preserve">Биоцидтік қасиеттерін анықтау. </w:t>
      </w:r>
      <w:r w:rsidRPr="006D06CC">
        <w:rPr>
          <w:rFonts w:ascii="Times New Roman" w:hAnsi="Times New Roman"/>
          <w:sz w:val="28"/>
          <w:szCs w:val="28"/>
          <w:lang w:val="kk-KZ"/>
        </w:rPr>
        <w:t>«Микробиология және вирусология Ғылыми-өндірістік орталығы» ЖШС лабораториясында (Алматы қ.) ТМАПМА-ДМАА және ТМАПМАХ-ИҚ сополимерлерінің сульфаттотықсыздандырғыш бактерияларға (СТБ) және  тиондық бактерияларға (</w:t>
      </w:r>
      <w:r w:rsidRPr="006D06CC">
        <w:rPr>
          <w:rFonts w:ascii="Times New Roman" w:hAnsi="Times New Roman"/>
          <w:i/>
          <w:sz w:val="28"/>
          <w:szCs w:val="28"/>
          <w:lang w:val="kk-KZ"/>
        </w:rPr>
        <w:t>Thiobacillus ferrooxidans, ТБ</w:t>
      </w:r>
      <w:r w:rsidRPr="006D06CC">
        <w:rPr>
          <w:rFonts w:ascii="Times New Roman" w:hAnsi="Times New Roman"/>
          <w:sz w:val="28"/>
          <w:szCs w:val="28"/>
          <w:lang w:val="kk-KZ"/>
        </w:rPr>
        <w:t>) қарсы биоцидтік қасиеттері зерттелді.</w:t>
      </w:r>
    </w:p>
    <w:p w14:paraId="646DB4C9"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СТБ бактериясының өсуіне қатысты сополимерлердің биоцидтік қасиеттері екі әдіспен анықталды:</w:t>
      </w:r>
    </w:p>
    <w:p w14:paraId="5FBD782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1) Пробиркаларға 1 мл СТБ дамыту ортасын қосып, ары қарай құрамында қажетті концентрацияда ерітілген сополимер бар Постгейт ортасымен толық көлемде толтырылды және анаэробтық жағдай жасау үшін резеңке тығындармен жабылды. Бақылау нұсқасында СТБ бактериялары сополимерсіз өсірілді. Пробиркалар 30°C температурада 15 күн бойы термостатқа орналастырылды.</w:t>
      </w:r>
    </w:p>
    <w:p w14:paraId="02B68686" w14:textId="543F08F3"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2) Пробиркаларға 1 мл СТБ дамыту ортасын қосып, сополимердің зерттелетін концентрациясымен </w:t>
      </w:r>
      <w:r w:rsidR="00E524DB" w:rsidRPr="006D06CC">
        <w:rPr>
          <w:rFonts w:ascii="Times New Roman" w:hAnsi="Times New Roman"/>
          <w:sz w:val="28"/>
          <w:szCs w:val="28"/>
          <w:lang w:val="kk-KZ"/>
        </w:rPr>
        <w:t>толықтырыл</w:t>
      </w:r>
      <w:r w:rsidRPr="006D06CC">
        <w:rPr>
          <w:rFonts w:ascii="Times New Roman" w:hAnsi="Times New Roman"/>
          <w:sz w:val="28"/>
          <w:szCs w:val="28"/>
          <w:lang w:val="kk-KZ"/>
        </w:rPr>
        <w:t>ды</w:t>
      </w:r>
      <w:r w:rsidR="004872A5"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4872A5" w:rsidRPr="006D06CC">
        <w:rPr>
          <w:rFonts w:ascii="Times New Roman" w:hAnsi="Times New Roman"/>
          <w:sz w:val="28"/>
          <w:szCs w:val="28"/>
          <w:lang w:val="kk-KZ"/>
        </w:rPr>
        <w:t>С</w:t>
      </w:r>
      <w:r w:rsidRPr="006D06CC">
        <w:rPr>
          <w:rFonts w:ascii="Times New Roman" w:hAnsi="Times New Roman"/>
          <w:sz w:val="28"/>
          <w:szCs w:val="28"/>
          <w:lang w:val="kk-KZ"/>
        </w:rPr>
        <w:t xml:space="preserve">онан соң 20 мл-ге дейін стерильді сумен толтырылып, тығындап жабылып, бөлме температурасында 24 сағат ұсталды. Бақылау үлгісі ретінде сополимер қосылмаған дамыту ортасы бар пробирка қарастырылды. Экспозициядан кейін пробиркалардан 1 мл сұйықтық алынып, стерильді пробиркаларға енгізілді және толық көлемде Постгейт ортасымен толтырылды. Анаэробтық жағдай жасау үшін пробиркалар резеңке </w:t>
      </w:r>
      <w:r w:rsidRPr="006D06CC">
        <w:rPr>
          <w:rFonts w:ascii="Times New Roman" w:hAnsi="Times New Roman"/>
          <w:sz w:val="28"/>
          <w:szCs w:val="28"/>
          <w:lang w:val="kk-KZ"/>
        </w:rPr>
        <w:lastRenderedPageBreak/>
        <w:t>тығынмен жабылды. Пробиркалар 30°C температурада 15 күн бойы термостатқа орналастырылды.</w:t>
      </w:r>
    </w:p>
    <w:p w14:paraId="2F5371D0" w14:textId="77777777" w:rsidR="00EE1F3D" w:rsidRPr="006D06CC" w:rsidRDefault="00EE1F3D" w:rsidP="00EE1F3D">
      <w:pPr>
        <w:spacing w:after="0" w:line="240" w:lineRule="auto"/>
        <w:ind w:firstLine="709"/>
        <w:jc w:val="both"/>
        <w:rPr>
          <w:rFonts w:ascii="Times New Roman" w:hAnsi="Times New Roman"/>
          <w:sz w:val="28"/>
          <w:szCs w:val="28"/>
          <w:shd w:val="clear" w:color="auto" w:fill="FFFFFF"/>
          <w:lang w:val="kk-KZ"/>
        </w:rPr>
      </w:pPr>
      <w:r w:rsidRPr="006D06CC">
        <w:rPr>
          <w:rFonts w:ascii="Times New Roman" w:hAnsi="Times New Roman"/>
          <w:sz w:val="28"/>
          <w:szCs w:val="28"/>
          <w:lang w:val="kk-KZ"/>
        </w:rPr>
        <w:t>Т</w:t>
      </w:r>
      <w:r w:rsidRPr="006D06CC">
        <w:rPr>
          <w:rFonts w:ascii="Times New Roman" w:hAnsi="Times New Roman"/>
          <w:sz w:val="28"/>
          <w:szCs w:val="28"/>
          <w:shd w:val="clear" w:color="auto" w:fill="FFFFFF"/>
          <w:lang w:val="kk-KZ"/>
        </w:rPr>
        <w:t xml:space="preserve">МАПМАХ-ДМАА сополимерлерінің </w:t>
      </w:r>
      <w:r w:rsidRPr="006D06CC">
        <w:rPr>
          <w:rFonts w:ascii="Times New Roman" w:hAnsi="Times New Roman"/>
          <w:i/>
          <w:sz w:val="28"/>
          <w:szCs w:val="28"/>
          <w:shd w:val="clear" w:color="auto" w:fill="FFFFFF"/>
          <w:lang w:val="kk-KZ"/>
        </w:rPr>
        <w:t>Thiobacillus ferrooxidans</w:t>
      </w:r>
      <w:r w:rsidRPr="006D06CC">
        <w:rPr>
          <w:rFonts w:ascii="Times New Roman" w:hAnsi="Times New Roman"/>
          <w:sz w:val="28"/>
          <w:szCs w:val="28"/>
          <w:shd w:val="clear" w:color="auto" w:fill="FFFFFF"/>
          <w:lang w:val="kk-KZ"/>
        </w:rPr>
        <w:t xml:space="preserve"> тиондық бактерияларға қатысты биоцидтік қасиеттері де екі әдіс арқылы зерттелді:</w:t>
      </w:r>
    </w:p>
    <w:p w14:paraId="2F41F5B5" w14:textId="77777777" w:rsidR="00EE1F3D" w:rsidRPr="006D06CC" w:rsidRDefault="00EE1F3D" w:rsidP="00EE1F3D">
      <w:pPr>
        <w:spacing w:after="0" w:line="240" w:lineRule="auto"/>
        <w:ind w:firstLine="709"/>
        <w:jc w:val="both"/>
        <w:rPr>
          <w:rFonts w:ascii="Times New Roman" w:hAnsi="Times New Roman"/>
          <w:sz w:val="28"/>
          <w:szCs w:val="28"/>
          <w:shd w:val="clear" w:color="auto" w:fill="FFFFFF"/>
          <w:lang w:val="kk-KZ"/>
        </w:rPr>
      </w:pPr>
      <w:r w:rsidRPr="006D06CC">
        <w:rPr>
          <w:rFonts w:ascii="Times New Roman" w:hAnsi="Times New Roman"/>
          <w:sz w:val="28"/>
          <w:szCs w:val="28"/>
          <w:shd w:val="clear" w:color="auto" w:fill="FFFFFF"/>
          <w:lang w:val="kk-KZ"/>
        </w:rPr>
        <w:t xml:space="preserve">1) Пробиркаларға 1 мл </w:t>
      </w:r>
      <w:r w:rsidRPr="006D06CC">
        <w:rPr>
          <w:rFonts w:ascii="Times New Roman" w:hAnsi="Times New Roman"/>
          <w:i/>
          <w:sz w:val="28"/>
          <w:szCs w:val="28"/>
          <w:shd w:val="clear" w:color="auto" w:fill="FFFFFF"/>
          <w:lang w:val="kk-KZ"/>
        </w:rPr>
        <w:t>Thiobacillus ferrooxidans</w:t>
      </w:r>
      <w:r w:rsidRPr="006D06CC">
        <w:rPr>
          <w:rFonts w:ascii="Times New Roman" w:hAnsi="Times New Roman"/>
          <w:sz w:val="28"/>
          <w:szCs w:val="28"/>
          <w:shd w:val="clear" w:color="auto" w:fill="FFFFFF"/>
          <w:lang w:val="kk-KZ"/>
        </w:rPr>
        <w:t xml:space="preserve"> ТБ-ның дамыту ортасы қосылды және құрамында тиісті концентрацияда ерітілген сополимер бар К-9 қоректік ортасының 9 мл көлемі құйылды. Бақылау нұсқасында бактериялар сополимерсіз өсірілді. Пробиркалар 30°C температурада 15 күн бойы термостатқа орналастырылды.</w:t>
      </w:r>
    </w:p>
    <w:p w14:paraId="107BF3A1" w14:textId="77777777" w:rsidR="00EE1F3D" w:rsidRPr="006D06CC" w:rsidRDefault="00EE1F3D" w:rsidP="00EE1F3D">
      <w:pPr>
        <w:spacing w:after="0" w:line="240" w:lineRule="auto"/>
        <w:ind w:firstLine="709"/>
        <w:jc w:val="both"/>
        <w:rPr>
          <w:rFonts w:ascii="Times New Roman" w:hAnsi="Times New Roman"/>
          <w:sz w:val="28"/>
          <w:szCs w:val="28"/>
          <w:shd w:val="clear" w:color="auto" w:fill="FFFFFF"/>
          <w:lang w:val="kk-KZ"/>
        </w:rPr>
      </w:pPr>
      <w:r w:rsidRPr="006D06CC">
        <w:rPr>
          <w:rFonts w:ascii="Times New Roman" w:hAnsi="Times New Roman"/>
          <w:sz w:val="28"/>
          <w:szCs w:val="28"/>
          <w:shd w:val="clear" w:color="auto" w:fill="FFFFFF"/>
          <w:lang w:val="kk-KZ"/>
        </w:rPr>
        <w:t xml:space="preserve">2) 1 мл </w:t>
      </w:r>
      <w:r w:rsidRPr="006D06CC">
        <w:rPr>
          <w:rFonts w:ascii="Times New Roman" w:hAnsi="Times New Roman"/>
          <w:i/>
          <w:sz w:val="28"/>
          <w:szCs w:val="28"/>
          <w:shd w:val="clear" w:color="auto" w:fill="FFFFFF"/>
          <w:lang w:val="kk-KZ"/>
        </w:rPr>
        <w:t>Thiobacillus ferrooxidans</w:t>
      </w:r>
      <w:r w:rsidRPr="006D06CC">
        <w:rPr>
          <w:rFonts w:ascii="Times New Roman" w:hAnsi="Times New Roman"/>
          <w:sz w:val="28"/>
          <w:szCs w:val="28"/>
          <w:shd w:val="clear" w:color="auto" w:fill="FFFFFF"/>
          <w:lang w:val="kk-KZ"/>
        </w:rPr>
        <w:t xml:space="preserve"> ТБ-ның дамыту ортасы пробиркаларға құйылды, ары қарай сополимердің қажетті концентрациясы мөлшерленіп қосылды да, стерильді сумен көлемі 10 мл-ге дейін толтырылды және бөлме температурасында 24 сағат бойы ұсталды. Бақылау үлгісі ретінде құрамында сополимер жоқ дамыту ортасы құйылған пробирка алынды. Экспозициядан кейін пробиркалардан 1 мл сұйықтық алынып, стерильді пробиркаларға енгізілді және 9 мл қоректік ортамен толтырылды. Пробиркалар 30°C температурада 15 күн бойы термостатқа орналастырылды.</w:t>
      </w:r>
    </w:p>
    <w:p w14:paraId="7E3E16E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i/>
          <w:sz w:val="28"/>
          <w:szCs w:val="28"/>
          <w:lang w:val="kk-KZ"/>
        </w:rPr>
        <w:t>Aspen Hysys V12</w:t>
      </w:r>
      <w:r w:rsidRPr="006D06CC">
        <w:rPr>
          <w:rFonts w:ascii="Times New Roman" w:hAnsi="Times New Roman"/>
          <w:sz w:val="28"/>
          <w:szCs w:val="28"/>
          <w:lang w:val="kk-KZ"/>
        </w:rPr>
        <w:t xml:space="preserve"> компьютерлік модельдеу бағдарламалары арқылы жаңа полимерлік биоцидтік қосылыстарды өндіру және мұнайөнеркәсіп технологияларында флокулянт ретінде қолданудың негізгі технологиялық сызба-нұсқасы жасалды. </w:t>
      </w:r>
    </w:p>
    <w:p w14:paraId="2F020E63"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CEEBDB5" w14:textId="77777777" w:rsidR="00EE1F3D" w:rsidRPr="006D06CC" w:rsidRDefault="00EE1F3D" w:rsidP="00EE1F3D">
      <w:pPr>
        <w:pStyle w:val="2"/>
        <w:spacing w:before="0" w:after="0" w:line="240" w:lineRule="auto"/>
        <w:ind w:firstLine="709"/>
        <w:rPr>
          <w:rFonts w:ascii="Times New Roman" w:hAnsi="Times New Roman"/>
          <w:b w:val="0"/>
          <w:lang w:val="kk-KZ" w:eastAsia="ru-RU"/>
        </w:rPr>
      </w:pPr>
      <w:bookmarkStart w:id="21" w:name="_Toc229122790"/>
      <w:r w:rsidRPr="006D06CC">
        <w:rPr>
          <w:rFonts w:ascii="Times New Roman" w:hAnsi="Times New Roman"/>
          <w:b w:val="0"/>
          <w:lang w:val="kk-KZ" w:eastAsia="ru-RU"/>
        </w:rPr>
        <w:t>2 бөлім бойынша қорытынды</w:t>
      </w:r>
      <w:bookmarkEnd w:id="21"/>
    </w:p>
    <w:p w14:paraId="6DF0CF79"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A544593" w14:textId="3CF3524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Сипатталған зерттеу және талдау әдістері жаңа </w:t>
      </w:r>
      <w:r w:rsidR="00E524DB" w:rsidRPr="006D06CC">
        <w:rPr>
          <w:rFonts w:ascii="Times New Roman" w:hAnsi="Times New Roman"/>
          <w:sz w:val="28"/>
          <w:szCs w:val="28"/>
          <w:lang w:val="kk-KZ"/>
        </w:rPr>
        <w:t>поли-</w:t>
      </w:r>
      <w:r w:rsidRPr="006D06CC">
        <w:rPr>
          <w:rFonts w:ascii="Times New Roman" w:hAnsi="Times New Roman"/>
          <w:sz w:val="28"/>
          <w:szCs w:val="28"/>
          <w:lang w:val="kk-KZ"/>
        </w:rPr>
        <w:t>БАЗ синтезі және олардың физика-химиялық қасиеттерін зерттеу нәтижесінде алынған ғылыми мәліметтердің сенімділігін қамтамасыз ететін құралдардың қажетті жиынтығы болып табылады.</w:t>
      </w:r>
    </w:p>
    <w:p w14:paraId="1DFDF28B" w14:textId="77777777" w:rsidR="00EE1F3D" w:rsidRPr="006D06CC" w:rsidRDefault="00EE1F3D" w:rsidP="00EE1F3D">
      <w:pPr>
        <w:pStyle w:val="1"/>
        <w:spacing w:before="0" w:beforeAutospacing="0" w:after="0" w:afterAutospacing="0"/>
        <w:ind w:firstLine="709"/>
        <w:rPr>
          <w:bCs w:val="0"/>
          <w:sz w:val="28"/>
          <w:szCs w:val="28"/>
          <w:lang w:val="kk-KZ"/>
        </w:rPr>
      </w:pPr>
      <w:r w:rsidRPr="006D06CC">
        <w:rPr>
          <w:rFonts w:eastAsia="Calibri"/>
          <w:sz w:val="28"/>
          <w:szCs w:val="28"/>
          <w:lang w:val="kk-KZ" w:eastAsia="en-US"/>
        </w:rPr>
        <w:br w:type="page"/>
      </w:r>
      <w:bookmarkStart w:id="22" w:name="_Toc229122791"/>
      <w:r w:rsidRPr="006D06CC">
        <w:rPr>
          <w:bCs w:val="0"/>
          <w:sz w:val="28"/>
          <w:szCs w:val="28"/>
          <w:lang w:val="kk-KZ"/>
        </w:rPr>
        <w:lastRenderedPageBreak/>
        <w:t>3 АЛЫНҒАН НӘТИЖЕЛЕР ЖӘНЕ ТАЛҚЫЛАУ</w:t>
      </w:r>
      <w:bookmarkEnd w:id="22"/>
    </w:p>
    <w:p w14:paraId="324E85AE" w14:textId="77777777" w:rsidR="00EE1F3D" w:rsidRPr="006D06CC" w:rsidRDefault="00EE1F3D" w:rsidP="00EE1F3D">
      <w:pPr>
        <w:pStyle w:val="1"/>
        <w:spacing w:before="0" w:beforeAutospacing="0" w:after="0" w:afterAutospacing="0"/>
        <w:ind w:firstLine="709"/>
        <w:rPr>
          <w:sz w:val="28"/>
          <w:szCs w:val="28"/>
          <w:lang w:val="kk-KZ"/>
        </w:rPr>
      </w:pPr>
    </w:p>
    <w:p w14:paraId="096B2D1F" w14:textId="77777777" w:rsidR="00EE1F3D" w:rsidRPr="006D06CC" w:rsidRDefault="00EE1F3D" w:rsidP="00EE1F3D">
      <w:pPr>
        <w:pStyle w:val="2"/>
        <w:spacing w:before="0" w:after="0" w:line="240" w:lineRule="auto"/>
        <w:ind w:firstLine="709"/>
        <w:rPr>
          <w:rFonts w:ascii="Times New Roman" w:hAnsi="Times New Roman"/>
          <w:i w:val="0"/>
          <w:lang w:val="kk-KZ"/>
        </w:rPr>
      </w:pPr>
      <w:bookmarkStart w:id="23" w:name="_Toc229122792"/>
      <w:r w:rsidRPr="006D06CC">
        <w:rPr>
          <w:rFonts w:ascii="Times New Roman" w:hAnsi="Times New Roman"/>
          <w:i w:val="0"/>
          <w:lang w:val="kk-KZ"/>
        </w:rPr>
        <w:t>3.1 Катиондық биоцидтік поли-БАЗ синтездеу нәтижелері</w:t>
      </w:r>
      <w:bookmarkEnd w:id="23"/>
    </w:p>
    <w:p w14:paraId="6FAEA79F" w14:textId="77777777" w:rsidR="00EE1F3D" w:rsidRPr="006D06CC" w:rsidRDefault="00EE1F3D" w:rsidP="00EE1F3D">
      <w:pPr>
        <w:spacing w:after="0" w:line="240" w:lineRule="auto"/>
        <w:ind w:firstLine="709"/>
        <w:rPr>
          <w:rFonts w:ascii="Times New Roman" w:hAnsi="Times New Roman"/>
          <w:lang w:val="kk-KZ"/>
        </w:rPr>
      </w:pPr>
    </w:p>
    <w:p w14:paraId="1A6162CB" w14:textId="01799A49"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24" w:name="_Toc229122793"/>
      <w:r w:rsidRPr="006D06CC">
        <w:rPr>
          <w:rFonts w:ascii="Times New Roman" w:hAnsi="Times New Roman"/>
          <w:b w:val="0"/>
          <w:i w:val="0"/>
          <w:lang w:val="kk-KZ"/>
        </w:rPr>
        <w:t>3.1.1 ТМАПМАХ-ДМАА сополимерлері шығымына әртүрлі факторлар</w:t>
      </w:r>
      <w:r w:rsidR="00DC0E2F" w:rsidRPr="006D06CC">
        <w:rPr>
          <w:rFonts w:ascii="Times New Roman" w:hAnsi="Times New Roman"/>
          <w:b w:val="0"/>
          <w:i w:val="0"/>
          <w:lang w:val="kk-KZ"/>
        </w:rPr>
        <w:t>дың</w:t>
      </w:r>
      <w:r w:rsidRPr="006D06CC">
        <w:rPr>
          <w:rFonts w:ascii="Times New Roman" w:hAnsi="Times New Roman"/>
          <w:b w:val="0"/>
          <w:i w:val="0"/>
          <w:lang w:val="kk-KZ"/>
        </w:rPr>
        <w:t xml:space="preserve"> әсері</w:t>
      </w:r>
      <w:bookmarkEnd w:id="24"/>
    </w:p>
    <w:p w14:paraId="2517CC1B" w14:textId="77777777" w:rsidR="00EE1F3D" w:rsidRPr="006D06CC" w:rsidRDefault="00EE1F3D" w:rsidP="00EE1F3D">
      <w:pPr>
        <w:spacing w:after="0" w:line="240" w:lineRule="auto"/>
        <w:ind w:firstLine="709"/>
        <w:rPr>
          <w:rFonts w:ascii="Times New Roman" w:hAnsi="Times New Roman"/>
          <w:lang w:val="kk-KZ"/>
        </w:rPr>
      </w:pPr>
    </w:p>
    <w:p w14:paraId="1CFDF0CB" w14:textId="3448A3A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ТМАПМАХ мономерін ДМАА мономерімен радикалдық сополимеризациялау реакциясының инициаторы ретінде суда еритін калий персульфаты (К</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 натрий персульфаты (Na</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 аммоний персульфаты ((NH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 және сутек асқын тотығы (Н</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О</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 қарастырылды. Әдебиеттердегі мәліметтерге сүйене отырып, бұлардың арасынан құнына және ыдырау жағдайына байланысты аммоний персульфаты инициатор ретінде таңдап алынды. Инициатордың концентрациясы 0,05÷0,12 мас. % аралығында өзгертіліп отырды. Тәжірибе барысында</w:t>
      </w:r>
      <w:r w:rsidR="00DC0E2F"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A76922" w:rsidRPr="006D06CC">
        <w:rPr>
          <w:rFonts w:ascii="Times New Roman" w:hAnsi="Times New Roman"/>
          <w:sz w:val="28"/>
          <w:szCs w:val="28"/>
          <w:lang w:val="kk-KZ"/>
        </w:rPr>
        <w:t>к</w:t>
      </w:r>
      <w:r w:rsidRPr="006D06CC">
        <w:rPr>
          <w:rFonts w:ascii="Times New Roman" w:hAnsi="Times New Roman"/>
          <w:sz w:val="28"/>
          <w:szCs w:val="28"/>
          <w:lang w:val="kk-KZ"/>
        </w:rPr>
        <w:t>есте</w:t>
      </w:r>
      <w:r w:rsidR="00A76922" w:rsidRPr="006D06CC">
        <w:rPr>
          <w:rFonts w:ascii="Times New Roman" w:hAnsi="Times New Roman"/>
          <w:sz w:val="28"/>
          <w:szCs w:val="28"/>
          <w:lang w:val="kk-KZ"/>
        </w:rPr>
        <w:t xml:space="preserve"> 1-</w:t>
      </w:r>
      <w:r w:rsidRPr="006D06CC">
        <w:rPr>
          <w:rFonts w:ascii="Times New Roman" w:hAnsi="Times New Roman"/>
          <w:sz w:val="28"/>
          <w:szCs w:val="28"/>
          <w:lang w:val="kk-KZ"/>
        </w:rPr>
        <w:t>ге сәйкес</w:t>
      </w:r>
      <w:r w:rsidR="00DC0E2F" w:rsidRPr="006D06CC">
        <w:rPr>
          <w:rFonts w:ascii="Times New Roman" w:hAnsi="Times New Roman"/>
          <w:sz w:val="28"/>
          <w:szCs w:val="28"/>
          <w:lang w:val="kk-KZ"/>
        </w:rPr>
        <w:t>,</w:t>
      </w:r>
      <w:r w:rsidRPr="006D06CC">
        <w:rPr>
          <w:rFonts w:ascii="Times New Roman" w:hAnsi="Times New Roman"/>
          <w:sz w:val="28"/>
          <w:szCs w:val="28"/>
          <w:lang w:val="kk-KZ"/>
        </w:rPr>
        <w:t xml:space="preserve"> инициатордың концентрациясы артқан сайын реакция жылдамдығы мен конверсиясы өсе түсетіндігі анықталды. Қарастырылып отырған жүйедегі инициатордың оңтайлы концентрациясы болып 0,10 мас.</w:t>
      </w:r>
      <w:r w:rsidR="00DC0E2F"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 саналады. </w:t>
      </w:r>
    </w:p>
    <w:p w14:paraId="550B4C13"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D7254D0"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Кесте 1 - ТМАПМАХ-ДМАА сополимері шығымына инициатор концентрациясының әсері. Бастапқы қоспаның құрамы [ТМАПМАХ]:[ДМАА] = 50:50 мол. %</w:t>
      </w:r>
    </w:p>
    <w:p w14:paraId="162C7639" w14:textId="77777777" w:rsidR="00EE1F3D" w:rsidRPr="006D06CC" w:rsidRDefault="00EE1F3D" w:rsidP="00EE1F3D">
      <w:pPr>
        <w:spacing w:after="0" w:line="240" w:lineRule="auto"/>
        <w:ind w:firstLine="709"/>
        <w:jc w:val="both"/>
        <w:rPr>
          <w:rFonts w:ascii="Times New Roman" w:hAnsi="Times New Roman"/>
          <w:sz w:val="28"/>
          <w:szCs w:val="28"/>
          <w:lang w:val="kk-KZ"/>
        </w:rPr>
      </w:pPr>
    </w:p>
    <w:tbl>
      <w:tblPr>
        <w:tblStyle w:val="a5"/>
        <w:tblW w:w="0" w:type="auto"/>
        <w:jc w:val="center"/>
        <w:tblLook w:val="04A0" w:firstRow="1" w:lastRow="0" w:firstColumn="1" w:lastColumn="0" w:noHBand="0" w:noVBand="1"/>
      </w:tblPr>
      <w:tblGrid>
        <w:gridCol w:w="4106"/>
        <w:gridCol w:w="3402"/>
      </w:tblGrid>
      <w:tr w:rsidR="00EE1F3D" w:rsidRPr="006D06CC" w14:paraId="57F92EB4" w14:textId="77777777" w:rsidTr="002938A1">
        <w:trPr>
          <w:jc w:val="center"/>
        </w:trPr>
        <w:tc>
          <w:tcPr>
            <w:tcW w:w="4106" w:type="dxa"/>
          </w:tcPr>
          <w:p w14:paraId="42C02733"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Инициатор концентрациясы,</w:t>
            </w:r>
            <w:r w:rsidRPr="006D06CC">
              <w:rPr>
                <w:rFonts w:ascii="Times New Roman" w:hAnsi="Times New Roman"/>
                <w:sz w:val="24"/>
                <w:szCs w:val="28"/>
                <w:lang w:val="en-US"/>
              </w:rPr>
              <w:t xml:space="preserve"> </w:t>
            </w:r>
            <w:r w:rsidRPr="006D06CC">
              <w:rPr>
                <w:rFonts w:ascii="Times New Roman" w:hAnsi="Times New Roman"/>
                <w:sz w:val="24"/>
                <w:szCs w:val="28"/>
              </w:rPr>
              <w:t>мас. %</w:t>
            </w:r>
          </w:p>
        </w:tc>
        <w:tc>
          <w:tcPr>
            <w:tcW w:w="3402" w:type="dxa"/>
          </w:tcPr>
          <w:p w14:paraId="60AC95BC"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Сополимер шығымы,</w:t>
            </w:r>
            <w:r w:rsidRPr="006D06CC">
              <w:rPr>
                <w:rFonts w:ascii="Times New Roman" w:hAnsi="Times New Roman"/>
                <w:sz w:val="24"/>
                <w:szCs w:val="28"/>
                <w:lang w:val="en-US"/>
              </w:rPr>
              <w:t xml:space="preserve"> </w:t>
            </w:r>
            <w:r w:rsidRPr="006D06CC">
              <w:rPr>
                <w:rFonts w:ascii="Times New Roman" w:hAnsi="Times New Roman"/>
                <w:sz w:val="24"/>
                <w:szCs w:val="28"/>
              </w:rPr>
              <w:t>мас. %</w:t>
            </w:r>
          </w:p>
        </w:tc>
      </w:tr>
      <w:tr w:rsidR="00EE1F3D" w:rsidRPr="006D06CC" w14:paraId="6792FBC3" w14:textId="77777777" w:rsidTr="002938A1">
        <w:trPr>
          <w:jc w:val="center"/>
        </w:trPr>
        <w:tc>
          <w:tcPr>
            <w:tcW w:w="4106" w:type="dxa"/>
          </w:tcPr>
          <w:p w14:paraId="0D818E54"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0,05</w:t>
            </w:r>
          </w:p>
        </w:tc>
        <w:tc>
          <w:tcPr>
            <w:tcW w:w="3402" w:type="dxa"/>
          </w:tcPr>
          <w:p w14:paraId="3E3DE550"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8,8</w:t>
            </w:r>
          </w:p>
        </w:tc>
      </w:tr>
      <w:tr w:rsidR="00EE1F3D" w:rsidRPr="006D06CC" w14:paraId="7B531A43" w14:textId="77777777" w:rsidTr="002938A1">
        <w:trPr>
          <w:jc w:val="center"/>
        </w:trPr>
        <w:tc>
          <w:tcPr>
            <w:tcW w:w="4106" w:type="dxa"/>
          </w:tcPr>
          <w:p w14:paraId="0CD14F8B"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0,07</w:t>
            </w:r>
          </w:p>
        </w:tc>
        <w:tc>
          <w:tcPr>
            <w:tcW w:w="3402" w:type="dxa"/>
          </w:tcPr>
          <w:p w14:paraId="54E549F5"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38,8</w:t>
            </w:r>
          </w:p>
        </w:tc>
      </w:tr>
      <w:tr w:rsidR="00EE1F3D" w:rsidRPr="006D06CC" w14:paraId="0B7EC4A8" w14:textId="77777777" w:rsidTr="002938A1">
        <w:trPr>
          <w:jc w:val="center"/>
        </w:trPr>
        <w:tc>
          <w:tcPr>
            <w:tcW w:w="4106" w:type="dxa"/>
          </w:tcPr>
          <w:p w14:paraId="3E236983"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0,10</w:t>
            </w:r>
          </w:p>
        </w:tc>
        <w:tc>
          <w:tcPr>
            <w:tcW w:w="3402" w:type="dxa"/>
          </w:tcPr>
          <w:p w14:paraId="6F939317"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57,1</w:t>
            </w:r>
          </w:p>
        </w:tc>
      </w:tr>
      <w:tr w:rsidR="00EE1F3D" w:rsidRPr="006D06CC" w14:paraId="1650CAD3" w14:textId="77777777" w:rsidTr="002938A1">
        <w:trPr>
          <w:jc w:val="center"/>
        </w:trPr>
        <w:tc>
          <w:tcPr>
            <w:tcW w:w="4106" w:type="dxa"/>
          </w:tcPr>
          <w:p w14:paraId="194B18B5"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0,12</w:t>
            </w:r>
          </w:p>
        </w:tc>
        <w:tc>
          <w:tcPr>
            <w:tcW w:w="3402" w:type="dxa"/>
          </w:tcPr>
          <w:p w14:paraId="70FF89A7"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56,2</w:t>
            </w:r>
          </w:p>
        </w:tc>
      </w:tr>
    </w:tbl>
    <w:p w14:paraId="3481BD92" w14:textId="77777777" w:rsidR="00EE1F3D" w:rsidRPr="006D06CC" w:rsidRDefault="00EE1F3D" w:rsidP="00EE1F3D">
      <w:pPr>
        <w:spacing w:after="0" w:line="240" w:lineRule="auto"/>
        <w:ind w:firstLine="709"/>
        <w:jc w:val="both"/>
        <w:rPr>
          <w:rFonts w:ascii="Times New Roman" w:hAnsi="Times New Roman"/>
          <w:sz w:val="28"/>
          <w:szCs w:val="28"/>
        </w:rPr>
      </w:pPr>
    </w:p>
    <w:p w14:paraId="7052575D" w14:textId="487DE8F3" w:rsidR="00EE1F3D" w:rsidRPr="006D06CC" w:rsidRDefault="00A76922" w:rsidP="00EE1F3D">
      <w:pPr>
        <w:spacing w:after="0" w:line="240" w:lineRule="auto"/>
        <w:ind w:firstLine="709"/>
        <w:jc w:val="both"/>
        <w:rPr>
          <w:rFonts w:ascii="Times New Roman" w:hAnsi="Times New Roman"/>
          <w:sz w:val="28"/>
          <w:szCs w:val="28"/>
        </w:rPr>
      </w:pPr>
      <w:r w:rsidRPr="006D06CC">
        <w:rPr>
          <w:rFonts w:ascii="Times New Roman" w:hAnsi="Times New Roman"/>
          <w:sz w:val="28"/>
          <w:szCs w:val="28"/>
          <w:lang w:val="kk-KZ"/>
        </w:rPr>
        <w:t>К</w:t>
      </w:r>
      <w:r w:rsidR="00EE1F3D" w:rsidRPr="006D06CC">
        <w:rPr>
          <w:rFonts w:ascii="Times New Roman" w:hAnsi="Times New Roman"/>
          <w:sz w:val="28"/>
          <w:szCs w:val="28"/>
        </w:rPr>
        <w:t>есте</w:t>
      </w:r>
      <w:r w:rsidRPr="006D06CC">
        <w:rPr>
          <w:rFonts w:ascii="Times New Roman" w:hAnsi="Times New Roman"/>
          <w:sz w:val="28"/>
          <w:szCs w:val="28"/>
          <w:lang w:val="kk-KZ"/>
        </w:rPr>
        <w:t xml:space="preserve"> 2-</w:t>
      </w:r>
      <w:r w:rsidR="00EE1F3D" w:rsidRPr="006D06CC">
        <w:rPr>
          <w:rFonts w:ascii="Times New Roman" w:hAnsi="Times New Roman"/>
          <w:sz w:val="28"/>
          <w:szCs w:val="28"/>
          <w:lang w:val="kk-KZ"/>
        </w:rPr>
        <w:t>ге</w:t>
      </w:r>
      <w:r w:rsidR="00EE1F3D" w:rsidRPr="006D06CC">
        <w:rPr>
          <w:rFonts w:ascii="Times New Roman" w:hAnsi="Times New Roman"/>
          <w:sz w:val="28"/>
          <w:szCs w:val="28"/>
        </w:rPr>
        <w:t xml:space="preserve"> сәйкес температура артқан сайын сополимердің шығымы өсе түседі. Оны</w:t>
      </w:r>
      <w:r w:rsidR="00EE1F3D" w:rsidRPr="006D06CC">
        <w:rPr>
          <w:rFonts w:ascii="Times New Roman" w:hAnsi="Times New Roman"/>
          <w:sz w:val="28"/>
          <w:szCs w:val="28"/>
          <w:lang w:val="kk-KZ"/>
        </w:rPr>
        <w:t xml:space="preserve"> </w:t>
      </w:r>
      <w:r w:rsidR="00EE1F3D" w:rsidRPr="006D06CC">
        <w:rPr>
          <w:rFonts w:ascii="Times New Roman" w:hAnsi="Times New Roman"/>
          <w:sz w:val="28"/>
          <w:szCs w:val="28"/>
        </w:rPr>
        <w:t>былай түсіндіруге болады: температура артқан сайын мономерлердің қозғалыс</w:t>
      </w:r>
      <w:r w:rsidR="00EE1F3D" w:rsidRPr="006D06CC">
        <w:rPr>
          <w:rFonts w:ascii="Times New Roman" w:hAnsi="Times New Roman"/>
          <w:sz w:val="28"/>
          <w:szCs w:val="28"/>
          <w:lang w:val="kk-KZ"/>
        </w:rPr>
        <w:t xml:space="preserve"> </w:t>
      </w:r>
      <w:r w:rsidR="00EE1F3D" w:rsidRPr="006D06CC">
        <w:rPr>
          <w:rFonts w:ascii="Times New Roman" w:hAnsi="Times New Roman"/>
          <w:sz w:val="28"/>
          <w:szCs w:val="28"/>
        </w:rPr>
        <w:t>жылдамдығы арта түседі де, нәтижесінде олардың өзара соқтығысу ықтималдығы өседі.</w:t>
      </w:r>
    </w:p>
    <w:p w14:paraId="21EE7602" w14:textId="77777777" w:rsidR="00EE1F3D" w:rsidRPr="006D06CC" w:rsidRDefault="00EE1F3D" w:rsidP="00EE1F3D">
      <w:pPr>
        <w:spacing w:after="0" w:line="240" w:lineRule="auto"/>
        <w:jc w:val="both"/>
        <w:rPr>
          <w:rFonts w:ascii="Times New Roman" w:hAnsi="Times New Roman"/>
          <w:sz w:val="28"/>
          <w:szCs w:val="28"/>
          <w:lang w:val="kk-KZ"/>
        </w:rPr>
      </w:pPr>
    </w:p>
    <w:p w14:paraId="543201DE"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Кесте 2 - ТМАПМАХ-ДМАА сополимері шығымына реакция температурасының әсері. Бастапқы қоспаның құрамы [ТМАПМАХ]:[ДМАА] = 50:50 мол. %</w:t>
      </w:r>
    </w:p>
    <w:p w14:paraId="1D7E8501" w14:textId="77777777" w:rsidR="00EE1F3D" w:rsidRPr="006D06CC" w:rsidRDefault="00EE1F3D" w:rsidP="00EE1F3D">
      <w:pPr>
        <w:spacing w:after="0" w:line="240" w:lineRule="auto"/>
        <w:ind w:firstLine="709"/>
        <w:jc w:val="both"/>
        <w:rPr>
          <w:rFonts w:ascii="Times New Roman" w:hAnsi="Times New Roman"/>
          <w:sz w:val="28"/>
          <w:szCs w:val="28"/>
          <w:lang w:val="kk-KZ"/>
        </w:rPr>
      </w:pPr>
    </w:p>
    <w:tbl>
      <w:tblPr>
        <w:tblStyle w:val="a5"/>
        <w:tblW w:w="0" w:type="auto"/>
        <w:jc w:val="center"/>
        <w:tblLook w:val="04A0" w:firstRow="1" w:lastRow="0" w:firstColumn="1" w:lastColumn="0" w:noHBand="0" w:noVBand="1"/>
      </w:tblPr>
      <w:tblGrid>
        <w:gridCol w:w="2376"/>
        <w:gridCol w:w="3431"/>
      </w:tblGrid>
      <w:tr w:rsidR="00EE1F3D" w:rsidRPr="006D06CC" w14:paraId="010216CC" w14:textId="77777777" w:rsidTr="002938A1">
        <w:trPr>
          <w:jc w:val="center"/>
        </w:trPr>
        <w:tc>
          <w:tcPr>
            <w:tcW w:w="2376" w:type="dxa"/>
          </w:tcPr>
          <w:p w14:paraId="19C14BA9"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Температура,ºС</w:t>
            </w:r>
          </w:p>
        </w:tc>
        <w:tc>
          <w:tcPr>
            <w:tcW w:w="3431" w:type="dxa"/>
          </w:tcPr>
          <w:p w14:paraId="27805322"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Сополимер шығымы, мас.%</w:t>
            </w:r>
          </w:p>
        </w:tc>
      </w:tr>
      <w:tr w:rsidR="00EE1F3D" w:rsidRPr="006D06CC" w14:paraId="24BF0689" w14:textId="77777777" w:rsidTr="002938A1">
        <w:trPr>
          <w:jc w:val="center"/>
        </w:trPr>
        <w:tc>
          <w:tcPr>
            <w:tcW w:w="2376" w:type="dxa"/>
          </w:tcPr>
          <w:p w14:paraId="4831429C"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55</w:t>
            </w:r>
          </w:p>
        </w:tc>
        <w:tc>
          <w:tcPr>
            <w:tcW w:w="3431" w:type="dxa"/>
          </w:tcPr>
          <w:p w14:paraId="24D544D9"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53,2</w:t>
            </w:r>
          </w:p>
        </w:tc>
      </w:tr>
      <w:tr w:rsidR="00EE1F3D" w:rsidRPr="006D06CC" w14:paraId="31F8381D" w14:textId="77777777" w:rsidTr="002938A1">
        <w:trPr>
          <w:jc w:val="center"/>
        </w:trPr>
        <w:tc>
          <w:tcPr>
            <w:tcW w:w="2376" w:type="dxa"/>
          </w:tcPr>
          <w:p w14:paraId="4F6A771B"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60</w:t>
            </w:r>
          </w:p>
        </w:tc>
        <w:tc>
          <w:tcPr>
            <w:tcW w:w="3431" w:type="dxa"/>
          </w:tcPr>
          <w:p w14:paraId="42682FA2"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57,1</w:t>
            </w:r>
          </w:p>
        </w:tc>
      </w:tr>
      <w:tr w:rsidR="00EE1F3D" w:rsidRPr="006D06CC" w14:paraId="61E20205" w14:textId="77777777" w:rsidTr="002938A1">
        <w:trPr>
          <w:jc w:val="center"/>
        </w:trPr>
        <w:tc>
          <w:tcPr>
            <w:tcW w:w="2376" w:type="dxa"/>
          </w:tcPr>
          <w:p w14:paraId="1A8D7758"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65</w:t>
            </w:r>
          </w:p>
        </w:tc>
        <w:tc>
          <w:tcPr>
            <w:tcW w:w="3431" w:type="dxa"/>
          </w:tcPr>
          <w:p w14:paraId="40283765"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80,5</w:t>
            </w:r>
          </w:p>
        </w:tc>
      </w:tr>
      <w:tr w:rsidR="00EE1F3D" w:rsidRPr="006D06CC" w14:paraId="7BCD2DA4" w14:textId="77777777" w:rsidTr="002938A1">
        <w:trPr>
          <w:jc w:val="center"/>
        </w:trPr>
        <w:tc>
          <w:tcPr>
            <w:tcW w:w="2376" w:type="dxa"/>
          </w:tcPr>
          <w:p w14:paraId="36745BF9"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70</w:t>
            </w:r>
          </w:p>
        </w:tc>
        <w:tc>
          <w:tcPr>
            <w:tcW w:w="3431" w:type="dxa"/>
          </w:tcPr>
          <w:p w14:paraId="28F9375A"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80,7</w:t>
            </w:r>
          </w:p>
        </w:tc>
      </w:tr>
    </w:tbl>
    <w:p w14:paraId="095CE464" w14:textId="77777777" w:rsidR="00EE1F3D" w:rsidRPr="006D06CC" w:rsidRDefault="00EE1F3D" w:rsidP="00EE1F3D">
      <w:pPr>
        <w:spacing w:after="0" w:line="240" w:lineRule="auto"/>
        <w:ind w:firstLine="709"/>
        <w:jc w:val="both"/>
        <w:rPr>
          <w:rFonts w:ascii="Times New Roman" w:hAnsi="Times New Roman"/>
          <w:sz w:val="28"/>
          <w:szCs w:val="28"/>
        </w:rPr>
      </w:pPr>
    </w:p>
    <w:p w14:paraId="4BB294E3" w14:textId="77777777" w:rsidR="00EE1F3D" w:rsidRPr="006D06CC" w:rsidRDefault="00EE1F3D" w:rsidP="00EE1F3D">
      <w:pPr>
        <w:spacing w:after="0" w:line="240" w:lineRule="auto"/>
        <w:ind w:firstLine="709"/>
        <w:jc w:val="both"/>
        <w:rPr>
          <w:rFonts w:ascii="Times New Roman" w:hAnsi="Times New Roman"/>
          <w:sz w:val="28"/>
          <w:szCs w:val="28"/>
        </w:rPr>
      </w:pPr>
      <w:r w:rsidRPr="006D06CC">
        <w:rPr>
          <w:rFonts w:ascii="Times New Roman" w:hAnsi="Times New Roman"/>
          <w:sz w:val="28"/>
          <w:szCs w:val="28"/>
        </w:rPr>
        <w:t>Бұл, сайып келгенде, түзілетін сополимердің массасының (реакция конверсиясының)</w:t>
      </w:r>
      <w:r w:rsidRPr="006D06CC">
        <w:rPr>
          <w:rFonts w:ascii="Times New Roman" w:hAnsi="Times New Roman"/>
          <w:sz w:val="28"/>
          <w:szCs w:val="28"/>
          <w:lang w:val="kk-KZ"/>
        </w:rPr>
        <w:t xml:space="preserve"> </w:t>
      </w:r>
      <w:r w:rsidRPr="006D06CC">
        <w:rPr>
          <w:rFonts w:ascii="Times New Roman" w:hAnsi="Times New Roman"/>
          <w:sz w:val="28"/>
          <w:szCs w:val="28"/>
        </w:rPr>
        <w:t xml:space="preserve">артуына әкеледі. ТМАПМАХ-ДМАА жүйесіндегі радикалдық </w:t>
      </w:r>
      <w:r w:rsidRPr="006D06CC">
        <w:rPr>
          <w:rFonts w:ascii="Times New Roman" w:hAnsi="Times New Roman"/>
          <w:sz w:val="28"/>
          <w:szCs w:val="28"/>
        </w:rPr>
        <w:lastRenderedPageBreak/>
        <w:t>сополимеризация</w:t>
      </w:r>
      <w:r w:rsidRPr="006D06CC">
        <w:rPr>
          <w:rFonts w:ascii="Times New Roman" w:hAnsi="Times New Roman"/>
          <w:sz w:val="28"/>
          <w:szCs w:val="28"/>
          <w:lang w:val="kk-KZ"/>
        </w:rPr>
        <w:t xml:space="preserve"> </w:t>
      </w:r>
      <w:r w:rsidRPr="006D06CC">
        <w:rPr>
          <w:rFonts w:ascii="Times New Roman" w:hAnsi="Times New Roman"/>
          <w:sz w:val="28"/>
          <w:szCs w:val="28"/>
        </w:rPr>
        <w:t>реакциясының оңтайлы температурасы болып 65-70ºС саналатындығы дәлелденді.</w:t>
      </w:r>
    </w:p>
    <w:p w14:paraId="1D06AA06" w14:textId="79BBE260" w:rsidR="00EE1F3D" w:rsidRPr="006D06CC" w:rsidRDefault="00A76922" w:rsidP="00EE1F3D">
      <w:pPr>
        <w:spacing w:after="0" w:line="240" w:lineRule="auto"/>
        <w:ind w:firstLine="709"/>
        <w:jc w:val="both"/>
        <w:rPr>
          <w:rFonts w:ascii="Times New Roman" w:hAnsi="Times New Roman"/>
          <w:sz w:val="28"/>
          <w:szCs w:val="28"/>
        </w:rPr>
      </w:pPr>
      <w:r w:rsidRPr="006D06CC">
        <w:rPr>
          <w:rFonts w:ascii="Times New Roman" w:hAnsi="Times New Roman"/>
          <w:sz w:val="28"/>
          <w:szCs w:val="28"/>
          <w:lang w:val="kk-KZ"/>
        </w:rPr>
        <w:t>К</w:t>
      </w:r>
      <w:r w:rsidR="00EE1F3D" w:rsidRPr="006D06CC">
        <w:rPr>
          <w:rFonts w:ascii="Times New Roman" w:hAnsi="Times New Roman"/>
          <w:sz w:val="28"/>
          <w:szCs w:val="28"/>
        </w:rPr>
        <w:t>есте</w:t>
      </w:r>
      <w:r w:rsidRPr="006D06CC">
        <w:rPr>
          <w:rFonts w:ascii="Times New Roman" w:hAnsi="Times New Roman"/>
          <w:sz w:val="28"/>
          <w:szCs w:val="28"/>
          <w:lang w:val="kk-KZ"/>
        </w:rPr>
        <w:t xml:space="preserve"> 3-т</w:t>
      </w:r>
      <w:r w:rsidR="00EE1F3D" w:rsidRPr="006D06CC">
        <w:rPr>
          <w:rFonts w:ascii="Times New Roman" w:hAnsi="Times New Roman"/>
          <w:sz w:val="28"/>
          <w:szCs w:val="28"/>
        </w:rPr>
        <w:t>егі тәжірибелік мәндерді талдай отырып, реакцияның ұзақтығы артқан сайын</w:t>
      </w:r>
      <w:r w:rsidR="00EE1F3D" w:rsidRPr="006D06CC">
        <w:rPr>
          <w:rFonts w:ascii="Times New Roman" w:hAnsi="Times New Roman"/>
          <w:sz w:val="28"/>
          <w:szCs w:val="28"/>
          <w:lang w:val="kk-KZ"/>
        </w:rPr>
        <w:t xml:space="preserve"> </w:t>
      </w:r>
      <w:r w:rsidR="00EE1F3D" w:rsidRPr="006D06CC">
        <w:rPr>
          <w:rFonts w:ascii="Times New Roman" w:hAnsi="Times New Roman"/>
          <w:sz w:val="28"/>
          <w:szCs w:val="28"/>
        </w:rPr>
        <w:t>сополимер шығымы да өсіп отыратындығы анықталды. Сонда реакцияның оңтайлы уақыты</w:t>
      </w:r>
      <w:r w:rsidR="00EE1F3D" w:rsidRPr="006D06CC">
        <w:rPr>
          <w:rFonts w:ascii="Times New Roman" w:hAnsi="Times New Roman"/>
          <w:sz w:val="28"/>
          <w:szCs w:val="28"/>
          <w:lang w:val="kk-KZ"/>
        </w:rPr>
        <w:t xml:space="preserve"> </w:t>
      </w:r>
      <w:r w:rsidR="00EE1F3D" w:rsidRPr="006D06CC">
        <w:rPr>
          <w:rFonts w:ascii="Times New Roman" w:hAnsi="Times New Roman"/>
          <w:sz w:val="28"/>
          <w:szCs w:val="28"/>
        </w:rPr>
        <w:t>болып 3 сағат саналады. Сондықтан бұдан әрі сополимерлер синтездеу реакциялары 3 сағат</w:t>
      </w:r>
      <w:r w:rsidR="00EE1F3D" w:rsidRPr="006D06CC">
        <w:rPr>
          <w:rFonts w:ascii="Times New Roman" w:hAnsi="Times New Roman"/>
          <w:sz w:val="28"/>
          <w:szCs w:val="28"/>
          <w:lang w:val="kk-KZ"/>
        </w:rPr>
        <w:t xml:space="preserve"> </w:t>
      </w:r>
      <w:r w:rsidR="00EE1F3D" w:rsidRPr="006D06CC">
        <w:rPr>
          <w:rFonts w:ascii="Times New Roman" w:hAnsi="Times New Roman"/>
          <w:sz w:val="28"/>
          <w:szCs w:val="28"/>
        </w:rPr>
        <w:t>бойы жүргізілді.</w:t>
      </w:r>
    </w:p>
    <w:p w14:paraId="23B56EB0" w14:textId="77777777" w:rsidR="00EE1F3D" w:rsidRPr="006D06CC" w:rsidRDefault="00EE1F3D" w:rsidP="00EE1F3D">
      <w:pPr>
        <w:spacing w:after="0" w:line="240" w:lineRule="auto"/>
        <w:ind w:firstLine="709"/>
        <w:jc w:val="both"/>
        <w:rPr>
          <w:rFonts w:ascii="Times New Roman" w:hAnsi="Times New Roman"/>
          <w:sz w:val="28"/>
          <w:szCs w:val="28"/>
        </w:rPr>
      </w:pPr>
    </w:p>
    <w:p w14:paraId="02642CDC" w14:textId="77777777" w:rsidR="00EE1F3D" w:rsidRPr="006D06CC" w:rsidRDefault="00EE1F3D" w:rsidP="00EE1F3D">
      <w:pPr>
        <w:spacing w:after="0" w:line="240" w:lineRule="auto"/>
        <w:jc w:val="both"/>
        <w:rPr>
          <w:rFonts w:ascii="Times New Roman" w:hAnsi="Times New Roman"/>
          <w:sz w:val="28"/>
          <w:szCs w:val="28"/>
        </w:rPr>
      </w:pPr>
      <w:r w:rsidRPr="006D06CC">
        <w:rPr>
          <w:rFonts w:ascii="Times New Roman" w:hAnsi="Times New Roman"/>
          <w:sz w:val="28"/>
          <w:szCs w:val="28"/>
        </w:rPr>
        <w:t xml:space="preserve">Кесте </w:t>
      </w:r>
      <w:r w:rsidRPr="006D06CC">
        <w:rPr>
          <w:rFonts w:ascii="Times New Roman" w:hAnsi="Times New Roman"/>
          <w:sz w:val="28"/>
          <w:szCs w:val="28"/>
          <w:lang w:val="kk-KZ"/>
        </w:rPr>
        <w:t xml:space="preserve">3 </w:t>
      </w:r>
      <w:r w:rsidRPr="006D06CC">
        <w:rPr>
          <w:rFonts w:ascii="Times New Roman" w:hAnsi="Times New Roman"/>
          <w:sz w:val="28"/>
          <w:szCs w:val="28"/>
        </w:rPr>
        <w:t>- ТМАПМАХ-ДМАА сополимері шығымына реакция ұзақтығының әсері. Бастапқы қоспаның құрамы [ТМАПМАХ]:[ДМАА] = 50:50 мол. %</w:t>
      </w:r>
    </w:p>
    <w:p w14:paraId="58199C02" w14:textId="77777777" w:rsidR="00EE1F3D" w:rsidRPr="006D06CC" w:rsidRDefault="00EE1F3D" w:rsidP="00EE1F3D">
      <w:pPr>
        <w:spacing w:after="0" w:line="240" w:lineRule="auto"/>
        <w:ind w:firstLine="709"/>
        <w:jc w:val="both"/>
        <w:rPr>
          <w:rFonts w:ascii="Times New Roman" w:hAnsi="Times New Roman"/>
          <w:sz w:val="28"/>
          <w:szCs w:val="28"/>
        </w:rPr>
      </w:pPr>
    </w:p>
    <w:tbl>
      <w:tblPr>
        <w:tblStyle w:val="a5"/>
        <w:tblW w:w="0" w:type="auto"/>
        <w:jc w:val="center"/>
        <w:tblLook w:val="04A0" w:firstRow="1" w:lastRow="0" w:firstColumn="1" w:lastColumn="0" w:noHBand="0" w:noVBand="1"/>
      </w:tblPr>
      <w:tblGrid>
        <w:gridCol w:w="2830"/>
        <w:gridCol w:w="3261"/>
      </w:tblGrid>
      <w:tr w:rsidR="00EE1F3D" w:rsidRPr="006D06CC" w14:paraId="68AA0A11" w14:textId="77777777" w:rsidTr="002938A1">
        <w:trPr>
          <w:jc w:val="center"/>
        </w:trPr>
        <w:tc>
          <w:tcPr>
            <w:tcW w:w="2830" w:type="dxa"/>
          </w:tcPr>
          <w:p w14:paraId="6982D962" w14:textId="77777777" w:rsidR="00EE1F3D" w:rsidRPr="006D06CC" w:rsidRDefault="00EE1F3D" w:rsidP="002938A1">
            <w:pPr>
              <w:ind w:firstLine="31"/>
              <w:jc w:val="both"/>
              <w:rPr>
                <w:rFonts w:ascii="Times New Roman" w:hAnsi="Times New Roman"/>
                <w:sz w:val="24"/>
                <w:szCs w:val="28"/>
              </w:rPr>
            </w:pPr>
            <w:r w:rsidRPr="006D06CC">
              <w:rPr>
                <w:rFonts w:ascii="Times New Roman" w:hAnsi="Times New Roman"/>
                <w:sz w:val="24"/>
                <w:szCs w:val="28"/>
              </w:rPr>
              <w:t>Реакция ұзақтығы, сағат</w:t>
            </w:r>
          </w:p>
        </w:tc>
        <w:tc>
          <w:tcPr>
            <w:tcW w:w="3261" w:type="dxa"/>
          </w:tcPr>
          <w:p w14:paraId="5BDA8195" w14:textId="77777777" w:rsidR="00EE1F3D" w:rsidRPr="006D06CC" w:rsidRDefault="00EE1F3D" w:rsidP="002938A1">
            <w:pPr>
              <w:ind w:firstLine="31"/>
              <w:jc w:val="both"/>
              <w:rPr>
                <w:rFonts w:ascii="Times New Roman" w:hAnsi="Times New Roman"/>
                <w:sz w:val="24"/>
                <w:szCs w:val="28"/>
              </w:rPr>
            </w:pPr>
            <w:r w:rsidRPr="006D06CC">
              <w:rPr>
                <w:rFonts w:ascii="Times New Roman" w:hAnsi="Times New Roman"/>
                <w:sz w:val="24"/>
                <w:szCs w:val="28"/>
              </w:rPr>
              <w:t>Сополимер шығымы, мас. %</w:t>
            </w:r>
          </w:p>
        </w:tc>
      </w:tr>
      <w:tr w:rsidR="00EE1F3D" w:rsidRPr="006D06CC" w14:paraId="3CE57003" w14:textId="77777777" w:rsidTr="002938A1">
        <w:trPr>
          <w:jc w:val="center"/>
        </w:trPr>
        <w:tc>
          <w:tcPr>
            <w:tcW w:w="2830" w:type="dxa"/>
          </w:tcPr>
          <w:p w14:paraId="5E511F51"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1</w:t>
            </w:r>
          </w:p>
        </w:tc>
        <w:tc>
          <w:tcPr>
            <w:tcW w:w="3261" w:type="dxa"/>
          </w:tcPr>
          <w:p w14:paraId="692B4AE7"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28,5</w:t>
            </w:r>
          </w:p>
        </w:tc>
      </w:tr>
      <w:tr w:rsidR="00EE1F3D" w:rsidRPr="006D06CC" w14:paraId="1B36989D" w14:textId="77777777" w:rsidTr="002938A1">
        <w:trPr>
          <w:jc w:val="center"/>
        </w:trPr>
        <w:tc>
          <w:tcPr>
            <w:tcW w:w="2830" w:type="dxa"/>
          </w:tcPr>
          <w:p w14:paraId="4906F2BD"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2</w:t>
            </w:r>
          </w:p>
        </w:tc>
        <w:tc>
          <w:tcPr>
            <w:tcW w:w="3261" w:type="dxa"/>
          </w:tcPr>
          <w:p w14:paraId="2A9B19B9"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39,2</w:t>
            </w:r>
          </w:p>
        </w:tc>
      </w:tr>
      <w:tr w:rsidR="00EE1F3D" w:rsidRPr="006D06CC" w14:paraId="7C035A10" w14:textId="77777777" w:rsidTr="002938A1">
        <w:trPr>
          <w:jc w:val="center"/>
        </w:trPr>
        <w:tc>
          <w:tcPr>
            <w:tcW w:w="2830" w:type="dxa"/>
          </w:tcPr>
          <w:p w14:paraId="188980AD"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3</w:t>
            </w:r>
          </w:p>
        </w:tc>
        <w:tc>
          <w:tcPr>
            <w:tcW w:w="3261" w:type="dxa"/>
          </w:tcPr>
          <w:p w14:paraId="6E1A24D1"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57,1</w:t>
            </w:r>
          </w:p>
        </w:tc>
      </w:tr>
      <w:tr w:rsidR="00EE1F3D" w:rsidRPr="006D06CC" w14:paraId="6CCC4540" w14:textId="77777777" w:rsidTr="002938A1">
        <w:trPr>
          <w:jc w:val="center"/>
        </w:trPr>
        <w:tc>
          <w:tcPr>
            <w:tcW w:w="2830" w:type="dxa"/>
          </w:tcPr>
          <w:p w14:paraId="27A306A2"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4</w:t>
            </w:r>
          </w:p>
        </w:tc>
        <w:tc>
          <w:tcPr>
            <w:tcW w:w="3261" w:type="dxa"/>
          </w:tcPr>
          <w:p w14:paraId="34424134" w14:textId="77777777" w:rsidR="00EE1F3D" w:rsidRPr="006D06CC" w:rsidRDefault="00EE1F3D" w:rsidP="002938A1">
            <w:pPr>
              <w:ind w:firstLine="31"/>
              <w:jc w:val="center"/>
              <w:rPr>
                <w:rFonts w:ascii="Times New Roman" w:hAnsi="Times New Roman"/>
                <w:sz w:val="24"/>
                <w:szCs w:val="28"/>
              </w:rPr>
            </w:pPr>
            <w:r w:rsidRPr="006D06CC">
              <w:rPr>
                <w:rFonts w:ascii="Times New Roman" w:hAnsi="Times New Roman"/>
                <w:sz w:val="24"/>
                <w:szCs w:val="28"/>
              </w:rPr>
              <w:t>54,5</w:t>
            </w:r>
          </w:p>
        </w:tc>
      </w:tr>
    </w:tbl>
    <w:p w14:paraId="73898E86" w14:textId="77777777" w:rsidR="00EE1F3D" w:rsidRPr="006D06CC" w:rsidRDefault="00EE1F3D" w:rsidP="00EE1F3D">
      <w:pPr>
        <w:spacing w:after="0" w:line="240" w:lineRule="auto"/>
        <w:ind w:firstLine="709"/>
        <w:jc w:val="both"/>
        <w:rPr>
          <w:rFonts w:ascii="Times New Roman" w:hAnsi="Times New Roman"/>
          <w:sz w:val="28"/>
          <w:szCs w:val="28"/>
        </w:rPr>
      </w:pPr>
    </w:p>
    <w:p w14:paraId="7F2DA8A1" w14:textId="77777777" w:rsidR="00EE1F3D" w:rsidRPr="006D06CC" w:rsidRDefault="00EE1F3D" w:rsidP="00EE1F3D">
      <w:pPr>
        <w:spacing w:after="0" w:line="240" w:lineRule="auto"/>
        <w:ind w:firstLine="709"/>
        <w:jc w:val="both"/>
        <w:rPr>
          <w:rFonts w:ascii="Times New Roman" w:hAnsi="Times New Roman"/>
          <w:sz w:val="28"/>
          <w:szCs w:val="28"/>
        </w:rPr>
      </w:pPr>
      <w:r w:rsidRPr="006D06CC">
        <w:rPr>
          <w:rFonts w:ascii="Times New Roman" w:hAnsi="Times New Roman"/>
          <w:sz w:val="28"/>
          <w:szCs w:val="28"/>
          <w:lang w:val="kk-KZ"/>
        </w:rPr>
        <w:t>Р</w:t>
      </w:r>
      <w:r w:rsidRPr="006D06CC">
        <w:rPr>
          <w:rFonts w:ascii="Times New Roman" w:hAnsi="Times New Roman"/>
          <w:sz w:val="28"/>
          <w:szCs w:val="28"/>
        </w:rPr>
        <w:t>адикалдық сополимеризация әдісі арқылы таңдап алынған</w:t>
      </w:r>
      <w:r w:rsidRPr="006D06CC">
        <w:rPr>
          <w:rFonts w:ascii="Times New Roman" w:hAnsi="Times New Roman"/>
          <w:sz w:val="28"/>
          <w:szCs w:val="28"/>
          <w:lang w:val="kk-KZ"/>
        </w:rPr>
        <w:t xml:space="preserve"> </w:t>
      </w:r>
      <w:r w:rsidRPr="006D06CC">
        <w:rPr>
          <w:rFonts w:ascii="Times New Roman" w:hAnsi="Times New Roman"/>
          <w:sz w:val="28"/>
          <w:szCs w:val="28"/>
        </w:rPr>
        <w:t>мономерлерден ТМАПМАХ-ДМАА сополимерлері құрамы әртүрлі мономерлер қоспаларынан синтездеп алынды. Реакциялық ортадағы мономерлердің салыстырмалы мольдік</w:t>
      </w:r>
      <w:r w:rsidRPr="006D06CC">
        <w:rPr>
          <w:rFonts w:ascii="Times New Roman" w:hAnsi="Times New Roman"/>
          <w:sz w:val="28"/>
          <w:szCs w:val="28"/>
          <w:lang w:val="kk-KZ"/>
        </w:rPr>
        <w:t xml:space="preserve"> </w:t>
      </w:r>
      <w:r w:rsidRPr="006D06CC">
        <w:rPr>
          <w:rFonts w:ascii="Times New Roman" w:hAnsi="Times New Roman"/>
          <w:sz w:val="28"/>
          <w:szCs w:val="28"/>
        </w:rPr>
        <w:t>концентрациялары төмендегі көрсетілген интервалда өзгертіліп отырды:</w:t>
      </w:r>
      <w:r w:rsidRPr="006D06CC">
        <w:rPr>
          <w:rFonts w:ascii="Times New Roman" w:hAnsi="Times New Roman"/>
          <w:sz w:val="28"/>
          <w:szCs w:val="28"/>
          <w:lang w:val="kk-KZ"/>
        </w:rPr>
        <w:t xml:space="preserve"> </w:t>
      </w:r>
      <w:r w:rsidRPr="006D06CC">
        <w:rPr>
          <w:rFonts w:ascii="Times New Roman" w:hAnsi="Times New Roman"/>
          <w:sz w:val="28"/>
          <w:szCs w:val="28"/>
        </w:rPr>
        <w:t>[ТМАПМАХ]:[ДМАА] = 80:20; 60:40</w:t>
      </w:r>
      <w:r w:rsidRPr="006D06CC">
        <w:rPr>
          <w:rFonts w:ascii="Times New Roman" w:hAnsi="Times New Roman"/>
          <w:sz w:val="28"/>
          <w:szCs w:val="28"/>
          <w:lang w:val="kk-KZ"/>
        </w:rPr>
        <w:t xml:space="preserve">, </w:t>
      </w:r>
      <w:r w:rsidRPr="006D06CC">
        <w:rPr>
          <w:rFonts w:ascii="Times New Roman" w:hAnsi="Times New Roman"/>
          <w:sz w:val="28"/>
          <w:szCs w:val="28"/>
        </w:rPr>
        <w:t>50:50</w:t>
      </w:r>
      <w:r w:rsidRPr="006D06CC">
        <w:rPr>
          <w:rFonts w:ascii="Times New Roman" w:hAnsi="Times New Roman"/>
          <w:sz w:val="28"/>
          <w:szCs w:val="28"/>
          <w:lang w:val="kk-KZ"/>
        </w:rPr>
        <w:t xml:space="preserve">, 40:60 және 20:80 </w:t>
      </w:r>
      <w:r w:rsidRPr="006D06CC">
        <w:rPr>
          <w:rFonts w:ascii="Times New Roman" w:hAnsi="Times New Roman"/>
          <w:sz w:val="28"/>
          <w:szCs w:val="28"/>
        </w:rPr>
        <w:t>мол. %.</w:t>
      </w:r>
    </w:p>
    <w:p w14:paraId="15AB35BB" w14:textId="6195B735" w:rsidR="00EE1F3D" w:rsidRPr="006D06CC" w:rsidRDefault="00EE1F3D" w:rsidP="00EE1F3D">
      <w:pPr>
        <w:spacing w:after="0" w:line="240" w:lineRule="auto"/>
        <w:ind w:firstLine="709"/>
        <w:jc w:val="both"/>
        <w:rPr>
          <w:rFonts w:ascii="Times New Roman" w:hAnsi="Times New Roman"/>
          <w:sz w:val="28"/>
          <w:szCs w:val="28"/>
        </w:rPr>
      </w:pPr>
      <w:r w:rsidRPr="006D06CC">
        <w:rPr>
          <w:rFonts w:ascii="Times New Roman" w:hAnsi="Times New Roman"/>
          <w:sz w:val="28"/>
          <w:szCs w:val="28"/>
          <w:lang w:val="kk-KZ"/>
        </w:rPr>
        <w:t>М</w:t>
      </w:r>
      <w:r w:rsidRPr="006D06CC">
        <w:rPr>
          <w:rFonts w:ascii="Times New Roman" w:hAnsi="Times New Roman"/>
          <w:sz w:val="28"/>
          <w:szCs w:val="28"/>
        </w:rPr>
        <w:t>ономерлер қоспасы концентрациясының реакцияның шығымына әсері зерттел</w:t>
      </w:r>
      <w:r w:rsidR="00DC0E2F" w:rsidRPr="006D06CC">
        <w:rPr>
          <w:rFonts w:ascii="Times New Roman" w:hAnsi="Times New Roman"/>
          <w:sz w:val="28"/>
          <w:szCs w:val="28"/>
          <w:lang w:val="kk-KZ"/>
        </w:rPr>
        <w:t>ді, нәтижелер</w:t>
      </w:r>
      <w:r w:rsidR="00A76922" w:rsidRPr="006D06CC">
        <w:rPr>
          <w:rFonts w:ascii="Times New Roman" w:hAnsi="Times New Roman"/>
          <w:sz w:val="28"/>
          <w:szCs w:val="28"/>
          <w:lang w:val="kk-KZ"/>
        </w:rPr>
        <w:t xml:space="preserve"> </w:t>
      </w:r>
      <w:r w:rsidRPr="006D06CC">
        <w:rPr>
          <w:rFonts w:ascii="Times New Roman" w:hAnsi="Times New Roman"/>
          <w:sz w:val="28"/>
          <w:szCs w:val="28"/>
        </w:rPr>
        <w:t>сурет</w:t>
      </w:r>
      <w:r w:rsidR="00A76922" w:rsidRPr="006D06CC">
        <w:rPr>
          <w:rFonts w:ascii="Times New Roman" w:hAnsi="Times New Roman"/>
          <w:sz w:val="28"/>
          <w:szCs w:val="28"/>
          <w:lang w:val="kk-KZ"/>
        </w:rPr>
        <w:t xml:space="preserve"> 2-д</w:t>
      </w:r>
      <w:r w:rsidRPr="006D06CC">
        <w:rPr>
          <w:rFonts w:ascii="Times New Roman" w:hAnsi="Times New Roman"/>
          <w:sz w:val="28"/>
          <w:szCs w:val="28"/>
          <w:lang w:val="kk-KZ"/>
        </w:rPr>
        <w:t>е келтірілген</w:t>
      </w:r>
      <w:r w:rsidRPr="006D06CC">
        <w:rPr>
          <w:rFonts w:ascii="Times New Roman" w:hAnsi="Times New Roman"/>
          <w:sz w:val="28"/>
          <w:szCs w:val="28"/>
        </w:rPr>
        <w:t>.</w:t>
      </w:r>
    </w:p>
    <w:p w14:paraId="6439098B" w14:textId="77777777" w:rsidR="00EE1F3D" w:rsidRPr="006D06CC" w:rsidRDefault="00EE1F3D" w:rsidP="00EE1F3D">
      <w:pPr>
        <w:spacing w:after="0" w:line="240" w:lineRule="auto"/>
        <w:ind w:firstLine="709"/>
        <w:jc w:val="both"/>
        <w:rPr>
          <w:rFonts w:ascii="Times New Roman" w:hAnsi="Times New Roman"/>
          <w:sz w:val="28"/>
          <w:szCs w:val="28"/>
        </w:rPr>
      </w:pPr>
    </w:p>
    <w:p w14:paraId="7B3005B0" w14:textId="09C3E2A7" w:rsidR="00EE1F3D" w:rsidRPr="006D06CC" w:rsidRDefault="00DC0E2F" w:rsidP="00EE1F3D">
      <w:pPr>
        <w:spacing w:after="0" w:line="240" w:lineRule="auto"/>
        <w:ind w:firstLine="709"/>
        <w:jc w:val="center"/>
        <w:rPr>
          <w:rFonts w:ascii="Times New Roman" w:hAnsi="Times New Roman"/>
          <w:noProof/>
          <w:sz w:val="28"/>
          <w:szCs w:val="28"/>
          <w:lang w:eastAsia="ru-RU"/>
        </w:rPr>
      </w:pPr>
      <w:r w:rsidRPr="006D06CC">
        <w:rPr>
          <w:rFonts w:ascii="Times New Roman" w:hAnsi="Times New Roman"/>
          <w:noProof/>
          <w:lang w:eastAsia="ru-RU"/>
        </w:rPr>
        <mc:AlternateContent>
          <mc:Choice Requires="wps">
            <w:drawing>
              <wp:anchor distT="0" distB="0" distL="114300" distR="114300" simplePos="0" relativeHeight="251661312" behindDoc="0" locked="0" layoutInCell="1" allowOverlap="1" wp14:anchorId="4703D63E" wp14:editId="22CC12F5">
                <wp:simplePos x="0" y="0"/>
                <wp:positionH relativeFrom="column">
                  <wp:posOffset>5113578</wp:posOffset>
                </wp:positionH>
                <wp:positionV relativeFrom="paragraph">
                  <wp:posOffset>725297</wp:posOffset>
                </wp:positionV>
                <wp:extent cx="304800" cy="228600"/>
                <wp:effectExtent l="0" t="0" r="0" b="0"/>
                <wp:wrapNone/>
                <wp:docPr id="70" name="Надпись 1"/>
                <wp:cNvGraphicFramePr/>
                <a:graphic xmlns:a="http://schemas.openxmlformats.org/drawingml/2006/main">
                  <a:graphicData uri="http://schemas.microsoft.com/office/word/2010/wordprocessingShape">
                    <wps:wsp>
                      <wps:cNvSpPr txBox="1"/>
                      <wps:spPr>
                        <a:xfrm>
                          <a:off x="0" y="0"/>
                          <a:ext cx="304800" cy="228600"/>
                        </a:xfrm>
                        <a:prstGeom prst="rect">
                          <a:avLst/>
                        </a:prstGeom>
                      </wps:spPr>
                      <wps:txbx>
                        <w:txbxContent>
                          <w:p w14:paraId="110AC795" w14:textId="77777777" w:rsidR="007B7D21" w:rsidRPr="005803A0" w:rsidRDefault="007B7D21" w:rsidP="00EE1F3D">
                            <w:pPr>
                              <w:pStyle w:val="af4"/>
                              <w:spacing w:before="0" w:beforeAutospacing="0" w:after="0" w:afterAutospacing="0"/>
                              <w:rPr>
                                <w:sz w:val="20"/>
                                <w:lang w:val="en-US"/>
                              </w:rPr>
                            </w:pPr>
                            <w:r>
                              <w:rPr>
                                <w:sz w:val="20"/>
                                <w:lang w:val="en-US"/>
                              </w:rPr>
                              <w:t>5</w:t>
                            </w:r>
                          </w:p>
                        </w:txbxContent>
                      </wps:txbx>
                      <wps:bodyPr vertOverflow="clip" wrap="square" rtlCol="0"/>
                    </wps:wsp>
                  </a:graphicData>
                </a:graphic>
                <wp14:sizeRelH relativeFrom="margin">
                  <wp14:pctWidth>0</wp14:pctWidth>
                </wp14:sizeRelH>
              </wp:anchor>
            </w:drawing>
          </mc:Choice>
          <mc:Fallback>
            <w:pict>
              <v:shapetype w14:anchorId="4703D63E" id="_x0000_t202" coordsize="21600,21600" o:spt="202" path="m,l,21600r21600,l21600,xe">
                <v:stroke joinstyle="miter"/>
                <v:path gradientshapeok="t" o:connecttype="rect"/>
              </v:shapetype>
              <v:shape id="Надпись 1" o:spid="_x0000_s1026" type="#_x0000_t202" style="position:absolute;left:0;text-align:left;margin-left:402.65pt;margin-top:57.1pt;width:24pt;height:1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" filled="f" stroked="f">
                <v:textbox>
                  <w:txbxContent>
                    <w:p w14:paraId="110AC795" w14:textId="77777777" w:rsidR="007B7D21" w:rsidRPr="005803A0" w:rsidRDefault="007B7D21" w:rsidP="00EE1F3D">
                      <w:pPr>
                        <w:pStyle w:val="af4"/>
                        <w:spacing w:before="0" w:beforeAutospacing="0" w:after="0" w:afterAutospacing="0"/>
                        <w:rPr>
                          <w:sz w:val="20"/>
                          <w:lang w:val="en-US"/>
                        </w:rPr>
                      </w:pPr>
                      <w:r>
                        <w:rPr>
                          <w:sz w:val="20"/>
                          <w:lang w:val="en-US"/>
                        </w:rPr>
                        <w:t>5</w:t>
                      </w:r>
                    </w:p>
                  </w:txbxContent>
                </v:textbox>
              </v:shape>
            </w:pict>
          </mc:Fallback>
        </mc:AlternateContent>
      </w:r>
      <w:r w:rsidRPr="006D06CC">
        <w:rPr>
          <w:rFonts w:ascii="Times New Roman" w:hAnsi="Times New Roman"/>
          <w:noProof/>
          <w:lang w:eastAsia="ru-RU"/>
        </w:rPr>
        <mc:AlternateContent>
          <mc:Choice Requires="wps">
            <w:drawing>
              <wp:anchor distT="0" distB="0" distL="114300" distR="114300" simplePos="0" relativeHeight="251660288" behindDoc="0" locked="0" layoutInCell="1" allowOverlap="1" wp14:anchorId="7A45B50F" wp14:editId="675857CC">
                <wp:simplePos x="0" y="0"/>
                <wp:positionH relativeFrom="column">
                  <wp:posOffset>5115839</wp:posOffset>
                </wp:positionH>
                <wp:positionV relativeFrom="paragraph">
                  <wp:posOffset>633654</wp:posOffset>
                </wp:positionV>
                <wp:extent cx="312116" cy="323697"/>
                <wp:effectExtent l="0" t="0" r="0" b="0"/>
                <wp:wrapNone/>
                <wp:docPr id="62" name="Надпись 1"/>
                <wp:cNvGraphicFramePr/>
                <a:graphic xmlns:a="http://schemas.openxmlformats.org/drawingml/2006/main">
                  <a:graphicData uri="http://schemas.microsoft.com/office/word/2010/wordprocessingShape">
                    <wps:wsp>
                      <wps:cNvSpPr txBox="1"/>
                      <wps:spPr>
                        <a:xfrm>
                          <a:off x="0" y="0"/>
                          <a:ext cx="312116" cy="323697"/>
                        </a:xfrm>
                        <a:prstGeom prst="rect">
                          <a:avLst/>
                        </a:prstGeom>
                      </wps:spPr>
                      <wps:txbx>
                        <w:txbxContent>
                          <w:p w14:paraId="77A808BB" w14:textId="77777777" w:rsidR="007B7D21" w:rsidRPr="005803A0" w:rsidRDefault="007B7D21" w:rsidP="00EE1F3D">
                            <w:pPr>
                              <w:pStyle w:val="af4"/>
                              <w:spacing w:before="0" w:beforeAutospacing="0" w:after="0" w:afterAutospacing="0"/>
                              <w:rPr>
                                <w:sz w:val="20"/>
                                <w:lang w:val="en-US"/>
                              </w:rPr>
                            </w:pPr>
                            <w:r>
                              <w:rPr>
                                <w:sz w:val="20"/>
                                <w:lang w:val="en-US"/>
                              </w:rPr>
                              <w:t>4</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w14:anchorId="7A45B50F" id="_x0000_s1027" type="#_x0000_t202" style="position:absolute;left:0;text-align:left;margin-left:402.8pt;margin-top:49.9pt;width:24.6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" filled="f" stroked="f">
                <v:textbox>
                  <w:txbxContent>
                    <w:p w14:paraId="77A808BB" w14:textId="77777777" w:rsidR="007B7D21" w:rsidRPr="005803A0" w:rsidRDefault="007B7D21" w:rsidP="00EE1F3D">
                      <w:pPr>
                        <w:pStyle w:val="af4"/>
                        <w:spacing w:before="0" w:beforeAutospacing="0" w:after="0" w:afterAutospacing="0"/>
                        <w:rPr>
                          <w:sz w:val="20"/>
                          <w:lang w:val="en-US"/>
                        </w:rPr>
                      </w:pPr>
                      <w:r>
                        <w:rPr>
                          <w:sz w:val="20"/>
                          <w:lang w:val="en-US"/>
                        </w:rPr>
                        <w:t>4</w:t>
                      </w:r>
                    </w:p>
                  </w:txbxContent>
                </v:textbox>
              </v:shape>
            </w:pict>
          </mc:Fallback>
        </mc:AlternateContent>
      </w:r>
      <w:r w:rsidRPr="006D06CC">
        <w:rPr>
          <w:rFonts w:ascii="Times New Roman" w:hAnsi="Times New Roman"/>
          <w:noProof/>
          <w:lang w:eastAsia="ru-RU"/>
        </w:rPr>
        <mc:AlternateContent>
          <mc:Choice Requires="wps">
            <w:drawing>
              <wp:anchor distT="0" distB="0" distL="114300" distR="114300" simplePos="0" relativeHeight="251659264" behindDoc="0" locked="0" layoutInCell="1" allowOverlap="1" wp14:anchorId="36E14758" wp14:editId="6FE391BD">
                <wp:simplePos x="0" y="0"/>
                <wp:positionH relativeFrom="column">
                  <wp:posOffset>5099583</wp:posOffset>
                </wp:positionH>
                <wp:positionV relativeFrom="paragraph">
                  <wp:posOffset>529895</wp:posOffset>
                </wp:positionV>
                <wp:extent cx="304800" cy="228600"/>
                <wp:effectExtent l="0" t="0" r="0" b="0"/>
                <wp:wrapNone/>
                <wp:docPr id="59" name="Надпись 1"/>
                <wp:cNvGraphicFramePr/>
                <a:graphic xmlns:a="http://schemas.openxmlformats.org/drawingml/2006/main">
                  <a:graphicData uri="http://schemas.microsoft.com/office/word/2010/wordprocessingShape">
                    <wps:wsp>
                      <wps:cNvSpPr txBox="1"/>
                      <wps:spPr>
                        <a:xfrm>
                          <a:off x="0" y="0"/>
                          <a:ext cx="304800" cy="228600"/>
                        </a:xfrm>
                        <a:prstGeom prst="rect">
                          <a:avLst/>
                        </a:prstGeom>
                      </wps:spPr>
                      <wps:txbx>
                        <w:txbxContent>
                          <w:p w14:paraId="0632833B" w14:textId="77777777" w:rsidR="007B7D21" w:rsidRPr="005803A0" w:rsidRDefault="007B7D21" w:rsidP="00EE1F3D">
                            <w:pPr>
                              <w:pStyle w:val="af4"/>
                              <w:spacing w:before="0" w:beforeAutospacing="0" w:after="0" w:afterAutospacing="0"/>
                              <w:rPr>
                                <w:sz w:val="20"/>
                                <w:lang w:val="en-US"/>
                              </w:rPr>
                            </w:pPr>
                            <w:r w:rsidRPr="005803A0">
                              <w:rPr>
                                <w:sz w:val="20"/>
                                <w:lang w:val="en-US"/>
                              </w:rPr>
                              <w:t>3</w:t>
                            </w:r>
                          </w:p>
                        </w:txbxContent>
                      </wps:txbx>
                      <wps:bodyPr vertOverflow="clip" wrap="square" rtlCol="0"/>
                    </wps:wsp>
                  </a:graphicData>
                </a:graphic>
                <wp14:sizeRelH relativeFrom="margin">
                  <wp14:pctWidth>0</wp14:pctWidth>
                </wp14:sizeRelH>
              </wp:anchor>
            </w:drawing>
          </mc:Choice>
          <mc:Fallback>
            <w:pict>
              <v:shape w14:anchorId="36E14758" id="_x0000_s1028" type="#_x0000_t202" style="position:absolute;left:0;text-align:left;margin-left:401.55pt;margin-top:41.7pt;width:24pt;height:1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" filled="f" stroked="f">
                <v:textbox>
                  <w:txbxContent>
                    <w:p w14:paraId="0632833B" w14:textId="77777777" w:rsidR="007B7D21" w:rsidRPr="005803A0" w:rsidRDefault="007B7D21" w:rsidP="00EE1F3D">
                      <w:pPr>
                        <w:pStyle w:val="af4"/>
                        <w:spacing w:before="0" w:beforeAutospacing="0" w:after="0" w:afterAutospacing="0"/>
                        <w:rPr>
                          <w:sz w:val="20"/>
                          <w:lang w:val="en-US"/>
                        </w:rPr>
                      </w:pPr>
                      <w:r w:rsidRPr="005803A0">
                        <w:rPr>
                          <w:sz w:val="20"/>
                          <w:lang w:val="en-US"/>
                        </w:rPr>
                        <w:t>3</w:t>
                      </w:r>
                    </w:p>
                  </w:txbxContent>
                </v:textbox>
              </v:shape>
            </w:pict>
          </mc:Fallback>
        </mc:AlternateContent>
      </w:r>
      <w:r w:rsidR="00EE1F3D" w:rsidRPr="006D06CC">
        <w:rPr>
          <w:rFonts w:ascii="Times New Roman" w:hAnsi="Times New Roman"/>
          <w:noProof/>
          <w:sz w:val="24"/>
          <w:szCs w:val="24"/>
          <w:lang w:eastAsia="ru-RU"/>
        </w:rPr>
        <w:drawing>
          <wp:inline distT="0" distB="0" distL="0" distR="0" wp14:anchorId="32347B85" wp14:editId="22736506">
            <wp:extent cx="4358640" cy="2257425"/>
            <wp:effectExtent l="0" t="0" r="381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C573C3A" w14:textId="77777777" w:rsidR="00EE1F3D" w:rsidRPr="006D06CC" w:rsidRDefault="00EE1F3D" w:rsidP="00EE1F3D">
      <w:pPr>
        <w:spacing w:after="0" w:line="240" w:lineRule="auto"/>
        <w:ind w:firstLine="709"/>
        <w:jc w:val="center"/>
        <w:rPr>
          <w:rFonts w:ascii="Times New Roman" w:hAnsi="Times New Roman"/>
          <w:sz w:val="24"/>
          <w:szCs w:val="28"/>
          <w:lang w:val="kk-KZ"/>
        </w:rPr>
      </w:pPr>
    </w:p>
    <w:p w14:paraId="39AE70AF"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Бастапқы қоспалардың құрамы [ТМАПМАХ]:[ДМАА]  = 20:80 (1); 80:20 (2);  40:60 (3); 50:50 (4) және 60:40 (5)</w:t>
      </w:r>
    </w:p>
    <w:p w14:paraId="7425CDE6"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958F912" w14:textId="2106E976"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Сурет 2 - Мольдік құрамы әртүрлі мономерлер қоспаларынан синтезделген ТМАПМАХ-ДМАА сополимері шығымының ерітіндідегі мономерлердің жалпы концентрациясына тәуелдігі</w:t>
      </w:r>
    </w:p>
    <w:p w14:paraId="155825F2"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1B478CC" w14:textId="764DB934"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Суреттен мынаны аңғаруға болады: бастапқы мономерлер қоспасының концентрациясы артқан сайын сополимердің шығымы өсіп отырады және </w:t>
      </w:r>
      <w:r w:rsidRPr="006D06CC">
        <w:rPr>
          <w:rFonts w:ascii="Times New Roman" w:hAnsi="Times New Roman"/>
          <w:sz w:val="28"/>
          <w:szCs w:val="28"/>
          <w:lang w:val="kk-KZ"/>
        </w:rPr>
        <w:lastRenderedPageBreak/>
        <w:t xml:space="preserve">бастапқы қоспадағы ДМАА мономерінің мольшері артқан сайын </w:t>
      </w:r>
      <w:r w:rsidR="00DC0E2F" w:rsidRPr="006D06CC">
        <w:rPr>
          <w:rFonts w:ascii="Times New Roman" w:hAnsi="Times New Roman"/>
          <w:sz w:val="28"/>
          <w:szCs w:val="28"/>
          <w:lang w:val="kk-KZ"/>
        </w:rPr>
        <w:t xml:space="preserve">да </w:t>
      </w:r>
      <w:r w:rsidRPr="006D06CC">
        <w:rPr>
          <w:rFonts w:ascii="Times New Roman" w:hAnsi="Times New Roman"/>
          <w:sz w:val="28"/>
          <w:szCs w:val="28"/>
          <w:lang w:val="kk-KZ"/>
        </w:rPr>
        <w:t>сополимер шығымы арт</w:t>
      </w:r>
      <w:r w:rsidR="00DC0E2F" w:rsidRPr="006D06CC">
        <w:rPr>
          <w:rFonts w:ascii="Times New Roman" w:hAnsi="Times New Roman"/>
          <w:sz w:val="28"/>
          <w:szCs w:val="28"/>
          <w:lang w:val="kk-KZ"/>
        </w:rPr>
        <w:t>ып отырады</w:t>
      </w:r>
      <w:r w:rsidRPr="006D06CC">
        <w:rPr>
          <w:rFonts w:ascii="Times New Roman" w:hAnsi="Times New Roman"/>
          <w:sz w:val="28"/>
          <w:szCs w:val="28"/>
          <w:lang w:val="kk-KZ"/>
        </w:rPr>
        <w:t>.</w:t>
      </w:r>
    </w:p>
    <w:p w14:paraId="338B19AE"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Концентрация өскен сайын сополимер шығымының артуын жоғары концентрацияда мономерлердің өзара әрекеттесу ықтималдығының өсе түсетіндігімен түсіндеруге болады [92]. </w:t>
      </w:r>
    </w:p>
    <w:p w14:paraId="7A64ED84"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CF8E1D5"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25" w:name="_Toc229122794"/>
      <w:r w:rsidRPr="006D06CC">
        <w:rPr>
          <w:rFonts w:ascii="Times New Roman" w:hAnsi="Times New Roman"/>
          <w:b w:val="0"/>
          <w:i w:val="0"/>
          <w:lang w:val="kk-KZ"/>
        </w:rPr>
        <w:t>3.1.2 ТМАПМАХ-ДМАА сополимерлерінің мол</w:t>
      </w:r>
      <w:r w:rsidR="00B975E1" w:rsidRPr="006D06CC">
        <w:rPr>
          <w:rFonts w:ascii="Times New Roman" w:hAnsi="Times New Roman"/>
          <w:b w:val="0"/>
          <w:i w:val="0"/>
          <w:lang w:val="kk-KZ"/>
        </w:rPr>
        <w:t>ьдік</w:t>
      </w:r>
      <w:r w:rsidRPr="006D06CC">
        <w:rPr>
          <w:rFonts w:ascii="Times New Roman" w:hAnsi="Times New Roman"/>
          <w:b w:val="0"/>
          <w:i w:val="0"/>
          <w:lang w:val="kk-KZ"/>
        </w:rPr>
        <w:t xml:space="preserve"> құрамына талдау</w:t>
      </w:r>
      <w:bookmarkEnd w:id="25"/>
    </w:p>
    <w:p w14:paraId="42FC6C0A"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8C9964B" w14:textId="1EC6E4F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Синтездеп алынған ТМАПМАХ-ДМАА сополимерлерінің функциональдық және мольдік құрамдары ИҚ- және ЯМР-спектроскопиясы және кондуктометрлік титрлеу әдістері арқылы анықталды [93, 94].</w:t>
      </w:r>
    </w:p>
    <w:p w14:paraId="1897B336" w14:textId="3EA092DE" w:rsidR="00EE1F3D" w:rsidRPr="006D06CC" w:rsidRDefault="00A76922"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w:t>
      </w:r>
      <w:r w:rsidR="00EE1F3D" w:rsidRPr="006D06CC">
        <w:rPr>
          <w:rFonts w:ascii="Times New Roman" w:hAnsi="Times New Roman"/>
          <w:sz w:val="28"/>
          <w:szCs w:val="28"/>
          <w:lang w:val="kk-KZ"/>
        </w:rPr>
        <w:t>урет</w:t>
      </w:r>
      <w:r w:rsidRPr="006D06CC">
        <w:rPr>
          <w:rFonts w:ascii="Times New Roman" w:hAnsi="Times New Roman"/>
          <w:sz w:val="28"/>
          <w:szCs w:val="28"/>
          <w:lang w:val="kk-KZ"/>
        </w:rPr>
        <w:t xml:space="preserve"> 3 (а-д) -д</w:t>
      </w:r>
      <w:r w:rsidR="00EE1F3D" w:rsidRPr="006D06CC">
        <w:rPr>
          <w:rFonts w:ascii="Times New Roman" w:hAnsi="Times New Roman"/>
          <w:sz w:val="28"/>
          <w:szCs w:val="28"/>
          <w:lang w:val="kk-KZ"/>
        </w:rPr>
        <w:t>е ТМАПМАХ-ДМАА сополимерінің ИҚ-спектрі келтірілген. 1629 см</w:t>
      </w:r>
      <w:r w:rsidR="00EE1F3D" w:rsidRPr="006D06CC">
        <w:rPr>
          <w:rFonts w:ascii="Times New Roman" w:hAnsi="Times New Roman"/>
          <w:sz w:val="28"/>
          <w:szCs w:val="28"/>
          <w:vertAlign w:val="superscript"/>
          <w:lang w:val="kk-KZ"/>
        </w:rPr>
        <w:t>-1</w:t>
      </w:r>
      <w:r w:rsidR="00EE1F3D" w:rsidRPr="006D06CC">
        <w:rPr>
          <w:rFonts w:ascii="Times New Roman" w:hAnsi="Times New Roman"/>
          <w:sz w:val="28"/>
          <w:szCs w:val="28"/>
          <w:lang w:val="kk-KZ"/>
        </w:rPr>
        <w:t xml:space="preserve"> жиілікте карбоксил және амид топтарына тиісті шыңдар көрінеді. Ал 3015 см</w:t>
      </w:r>
      <w:r w:rsidR="00EE1F3D" w:rsidRPr="006D06CC">
        <w:rPr>
          <w:rFonts w:ascii="Times New Roman" w:hAnsi="Times New Roman"/>
          <w:sz w:val="28"/>
          <w:szCs w:val="28"/>
          <w:vertAlign w:val="superscript"/>
          <w:lang w:val="kk-KZ"/>
        </w:rPr>
        <w:t>-1</w:t>
      </w:r>
      <w:r w:rsidR="00EE1F3D" w:rsidRPr="006D06CC">
        <w:rPr>
          <w:rFonts w:ascii="Times New Roman" w:hAnsi="Times New Roman"/>
          <w:sz w:val="28"/>
          <w:szCs w:val="28"/>
          <w:lang w:val="kk-KZ"/>
        </w:rPr>
        <w:t xml:space="preserve"> жиіліктегі шың -СН</w:t>
      </w:r>
      <w:r w:rsidR="00EE1F3D" w:rsidRPr="006D06CC">
        <w:rPr>
          <w:rFonts w:ascii="Times New Roman" w:hAnsi="Times New Roman"/>
          <w:sz w:val="28"/>
          <w:szCs w:val="28"/>
          <w:vertAlign w:val="subscript"/>
          <w:lang w:val="kk-KZ"/>
        </w:rPr>
        <w:t>3</w:t>
      </w:r>
      <w:r w:rsidR="00EE1F3D" w:rsidRPr="006D06CC">
        <w:rPr>
          <w:rFonts w:ascii="Times New Roman" w:hAnsi="Times New Roman"/>
          <w:sz w:val="28"/>
          <w:szCs w:val="28"/>
          <w:lang w:val="kk-KZ"/>
        </w:rPr>
        <w:t xml:space="preserve"> метил топтарына, 2914 см</w:t>
      </w:r>
      <w:r w:rsidR="00EE1F3D" w:rsidRPr="006D06CC">
        <w:rPr>
          <w:rFonts w:ascii="Times New Roman" w:hAnsi="Times New Roman"/>
          <w:sz w:val="28"/>
          <w:szCs w:val="28"/>
          <w:vertAlign w:val="superscript"/>
          <w:lang w:val="kk-KZ"/>
        </w:rPr>
        <w:t>-1</w:t>
      </w:r>
      <w:r w:rsidR="00EE1F3D" w:rsidRPr="006D06CC">
        <w:rPr>
          <w:rFonts w:ascii="Times New Roman" w:hAnsi="Times New Roman"/>
          <w:sz w:val="28"/>
          <w:szCs w:val="28"/>
          <w:lang w:val="kk-KZ"/>
        </w:rPr>
        <w:t xml:space="preserve"> жиіліктегі шың -СН</w:t>
      </w:r>
      <w:r w:rsidR="00EE1F3D" w:rsidRPr="006D06CC">
        <w:rPr>
          <w:rFonts w:ascii="Times New Roman" w:hAnsi="Times New Roman"/>
          <w:sz w:val="28"/>
          <w:szCs w:val="28"/>
          <w:vertAlign w:val="subscript"/>
          <w:lang w:val="kk-KZ"/>
        </w:rPr>
        <w:t>2</w:t>
      </w:r>
      <w:r w:rsidR="00EE1F3D" w:rsidRPr="006D06CC">
        <w:rPr>
          <w:rFonts w:ascii="Times New Roman" w:hAnsi="Times New Roman"/>
          <w:sz w:val="28"/>
          <w:szCs w:val="28"/>
          <w:lang w:val="kk-KZ"/>
        </w:rPr>
        <w:t>- метилен топтарына сәйкес келеді. Спектрде -С=C- қос байланысына сәйкес келетін шыңдар көрінбейді. Мұның өзі реакциялық ортада радикалдық сополимеризацияға түспеген мономерлердің жоқ екендігін көрсетеді.</w:t>
      </w:r>
    </w:p>
    <w:p w14:paraId="0EC2CAAE"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61E62131" w14:textId="77777777" w:rsidR="00EE1F3D" w:rsidRPr="006D06CC" w:rsidRDefault="00EE1F3D" w:rsidP="00EE1F3D">
      <w:pPr>
        <w:spacing w:after="0" w:line="240" w:lineRule="auto"/>
        <w:jc w:val="center"/>
        <w:rPr>
          <w:rFonts w:ascii="Times New Roman" w:hAnsi="Times New Roman"/>
          <w:sz w:val="28"/>
          <w:szCs w:val="28"/>
          <w:lang w:val="kk-KZ"/>
        </w:rPr>
      </w:pPr>
      <w:r w:rsidRPr="006D06CC">
        <w:rPr>
          <w:rFonts w:ascii="Times New Roman" w:hAnsi="Times New Roman"/>
          <w:noProof/>
          <w:sz w:val="28"/>
          <w:szCs w:val="28"/>
          <w:lang w:eastAsia="ru-RU"/>
        </w:rPr>
        <w:drawing>
          <wp:inline distT="0" distB="0" distL="0" distR="0" wp14:anchorId="3FF76A80" wp14:editId="11BD89BE">
            <wp:extent cx="4533900" cy="4598059"/>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a:extLst>
                        <a:ext uri="{28A0092B-C50C-407E-A947-70E740481C1C}">
                          <a14:useLocalDpi xmlns:a14="http://schemas.microsoft.com/office/drawing/2010/main" val="0"/>
                        </a:ext>
                      </a:extLst>
                    </a:blip>
                    <a:srcRect b="1225"/>
                    <a:stretch/>
                  </pic:blipFill>
                  <pic:spPr bwMode="auto">
                    <a:xfrm>
                      <a:off x="0" y="0"/>
                      <a:ext cx="4583842" cy="4648707"/>
                    </a:xfrm>
                    <a:prstGeom prst="rect">
                      <a:avLst/>
                    </a:prstGeom>
                    <a:noFill/>
                    <a:ln>
                      <a:noFill/>
                    </a:ln>
                    <a:extLst>
                      <a:ext uri="{53640926-AAD7-44D8-BBD7-CCE9431645EC}">
                        <a14:shadowObscured xmlns:a14="http://schemas.microsoft.com/office/drawing/2010/main"/>
                      </a:ext>
                    </a:extLst>
                  </pic:spPr>
                </pic:pic>
              </a:graphicData>
            </a:graphic>
          </wp:inline>
        </w:drawing>
      </w:r>
    </w:p>
    <w:p w14:paraId="5494468A" w14:textId="77777777" w:rsidR="00EE1F3D" w:rsidRPr="006D06CC" w:rsidRDefault="00EE1F3D" w:rsidP="00EE1F3D">
      <w:pPr>
        <w:spacing w:after="0" w:line="240" w:lineRule="auto"/>
        <w:rPr>
          <w:rFonts w:ascii="Times New Roman" w:hAnsi="Times New Roman"/>
          <w:sz w:val="16"/>
          <w:szCs w:val="28"/>
          <w:lang w:val="kk-KZ"/>
        </w:rPr>
      </w:pPr>
    </w:p>
    <w:p w14:paraId="576311FE"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 xml:space="preserve">Бастапқы қоспалардың құрамы [ТМАПМАХ]:[ДМАА]  = 20:80 (а); 40:60 (б); 50:50 (в); 60:40 (г) және 80:20 (д)  </w:t>
      </w:r>
    </w:p>
    <w:p w14:paraId="0EB632C4" w14:textId="77777777" w:rsidR="00EE1F3D" w:rsidRPr="006D06CC" w:rsidRDefault="00EE1F3D" w:rsidP="00EE1F3D">
      <w:pPr>
        <w:spacing w:after="0" w:line="240" w:lineRule="auto"/>
        <w:rPr>
          <w:rFonts w:ascii="Times New Roman" w:hAnsi="Times New Roman"/>
          <w:sz w:val="28"/>
          <w:szCs w:val="28"/>
        </w:rPr>
      </w:pPr>
    </w:p>
    <w:p w14:paraId="7EC6357B"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lang w:val="kk-KZ"/>
        </w:rPr>
        <w:t>С</w:t>
      </w:r>
      <w:r w:rsidRPr="006D06CC">
        <w:rPr>
          <w:rFonts w:ascii="Times New Roman" w:hAnsi="Times New Roman"/>
          <w:sz w:val="28"/>
          <w:szCs w:val="28"/>
        </w:rPr>
        <w:t>урет</w:t>
      </w:r>
      <w:r w:rsidRPr="006D06CC">
        <w:rPr>
          <w:rFonts w:ascii="Times New Roman" w:hAnsi="Times New Roman"/>
          <w:sz w:val="28"/>
          <w:szCs w:val="28"/>
          <w:lang w:val="kk-KZ"/>
        </w:rPr>
        <w:t xml:space="preserve"> 3 -</w:t>
      </w:r>
      <w:r w:rsidRPr="006D06CC">
        <w:rPr>
          <w:rFonts w:ascii="Times New Roman" w:hAnsi="Times New Roman"/>
          <w:sz w:val="28"/>
          <w:szCs w:val="28"/>
        </w:rPr>
        <w:t xml:space="preserve"> </w:t>
      </w:r>
      <w:r w:rsidRPr="006D06CC">
        <w:rPr>
          <w:rFonts w:ascii="Times New Roman" w:hAnsi="Times New Roman"/>
          <w:sz w:val="28"/>
          <w:szCs w:val="28"/>
          <w:lang w:val="kk-KZ"/>
        </w:rPr>
        <w:t>С</w:t>
      </w:r>
      <w:r w:rsidRPr="006D06CC">
        <w:rPr>
          <w:rFonts w:ascii="Times New Roman" w:hAnsi="Times New Roman"/>
          <w:sz w:val="28"/>
          <w:szCs w:val="28"/>
        </w:rPr>
        <w:t>интезделген ТМАПМАХ-ДМАА сополимер</w:t>
      </w:r>
      <w:r w:rsidRPr="006D06CC">
        <w:rPr>
          <w:rFonts w:ascii="Times New Roman" w:hAnsi="Times New Roman"/>
          <w:sz w:val="28"/>
          <w:szCs w:val="28"/>
          <w:lang w:val="kk-KZ"/>
        </w:rPr>
        <w:t>лер</w:t>
      </w:r>
      <w:r w:rsidRPr="006D06CC">
        <w:rPr>
          <w:rFonts w:ascii="Times New Roman" w:hAnsi="Times New Roman"/>
          <w:sz w:val="28"/>
          <w:szCs w:val="28"/>
        </w:rPr>
        <w:t>інің ИҚ-спектрі</w:t>
      </w:r>
    </w:p>
    <w:p w14:paraId="14FEBD4D" w14:textId="6A7BEA8B" w:rsidR="00EE1F3D" w:rsidRPr="006D06CC" w:rsidRDefault="00A76922"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С</w:t>
      </w:r>
      <w:r w:rsidR="00EE1F3D" w:rsidRPr="006D06CC">
        <w:rPr>
          <w:rFonts w:ascii="Times New Roman" w:hAnsi="Times New Roman"/>
          <w:sz w:val="28"/>
          <w:szCs w:val="28"/>
          <w:lang w:val="kk-KZ"/>
        </w:rPr>
        <w:t>урет</w:t>
      </w:r>
      <w:r w:rsidRPr="006D06CC">
        <w:rPr>
          <w:rFonts w:ascii="Times New Roman" w:hAnsi="Times New Roman"/>
          <w:sz w:val="28"/>
          <w:szCs w:val="28"/>
          <w:lang w:val="kk-KZ"/>
        </w:rPr>
        <w:t xml:space="preserve"> 4-</w:t>
      </w:r>
      <w:r w:rsidR="00EE1F3D" w:rsidRPr="006D06CC">
        <w:rPr>
          <w:rFonts w:ascii="Times New Roman" w:hAnsi="Times New Roman"/>
          <w:sz w:val="28"/>
          <w:szCs w:val="28"/>
          <w:lang w:val="kk-KZ"/>
        </w:rPr>
        <w:t xml:space="preserve">те TMAПMAХ-ДMAА сополимерінің </w:t>
      </w:r>
      <w:r w:rsidR="00EE1F3D" w:rsidRPr="006D06CC">
        <w:rPr>
          <w:rFonts w:ascii="Times New Roman" w:hAnsi="Times New Roman"/>
          <w:sz w:val="28"/>
          <w:szCs w:val="28"/>
          <w:vertAlign w:val="superscript"/>
          <w:lang w:val="kk-KZ"/>
        </w:rPr>
        <w:t>1</w:t>
      </w:r>
      <w:r w:rsidR="00EE1F3D" w:rsidRPr="006D06CC">
        <w:rPr>
          <w:rFonts w:ascii="Times New Roman" w:hAnsi="Times New Roman"/>
          <w:sz w:val="28"/>
          <w:szCs w:val="28"/>
          <w:lang w:val="kk-KZ"/>
        </w:rPr>
        <w:t xml:space="preserve">H ЯМР спектрі келтірілген. </w:t>
      </w:r>
      <w:r w:rsidR="00EE1F3D" w:rsidRPr="006D06CC">
        <w:rPr>
          <w:rFonts w:ascii="Times New Roman" w:hAnsi="Times New Roman"/>
          <w:sz w:val="28"/>
          <w:szCs w:val="28"/>
          <w:vertAlign w:val="superscript"/>
          <w:lang w:val="kk-KZ"/>
        </w:rPr>
        <w:t>1</w:t>
      </w:r>
      <w:r w:rsidR="00EE1F3D" w:rsidRPr="006D06CC">
        <w:rPr>
          <w:rFonts w:ascii="Times New Roman" w:hAnsi="Times New Roman"/>
          <w:sz w:val="28"/>
          <w:szCs w:val="28"/>
          <w:lang w:val="kk-KZ"/>
        </w:rPr>
        <w:t>Н ЯМР спектрі JNN-ECA Jeol 400 спектрометрінде (жиілігі тиісінше 399,78 және 100,53 МГц) 20ºС температурада D</w:t>
      </w:r>
      <w:r w:rsidR="00EE1F3D" w:rsidRPr="006D06CC">
        <w:rPr>
          <w:rFonts w:ascii="Times New Roman" w:hAnsi="Times New Roman"/>
          <w:sz w:val="28"/>
          <w:szCs w:val="28"/>
          <w:vertAlign w:val="subscript"/>
          <w:lang w:val="kk-KZ"/>
        </w:rPr>
        <w:t>2</w:t>
      </w:r>
      <w:r w:rsidR="00EE1F3D" w:rsidRPr="006D06CC">
        <w:rPr>
          <w:rFonts w:ascii="Times New Roman" w:hAnsi="Times New Roman"/>
          <w:sz w:val="28"/>
          <w:szCs w:val="28"/>
          <w:lang w:val="kk-KZ"/>
        </w:rPr>
        <w:t>O еріткішін қолданып жазылды. Химиялық ығысулар дейтерленген еріткіштің қалдық протон сигналдарына қатысты өлшенді.</w:t>
      </w:r>
    </w:p>
    <w:p w14:paraId="0BB0F224" w14:textId="21AB6A94"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TMAПMAХ-ДMAА сополимерлерінің </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H ЯМР спектрі 0,87; 1,89; 2,11; 2,80; 3,04 және 3,26 ppm аймағындағы сигналдардың болуымен сипатталады. Әрбір сигналдың сополимердің сол немесе басқа фрагменттерінің протондарына тиесілігі суретте көрсетілген. Суретте сәйкес сигналдардың интегралдық қарқындылығы да көрсетілген. Сополимер спектрі TMAПMAХ және ДMAА фрагменттерінің екеуіне де тиесілі сигналдарды қамтиды. Сондықтан олардан сополимердің құрамын анықтауға болады. Сополимердің құрамын анықтаудың қиынды</w:t>
      </w:r>
      <w:r w:rsidR="0057276F" w:rsidRPr="006D06CC">
        <w:rPr>
          <w:rFonts w:ascii="Times New Roman" w:hAnsi="Times New Roman"/>
          <w:sz w:val="28"/>
          <w:szCs w:val="28"/>
          <w:lang w:val="kk-KZ"/>
        </w:rPr>
        <w:t>ғы</w:t>
      </w:r>
      <w:r w:rsidRPr="006D06CC">
        <w:rPr>
          <w:rFonts w:ascii="Times New Roman" w:hAnsi="Times New Roman"/>
          <w:sz w:val="28"/>
          <w:szCs w:val="28"/>
          <w:lang w:val="kk-KZ"/>
        </w:rPr>
        <w:t xml:space="preserve"> </w:t>
      </w:r>
      <w:r w:rsidR="0057276F" w:rsidRPr="006D06CC">
        <w:rPr>
          <w:rFonts w:ascii="Times New Roman" w:hAnsi="Times New Roman"/>
          <w:sz w:val="28"/>
          <w:szCs w:val="28"/>
          <w:lang w:val="kk-KZ"/>
        </w:rPr>
        <w:t xml:space="preserve">- </w:t>
      </w:r>
      <w:r w:rsidRPr="006D06CC">
        <w:rPr>
          <w:rFonts w:ascii="Times New Roman" w:hAnsi="Times New Roman"/>
          <w:sz w:val="28"/>
          <w:szCs w:val="28"/>
          <w:lang w:val="kk-KZ"/>
        </w:rPr>
        <w:t>ол екі мономердің де құрамындағы ұқсас функционалдық топтардың болуына және олардың спектрлерінде бір-бірімен қабаттасуына байланысты.</w:t>
      </w:r>
    </w:p>
    <w:p w14:paraId="1E460747" w14:textId="668F1291" w:rsidR="00EE1F3D" w:rsidRPr="006D06CC" w:rsidRDefault="00A76922"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К</w:t>
      </w:r>
      <w:r w:rsidR="00EE1F3D" w:rsidRPr="006D06CC">
        <w:rPr>
          <w:rFonts w:ascii="Times New Roman" w:hAnsi="Times New Roman"/>
          <w:sz w:val="28"/>
          <w:szCs w:val="28"/>
          <w:lang w:val="kk-KZ"/>
        </w:rPr>
        <w:t>есте</w:t>
      </w:r>
      <w:r w:rsidRPr="006D06CC">
        <w:rPr>
          <w:rFonts w:ascii="Times New Roman" w:hAnsi="Times New Roman"/>
          <w:sz w:val="28"/>
          <w:szCs w:val="28"/>
          <w:lang w:val="kk-KZ"/>
        </w:rPr>
        <w:t xml:space="preserve"> 4-т</w:t>
      </w:r>
      <w:r w:rsidR="00EE1F3D" w:rsidRPr="006D06CC">
        <w:rPr>
          <w:rFonts w:ascii="Times New Roman" w:hAnsi="Times New Roman"/>
          <w:sz w:val="28"/>
          <w:szCs w:val="28"/>
          <w:lang w:val="kk-KZ"/>
        </w:rPr>
        <w:t xml:space="preserve">е синтезделген сополимердің мольдік құрамы кондуктометрлік титрлеу әдісімен анықталған мәліметтер келтірілген. Кестедегі мәліметтердің негізінде мынадай қорытынды жасауға болады: радикальдық сополимеризация реакциясында ДМАА екінші мономерге (ТМАПМАХ) қарағанда біршама активті. </w:t>
      </w:r>
    </w:p>
    <w:p w14:paraId="7F91EB1B"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BF5737B"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Кесте 4 - ТМАПМАХ-ДМАА сополимерлерінің құрамын кондуктометрлік титрлеу нәтижелері</w:t>
      </w:r>
    </w:p>
    <w:p w14:paraId="325BF526" w14:textId="77777777" w:rsidR="00EE1F3D" w:rsidRPr="006D06CC" w:rsidRDefault="00EE1F3D" w:rsidP="00EE1F3D">
      <w:pPr>
        <w:spacing w:after="0" w:line="240" w:lineRule="auto"/>
        <w:ind w:firstLine="709"/>
        <w:jc w:val="both"/>
        <w:rPr>
          <w:rFonts w:ascii="Times New Roman" w:hAnsi="Times New Roman"/>
          <w:sz w:val="28"/>
          <w:szCs w:val="28"/>
          <w:lang w:val="kk-KZ"/>
        </w:rPr>
      </w:pPr>
    </w:p>
    <w:tbl>
      <w:tblPr>
        <w:tblStyle w:val="a5"/>
        <w:tblW w:w="8930" w:type="dxa"/>
        <w:jc w:val="center"/>
        <w:tblLook w:val="04A0" w:firstRow="1" w:lastRow="0" w:firstColumn="1" w:lastColumn="0" w:noHBand="0" w:noVBand="1"/>
      </w:tblPr>
      <w:tblGrid>
        <w:gridCol w:w="445"/>
        <w:gridCol w:w="1530"/>
        <w:gridCol w:w="1103"/>
        <w:gridCol w:w="1483"/>
        <w:gridCol w:w="1067"/>
        <w:gridCol w:w="1789"/>
        <w:gridCol w:w="1513"/>
      </w:tblGrid>
      <w:tr w:rsidR="00EE1F3D" w:rsidRPr="006D06CC" w14:paraId="67BFC834" w14:textId="77777777" w:rsidTr="002938A1">
        <w:trPr>
          <w:jc w:val="center"/>
        </w:trPr>
        <w:tc>
          <w:tcPr>
            <w:tcW w:w="445" w:type="dxa"/>
            <w:vMerge w:val="restart"/>
            <w:tcBorders>
              <w:top w:val="single" w:sz="4" w:space="0" w:color="auto"/>
              <w:left w:val="single" w:sz="4" w:space="0" w:color="auto"/>
              <w:right w:val="single" w:sz="4" w:space="0" w:color="auto"/>
            </w:tcBorders>
            <w:hideMark/>
          </w:tcPr>
          <w:p w14:paraId="0CD886E1" w14:textId="77777777" w:rsidR="00EE1F3D" w:rsidRPr="006D06CC" w:rsidRDefault="00EE1F3D" w:rsidP="002938A1">
            <w:pPr>
              <w:rPr>
                <w:rFonts w:ascii="Times New Roman" w:hAnsi="Times New Roman"/>
                <w:sz w:val="24"/>
                <w:szCs w:val="24"/>
              </w:rPr>
            </w:pPr>
            <w:r w:rsidRPr="006D06CC">
              <w:rPr>
                <w:rFonts w:ascii="Times New Roman" w:hAnsi="Times New Roman"/>
                <w:sz w:val="24"/>
                <w:szCs w:val="24"/>
              </w:rPr>
              <w:t>№</w:t>
            </w:r>
          </w:p>
        </w:tc>
        <w:tc>
          <w:tcPr>
            <w:tcW w:w="2633" w:type="dxa"/>
            <w:gridSpan w:val="2"/>
            <w:tcBorders>
              <w:top w:val="single" w:sz="4" w:space="0" w:color="auto"/>
              <w:left w:val="single" w:sz="4" w:space="0" w:color="auto"/>
              <w:bottom w:val="single" w:sz="4" w:space="0" w:color="auto"/>
              <w:right w:val="single" w:sz="4" w:space="0" w:color="auto"/>
            </w:tcBorders>
            <w:hideMark/>
          </w:tcPr>
          <w:p w14:paraId="69BB1192" w14:textId="77777777" w:rsidR="00EE1F3D" w:rsidRPr="006D06CC" w:rsidRDefault="00EE1F3D" w:rsidP="002938A1">
            <w:pPr>
              <w:jc w:val="center"/>
              <w:rPr>
                <w:rFonts w:ascii="Times New Roman" w:hAnsi="Times New Roman"/>
                <w:sz w:val="24"/>
                <w:szCs w:val="24"/>
              </w:rPr>
            </w:pPr>
            <w:r w:rsidRPr="006D06CC">
              <w:rPr>
                <w:rFonts w:ascii="Times New Roman" w:hAnsi="Times New Roman"/>
                <w:sz w:val="24"/>
                <w:szCs w:val="24"/>
                <w:lang w:val="kk-KZ"/>
              </w:rPr>
              <w:t>Мономерлердің бас-тапқы мольдік құрамы,</w:t>
            </w:r>
            <w:r w:rsidRPr="006D06CC">
              <w:rPr>
                <w:rFonts w:ascii="Times New Roman" w:hAnsi="Times New Roman"/>
                <w:sz w:val="24"/>
                <w:szCs w:val="24"/>
              </w:rPr>
              <w:t xml:space="preserve"> </w:t>
            </w:r>
            <w:r w:rsidRPr="006D06CC">
              <w:rPr>
                <w:rFonts w:ascii="Times New Roman" w:hAnsi="Times New Roman"/>
                <w:sz w:val="24"/>
                <w:szCs w:val="24"/>
                <w:lang w:val="kk-KZ"/>
              </w:rPr>
              <w:t xml:space="preserve">мол. </w:t>
            </w:r>
            <w:r w:rsidRPr="006D06CC">
              <w:rPr>
                <w:rFonts w:ascii="Times New Roman" w:hAnsi="Times New Roman"/>
                <w:sz w:val="24"/>
                <w:szCs w:val="24"/>
              </w:rPr>
              <w:t>%</w:t>
            </w:r>
          </w:p>
        </w:tc>
        <w:tc>
          <w:tcPr>
            <w:tcW w:w="2550" w:type="dxa"/>
            <w:gridSpan w:val="2"/>
            <w:tcBorders>
              <w:top w:val="single" w:sz="4" w:space="0" w:color="auto"/>
              <w:left w:val="single" w:sz="4" w:space="0" w:color="auto"/>
              <w:bottom w:val="single" w:sz="4" w:space="0" w:color="auto"/>
              <w:right w:val="single" w:sz="4" w:space="0" w:color="auto"/>
            </w:tcBorders>
            <w:hideMark/>
          </w:tcPr>
          <w:p w14:paraId="489DF1D8" w14:textId="77777777" w:rsidR="00EE1F3D" w:rsidRPr="006D06CC" w:rsidRDefault="00EE1F3D" w:rsidP="002938A1">
            <w:pPr>
              <w:jc w:val="center"/>
              <w:rPr>
                <w:rFonts w:ascii="Times New Roman" w:hAnsi="Times New Roman"/>
                <w:sz w:val="24"/>
                <w:szCs w:val="24"/>
              </w:rPr>
            </w:pPr>
            <w:r w:rsidRPr="006D06CC">
              <w:rPr>
                <w:rFonts w:ascii="Times New Roman" w:hAnsi="Times New Roman"/>
                <w:sz w:val="24"/>
                <w:szCs w:val="24"/>
                <w:lang w:val="kk-KZ"/>
              </w:rPr>
              <w:t>Сополимерлердің мольдік құрамы</w:t>
            </w:r>
            <w:r w:rsidRPr="006D06CC">
              <w:rPr>
                <w:rFonts w:ascii="Times New Roman" w:hAnsi="Times New Roman"/>
                <w:sz w:val="24"/>
                <w:szCs w:val="24"/>
              </w:rPr>
              <w:t xml:space="preserve">, </w:t>
            </w:r>
          </w:p>
          <w:p w14:paraId="6E53C335" w14:textId="77777777" w:rsidR="00EE1F3D" w:rsidRPr="006D06CC" w:rsidRDefault="00EE1F3D" w:rsidP="002938A1">
            <w:pPr>
              <w:jc w:val="center"/>
              <w:rPr>
                <w:rFonts w:ascii="Times New Roman" w:hAnsi="Times New Roman"/>
                <w:sz w:val="24"/>
                <w:szCs w:val="24"/>
              </w:rPr>
            </w:pPr>
            <w:r w:rsidRPr="006D06CC">
              <w:rPr>
                <w:rFonts w:ascii="Times New Roman" w:hAnsi="Times New Roman"/>
                <w:sz w:val="24"/>
                <w:szCs w:val="24"/>
                <w:lang w:val="kk-KZ"/>
              </w:rPr>
              <w:t xml:space="preserve">мол. </w:t>
            </w:r>
            <w:r w:rsidRPr="006D06CC">
              <w:rPr>
                <w:rFonts w:ascii="Times New Roman" w:hAnsi="Times New Roman"/>
                <w:sz w:val="24"/>
                <w:szCs w:val="24"/>
              </w:rPr>
              <w:t>%</w:t>
            </w:r>
          </w:p>
        </w:tc>
        <w:tc>
          <w:tcPr>
            <w:tcW w:w="1789" w:type="dxa"/>
            <w:vMerge w:val="restart"/>
            <w:tcBorders>
              <w:top w:val="single" w:sz="4" w:space="0" w:color="auto"/>
              <w:left w:val="single" w:sz="4" w:space="0" w:color="auto"/>
              <w:right w:val="single" w:sz="4" w:space="0" w:color="auto"/>
            </w:tcBorders>
          </w:tcPr>
          <w:p w14:paraId="1E74BCFF" w14:textId="77777777" w:rsidR="00EE1F3D" w:rsidRPr="006D06CC" w:rsidRDefault="00EE1F3D" w:rsidP="002938A1">
            <w:pPr>
              <w:jc w:val="center"/>
              <w:rPr>
                <w:rFonts w:ascii="Times New Roman" w:hAnsi="Times New Roman"/>
                <w:sz w:val="24"/>
                <w:szCs w:val="24"/>
              </w:rPr>
            </w:pPr>
            <w:r w:rsidRPr="006D06CC">
              <w:rPr>
                <w:rFonts w:ascii="Times New Roman" w:hAnsi="Times New Roman"/>
                <w:bCs/>
                <w:sz w:val="24"/>
                <w:szCs w:val="24"/>
                <w:lang w:val="kk-KZ"/>
              </w:rPr>
              <w:t xml:space="preserve">Мономер қос-пасы мольдік </w:t>
            </w:r>
            <w:r w:rsidRPr="006D06CC">
              <w:rPr>
                <w:rFonts w:ascii="Times New Roman" w:hAnsi="Times New Roman"/>
                <w:bCs/>
                <w:sz w:val="24"/>
                <w:szCs w:val="24"/>
              </w:rPr>
              <w:t>концентра</w:t>
            </w:r>
            <w:r w:rsidRPr="006D06CC">
              <w:rPr>
                <w:rFonts w:ascii="Times New Roman" w:hAnsi="Times New Roman"/>
                <w:bCs/>
                <w:sz w:val="24"/>
                <w:szCs w:val="24"/>
                <w:lang w:val="kk-KZ"/>
              </w:rPr>
              <w:t>-</w:t>
            </w:r>
            <w:r w:rsidRPr="006D06CC">
              <w:rPr>
                <w:rFonts w:ascii="Times New Roman" w:hAnsi="Times New Roman"/>
                <w:bCs/>
                <w:sz w:val="24"/>
                <w:szCs w:val="24"/>
              </w:rPr>
              <w:t>циясы, моль/л</w:t>
            </w:r>
          </w:p>
        </w:tc>
        <w:tc>
          <w:tcPr>
            <w:tcW w:w="1513" w:type="dxa"/>
            <w:vMerge w:val="restart"/>
            <w:tcBorders>
              <w:top w:val="single" w:sz="4" w:space="0" w:color="auto"/>
              <w:left w:val="single" w:sz="4" w:space="0" w:color="auto"/>
              <w:right w:val="single" w:sz="4" w:space="0" w:color="auto"/>
            </w:tcBorders>
            <w:hideMark/>
          </w:tcPr>
          <w:p w14:paraId="7F83361C"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kk-KZ"/>
              </w:rPr>
              <w:t xml:space="preserve">Сополимер шығымы, </w:t>
            </w:r>
            <w:r w:rsidRPr="006D06CC">
              <w:rPr>
                <w:rFonts w:ascii="Times New Roman" w:hAnsi="Times New Roman"/>
                <w:sz w:val="24"/>
                <w:szCs w:val="24"/>
                <w:lang w:val="en-US"/>
              </w:rPr>
              <w:t>%</w:t>
            </w:r>
          </w:p>
        </w:tc>
      </w:tr>
      <w:tr w:rsidR="00EE1F3D" w:rsidRPr="006D06CC" w14:paraId="3BB5D394" w14:textId="77777777" w:rsidTr="002938A1">
        <w:trPr>
          <w:jc w:val="center"/>
        </w:trPr>
        <w:tc>
          <w:tcPr>
            <w:tcW w:w="445" w:type="dxa"/>
            <w:vMerge/>
            <w:tcBorders>
              <w:left w:val="single" w:sz="4" w:space="0" w:color="auto"/>
              <w:bottom w:val="single" w:sz="4" w:space="0" w:color="auto"/>
              <w:right w:val="single" w:sz="4" w:space="0" w:color="auto"/>
            </w:tcBorders>
          </w:tcPr>
          <w:p w14:paraId="437072CB" w14:textId="77777777" w:rsidR="00EE1F3D" w:rsidRPr="006D06CC" w:rsidRDefault="00EE1F3D" w:rsidP="002938A1">
            <w:pPr>
              <w:rPr>
                <w:rFonts w:ascii="Times New Roman" w:hAnsi="Times New Roman"/>
                <w:sz w:val="24"/>
                <w:szCs w:val="24"/>
              </w:rPr>
            </w:pPr>
          </w:p>
        </w:tc>
        <w:tc>
          <w:tcPr>
            <w:tcW w:w="1530" w:type="dxa"/>
            <w:tcBorders>
              <w:top w:val="single" w:sz="4" w:space="0" w:color="auto"/>
              <w:left w:val="single" w:sz="4" w:space="0" w:color="auto"/>
              <w:bottom w:val="single" w:sz="4" w:space="0" w:color="auto"/>
              <w:right w:val="single" w:sz="4" w:space="0" w:color="auto"/>
            </w:tcBorders>
          </w:tcPr>
          <w:p w14:paraId="4BF0B1E8"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ТМАПМАХ</w:t>
            </w:r>
          </w:p>
        </w:tc>
        <w:tc>
          <w:tcPr>
            <w:tcW w:w="1103" w:type="dxa"/>
            <w:tcBorders>
              <w:top w:val="single" w:sz="4" w:space="0" w:color="auto"/>
              <w:left w:val="single" w:sz="4" w:space="0" w:color="auto"/>
              <w:bottom w:val="single" w:sz="4" w:space="0" w:color="auto"/>
              <w:right w:val="single" w:sz="4" w:space="0" w:color="auto"/>
            </w:tcBorders>
          </w:tcPr>
          <w:p w14:paraId="6BE5FB27"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ДМАА</w:t>
            </w:r>
          </w:p>
        </w:tc>
        <w:tc>
          <w:tcPr>
            <w:tcW w:w="1483" w:type="dxa"/>
            <w:tcBorders>
              <w:top w:val="single" w:sz="4" w:space="0" w:color="auto"/>
              <w:left w:val="single" w:sz="4" w:space="0" w:color="auto"/>
              <w:bottom w:val="single" w:sz="4" w:space="0" w:color="auto"/>
              <w:right w:val="single" w:sz="4" w:space="0" w:color="auto"/>
            </w:tcBorders>
          </w:tcPr>
          <w:p w14:paraId="70E0FA41"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ТМАПМАХ</w:t>
            </w:r>
          </w:p>
        </w:tc>
        <w:tc>
          <w:tcPr>
            <w:tcW w:w="1067" w:type="dxa"/>
            <w:tcBorders>
              <w:top w:val="single" w:sz="4" w:space="0" w:color="auto"/>
              <w:left w:val="single" w:sz="4" w:space="0" w:color="auto"/>
              <w:bottom w:val="single" w:sz="4" w:space="0" w:color="auto"/>
              <w:right w:val="single" w:sz="4" w:space="0" w:color="auto"/>
            </w:tcBorders>
          </w:tcPr>
          <w:p w14:paraId="01ED8FD2"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ДМАА</w:t>
            </w:r>
          </w:p>
        </w:tc>
        <w:tc>
          <w:tcPr>
            <w:tcW w:w="1789" w:type="dxa"/>
            <w:vMerge/>
            <w:tcBorders>
              <w:left w:val="single" w:sz="4" w:space="0" w:color="auto"/>
              <w:bottom w:val="single" w:sz="4" w:space="0" w:color="auto"/>
              <w:right w:val="single" w:sz="4" w:space="0" w:color="auto"/>
            </w:tcBorders>
          </w:tcPr>
          <w:p w14:paraId="11B316AD" w14:textId="77777777" w:rsidR="00EE1F3D" w:rsidRPr="006D06CC" w:rsidRDefault="00EE1F3D" w:rsidP="002938A1">
            <w:pPr>
              <w:rPr>
                <w:rFonts w:ascii="Times New Roman" w:hAnsi="Times New Roman"/>
                <w:sz w:val="24"/>
                <w:szCs w:val="24"/>
                <w:lang w:val="kk-KZ"/>
              </w:rPr>
            </w:pPr>
          </w:p>
        </w:tc>
        <w:tc>
          <w:tcPr>
            <w:tcW w:w="1513" w:type="dxa"/>
            <w:vMerge/>
            <w:tcBorders>
              <w:left w:val="single" w:sz="4" w:space="0" w:color="auto"/>
              <w:bottom w:val="single" w:sz="4" w:space="0" w:color="auto"/>
              <w:right w:val="single" w:sz="4" w:space="0" w:color="auto"/>
            </w:tcBorders>
          </w:tcPr>
          <w:p w14:paraId="1E79A4D9" w14:textId="77777777" w:rsidR="00EE1F3D" w:rsidRPr="006D06CC" w:rsidRDefault="00EE1F3D" w:rsidP="002938A1">
            <w:pPr>
              <w:rPr>
                <w:rFonts w:ascii="Times New Roman" w:hAnsi="Times New Roman"/>
                <w:sz w:val="24"/>
                <w:szCs w:val="24"/>
                <w:lang w:val="kk-KZ"/>
              </w:rPr>
            </w:pPr>
          </w:p>
        </w:tc>
      </w:tr>
      <w:tr w:rsidR="00EE1F3D" w:rsidRPr="006D06CC" w14:paraId="7CF87674" w14:textId="77777777" w:rsidTr="002938A1">
        <w:trPr>
          <w:jc w:val="center"/>
        </w:trPr>
        <w:tc>
          <w:tcPr>
            <w:tcW w:w="445" w:type="dxa"/>
            <w:tcBorders>
              <w:top w:val="single" w:sz="4" w:space="0" w:color="auto"/>
              <w:left w:val="single" w:sz="4" w:space="0" w:color="auto"/>
              <w:bottom w:val="single" w:sz="4" w:space="0" w:color="auto"/>
              <w:right w:val="single" w:sz="4" w:space="0" w:color="auto"/>
            </w:tcBorders>
            <w:hideMark/>
          </w:tcPr>
          <w:p w14:paraId="498297D4" w14:textId="77777777" w:rsidR="00EE1F3D" w:rsidRPr="006D06CC" w:rsidRDefault="00EE1F3D" w:rsidP="002938A1">
            <w:pPr>
              <w:rPr>
                <w:rFonts w:ascii="Times New Roman" w:hAnsi="Times New Roman"/>
                <w:sz w:val="24"/>
                <w:szCs w:val="24"/>
              </w:rPr>
            </w:pPr>
            <w:r w:rsidRPr="006D06CC">
              <w:rPr>
                <w:rFonts w:ascii="Times New Roman" w:hAnsi="Times New Roman"/>
                <w:sz w:val="24"/>
                <w:szCs w:val="24"/>
              </w:rPr>
              <w:t>1</w:t>
            </w:r>
          </w:p>
        </w:tc>
        <w:tc>
          <w:tcPr>
            <w:tcW w:w="1530" w:type="dxa"/>
            <w:tcBorders>
              <w:top w:val="single" w:sz="4" w:space="0" w:color="auto"/>
              <w:left w:val="single" w:sz="4" w:space="0" w:color="auto"/>
              <w:bottom w:val="single" w:sz="4" w:space="0" w:color="auto"/>
              <w:right w:val="single" w:sz="4" w:space="0" w:color="auto"/>
            </w:tcBorders>
            <w:hideMark/>
          </w:tcPr>
          <w:p w14:paraId="3207694C"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80</w:t>
            </w:r>
          </w:p>
        </w:tc>
        <w:tc>
          <w:tcPr>
            <w:tcW w:w="1103" w:type="dxa"/>
            <w:tcBorders>
              <w:top w:val="single" w:sz="4" w:space="0" w:color="auto"/>
              <w:left w:val="single" w:sz="4" w:space="0" w:color="auto"/>
              <w:bottom w:val="single" w:sz="4" w:space="0" w:color="auto"/>
              <w:right w:val="single" w:sz="4" w:space="0" w:color="auto"/>
            </w:tcBorders>
          </w:tcPr>
          <w:p w14:paraId="615F54CF"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20</w:t>
            </w:r>
          </w:p>
        </w:tc>
        <w:tc>
          <w:tcPr>
            <w:tcW w:w="1483" w:type="dxa"/>
            <w:tcBorders>
              <w:top w:val="single" w:sz="4" w:space="0" w:color="auto"/>
              <w:left w:val="single" w:sz="4" w:space="0" w:color="auto"/>
              <w:bottom w:val="single" w:sz="4" w:space="0" w:color="auto"/>
              <w:right w:val="single" w:sz="4" w:space="0" w:color="auto"/>
            </w:tcBorders>
          </w:tcPr>
          <w:p w14:paraId="21457EFD"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rPr>
              <w:t>78</w:t>
            </w:r>
          </w:p>
        </w:tc>
        <w:tc>
          <w:tcPr>
            <w:tcW w:w="1067" w:type="dxa"/>
            <w:tcBorders>
              <w:top w:val="single" w:sz="4" w:space="0" w:color="auto"/>
              <w:left w:val="single" w:sz="4" w:space="0" w:color="auto"/>
              <w:bottom w:val="single" w:sz="4" w:space="0" w:color="auto"/>
              <w:right w:val="single" w:sz="4" w:space="0" w:color="auto"/>
            </w:tcBorders>
          </w:tcPr>
          <w:p w14:paraId="02257812"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rPr>
              <w:t>2</w:t>
            </w:r>
            <w:r w:rsidRPr="006D06CC">
              <w:rPr>
                <w:rFonts w:ascii="Times New Roman" w:hAnsi="Times New Roman"/>
                <w:sz w:val="24"/>
                <w:szCs w:val="24"/>
                <w:lang w:val="en-US"/>
              </w:rPr>
              <w:t>2</w:t>
            </w:r>
          </w:p>
        </w:tc>
        <w:tc>
          <w:tcPr>
            <w:tcW w:w="1789" w:type="dxa"/>
            <w:vMerge w:val="restart"/>
            <w:tcBorders>
              <w:top w:val="single" w:sz="4" w:space="0" w:color="auto"/>
              <w:left w:val="single" w:sz="4" w:space="0" w:color="auto"/>
              <w:bottom w:val="single" w:sz="4" w:space="0" w:color="auto"/>
              <w:right w:val="single" w:sz="4" w:space="0" w:color="auto"/>
            </w:tcBorders>
            <w:hideMark/>
          </w:tcPr>
          <w:p w14:paraId="727BFAF1"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1,0</w:t>
            </w:r>
          </w:p>
          <w:p w14:paraId="1956D66F"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1,0</w:t>
            </w:r>
          </w:p>
          <w:p w14:paraId="336D1380"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1,0</w:t>
            </w:r>
          </w:p>
          <w:p w14:paraId="7A91F1A9"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1,0</w:t>
            </w:r>
          </w:p>
          <w:p w14:paraId="4BF0CA45"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1,0</w:t>
            </w:r>
          </w:p>
        </w:tc>
        <w:tc>
          <w:tcPr>
            <w:tcW w:w="1513" w:type="dxa"/>
            <w:tcBorders>
              <w:top w:val="single" w:sz="4" w:space="0" w:color="auto"/>
              <w:left w:val="single" w:sz="4" w:space="0" w:color="auto"/>
              <w:bottom w:val="single" w:sz="4" w:space="0" w:color="auto"/>
              <w:right w:val="single" w:sz="4" w:space="0" w:color="auto"/>
            </w:tcBorders>
            <w:hideMark/>
          </w:tcPr>
          <w:p w14:paraId="6F8C85DE"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en-US"/>
              </w:rPr>
              <w:t>43</w:t>
            </w:r>
            <w:r w:rsidRPr="006D06CC">
              <w:rPr>
                <w:rFonts w:ascii="Times New Roman" w:hAnsi="Times New Roman"/>
                <w:sz w:val="24"/>
                <w:szCs w:val="24"/>
                <w:lang w:val="kk-KZ"/>
              </w:rPr>
              <w:t>,</w:t>
            </w:r>
            <w:r w:rsidRPr="006D06CC">
              <w:rPr>
                <w:rFonts w:ascii="Times New Roman" w:hAnsi="Times New Roman"/>
                <w:sz w:val="24"/>
                <w:szCs w:val="24"/>
                <w:lang w:val="en-US"/>
              </w:rPr>
              <w:t>2</w:t>
            </w:r>
          </w:p>
        </w:tc>
      </w:tr>
      <w:tr w:rsidR="00EE1F3D" w:rsidRPr="006D06CC" w14:paraId="5EA3958A" w14:textId="77777777" w:rsidTr="002938A1">
        <w:trPr>
          <w:jc w:val="center"/>
        </w:trPr>
        <w:tc>
          <w:tcPr>
            <w:tcW w:w="445" w:type="dxa"/>
            <w:tcBorders>
              <w:top w:val="single" w:sz="4" w:space="0" w:color="auto"/>
              <w:left w:val="single" w:sz="4" w:space="0" w:color="auto"/>
              <w:bottom w:val="single" w:sz="4" w:space="0" w:color="auto"/>
              <w:right w:val="single" w:sz="4" w:space="0" w:color="auto"/>
            </w:tcBorders>
            <w:hideMark/>
          </w:tcPr>
          <w:p w14:paraId="62E5340E" w14:textId="77777777" w:rsidR="00EE1F3D" w:rsidRPr="006D06CC" w:rsidRDefault="00EE1F3D" w:rsidP="002938A1">
            <w:pPr>
              <w:rPr>
                <w:rFonts w:ascii="Times New Roman" w:hAnsi="Times New Roman"/>
                <w:sz w:val="24"/>
                <w:szCs w:val="24"/>
              </w:rPr>
            </w:pPr>
            <w:r w:rsidRPr="006D06CC">
              <w:rPr>
                <w:rFonts w:ascii="Times New Roman" w:hAnsi="Times New Roman"/>
                <w:sz w:val="24"/>
                <w:szCs w:val="24"/>
              </w:rPr>
              <w:t>2</w:t>
            </w:r>
          </w:p>
        </w:tc>
        <w:tc>
          <w:tcPr>
            <w:tcW w:w="1530" w:type="dxa"/>
            <w:tcBorders>
              <w:top w:val="single" w:sz="4" w:space="0" w:color="auto"/>
              <w:left w:val="single" w:sz="4" w:space="0" w:color="auto"/>
              <w:bottom w:val="single" w:sz="4" w:space="0" w:color="auto"/>
              <w:right w:val="single" w:sz="4" w:space="0" w:color="auto"/>
            </w:tcBorders>
            <w:hideMark/>
          </w:tcPr>
          <w:p w14:paraId="0E0AD6EE"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60</w:t>
            </w:r>
          </w:p>
        </w:tc>
        <w:tc>
          <w:tcPr>
            <w:tcW w:w="1103" w:type="dxa"/>
            <w:tcBorders>
              <w:top w:val="single" w:sz="4" w:space="0" w:color="auto"/>
              <w:left w:val="single" w:sz="4" w:space="0" w:color="auto"/>
              <w:bottom w:val="single" w:sz="4" w:space="0" w:color="auto"/>
              <w:right w:val="single" w:sz="4" w:space="0" w:color="auto"/>
            </w:tcBorders>
          </w:tcPr>
          <w:p w14:paraId="50E413C5"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40</w:t>
            </w:r>
          </w:p>
        </w:tc>
        <w:tc>
          <w:tcPr>
            <w:tcW w:w="1483" w:type="dxa"/>
            <w:tcBorders>
              <w:top w:val="single" w:sz="4" w:space="0" w:color="auto"/>
              <w:left w:val="single" w:sz="4" w:space="0" w:color="auto"/>
              <w:bottom w:val="single" w:sz="4" w:space="0" w:color="auto"/>
              <w:right w:val="single" w:sz="4" w:space="0" w:color="auto"/>
            </w:tcBorders>
          </w:tcPr>
          <w:p w14:paraId="58D745F4"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kk-KZ"/>
              </w:rPr>
              <w:t>5</w:t>
            </w:r>
            <w:r w:rsidRPr="006D06CC">
              <w:rPr>
                <w:rFonts w:ascii="Times New Roman" w:hAnsi="Times New Roman"/>
                <w:sz w:val="24"/>
                <w:szCs w:val="24"/>
                <w:lang w:val="en-US"/>
              </w:rPr>
              <w:t>6</w:t>
            </w:r>
          </w:p>
        </w:tc>
        <w:tc>
          <w:tcPr>
            <w:tcW w:w="1067" w:type="dxa"/>
            <w:tcBorders>
              <w:top w:val="single" w:sz="4" w:space="0" w:color="auto"/>
              <w:left w:val="single" w:sz="4" w:space="0" w:color="auto"/>
              <w:bottom w:val="single" w:sz="4" w:space="0" w:color="auto"/>
              <w:right w:val="single" w:sz="4" w:space="0" w:color="auto"/>
            </w:tcBorders>
          </w:tcPr>
          <w:p w14:paraId="55A3963A"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en-US"/>
              </w:rPr>
              <w:t>44</w:t>
            </w:r>
          </w:p>
        </w:tc>
        <w:tc>
          <w:tcPr>
            <w:tcW w:w="1789" w:type="dxa"/>
            <w:vMerge/>
            <w:tcBorders>
              <w:top w:val="single" w:sz="4" w:space="0" w:color="auto"/>
              <w:left w:val="single" w:sz="4" w:space="0" w:color="auto"/>
              <w:bottom w:val="single" w:sz="4" w:space="0" w:color="auto"/>
              <w:right w:val="single" w:sz="4" w:space="0" w:color="auto"/>
            </w:tcBorders>
            <w:vAlign w:val="center"/>
            <w:hideMark/>
          </w:tcPr>
          <w:p w14:paraId="7FC7212F" w14:textId="77777777" w:rsidR="00EE1F3D" w:rsidRPr="006D06CC" w:rsidRDefault="00EE1F3D" w:rsidP="002938A1">
            <w:pPr>
              <w:rPr>
                <w:rFonts w:ascii="Times New Roman" w:hAnsi="Times New Roman"/>
                <w:sz w:val="24"/>
                <w:szCs w:val="24"/>
                <w:lang w:val="kk-KZ"/>
              </w:rPr>
            </w:pPr>
          </w:p>
        </w:tc>
        <w:tc>
          <w:tcPr>
            <w:tcW w:w="1513" w:type="dxa"/>
            <w:tcBorders>
              <w:top w:val="single" w:sz="4" w:space="0" w:color="auto"/>
              <w:left w:val="single" w:sz="4" w:space="0" w:color="auto"/>
              <w:bottom w:val="single" w:sz="4" w:space="0" w:color="auto"/>
              <w:right w:val="single" w:sz="4" w:space="0" w:color="auto"/>
            </w:tcBorders>
            <w:hideMark/>
          </w:tcPr>
          <w:p w14:paraId="1550FA6B"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en-US"/>
              </w:rPr>
              <w:t>53</w:t>
            </w:r>
            <w:r w:rsidRPr="006D06CC">
              <w:rPr>
                <w:rFonts w:ascii="Times New Roman" w:hAnsi="Times New Roman"/>
                <w:sz w:val="24"/>
                <w:szCs w:val="24"/>
                <w:lang w:val="kk-KZ"/>
              </w:rPr>
              <w:t>,</w:t>
            </w:r>
            <w:r w:rsidRPr="006D06CC">
              <w:rPr>
                <w:rFonts w:ascii="Times New Roman" w:hAnsi="Times New Roman"/>
                <w:sz w:val="24"/>
                <w:szCs w:val="24"/>
                <w:lang w:val="en-US"/>
              </w:rPr>
              <w:t>4</w:t>
            </w:r>
          </w:p>
        </w:tc>
      </w:tr>
      <w:tr w:rsidR="00EE1F3D" w:rsidRPr="006D06CC" w14:paraId="365662C5" w14:textId="77777777" w:rsidTr="002938A1">
        <w:trPr>
          <w:jc w:val="center"/>
        </w:trPr>
        <w:tc>
          <w:tcPr>
            <w:tcW w:w="445" w:type="dxa"/>
            <w:tcBorders>
              <w:top w:val="single" w:sz="4" w:space="0" w:color="auto"/>
              <w:left w:val="single" w:sz="4" w:space="0" w:color="auto"/>
              <w:bottom w:val="single" w:sz="4" w:space="0" w:color="auto"/>
              <w:right w:val="single" w:sz="4" w:space="0" w:color="auto"/>
            </w:tcBorders>
            <w:hideMark/>
          </w:tcPr>
          <w:p w14:paraId="44ACB197" w14:textId="77777777" w:rsidR="00EE1F3D" w:rsidRPr="006D06CC" w:rsidRDefault="00EE1F3D" w:rsidP="002938A1">
            <w:pPr>
              <w:rPr>
                <w:rFonts w:ascii="Times New Roman" w:hAnsi="Times New Roman"/>
                <w:sz w:val="24"/>
                <w:szCs w:val="24"/>
              </w:rPr>
            </w:pPr>
            <w:r w:rsidRPr="006D06CC">
              <w:rPr>
                <w:rFonts w:ascii="Times New Roman" w:hAnsi="Times New Roman"/>
                <w:sz w:val="24"/>
                <w:szCs w:val="24"/>
              </w:rPr>
              <w:t>3</w:t>
            </w:r>
          </w:p>
        </w:tc>
        <w:tc>
          <w:tcPr>
            <w:tcW w:w="1530" w:type="dxa"/>
            <w:tcBorders>
              <w:top w:val="single" w:sz="4" w:space="0" w:color="auto"/>
              <w:left w:val="single" w:sz="4" w:space="0" w:color="auto"/>
              <w:bottom w:val="single" w:sz="4" w:space="0" w:color="auto"/>
              <w:right w:val="single" w:sz="4" w:space="0" w:color="auto"/>
            </w:tcBorders>
            <w:hideMark/>
          </w:tcPr>
          <w:p w14:paraId="3025BB42"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50</w:t>
            </w:r>
          </w:p>
        </w:tc>
        <w:tc>
          <w:tcPr>
            <w:tcW w:w="1103" w:type="dxa"/>
            <w:tcBorders>
              <w:top w:val="single" w:sz="4" w:space="0" w:color="auto"/>
              <w:left w:val="single" w:sz="4" w:space="0" w:color="auto"/>
              <w:bottom w:val="single" w:sz="4" w:space="0" w:color="auto"/>
              <w:right w:val="single" w:sz="4" w:space="0" w:color="auto"/>
            </w:tcBorders>
          </w:tcPr>
          <w:p w14:paraId="328D9ECE"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50</w:t>
            </w:r>
          </w:p>
        </w:tc>
        <w:tc>
          <w:tcPr>
            <w:tcW w:w="1483" w:type="dxa"/>
            <w:tcBorders>
              <w:top w:val="single" w:sz="4" w:space="0" w:color="auto"/>
              <w:left w:val="single" w:sz="4" w:space="0" w:color="auto"/>
              <w:bottom w:val="single" w:sz="4" w:space="0" w:color="auto"/>
              <w:right w:val="single" w:sz="4" w:space="0" w:color="auto"/>
            </w:tcBorders>
          </w:tcPr>
          <w:p w14:paraId="7E1217C7"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kk-KZ"/>
              </w:rPr>
              <w:t>41</w:t>
            </w:r>
          </w:p>
        </w:tc>
        <w:tc>
          <w:tcPr>
            <w:tcW w:w="1067" w:type="dxa"/>
            <w:tcBorders>
              <w:top w:val="single" w:sz="4" w:space="0" w:color="auto"/>
              <w:left w:val="single" w:sz="4" w:space="0" w:color="auto"/>
              <w:bottom w:val="single" w:sz="4" w:space="0" w:color="auto"/>
              <w:right w:val="single" w:sz="4" w:space="0" w:color="auto"/>
            </w:tcBorders>
          </w:tcPr>
          <w:p w14:paraId="1727306C"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kk-KZ"/>
              </w:rPr>
              <w:t>59</w:t>
            </w:r>
          </w:p>
        </w:tc>
        <w:tc>
          <w:tcPr>
            <w:tcW w:w="1789" w:type="dxa"/>
            <w:vMerge/>
            <w:tcBorders>
              <w:top w:val="single" w:sz="4" w:space="0" w:color="auto"/>
              <w:left w:val="single" w:sz="4" w:space="0" w:color="auto"/>
              <w:bottom w:val="single" w:sz="4" w:space="0" w:color="auto"/>
              <w:right w:val="single" w:sz="4" w:space="0" w:color="auto"/>
            </w:tcBorders>
            <w:vAlign w:val="center"/>
            <w:hideMark/>
          </w:tcPr>
          <w:p w14:paraId="55794DEA" w14:textId="77777777" w:rsidR="00EE1F3D" w:rsidRPr="006D06CC" w:rsidRDefault="00EE1F3D" w:rsidP="002938A1">
            <w:pPr>
              <w:rPr>
                <w:rFonts w:ascii="Times New Roman" w:hAnsi="Times New Roman"/>
                <w:sz w:val="24"/>
                <w:szCs w:val="24"/>
                <w:lang w:val="kk-KZ"/>
              </w:rPr>
            </w:pPr>
          </w:p>
        </w:tc>
        <w:tc>
          <w:tcPr>
            <w:tcW w:w="1513" w:type="dxa"/>
            <w:tcBorders>
              <w:top w:val="single" w:sz="4" w:space="0" w:color="auto"/>
              <w:left w:val="single" w:sz="4" w:space="0" w:color="auto"/>
              <w:bottom w:val="single" w:sz="4" w:space="0" w:color="auto"/>
              <w:right w:val="single" w:sz="4" w:space="0" w:color="auto"/>
            </w:tcBorders>
            <w:hideMark/>
          </w:tcPr>
          <w:p w14:paraId="29AEEA11"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en-US"/>
              </w:rPr>
              <w:t>57</w:t>
            </w:r>
            <w:r w:rsidRPr="006D06CC">
              <w:rPr>
                <w:rFonts w:ascii="Times New Roman" w:hAnsi="Times New Roman"/>
                <w:sz w:val="24"/>
                <w:szCs w:val="24"/>
                <w:lang w:val="kk-KZ"/>
              </w:rPr>
              <w:t>,</w:t>
            </w:r>
            <w:r w:rsidRPr="006D06CC">
              <w:rPr>
                <w:rFonts w:ascii="Times New Roman" w:hAnsi="Times New Roman"/>
                <w:sz w:val="24"/>
                <w:szCs w:val="24"/>
                <w:lang w:val="en-US"/>
              </w:rPr>
              <w:t>1</w:t>
            </w:r>
          </w:p>
        </w:tc>
      </w:tr>
      <w:tr w:rsidR="00EE1F3D" w:rsidRPr="006D06CC" w14:paraId="016F094C" w14:textId="77777777" w:rsidTr="002938A1">
        <w:trPr>
          <w:jc w:val="center"/>
        </w:trPr>
        <w:tc>
          <w:tcPr>
            <w:tcW w:w="445" w:type="dxa"/>
            <w:tcBorders>
              <w:top w:val="single" w:sz="4" w:space="0" w:color="auto"/>
              <w:left w:val="single" w:sz="4" w:space="0" w:color="auto"/>
              <w:bottom w:val="single" w:sz="4" w:space="0" w:color="auto"/>
              <w:right w:val="single" w:sz="4" w:space="0" w:color="auto"/>
            </w:tcBorders>
            <w:hideMark/>
          </w:tcPr>
          <w:p w14:paraId="2B17FC2E" w14:textId="77777777" w:rsidR="00EE1F3D" w:rsidRPr="006D06CC" w:rsidRDefault="00EE1F3D" w:rsidP="002938A1">
            <w:pPr>
              <w:rPr>
                <w:rFonts w:ascii="Times New Roman" w:hAnsi="Times New Roman"/>
                <w:sz w:val="24"/>
                <w:szCs w:val="24"/>
              </w:rPr>
            </w:pPr>
            <w:r w:rsidRPr="006D06CC">
              <w:rPr>
                <w:rFonts w:ascii="Times New Roman" w:hAnsi="Times New Roman"/>
                <w:sz w:val="24"/>
                <w:szCs w:val="24"/>
              </w:rPr>
              <w:t>4</w:t>
            </w:r>
          </w:p>
        </w:tc>
        <w:tc>
          <w:tcPr>
            <w:tcW w:w="1530" w:type="dxa"/>
            <w:tcBorders>
              <w:top w:val="single" w:sz="4" w:space="0" w:color="auto"/>
              <w:left w:val="single" w:sz="4" w:space="0" w:color="auto"/>
              <w:bottom w:val="single" w:sz="4" w:space="0" w:color="auto"/>
              <w:right w:val="single" w:sz="4" w:space="0" w:color="auto"/>
            </w:tcBorders>
            <w:hideMark/>
          </w:tcPr>
          <w:p w14:paraId="523237AB"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40</w:t>
            </w:r>
          </w:p>
        </w:tc>
        <w:tc>
          <w:tcPr>
            <w:tcW w:w="1103" w:type="dxa"/>
            <w:tcBorders>
              <w:top w:val="single" w:sz="4" w:space="0" w:color="auto"/>
              <w:left w:val="single" w:sz="4" w:space="0" w:color="auto"/>
              <w:bottom w:val="single" w:sz="4" w:space="0" w:color="auto"/>
              <w:right w:val="single" w:sz="4" w:space="0" w:color="auto"/>
            </w:tcBorders>
          </w:tcPr>
          <w:p w14:paraId="6B8E757B"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60</w:t>
            </w:r>
          </w:p>
        </w:tc>
        <w:tc>
          <w:tcPr>
            <w:tcW w:w="1483" w:type="dxa"/>
            <w:tcBorders>
              <w:top w:val="single" w:sz="4" w:space="0" w:color="auto"/>
              <w:left w:val="single" w:sz="4" w:space="0" w:color="auto"/>
              <w:bottom w:val="single" w:sz="4" w:space="0" w:color="auto"/>
              <w:right w:val="single" w:sz="4" w:space="0" w:color="auto"/>
            </w:tcBorders>
          </w:tcPr>
          <w:p w14:paraId="533DF222"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en-US"/>
              </w:rPr>
              <w:t>2</w:t>
            </w:r>
            <w:r w:rsidRPr="006D06CC">
              <w:rPr>
                <w:rFonts w:ascii="Times New Roman" w:hAnsi="Times New Roman"/>
                <w:sz w:val="24"/>
                <w:szCs w:val="24"/>
                <w:lang w:val="kk-KZ"/>
              </w:rPr>
              <w:t>8</w:t>
            </w:r>
          </w:p>
        </w:tc>
        <w:tc>
          <w:tcPr>
            <w:tcW w:w="1067" w:type="dxa"/>
            <w:tcBorders>
              <w:top w:val="single" w:sz="4" w:space="0" w:color="auto"/>
              <w:left w:val="single" w:sz="4" w:space="0" w:color="auto"/>
              <w:bottom w:val="single" w:sz="4" w:space="0" w:color="auto"/>
              <w:right w:val="single" w:sz="4" w:space="0" w:color="auto"/>
            </w:tcBorders>
          </w:tcPr>
          <w:p w14:paraId="0A7EE556"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en-US"/>
              </w:rPr>
              <w:t>7</w:t>
            </w:r>
            <w:r w:rsidRPr="006D06CC">
              <w:rPr>
                <w:rFonts w:ascii="Times New Roman" w:hAnsi="Times New Roman"/>
                <w:sz w:val="24"/>
                <w:szCs w:val="24"/>
                <w:lang w:val="kk-KZ"/>
              </w:rPr>
              <w:t>2</w:t>
            </w:r>
          </w:p>
        </w:tc>
        <w:tc>
          <w:tcPr>
            <w:tcW w:w="1789" w:type="dxa"/>
            <w:vMerge/>
            <w:tcBorders>
              <w:top w:val="single" w:sz="4" w:space="0" w:color="auto"/>
              <w:left w:val="single" w:sz="4" w:space="0" w:color="auto"/>
              <w:bottom w:val="single" w:sz="4" w:space="0" w:color="auto"/>
              <w:right w:val="single" w:sz="4" w:space="0" w:color="auto"/>
            </w:tcBorders>
            <w:vAlign w:val="center"/>
            <w:hideMark/>
          </w:tcPr>
          <w:p w14:paraId="4130C5B2" w14:textId="77777777" w:rsidR="00EE1F3D" w:rsidRPr="006D06CC" w:rsidRDefault="00EE1F3D" w:rsidP="002938A1">
            <w:pPr>
              <w:rPr>
                <w:rFonts w:ascii="Times New Roman" w:hAnsi="Times New Roman"/>
                <w:sz w:val="24"/>
                <w:szCs w:val="24"/>
                <w:lang w:val="kk-KZ"/>
              </w:rPr>
            </w:pPr>
          </w:p>
        </w:tc>
        <w:tc>
          <w:tcPr>
            <w:tcW w:w="1513" w:type="dxa"/>
            <w:tcBorders>
              <w:top w:val="single" w:sz="4" w:space="0" w:color="auto"/>
              <w:left w:val="single" w:sz="4" w:space="0" w:color="auto"/>
              <w:bottom w:val="single" w:sz="4" w:space="0" w:color="auto"/>
              <w:right w:val="single" w:sz="4" w:space="0" w:color="auto"/>
            </w:tcBorders>
            <w:hideMark/>
          </w:tcPr>
          <w:p w14:paraId="071D1303"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en-US"/>
              </w:rPr>
              <w:t>58</w:t>
            </w:r>
            <w:r w:rsidRPr="006D06CC">
              <w:rPr>
                <w:rFonts w:ascii="Times New Roman" w:hAnsi="Times New Roman"/>
                <w:sz w:val="24"/>
                <w:szCs w:val="24"/>
                <w:lang w:val="kk-KZ"/>
              </w:rPr>
              <w:t>,</w:t>
            </w:r>
            <w:r w:rsidRPr="006D06CC">
              <w:rPr>
                <w:rFonts w:ascii="Times New Roman" w:hAnsi="Times New Roman"/>
                <w:sz w:val="24"/>
                <w:szCs w:val="24"/>
                <w:lang w:val="en-US"/>
              </w:rPr>
              <w:t>9</w:t>
            </w:r>
          </w:p>
        </w:tc>
      </w:tr>
      <w:tr w:rsidR="00EE1F3D" w:rsidRPr="006D06CC" w14:paraId="4EB003F6" w14:textId="77777777" w:rsidTr="002938A1">
        <w:trPr>
          <w:jc w:val="center"/>
        </w:trPr>
        <w:tc>
          <w:tcPr>
            <w:tcW w:w="445" w:type="dxa"/>
            <w:tcBorders>
              <w:top w:val="single" w:sz="4" w:space="0" w:color="auto"/>
              <w:left w:val="single" w:sz="4" w:space="0" w:color="auto"/>
              <w:bottom w:val="single" w:sz="4" w:space="0" w:color="auto"/>
              <w:right w:val="single" w:sz="4" w:space="0" w:color="auto"/>
            </w:tcBorders>
            <w:hideMark/>
          </w:tcPr>
          <w:p w14:paraId="1BC46CB9" w14:textId="77777777" w:rsidR="00EE1F3D" w:rsidRPr="006D06CC" w:rsidRDefault="00EE1F3D" w:rsidP="002938A1">
            <w:pPr>
              <w:rPr>
                <w:rFonts w:ascii="Times New Roman" w:hAnsi="Times New Roman"/>
                <w:sz w:val="24"/>
                <w:szCs w:val="24"/>
              </w:rPr>
            </w:pPr>
            <w:r w:rsidRPr="006D06CC">
              <w:rPr>
                <w:rFonts w:ascii="Times New Roman" w:hAnsi="Times New Roman"/>
                <w:sz w:val="24"/>
                <w:szCs w:val="24"/>
              </w:rPr>
              <w:t>5</w:t>
            </w:r>
          </w:p>
        </w:tc>
        <w:tc>
          <w:tcPr>
            <w:tcW w:w="1530" w:type="dxa"/>
            <w:tcBorders>
              <w:top w:val="single" w:sz="4" w:space="0" w:color="auto"/>
              <w:left w:val="single" w:sz="4" w:space="0" w:color="auto"/>
              <w:bottom w:val="single" w:sz="4" w:space="0" w:color="auto"/>
              <w:right w:val="single" w:sz="4" w:space="0" w:color="auto"/>
            </w:tcBorders>
            <w:hideMark/>
          </w:tcPr>
          <w:p w14:paraId="598BACF4"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20</w:t>
            </w:r>
          </w:p>
        </w:tc>
        <w:tc>
          <w:tcPr>
            <w:tcW w:w="1103" w:type="dxa"/>
            <w:tcBorders>
              <w:top w:val="single" w:sz="4" w:space="0" w:color="auto"/>
              <w:left w:val="single" w:sz="4" w:space="0" w:color="auto"/>
              <w:bottom w:val="single" w:sz="4" w:space="0" w:color="auto"/>
              <w:right w:val="single" w:sz="4" w:space="0" w:color="auto"/>
            </w:tcBorders>
          </w:tcPr>
          <w:p w14:paraId="5E76F760"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80</w:t>
            </w:r>
          </w:p>
        </w:tc>
        <w:tc>
          <w:tcPr>
            <w:tcW w:w="1483" w:type="dxa"/>
            <w:tcBorders>
              <w:top w:val="single" w:sz="4" w:space="0" w:color="auto"/>
              <w:left w:val="single" w:sz="4" w:space="0" w:color="auto"/>
              <w:bottom w:val="single" w:sz="4" w:space="0" w:color="auto"/>
              <w:right w:val="single" w:sz="4" w:space="0" w:color="auto"/>
            </w:tcBorders>
          </w:tcPr>
          <w:p w14:paraId="14FD013C"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en-US"/>
              </w:rPr>
              <w:t>1</w:t>
            </w:r>
            <w:r w:rsidRPr="006D06CC">
              <w:rPr>
                <w:rFonts w:ascii="Times New Roman" w:hAnsi="Times New Roman"/>
                <w:sz w:val="24"/>
                <w:szCs w:val="24"/>
                <w:lang w:val="kk-KZ"/>
              </w:rPr>
              <w:t>0</w:t>
            </w:r>
          </w:p>
        </w:tc>
        <w:tc>
          <w:tcPr>
            <w:tcW w:w="1067" w:type="dxa"/>
            <w:tcBorders>
              <w:top w:val="single" w:sz="4" w:space="0" w:color="auto"/>
              <w:left w:val="single" w:sz="4" w:space="0" w:color="auto"/>
              <w:bottom w:val="single" w:sz="4" w:space="0" w:color="auto"/>
              <w:right w:val="single" w:sz="4" w:space="0" w:color="auto"/>
            </w:tcBorders>
          </w:tcPr>
          <w:p w14:paraId="492508BA" w14:textId="77777777" w:rsidR="00EE1F3D" w:rsidRPr="006D06CC" w:rsidRDefault="00EE1F3D" w:rsidP="002938A1">
            <w:pPr>
              <w:jc w:val="center"/>
              <w:rPr>
                <w:rFonts w:ascii="Times New Roman" w:hAnsi="Times New Roman"/>
                <w:sz w:val="24"/>
                <w:szCs w:val="24"/>
                <w:lang w:val="en-US"/>
              </w:rPr>
            </w:pPr>
            <w:r w:rsidRPr="006D06CC">
              <w:rPr>
                <w:rFonts w:ascii="Times New Roman" w:hAnsi="Times New Roman"/>
                <w:sz w:val="24"/>
                <w:szCs w:val="24"/>
                <w:lang w:val="kk-KZ"/>
              </w:rPr>
              <w:t>90</w:t>
            </w:r>
          </w:p>
        </w:tc>
        <w:tc>
          <w:tcPr>
            <w:tcW w:w="1789" w:type="dxa"/>
            <w:vMerge/>
            <w:tcBorders>
              <w:top w:val="single" w:sz="4" w:space="0" w:color="auto"/>
              <w:left w:val="single" w:sz="4" w:space="0" w:color="auto"/>
              <w:bottom w:val="single" w:sz="4" w:space="0" w:color="auto"/>
              <w:right w:val="single" w:sz="4" w:space="0" w:color="auto"/>
            </w:tcBorders>
            <w:vAlign w:val="center"/>
            <w:hideMark/>
          </w:tcPr>
          <w:p w14:paraId="2CCCAEAC" w14:textId="77777777" w:rsidR="00EE1F3D" w:rsidRPr="006D06CC" w:rsidRDefault="00EE1F3D" w:rsidP="002938A1">
            <w:pPr>
              <w:rPr>
                <w:rFonts w:ascii="Times New Roman" w:hAnsi="Times New Roman"/>
                <w:sz w:val="24"/>
                <w:szCs w:val="24"/>
                <w:lang w:val="kk-KZ"/>
              </w:rPr>
            </w:pPr>
          </w:p>
        </w:tc>
        <w:tc>
          <w:tcPr>
            <w:tcW w:w="1513" w:type="dxa"/>
            <w:tcBorders>
              <w:top w:val="single" w:sz="4" w:space="0" w:color="auto"/>
              <w:left w:val="single" w:sz="4" w:space="0" w:color="auto"/>
              <w:bottom w:val="single" w:sz="4" w:space="0" w:color="auto"/>
              <w:right w:val="single" w:sz="4" w:space="0" w:color="auto"/>
            </w:tcBorders>
            <w:hideMark/>
          </w:tcPr>
          <w:p w14:paraId="4355D3ED" w14:textId="77777777" w:rsidR="00EE1F3D" w:rsidRPr="006D06CC" w:rsidRDefault="00EE1F3D" w:rsidP="002938A1">
            <w:pPr>
              <w:jc w:val="center"/>
              <w:rPr>
                <w:rFonts w:ascii="Times New Roman" w:hAnsi="Times New Roman"/>
                <w:sz w:val="24"/>
                <w:szCs w:val="24"/>
                <w:lang w:val="kk-KZ"/>
              </w:rPr>
            </w:pPr>
            <w:r w:rsidRPr="006D06CC">
              <w:rPr>
                <w:rFonts w:ascii="Times New Roman" w:hAnsi="Times New Roman"/>
                <w:sz w:val="24"/>
                <w:szCs w:val="24"/>
                <w:lang w:val="kk-KZ"/>
              </w:rPr>
              <w:t>62,7</w:t>
            </w:r>
          </w:p>
        </w:tc>
      </w:tr>
    </w:tbl>
    <w:p w14:paraId="5194DE8A" w14:textId="77777777" w:rsidR="00EE1F3D" w:rsidRPr="006D06CC" w:rsidRDefault="00EE1F3D" w:rsidP="00EE1F3D">
      <w:pPr>
        <w:spacing w:after="0" w:line="240" w:lineRule="auto"/>
        <w:ind w:firstLine="709"/>
        <w:jc w:val="both"/>
        <w:rPr>
          <w:rFonts w:ascii="Times New Roman" w:hAnsi="Times New Roman"/>
          <w:sz w:val="28"/>
          <w:szCs w:val="28"/>
          <w:lang w:val="en-US"/>
        </w:rPr>
      </w:pPr>
    </w:p>
    <w:p w14:paraId="572A3CBB" w14:textId="77777777" w:rsidR="00EE1F3D" w:rsidRPr="006D06CC" w:rsidRDefault="00EE1F3D" w:rsidP="00EE1F3D">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rPr>
        <w:t>Сондықтан</w:t>
      </w:r>
      <w:r w:rsidRPr="006D06CC">
        <w:rPr>
          <w:rFonts w:ascii="Times New Roman" w:hAnsi="Times New Roman"/>
          <w:sz w:val="28"/>
          <w:szCs w:val="28"/>
          <w:lang w:val="en-US"/>
        </w:rPr>
        <w:t xml:space="preserve"> </w:t>
      </w:r>
      <w:r w:rsidRPr="006D06CC">
        <w:rPr>
          <w:rFonts w:ascii="Times New Roman" w:hAnsi="Times New Roman"/>
          <w:sz w:val="28"/>
          <w:szCs w:val="28"/>
        </w:rPr>
        <w:t>сополимерлер</w:t>
      </w:r>
      <w:r w:rsidRPr="006D06CC">
        <w:rPr>
          <w:rFonts w:ascii="Times New Roman" w:hAnsi="Times New Roman"/>
          <w:sz w:val="28"/>
          <w:szCs w:val="28"/>
          <w:lang w:val="en-US"/>
        </w:rPr>
        <w:t xml:space="preserve"> </w:t>
      </w:r>
      <w:r w:rsidRPr="006D06CC">
        <w:rPr>
          <w:rFonts w:ascii="Times New Roman" w:hAnsi="Times New Roman"/>
          <w:sz w:val="28"/>
          <w:szCs w:val="28"/>
        </w:rPr>
        <w:t>құрамындағы</w:t>
      </w:r>
      <w:r w:rsidRPr="006D06CC">
        <w:rPr>
          <w:rFonts w:ascii="Times New Roman" w:hAnsi="Times New Roman"/>
          <w:sz w:val="28"/>
          <w:szCs w:val="28"/>
          <w:lang w:val="en-US"/>
        </w:rPr>
        <w:t xml:space="preserve"> </w:t>
      </w:r>
      <w:r w:rsidRPr="006D06CC">
        <w:rPr>
          <w:rFonts w:ascii="Times New Roman" w:hAnsi="Times New Roman"/>
          <w:sz w:val="28"/>
          <w:szCs w:val="28"/>
        </w:rPr>
        <w:t>ДМАА</w:t>
      </w:r>
      <w:r w:rsidRPr="006D06CC">
        <w:rPr>
          <w:rFonts w:ascii="Times New Roman" w:hAnsi="Times New Roman"/>
          <w:sz w:val="28"/>
          <w:szCs w:val="28"/>
          <w:lang w:val="en-US"/>
        </w:rPr>
        <w:t xml:space="preserve"> </w:t>
      </w:r>
      <w:r w:rsidRPr="006D06CC">
        <w:rPr>
          <w:rFonts w:ascii="Times New Roman" w:hAnsi="Times New Roman"/>
          <w:sz w:val="28"/>
          <w:szCs w:val="28"/>
        </w:rPr>
        <w:t>мөлшері</w:t>
      </w:r>
      <w:r w:rsidRPr="006D06CC">
        <w:rPr>
          <w:rFonts w:ascii="Times New Roman" w:hAnsi="Times New Roman"/>
          <w:sz w:val="28"/>
          <w:szCs w:val="28"/>
          <w:lang w:val="en-US"/>
        </w:rPr>
        <w:t xml:space="preserve"> </w:t>
      </w:r>
      <w:r w:rsidRPr="006D06CC">
        <w:rPr>
          <w:rFonts w:ascii="Times New Roman" w:hAnsi="Times New Roman"/>
          <w:sz w:val="28"/>
          <w:szCs w:val="28"/>
        </w:rPr>
        <w:t>оның</w:t>
      </w:r>
      <w:r w:rsidRPr="006D06CC">
        <w:rPr>
          <w:rFonts w:ascii="Times New Roman" w:hAnsi="Times New Roman"/>
          <w:sz w:val="28"/>
          <w:szCs w:val="28"/>
          <w:lang w:val="en-US"/>
        </w:rPr>
        <w:t xml:space="preserve"> </w:t>
      </w:r>
      <w:r w:rsidRPr="006D06CC">
        <w:rPr>
          <w:rFonts w:ascii="Times New Roman" w:hAnsi="Times New Roman"/>
          <w:sz w:val="28"/>
          <w:szCs w:val="28"/>
        </w:rPr>
        <w:t>бастапқы</w:t>
      </w:r>
      <w:r w:rsidRPr="006D06CC">
        <w:rPr>
          <w:rFonts w:ascii="Times New Roman" w:hAnsi="Times New Roman"/>
          <w:sz w:val="28"/>
          <w:szCs w:val="28"/>
          <w:lang w:val="en-US"/>
        </w:rPr>
        <w:t xml:space="preserve"> </w:t>
      </w:r>
      <w:r w:rsidRPr="006D06CC">
        <w:rPr>
          <w:rFonts w:ascii="Times New Roman" w:hAnsi="Times New Roman"/>
          <w:sz w:val="28"/>
          <w:szCs w:val="28"/>
        </w:rPr>
        <w:t>қоспадағы</w:t>
      </w:r>
      <w:r w:rsidRPr="006D06CC">
        <w:rPr>
          <w:rFonts w:ascii="Times New Roman" w:hAnsi="Times New Roman"/>
          <w:sz w:val="28"/>
          <w:szCs w:val="28"/>
          <w:lang w:val="en-US"/>
        </w:rPr>
        <w:t xml:space="preserve"> </w:t>
      </w:r>
      <w:r w:rsidRPr="006D06CC">
        <w:rPr>
          <w:rFonts w:ascii="Times New Roman" w:hAnsi="Times New Roman"/>
          <w:sz w:val="28"/>
          <w:szCs w:val="28"/>
        </w:rPr>
        <w:t>мольдік</w:t>
      </w:r>
      <w:r w:rsidRPr="006D06CC">
        <w:rPr>
          <w:rFonts w:ascii="Times New Roman" w:hAnsi="Times New Roman"/>
          <w:sz w:val="28"/>
          <w:szCs w:val="28"/>
          <w:lang w:val="en-US"/>
        </w:rPr>
        <w:t xml:space="preserve"> </w:t>
      </w:r>
      <w:r w:rsidRPr="006D06CC">
        <w:rPr>
          <w:rFonts w:ascii="Times New Roman" w:hAnsi="Times New Roman"/>
          <w:sz w:val="28"/>
          <w:szCs w:val="28"/>
        </w:rPr>
        <w:t>мөлшерінен</w:t>
      </w:r>
      <w:r w:rsidRPr="006D06CC">
        <w:rPr>
          <w:rFonts w:ascii="Times New Roman" w:hAnsi="Times New Roman"/>
          <w:sz w:val="28"/>
          <w:szCs w:val="28"/>
          <w:lang w:val="en-US"/>
        </w:rPr>
        <w:t xml:space="preserve"> </w:t>
      </w:r>
      <w:r w:rsidRPr="006D06CC">
        <w:rPr>
          <w:rFonts w:ascii="Times New Roman" w:hAnsi="Times New Roman"/>
          <w:sz w:val="28"/>
          <w:szCs w:val="28"/>
        </w:rPr>
        <w:t>әрқашан</w:t>
      </w:r>
      <w:r w:rsidRPr="006D06CC">
        <w:rPr>
          <w:rFonts w:ascii="Times New Roman" w:hAnsi="Times New Roman"/>
          <w:sz w:val="28"/>
          <w:szCs w:val="28"/>
          <w:lang w:val="en-US"/>
        </w:rPr>
        <w:t xml:space="preserve"> </w:t>
      </w:r>
      <w:r w:rsidRPr="006D06CC">
        <w:rPr>
          <w:rFonts w:ascii="Times New Roman" w:hAnsi="Times New Roman"/>
          <w:sz w:val="28"/>
          <w:szCs w:val="28"/>
        </w:rPr>
        <w:t>жоғары</w:t>
      </w:r>
      <w:r w:rsidRPr="006D06CC">
        <w:rPr>
          <w:rFonts w:ascii="Times New Roman" w:hAnsi="Times New Roman"/>
          <w:sz w:val="28"/>
          <w:szCs w:val="28"/>
          <w:lang w:val="en-US"/>
        </w:rPr>
        <w:t xml:space="preserve"> </w:t>
      </w:r>
      <w:r w:rsidRPr="006D06CC">
        <w:rPr>
          <w:rFonts w:ascii="Times New Roman" w:hAnsi="Times New Roman"/>
          <w:sz w:val="28"/>
          <w:szCs w:val="28"/>
        </w:rPr>
        <w:t>болады</w:t>
      </w:r>
      <w:r w:rsidRPr="006D06CC">
        <w:rPr>
          <w:rFonts w:ascii="Times New Roman" w:hAnsi="Times New Roman"/>
          <w:sz w:val="28"/>
          <w:szCs w:val="28"/>
          <w:lang w:val="en-US"/>
        </w:rPr>
        <w:t xml:space="preserve">. </w:t>
      </w:r>
      <w:r w:rsidRPr="006D06CC">
        <w:rPr>
          <w:rFonts w:ascii="Times New Roman" w:hAnsi="Times New Roman"/>
          <w:sz w:val="28"/>
          <w:szCs w:val="28"/>
        </w:rPr>
        <w:t>Сонымен</w:t>
      </w:r>
      <w:r w:rsidRPr="006D06CC">
        <w:rPr>
          <w:rFonts w:ascii="Times New Roman" w:hAnsi="Times New Roman"/>
          <w:sz w:val="28"/>
          <w:szCs w:val="28"/>
          <w:lang w:val="en-US"/>
        </w:rPr>
        <w:t xml:space="preserve"> </w:t>
      </w:r>
      <w:r w:rsidRPr="006D06CC">
        <w:rPr>
          <w:rFonts w:ascii="Times New Roman" w:hAnsi="Times New Roman"/>
          <w:sz w:val="28"/>
          <w:szCs w:val="28"/>
        </w:rPr>
        <w:t>бірге</w:t>
      </w:r>
      <w:r w:rsidRPr="006D06CC">
        <w:rPr>
          <w:rFonts w:ascii="Times New Roman" w:hAnsi="Times New Roman"/>
          <w:sz w:val="28"/>
          <w:szCs w:val="28"/>
          <w:lang w:val="en-US"/>
        </w:rPr>
        <w:t xml:space="preserve">, </w:t>
      </w:r>
      <w:r w:rsidRPr="006D06CC">
        <w:rPr>
          <w:rFonts w:ascii="Times New Roman" w:hAnsi="Times New Roman"/>
          <w:sz w:val="28"/>
          <w:szCs w:val="28"/>
        </w:rPr>
        <w:t>реакциялық</w:t>
      </w:r>
      <w:r w:rsidRPr="006D06CC">
        <w:rPr>
          <w:rFonts w:ascii="Times New Roman" w:hAnsi="Times New Roman"/>
          <w:sz w:val="28"/>
          <w:szCs w:val="28"/>
          <w:lang w:val="en-US"/>
        </w:rPr>
        <w:t xml:space="preserve"> </w:t>
      </w:r>
      <w:r w:rsidRPr="006D06CC">
        <w:rPr>
          <w:rFonts w:ascii="Times New Roman" w:hAnsi="Times New Roman"/>
          <w:sz w:val="28"/>
          <w:szCs w:val="28"/>
        </w:rPr>
        <w:t>қоспадағы</w:t>
      </w:r>
      <w:r w:rsidRPr="006D06CC">
        <w:rPr>
          <w:rFonts w:ascii="Times New Roman" w:hAnsi="Times New Roman"/>
          <w:sz w:val="28"/>
          <w:szCs w:val="28"/>
          <w:lang w:val="en-US"/>
        </w:rPr>
        <w:t xml:space="preserve"> </w:t>
      </w:r>
      <w:r w:rsidRPr="006D06CC">
        <w:rPr>
          <w:rFonts w:ascii="Times New Roman" w:hAnsi="Times New Roman"/>
          <w:sz w:val="28"/>
          <w:szCs w:val="28"/>
        </w:rPr>
        <w:t>ДМАА</w:t>
      </w:r>
      <w:r w:rsidRPr="006D06CC">
        <w:rPr>
          <w:rFonts w:ascii="Times New Roman" w:hAnsi="Times New Roman"/>
          <w:sz w:val="28"/>
          <w:szCs w:val="28"/>
          <w:lang w:val="en-US"/>
        </w:rPr>
        <w:t xml:space="preserve"> </w:t>
      </w:r>
      <w:r w:rsidRPr="006D06CC">
        <w:rPr>
          <w:rFonts w:ascii="Times New Roman" w:hAnsi="Times New Roman"/>
          <w:sz w:val="28"/>
          <w:szCs w:val="28"/>
        </w:rPr>
        <w:t>мономерінің</w:t>
      </w:r>
      <w:r w:rsidRPr="006D06CC">
        <w:rPr>
          <w:rFonts w:ascii="Times New Roman" w:hAnsi="Times New Roman"/>
          <w:sz w:val="28"/>
          <w:szCs w:val="28"/>
          <w:lang w:val="en-US"/>
        </w:rPr>
        <w:t xml:space="preserve"> </w:t>
      </w:r>
      <w:r w:rsidRPr="006D06CC">
        <w:rPr>
          <w:rFonts w:ascii="Times New Roman" w:hAnsi="Times New Roman"/>
          <w:sz w:val="28"/>
          <w:szCs w:val="28"/>
        </w:rPr>
        <w:t>салыстырмалы</w:t>
      </w:r>
      <w:r w:rsidRPr="006D06CC">
        <w:rPr>
          <w:rFonts w:ascii="Times New Roman" w:hAnsi="Times New Roman"/>
          <w:sz w:val="28"/>
          <w:szCs w:val="28"/>
          <w:lang w:val="en-US"/>
        </w:rPr>
        <w:t xml:space="preserve"> </w:t>
      </w:r>
      <w:r w:rsidRPr="006D06CC">
        <w:rPr>
          <w:rFonts w:ascii="Times New Roman" w:hAnsi="Times New Roman"/>
          <w:sz w:val="28"/>
          <w:szCs w:val="28"/>
        </w:rPr>
        <w:t>концентрациясы</w:t>
      </w:r>
      <w:r w:rsidRPr="006D06CC">
        <w:rPr>
          <w:rFonts w:ascii="Times New Roman" w:hAnsi="Times New Roman"/>
          <w:sz w:val="28"/>
          <w:szCs w:val="28"/>
          <w:lang w:val="en-US"/>
        </w:rPr>
        <w:t xml:space="preserve"> </w:t>
      </w:r>
      <w:r w:rsidRPr="006D06CC">
        <w:rPr>
          <w:rFonts w:ascii="Times New Roman" w:hAnsi="Times New Roman"/>
          <w:sz w:val="28"/>
          <w:szCs w:val="28"/>
        </w:rPr>
        <w:t>артқан</w:t>
      </w:r>
      <w:r w:rsidRPr="006D06CC">
        <w:rPr>
          <w:rFonts w:ascii="Times New Roman" w:hAnsi="Times New Roman"/>
          <w:sz w:val="28"/>
          <w:szCs w:val="28"/>
          <w:lang w:val="en-US"/>
        </w:rPr>
        <w:t xml:space="preserve"> </w:t>
      </w:r>
      <w:r w:rsidRPr="006D06CC">
        <w:rPr>
          <w:rFonts w:ascii="Times New Roman" w:hAnsi="Times New Roman"/>
          <w:sz w:val="28"/>
          <w:szCs w:val="28"/>
        </w:rPr>
        <w:t>сайын</w:t>
      </w:r>
      <w:r w:rsidRPr="006D06CC">
        <w:rPr>
          <w:rFonts w:ascii="Times New Roman" w:hAnsi="Times New Roman"/>
          <w:sz w:val="28"/>
          <w:szCs w:val="28"/>
          <w:lang w:val="en-US"/>
        </w:rPr>
        <w:t xml:space="preserve"> </w:t>
      </w:r>
      <w:r w:rsidRPr="006D06CC">
        <w:rPr>
          <w:rFonts w:ascii="Times New Roman" w:hAnsi="Times New Roman"/>
          <w:sz w:val="28"/>
          <w:szCs w:val="28"/>
        </w:rPr>
        <w:t>сополимердің</w:t>
      </w:r>
      <w:r w:rsidRPr="006D06CC">
        <w:rPr>
          <w:rFonts w:ascii="Times New Roman" w:hAnsi="Times New Roman"/>
          <w:sz w:val="28"/>
          <w:szCs w:val="28"/>
          <w:lang w:val="en-US"/>
        </w:rPr>
        <w:t xml:space="preserve"> </w:t>
      </w:r>
      <w:r w:rsidRPr="006D06CC">
        <w:rPr>
          <w:rFonts w:ascii="Times New Roman" w:hAnsi="Times New Roman"/>
          <w:sz w:val="28"/>
          <w:szCs w:val="28"/>
        </w:rPr>
        <w:t>шығымы</w:t>
      </w:r>
      <w:r w:rsidRPr="006D06CC">
        <w:rPr>
          <w:rFonts w:ascii="Times New Roman" w:hAnsi="Times New Roman"/>
          <w:sz w:val="28"/>
          <w:szCs w:val="28"/>
          <w:lang w:val="en-US"/>
        </w:rPr>
        <w:t xml:space="preserve"> </w:t>
      </w:r>
      <w:r w:rsidRPr="006D06CC">
        <w:rPr>
          <w:rFonts w:ascii="Times New Roman" w:hAnsi="Times New Roman"/>
          <w:sz w:val="28"/>
          <w:szCs w:val="28"/>
        </w:rPr>
        <w:t>да</w:t>
      </w:r>
      <w:r w:rsidRPr="006D06CC">
        <w:rPr>
          <w:rFonts w:ascii="Times New Roman" w:hAnsi="Times New Roman"/>
          <w:sz w:val="28"/>
          <w:szCs w:val="28"/>
          <w:lang w:val="en-US"/>
        </w:rPr>
        <w:t xml:space="preserve"> </w:t>
      </w:r>
      <w:r w:rsidRPr="006D06CC">
        <w:rPr>
          <w:rFonts w:ascii="Times New Roman" w:hAnsi="Times New Roman"/>
          <w:sz w:val="28"/>
          <w:szCs w:val="28"/>
        </w:rPr>
        <w:t>өсіп</w:t>
      </w:r>
      <w:r w:rsidRPr="006D06CC">
        <w:rPr>
          <w:rFonts w:ascii="Times New Roman" w:hAnsi="Times New Roman"/>
          <w:sz w:val="28"/>
          <w:szCs w:val="28"/>
          <w:lang w:val="en-US"/>
        </w:rPr>
        <w:t xml:space="preserve"> </w:t>
      </w:r>
      <w:r w:rsidRPr="006D06CC">
        <w:rPr>
          <w:rFonts w:ascii="Times New Roman" w:hAnsi="Times New Roman"/>
          <w:sz w:val="28"/>
          <w:szCs w:val="28"/>
        </w:rPr>
        <w:t>отырады</w:t>
      </w:r>
      <w:r w:rsidRPr="006D06CC">
        <w:rPr>
          <w:rFonts w:ascii="Times New Roman" w:hAnsi="Times New Roman"/>
          <w:sz w:val="28"/>
          <w:szCs w:val="28"/>
          <w:lang w:val="en-US"/>
        </w:rPr>
        <w:t>.</w:t>
      </w:r>
    </w:p>
    <w:p w14:paraId="0A68C1A8" w14:textId="77777777" w:rsidR="00EE1F3D" w:rsidRPr="006D06CC" w:rsidRDefault="00EE1F3D" w:rsidP="00EE1F3D">
      <w:pPr>
        <w:spacing w:after="0" w:line="240" w:lineRule="auto"/>
        <w:ind w:firstLine="709"/>
        <w:jc w:val="both"/>
        <w:rPr>
          <w:rFonts w:ascii="Times New Roman" w:hAnsi="Times New Roman"/>
          <w:sz w:val="28"/>
          <w:szCs w:val="28"/>
          <w:lang w:val="en-US"/>
        </w:rPr>
      </w:pPr>
    </w:p>
    <w:p w14:paraId="6FD9F6D6" w14:textId="77777777" w:rsidR="00EE1F3D" w:rsidRPr="006D06CC" w:rsidRDefault="00EE1F3D" w:rsidP="00EE1F3D">
      <w:pPr>
        <w:spacing w:after="0" w:line="240" w:lineRule="auto"/>
        <w:ind w:firstLine="709"/>
        <w:rPr>
          <w:rFonts w:ascii="Times New Roman" w:hAnsi="Times New Roman"/>
          <w:sz w:val="28"/>
          <w:szCs w:val="28"/>
          <w:lang w:val="en-US"/>
        </w:rPr>
      </w:pPr>
      <w:r w:rsidRPr="006D06CC">
        <w:rPr>
          <w:rFonts w:ascii="Times New Roman" w:hAnsi="Times New Roman"/>
          <w:sz w:val="28"/>
          <w:szCs w:val="28"/>
          <w:lang w:val="en-US"/>
        </w:rPr>
        <w:br w:type="page"/>
      </w:r>
    </w:p>
    <w:p w14:paraId="17DF6169" w14:textId="77777777" w:rsidR="00EE1F3D" w:rsidRPr="006D06CC" w:rsidRDefault="00EE1F3D" w:rsidP="00EE1F3D">
      <w:pPr>
        <w:spacing w:after="0" w:line="240" w:lineRule="auto"/>
        <w:ind w:firstLine="709"/>
        <w:rPr>
          <w:rFonts w:ascii="Times New Roman" w:hAnsi="Times New Roman"/>
          <w:sz w:val="28"/>
          <w:szCs w:val="28"/>
          <w:lang w:val="en-US"/>
        </w:rPr>
        <w:sectPr w:rsidR="00EE1F3D" w:rsidRPr="006D06CC" w:rsidSect="002938A1">
          <w:pgSz w:w="11906" w:h="16838" w:code="9"/>
          <w:pgMar w:top="1134" w:right="567" w:bottom="1134" w:left="1701" w:header="709" w:footer="709" w:gutter="0"/>
          <w:cols w:space="708"/>
          <w:titlePg/>
          <w:docGrid w:linePitch="360"/>
        </w:sectPr>
      </w:pPr>
    </w:p>
    <w:p w14:paraId="6FA8C1BF" w14:textId="77777777" w:rsidR="00EE1F3D" w:rsidRPr="006D06CC" w:rsidRDefault="00EE1F3D" w:rsidP="00EE1F3D">
      <w:pPr>
        <w:spacing w:after="0" w:line="240" w:lineRule="auto"/>
        <w:ind w:firstLine="709"/>
        <w:jc w:val="center"/>
        <w:rPr>
          <w:rFonts w:ascii="Times New Roman" w:hAnsi="Times New Roman"/>
          <w:sz w:val="28"/>
          <w:szCs w:val="28"/>
          <w:lang w:val="en-US"/>
        </w:rPr>
      </w:pPr>
      <w:r w:rsidRPr="006D06CC">
        <w:rPr>
          <w:rFonts w:ascii="Times New Roman" w:hAnsi="Times New Roman"/>
          <w:noProof/>
          <w:sz w:val="28"/>
          <w:szCs w:val="28"/>
          <w:lang w:eastAsia="ru-RU"/>
        </w:rPr>
        <w:lastRenderedPageBreak/>
        <w:drawing>
          <wp:inline distT="0" distB="0" distL="0" distR="0" wp14:anchorId="2F59FE50" wp14:editId="2A7E170F">
            <wp:extent cx="9028050" cy="5124090"/>
            <wp:effectExtent l="0" t="0" r="1905" b="635"/>
            <wp:docPr id="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9">
                      <a:extLst>
                        <a:ext uri="{28A0092B-C50C-407E-A947-70E740481C1C}">
                          <a14:useLocalDpi xmlns:a14="http://schemas.microsoft.com/office/drawing/2010/main" val="0"/>
                        </a:ext>
                      </a:extLst>
                    </a:blip>
                    <a:srcRect b="20120"/>
                    <a:stretch/>
                  </pic:blipFill>
                  <pic:spPr bwMode="auto">
                    <a:xfrm>
                      <a:off x="0" y="0"/>
                      <a:ext cx="9118447" cy="5175397"/>
                    </a:xfrm>
                    <a:prstGeom prst="rect">
                      <a:avLst/>
                    </a:prstGeom>
                    <a:noFill/>
                    <a:ln>
                      <a:noFill/>
                    </a:ln>
                    <a:extLst>
                      <a:ext uri="{53640926-AAD7-44D8-BBD7-CCE9431645EC}">
                        <a14:shadowObscured xmlns:a14="http://schemas.microsoft.com/office/drawing/2010/main"/>
                      </a:ext>
                    </a:extLst>
                  </pic:spPr>
                </pic:pic>
              </a:graphicData>
            </a:graphic>
          </wp:inline>
        </w:drawing>
      </w:r>
    </w:p>
    <w:p w14:paraId="381DBCF7" w14:textId="77777777" w:rsidR="00EE1F3D" w:rsidRPr="006D06CC" w:rsidRDefault="00EE1F3D" w:rsidP="00EE1F3D">
      <w:pPr>
        <w:spacing w:after="0" w:line="240" w:lineRule="auto"/>
        <w:ind w:firstLine="709"/>
        <w:jc w:val="center"/>
        <w:rPr>
          <w:rFonts w:ascii="Times New Roman" w:hAnsi="Times New Roman"/>
          <w:sz w:val="28"/>
          <w:szCs w:val="28"/>
          <w:lang w:val="en-US"/>
        </w:rPr>
      </w:pPr>
    </w:p>
    <w:p w14:paraId="67E71DE1" w14:textId="77777777" w:rsidR="00EE1F3D" w:rsidRPr="006D06CC" w:rsidRDefault="00EE1F3D" w:rsidP="00EE1F3D">
      <w:pPr>
        <w:spacing w:after="0" w:line="240" w:lineRule="auto"/>
        <w:ind w:firstLine="709"/>
        <w:jc w:val="center"/>
        <w:rPr>
          <w:rFonts w:ascii="Times New Roman" w:hAnsi="Times New Roman"/>
          <w:sz w:val="28"/>
          <w:szCs w:val="28"/>
          <w:lang w:val="en-US"/>
        </w:rPr>
      </w:pPr>
      <w:r w:rsidRPr="006D06CC">
        <w:rPr>
          <w:rFonts w:ascii="Times New Roman" w:hAnsi="Times New Roman"/>
          <w:sz w:val="28"/>
          <w:szCs w:val="28"/>
          <w:lang w:val="kk-KZ"/>
        </w:rPr>
        <w:t>С</w:t>
      </w:r>
      <w:r w:rsidRPr="006D06CC">
        <w:rPr>
          <w:rFonts w:ascii="Times New Roman" w:hAnsi="Times New Roman"/>
          <w:sz w:val="28"/>
          <w:szCs w:val="28"/>
          <w:lang w:val="en-US"/>
        </w:rPr>
        <w:t>урет</w:t>
      </w:r>
      <w:r w:rsidRPr="006D06CC">
        <w:rPr>
          <w:rFonts w:ascii="Times New Roman" w:hAnsi="Times New Roman"/>
          <w:sz w:val="28"/>
          <w:szCs w:val="28"/>
          <w:lang w:val="kk-KZ"/>
        </w:rPr>
        <w:t xml:space="preserve"> 4 -</w:t>
      </w:r>
      <w:r w:rsidRPr="006D06CC">
        <w:rPr>
          <w:rFonts w:ascii="Times New Roman" w:hAnsi="Times New Roman"/>
          <w:sz w:val="28"/>
          <w:szCs w:val="28"/>
          <w:lang w:val="en-US"/>
        </w:rPr>
        <w:t xml:space="preserve"> TMAПMAX-ДMAA сополимерінің </w:t>
      </w:r>
      <w:r w:rsidRPr="006D06CC">
        <w:rPr>
          <w:rFonts w:ascii="Times New Roman" w:hAnsi="Times New Roman"/>
          <w:sz w:val="28"/>
          <w:szCs w:val="28"/>
          <w:vertAlign w:val="superscript"/>
          <w:lang w:val="en-US"/>
        </w:rPr>
        <w:t>1</w:t>
      </w:r>
      <w:r w:rsidRPr="006D06CC">
        <w:rPr>
          <w:rFonts w:ascii="Times New Roman" w:hAnsi="Times New Roman"/>
          <w:sz w:val="28"/>
          <w:szCs w:val="28"/>
          <w:lang w:val="en-US"/>
        </w:rPr>
        <w:t>H ЯМР спектрі</w:t>
      </w:r>
    </w:p>
    <w:p w14:paraId="28722BE3" w14:textId="77777777" w:rsidR="00EE1F3D" w:rsidRPr="006D06CC" w:rsidRDefault="00EE1F3D" w:rsidP="00EE1F3D">
      <w:pPr>
        <w:spacing w:after="0" w:line="240" w:lineRule="auto"/>
        <w:ind w:firstLine="709"/>
        <w:rPr>
          <w:rFonts w:ascii="Times New Roman" w:hAnsi="Times New Roman"/>
          <w:sz w:val="28"/>
          <w:szCs w:val="28"/>
          <w:lang w:val="en-US"/>
        </w:rPr>
      </w:pPr>
    </w:p>
    <w:p w14:paraId="3F0A7390" w14:textId="77777777" w:rsidR="00EE1F3D" w:rsidRPr="006D06CC" w:rsidRDefault="00EE1F3D" w:rsidP="00EE1F3D">
      <w:pPr>
        <w:spacing w:after="0" w:line="240" w:lineRule="auto"/>
        <w:ind w:firstLine="709"/>
        <w:jc w:val="both"/>
        <w:rPr>
          <w:rFonts w:ascii="Times New Roman" w:hAnsi="Times New Roman"/>
          <w:sz w:val="28"/>
          <w:szCs w:val="28"/>
          <w:lang w:val="en-US"/>
        </w:rPr>
        <w:sectPr w:rsidR="00EE1F3D" w:rsidRPr="006D06CC" w:rsidSect="002938A1">
          <w:pgSz w:w="16838" w:h="11906" w:orient="landscape"/>
          <w:pgMar w:top="1701" w:right="1134" w:bottom="851" w:left="1134" w:header="709" w:footer="709" w:gutter="0"/>
          <w:cols w:space="708"/>
          <w:docGrid w:linePitch="360"/>
        </w:sectPr>
      </w:pPr>
    </w:p>
    <w:p w14:paraId="0F003BD3"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26" w:name="_Toc229122795"/>
      <w:r w:rsidRPr="006D06CC">
        <w:rPr>
          <w:rFonts w:ascii="Times New Roman" w:hAnsi="Times New Roman"/>
          <w:b w:val="0"/>
          <w:i w:val="0"/>
          <w:lang w:val="kk-KZ"/>
        </w:rPr>
        <w:lastRenderedPageBreak/>
        <w:t>3.1.3 ТМАПМАХ және ДМАА мономерлерінің реактивтілігін есептеу</w:t>
      </w:r>
      <w:bookmarkEnd w:id="26"/>
    </w:p>
    <w:p w14:paraId="1703BF55" w14:textId="77777777" w:rsidR="00EE1F3D" w:rsidRPr="006D06CC" w:rsidRDefault="00EE1F3D" w:rsidP="00EE1F3D">
      <w:pPr>
        <w:spacing w:after="0" w:line="240" w:lineRule="auto"/>
        <w:ind w:firstLine="709"/>
        <w:rPr>
          <w:rFonts w:ascii="Times New Roman" w:hAnsi="Times New Roman"/>
          <w:sz w:val="28"/>
          <w:szCs w:val="28"/>
          <w:lang w:val="kk-KZ"/>
        </w:rPr>
      </w:pPr>
    </w:p>
    <w:p w14:paraId="05CFE3C5" w14:textId="079AF05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Мономерлер реактивтілігінің сандық сипаттамасы </w:t>
      </w:r>
      <w:r w:rsidR="0057276F" w:rsidRPr="006D06CC">
        <w:rPr>
          <w:rFonts w:ascii="Times New Roman" w:hAnsi="Times New Roman"/>
          <w:sz w:val="28"/>
          <w:szCs w:val="28"/>
          <w:lang w:val="kk-KZ"/>
        </w:rPr>
        <w:t xml:space="preserve">болып </w:t>
      </w:r>
      <w:r w:rsidRPr="006D06CC">
        <w:rPr>
          <w:rFonts w:ascii="Times New Roman" w:hAnsi="Times New Roman"/>
          <w:sz w:val="28"/>
          <w:szCs w:val="28"/>
          <w:lang w:val="kk-KZ"/>
        </w:rPr>
        <w:t>сополимер</w:t>
      </w:r>
      <w:r w:rsidR="0057276F" w:rsidRPr="006D06CC">
        <w:rPr>
          <w:rFonts w:ascii="Times New Roman" w:hAnsi="Times New Roman"/>
          <w:sz w:val="28"/>
          <w:szCs w:val="28"/>
          <w:lang w:val="kk-KZ"/>
        </w:rPr>
        <w:t>-</w:t>
      </w:r>
      <w:r w:rsidRPr="006D06CC">
        <w:rPr>
          <w:rFonts w:ascii="Times New Roman" w:hAnsi="Times New Roman"/>
          <w:sz w:val="28"/>
          <w:szCs w:val="28"/>
          <w:lang w:val="kk-KZ"/>
        </w:rPr>
        <w:t xml:space="preserve">лену константалары немесе олардың реактивтілік коэффициенттері </w:t>
      </w:r>
      <w:r w:rsidR="0057276F" w:rsidRPr="006D06CC">
        <w:rPr>
          <w:rFonts w:ascii="Times New Roman" w:hAnsi="Times New Roman"/>
          <w:sz w:val="28"/>
          <w:szCs w:val="28"/>
          <w:lang w:val="kk-KZ"/>
        </w:rPr>
        <w:t>сана</w:t>
      </w:r>
      <w:r w:rsidRPr="006D06CC">
        <w:rPr>
          <w:rFonts w:ascii="Times New Roman" w:hAnsi="Times New Roman"/>
          <w:sz w:val="28"/>
          <w:szCs w:val="28"/>
          <w:lang w:val="kk-KZ"/>
        </w:rPr>
        <w:t>лады. Р</w:t>
      </w:r>
      <w:r w:rsidR="0057276F" w:rsidRPr="006D06CC">
        <w:rPr>
          <w:rFonts w:ascii="Times New Roman" w:hAnsi="Times New Roman"/>
          <w:sz w:val="28"/>
          <w:szCs w:val="28"/>
          <w:lang w:val="kk-KZ"/>
        </w:rPr>
        <w:t>еакциядағы</w:t>
      </w:r>
      <w:r w:rsidRPr="006D06CC">
        <w:rPr>
          <w:rFonts w:ascii="Times New Roman" w:hAnsi="Times New Roman"/>
          <w:sz w:val="28"/>
          <w:szCs w:val="28"/>
          <w:lang w:val="kk-KZ"/>
        </w:rPr>
        <w:t xml:space="preserve"> мономерлердің реак</w:t>
      </w:r>
      <w:r w:rsidR="0057276F" w:rsidRPr="006D06CC">
        <w:rPr>
          <w:rFonts w:ascii="Times New Roman" w:hAnsi="Times New Roman"/>
          <w:sz w:val="28"/>
          <w:szCs w:val="28"/>
          <w:lang w:val="kk-KZ"/>
        </w:rPr>
        <w:t>тивтік</w:t>
      </w:r>
      <w:r w:rsidRPr="006D06CC">
        <w:rPr>
          <w:rFonts w:ascii="Times New Roman" w:hAnsi="Times New Roman"/>
          <w:sz w:val="28"/>
          <w:szCs w:val="28"/>
          <w:lang w:val="kk-KZ"/>
        </w:rPr>
        <w:t xml:space="preserve"> коэффициенттері </w:t>
      </w:r>
      <w:r w:rsidR="00274DC0" w:rsidRPr="006D06CC">
        <w:rPr>
          <w:rFonts w:ascii="Times New Roman" w:hAnsi="Times New Roman"/>
          <w:sz w:val="28"/>
          <w:szCs w:val="28"/>
          <w:lang w:val="kk-KZ"/>
        </w:rPr>
        <w:t xml:space="preserve">Майо-Льюис (7) </w:t>
      </w:r>
      <w:r w:rsidR="0057276F" w:rsidRPr="006D06CC">
        <w:rPr>
          <w:rFonts w:ascii="Times New Roman" w:hAnsi="Times New Roman"/>
          <w:sz w:val="28"/>
          <w:szCs w:val="28"/>
          <w:lang w:val="kk-KZ"/>
        </w:rPr>
        <w:t xml:space="preserve">және </w:t>
      </w:r>
      <w:r w:rsidR="00274DC0" w:rsidRPr="006D06CC">
        <w:rPr>
          <w:rFonts w:ascii="Times New Roman" w:hAnsi="Times New Roman"/>
          <w:sz w:val="28"/>
          <w:szCs w:val="28"/>
          <w:lang w:val="kk-KZ"/>
        </w:rPr>
        <w:t>Файнмен-</w:t>
      </w:r>
      <w:r w:rsidRPr="006D06CC">
        <w:rPr>
          <w:rFonts w:ascii="Times New Roman" w:hAnsi="Times New Roman"/>
          <w:sz w:val="28"/>
          <w:szCs w:val="28"/>
          <w:lang w:val="kk-KZ"/>
        </w:rPr>
        <w:t>Росс (8) теңдеулері арқылы кесте</w:t>
      </w:r>
      <w:r w:rsidR="00A76922" w:rsidRPr="006D06CC">
        <w:rPr>
          <w:rFonts w:ascii="Times New Roman" w:hAnsi="Times New Roman"/>
          <w:sz w:val="28"/>
          <w:szCs w:val="28"/>
          <w:lang w:val="kk-KZ"/>
        </w:rPr>
        <w:t xml:space="preserve"> 4-т</w:t>
      </w:r>
      <w:r w:rsidRPr="006D06CC">
        <w:rPr>
          <w:rFonts w:ascii="Times New Roman" w:hAnsi="Times New Roman"/>
          <w:sz w:val="28"/>
          <w:szCs w:val="28"/>
          <w:lang w:val="kk-KZ"/>
        </w:rPr>
        <w:t>егі деректерді пайдалана отырып есептелді [95, 96].</w:t>
      </w:r>
    </w:p>
    <w:p w14:paraId="13619F69"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32D4461" w14:textId="77777777" w:rsidR="00EE1F3D" w:rsidRPr="006D06CC" w:rsidRDefault="00EE1F3D" w:rsidP="00274DC0">
      <w:pPr>
        <w:spacing w:after="0" w:line="240" w:lineRule="auto"/>
        <w:rPr>
          <w:rFonts w:ascii="Times New Roman" w:hAnsi="Times New Roman"/>
          <w:sz w:val="28"/>
          <w:szCs w:val="28"/>
          <w:lang w:val="kk-KZ"/>
        </w:rPr>
      </w:pPr>
      <w:r w:rsidRPr="006D06CC">
        <w:rPr>
          <w:rFonts w:ascii="Times New Roman" w:hAnsi="Times New Roman"/>
          <w:sz w:val="28"/>
          <w:szCs w:val="28"/>
          <w:lang w:val="kk-KZ"/>
        </w:rPr>
        <w:t xml:space="preserve">                                         r</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 xml:space="preserve"> = F</w:t>
      </w:r>
      <w:r w:rsidRPr="006D06CC">
        <w:rPr>
          <w:rFonts w:ascii="Times New Roman" w:hAnsi="Times New Roman"/>
          <w:sz w:val="28"/>
          <w:szCs w:val="28"/>
          <w:lang w:val="kk-KZ"/>
        </w:rPr>
        <w:sym w:font="Symbol" w:char="F0B4"/>
      </w:r>
      <w:r w:rsidRPr="006D06CC">
        <w:rPr>
          <w:rFonts w:ascii="Times New Roman" w:hAnsi="Times New Roman"/>
          <w:sz w:val="28"/>
          <w:szCs w:val="28"/>
          <w:lang w:val="kk-KZ"/>
        </w:rPr>
        <w:t>{</w:t>
      </w:r>
      <m:oMath>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f</m:t>
            </m:r>
          </m:den>
        </m:f>
        <m:r>
          <w:rPr>
            <w:rFonts w:ascii="Cambria Math" w:hAnsi="Cambria Math"/>
            <w:sz w:val="28"/>
            <w:szCs w:val="28"/>
            <w:lang w:val="kk-KZ"/>
          </w:rPr>
          <m:t>)</m:t>
        </m:r>
      </m:oMath>
      <w:r w:rsidRPr="006D06CC">
        <w:rPr>
          <w:rFonts w:ascii="Times New Roman" w:hAnsi="Times New Roman"/>
          <w:sz w:val="28"/>
          <w:szCs w:val="28"/>
          <w:lang w:val="kk-KZ"/>
        </w:rPr>
        <w:sym w:font="Symbol" w:char="F0B4"/>
      </w:r>
      <w:r w:rsidRPr="006D06CC">
        <w:rPr>
          <w:rFonts w:ascii="Times New Roman" w:hAnsi="Times New Roman"/>
          <w:sz w:val="28"/>
          <w:szCs w:val="28"/>
          <w:lang w:val="kk-KZ"/>
        </w:rPr>
        <w:t>(F</w:t>
      </w:r>
      <w:r w:rsidRPr="006D06CC">
        <w:rPr>
          <w:rFonts w:ascii="Times New Roman" w:hAnsi="Times New Roman"/>
          <w:sz w:val="28"/>
          <w:szCs w:val="28"/>
          <w:lang w:val="kk-KZ"/>
        </w:rPr>
        <w:sym w:font="Symbol" w:char="F0B4"/>
      </w:r>
      <w:r w:rsidRPr="006D06CC">
        <w:rPr>
          <w:rFonts w:ascii="Times New Roman" w:hAnsi="Times New Roman"/>
          <w:sz w:val="28"/>
          <w:szCs w:val="28"/>
          <w:lang w:val="kk-KZ"/>
        </w:rPr>
        <w:t>r</w:t>
      </w:r>
      <w:r w:rsidRPr="006D06CC">
        <w:rPr>
          <w:rFonts w:ascii="Times New Roman" w:hAnsi="Times New Roman"/>
          <w:sz w:val="28"/>
          <w:szCs w:val="28"/>
          <w:vertAlign w:val="subscript"/>
          <w:lang w:val="kk-KZ"/>
        </w:rPr>
        <w:t>1</w:t>
      </w:r>
      <w:r w:rsidRPr="006D06CC">
        <w:rPr>
          <w:rFonts w:ascii="Times New Roman" w:hAnsi="Times New Roman"/>
          <w:sz w:val="28"/>
          <w:szCs w:val="28"/>
          <w:lang w:val="kk-KZ"/>
        </w:rPr>
        <w:t xml:space="preserve"> + 1) - 1};                                 (7)</w:t>
      </w:r>
    </w:p>
    <w:p w14:paraId="1AA510C9" w14:textId="77777777" w:rsidR="00EE1F3D" w:rsidRPr="006D06CC" w:rsidRDefault="00EE1F3D" w:rsidP="00274DC0">
      <w:pPr>
        <w:spacing w:after="0" w:line="240" w:lineRule="auto"/>
        <w:jc w:val="center"/>
        <w:rPr>
          <w:rFonts w:ascii="Times New Roman" w:hAnsi="Times New Roman"/>
          <w:sz w:val="28"/>
          <w:szCs w:val="28"/>
          <w:lang w:val="kk-KZ"/>
        </w:rPr>
      </w:pPr>
    </w:p>
    <w:p w14:paraId="4981B6CD" w14:textId="77777777" w:rsidR="00EE1F3D" w:rsidRPr="006D06CC" w:rsidRDefault="00EE1F3D" w:rsidP="00274DC0">
      <w:pPr>
        <w:spacing w:after="0" w:line="240" w:lineRule="auto"/>
        <w:rPr>
          <w:rFonts w:ascii="Times New Roman" w:hAnsi="Times New Roman"/>
          <w:sz w:val="28"/>
          <w:szCs w:val="28"/>
          <w:lang w:val="kk-KZ"/>
        </w:rPr>
      </w:pPr>
      <w:r w:rsidRPr="006D06CC">
        <w:rPr>
          <w:rFonts w:ascii="Times New Roman" w:eastAsia="Times New Roman" w:hAnsi="Times New Roman"/>
          <w:sz w:val="28"/>
          <w:szCs w:val="28"/>
          <w:lang w:val="kk-KZ"/>
        </w:rPr>
        <w:t xml:space="preserve">                           (</w:t>
      </w:r>
      <m:oMath>
        <m:f>
          <m:fPr>
            <m:ctrlPr>
              <w:rPr>
                <w:rFonts w:ascii="Cambria Math" w:eastAsia="Times New Roman" w:hAnsi="Cambria Math"/>
                <w:i/>
                <w:sz w:val="28"/>
                <w:szCs w:val="28"/>
                <w:lang w:val="kk-KZ"/>
              </w:rPr>
            </m:ctrlPr>
          </m:fPr>
          <m:num>
            <m:r>
              <w:rPr>
                <w:rFonts w:ascii="Cambria Math" w:eastAsia="Times New Roman" w:hAnsi="Cambria Math"/>
                <w:sz w:val="28"/>
                <w:szCs w:val="28"/>
                <w:lang w:val="kk-KZ"/>
              </w:rPr>
              <m:t>F</m:t>
            </m:r>
          </m:num>
          <m:den>
            <m:r>
              <w:rPr>
                <w:rFonts w:ascii="Cambria Math" w:eastAsia="Times New Roman" w:hAnsi="Cambria Math"/>
                <w:sz w:val="28"/>
                <w:szCs w:val="28"/>
                <w:lang w:val="kk-KZ"/>
              </w:rPr>
              <m:t>f</m:t>
            </m:r>
          </m:den>
        </m:f>
      </m:oMath>
      <w:r w:rsidRPr="006D06CC">
        <w:rPr>
          <w:rFonts w:ascii="Times New Roman" w:eastAsia="Times New Roman" w:hAnsi="Times New Roman"/>
          <w:sz w:val="28"/>
          <w:szCs w:val="28"/>
          <w:lang w:val="kk-KZ"/>
        </w:rPr>
        <w:t>)</w:t>
      </w:r>
      <w:r w:rsidRPr="006D06CC">
        <w:rPr>
          <w:rFonts w:ascii="Times New Roman" w:eastAsia="Times New Roman" w:hAnsi="Times New Roman"/>
          <w:sz w:val="28"/>
          <w:szCs w:val="28"/>
        </w:rPr>
        <w:sym w:font="Symbol" w:char="F0B4"/>
      </w:r>
      <w:r w:rsidRPr="006D06CC">
        <w:rPr>
          <w:rFonts w:ascii="Times New Roman" w:eastAsia="Times New Roman" w:hAnsi="Times New Roman"/>
          <w:sz w:val="28"/>
          <w:szCs w:val="28"/>
          <w:lang w:val="kk-KZ"/>
        </w:rPr>
        <w:t>(f-1) = r</w:t>
      </w:r>
      <w:r w:rsidRPr="006D06CC">
        <w:rPr>
          <w:rFonts w:ascii="Times New Roman" w:eastAsia="Times New Roman" w:hAnsi="Times New Roman"/>
          <w:sz w:val="28"/>
          <w:szCs w:val="28"/>
          <w:vertAlign w:val="subscript"/>
          <w:lang w:val="kk-KZ"/>
        </w:rPr>
        <w:t>1</w:t>
      </w:r>
      <w:r w:rsidRPr="006D06CC">
        <w:rPr>
          <w:rFonts w:ascii="Times New Roman" w:eastAsia="Times New Roman" w:hAnsi="Times New Roman"/>
          <w:sz w:val="28"/>
          <w:szCs w:val="28"/>
        </w:rPr>
        <w:sym w:font="Symbol" w:char="F0B4"/>
      </w:r>
      <w:r w:rsidRPr="006D06CC">
        <w:rPr>
          <w:rFonts w:ascii="Times New Roman" w:eastAsia="Times New Roman" w:hAnsi="Times New Roman"/>
          <w:sz w:val="28"/>
          <w:szCs w:val="28"/>
          <w:lang w:val="kk-KZ"/>
        </w:rPr>
        <w:t>(</w:t>
      </w:r>
      <m:oMath>
        <m:f>
          <m:fPr>
            <m:ctrlPr>
              <w:rPr>
                <w:rFonts w:ascii="Cambria Math" w:eastAsia="Times New Roman" w:hAnsi="Cambria Math"/>
                <w:i/>
                <w:sz w:val="28"/>
                <w:szCs w:val="28"/>
                <w:lang w:val="kk-KZ"/>
              </w:rPr>
            </m:ctrlPr>
          </m:fPr>
          <m:num>
            <m:sSup>
              <m:sSupPr>
                <m:ctrlPr>
                  <w:rPr>
                    <w:rFonts w:ascii="Cambria Math" w:eastAsia="Times New Roman" w:hAnsi="Cambria Math"/>
                    <w:i/>
                    <w:sz w:val="28"/>
                    <w:szCs w:val="28"/>
                    <w:lang w:val="kk-KZ"/>
                  </w:rPr>
                </m:ctrlPr>
              </m:sSupPr>
              <m:e>
                <m:r>
                  <w:rPr>
                    <w:rFonts w:ascii="Cambria Math" w:eastAsia="Times New Roman" w:hAnsi="Cambria Math"/>
                    <w:sz w:val="28"/>
                    <w:szCs w:val="28"/>
                    <w:lang w:val="kk-KZ"/>
                  </w:rPr>
                  <m:t>F</m:t>
                </m:r>
              </m:e>
              <m:sup>
                <m:r>
                  <w:rPr>
                    <w:rFonts w:ascii="Cambria Math" w:eastAsia="Times New Roman" w:hAnsi="Cambria Math"/>
                    <w:sz w:val="28"/>
                    <w:szCs w:val="28"/>
                    <w:lang w:val="kk-KZ"/>
                  </w:rPr>
                  <m:t>2</m:t>
                </m:r>
              </m:sup>
            </m:sSup>
          </m:num>
          <m:den>
            <m:r>
              <w:rPr>
                <w:rFonts w:ascii="Cambria Math" w:eastAsia="Times New Roman" w:hAnsi="Cambria Math"/>
                <w:sz w:val="28"/>
                <w:szCs w:val="28"/>
                <w:lang w:val="kk-KZ"/>
              </w:rPr>
              <m:t>f</m:t>
            </m:r>
          </m:den>
        </m:f>
      </m:oMath>
      <w:r w:rsidRPr="006D06CC">
        <w:rPr>
          <w:rFonts w:ascii="Times New Roman" w:eastAsia="Times New Roman" w:hAnsi="Times New Roman"/>
          <w:sz w:val="28"/>
          <w:szCs w:val="28"/>
          <w:lang w:val="kk-KZ"/>
        </w:rPr>
        <w:t>) - r</w:t>
      </w:r>
      <w:r w:rsidRPr="006D06CC">
        <w:rPr>
          <w:rFonts w:ascii="Times New Roman" w:eastAsia="Times New Roman" w:hAnsi="Times New Roman"/>
          <w:sz w:val="28"/>
          <w:szCs w:val="28"/>
          <w:vertAlign w:val="subscript"/>
          <w:lang w:val="kk-KZ"/>
        </w:rPr>
        <w:t>2</w:t>
      </w:r>
      <w:r w:rsidRPr="006D06CC">
        <w:rPr>
          <w:rFonts w:ascii="Times New Roman" w:eastAsia="Times New Roman" w:hAnsi="Times New Roman"/>
          <w:sz w:val="28"/>
          <w:szCs w:val="28"/>
          <w:lang w:val="kk-KZ"/>
        </w:rPr>
        <w:t xml:space="preserve">  немесе  y = r</w:t>
      </w:r>
      <w:r w:rsidRPr="006D06CC">
        <w:rPr>
          <w:rFonts w:ascii="Times New Roman" w:eastAsia="Times New Roman" w:hAnsi="Times New Roman"/>
          <w:sz w:val="28"/>
          <w:szCs w:val="28"/>
          <w:vertAlign w:val="subscript"/>
          <w:lang w:val="kk-KZ"/>
        </w:rPr>
        <w:t>1</w:t>
      </w:r>
      <w:r w:rsidRPr="006D06CC">
        <w:rPr>
          <w:rFonts w:ascii="Times New Roman" w:eastAsia="Times New Roman" w:hAnsi="Times New Roman"/>
          <w:sz w:val="28"/>
          <w:szCs w:val="28"/>
        </w:rPr>
        <w:sym w:font="Symbol" w:char="F0B4"/>
      </w:r>
      <w:r w:rsidRPr="006D06CC">
        <w:rPr>
          <w:rFonts w:ascii="Times New Roman" w:eastAsia="Times New Roman" w:hAnsi="Times New Roman"/>
          <w:sz w:val="28"/>
          <w:szCs w:val="28"/>
          <w:lang w:val="kk-KZ"/>
        </w:rPr>
        <w:t xml:space="preserve"> x - r</w:t>
      </w:r>
      <w:r w:rsidRPr="006D06CC">
        <w:rPr>
          <w:rFonts w:ascii="Times New Roman" w:eastAsia="Times New Roman" w:hAnsi="Times New Roman"/>
          <w:sz w:val="28"/>
          <w:szCs w:val="28"/>
          <w:vertAlign w:val="subscript"/>
          <w:lang w:val="kk-KZ"/>
        </w:rPr>
        <w:t>2 ;</w:t>
      </w:r>
      <w:r w:rsidRPr="006D06CC">
        <w:rPr>
          <w:rFonts w:ascii="Times New Roman" w:eastAsia="Times New Roman" w:hAnsi="Times New Roman"/>
          <w:sz w:val="28"/>
          <w:szCs w:val="28"/>
          <w:lang w:val="kk-KZ"/>
        </w:rPr>
        <w:t xml:space="preserve">                   (8)</w:t>
      </w:r>
    </w:p>
    <w:p w14:paraId="104EB0C4" w14:textId="77777777" w:rsidR="00EE1F3D" w:rsidRPr="006D06CC" w:rsidRDefault="00EE1F3D" w:rsidP="00274DC0">
      <w:pPr>
        <w:spacing w:after="0" w:line="240" w:lineRule="auto"/>
        <w:jc w:val="center"/>
        <w:rPr>
          <w:rFonts w:ascii="Times New Roman" w:hAnsi="Times New Roman"/>
          <w:sz w:val="28"/>
          <w:szCs w:val="28"/>
          <w:lang w:val="kk-KZ"/>
        </w:rPr>
      </w:pPr>
    </w:p>
    <w:p w14:paraId="35DFFDF6" w14:textId="77777777" w:rsidR="00EE1F3D" w:rsidRPr="006D06CC" w:rsidRDefault="00274DC0" w:rsidP="00274DC0">
      <w:pPr>
        <w:spacing w:after="0" w:line="240" w:lineRule="auto"/>
        <w:jc w:val="center"/>
        <w:rPr>
          <w:rFonts w:ascii="Times New Roman" w:eastAsia="Times New Roman" w:hAnsi="Times New Roman"/>
          <w:sz w:val="28"/>
          <w:szCs w:val="28"/>
          <w:lang w:val="kk-KZ"/>
        </w:rPr>
      </w:pPr>
      <w:r w:rsidRPr="006D06CC">
        <w:rPr>
          <w:rFonts w:ascii="Times New Roman" w:eastAsia="Times New Roman" w:hAnsi="Times New Roman"/>
          <w:sz w:val="28"/>
          <w:szCs w:val="28"/>
          <w:lang w:val="kk-KZ"/>
        </w:rPr>
        <w:t xml:space="preserve">                                </w:t>
      </w:r>
      <w:r w:rsidR="00EE1F3D" w:rsidRPr="006D06CC">
        <w:rPr>
          <w:rFonts w:ascii="Times New Roman" w:eastAsia="Times New Roman" w:hAnsi="Times New Roman"/>
          <w:sz w:val="28"/>
          <w:szCs w:val="28"/>
          <w:lang w:val="kk-KZ"/>
        </w:rPr>
        <w:t xml:space="preserve">F = </w:t>
      </w:r>
      <m:oMath>
        <m:f>
          <m:fPr>
            <m:ctrlPr>
              <w:rPr>
                <w:rFonts w:ascii="Cambria Math" w:eastAsia="Times New Roman" w:hAnsi="Cambria Math"/>
                <w:i/>
                <w:sz w:val="28"/>
                <w:szCs w:val="28"/>
                <w:lang w:val="kk-KZ"/>
              </w:rPr>
            </m:ctrlPr>
          </m:fPr>
          <m:num>
            <m:r>
              <w:rPr>
                <w:rFonts w:ascii="Cambria Math" w:eastAsia="Times New Roman" w:hAnsi="Cambria Math"/>
                <w:sz w:val="28"/>
                <w:szCs w:val="28"/>
                <w:lang w:val="kk-KZ"/>
              </w:rPr>
              <m:t>[</m:t>
            </m:r>
            <m:sSub>
              <m:sSubPr>
                <m:ctrlPr>
                  <w:rPr>
                    <w:rFonts w:ascii="Cambria Math" w:eastAsia="Times New Roman" w:hAnsi="Cambria Math"/>
                    <w:i/>
                    <w:sz w:val="28"/>
                    <w:szCs w:val="28"/>
                    <w:vertAlign w:val="subscript"/>
                    <w:lang w:val="kk-KZ"/>
                  </w:rPr>
                </m:ctrlPr>
              </m:sSubPr>
              <m:e>
                <m:r>
                  <w:rPr>
                    <w:rFonts w:ascii="Cambria Math" w:eastAsia="Times New Roman" w:hAnsi="Cambria Math"/>
                    <w:sz w:val="28"/>
                    <w:szCs w:val="28"/>
                    <w:vertAlign w:val="subscript"/>
                    <w:lang w:val="kk-KZ"/>
                  </w:rPr>
                  <m:t>M</m:t>
                </m:r>
              </m:e>
              <m:sub>
                <m:r>
                  <w:rPr>
                    <w:rFonts w:ascii="Cambria Math" w:eastAsia="Times New Roman" w:hAnsi="Cambria Math"/>
                    <w:sz w:val="28"/>
                    <w:szCs w:val="28"/>
                    <w:vertAlign w:val="subscript"/>
                    <w:lang w:val="kk-KZ"/>
                  </w:rPr>
                  <m:t>1</m:t>
                </m:r>
              </m:sub>
            </m:sSub>
            <m:r>
              <w:rPr>
                <w:rFonts w:ascii="Cambria Math" w:eastAsia="Times New Roman" w:hAnsi="Cambria Math"/>
                <w:sz w:val="28"/>
                <w:szCs w:val="28"/>
                <w:lang w:val="kk-KZ"/>
              </w:rPr>
              <m:t>]</m:t>
            </m:r>
          </m:num>
          <m:den>
            <m:r>
              <w:rPr>
                <w:rFonts w:ascii="Cambria Math" w:eastAsia="Times New Roman" w:hAnsi="Cambria Math"/>
                <w:sz w:val="28"/>
                <w:szCs w:val="28"/>
                <w:lang w:val="kk-KZ"/>
              </w:rPr>
              <m:t>[</m:t>
            </m:r>
            <m:sSub>
              <m:sSubPr>
                <m:ctrlPr>
                  <w:rPr>
                    <w:rFonts w:ascii="Cambria Math" w:eastAsia="Times New Roman" w:hAnsi="Cambria Math"/>
                    <w:i/>
                    <w:sz w:val="28"/>
                    <w:szCs w:val="28"/>
                    <w:lang w:val="kk-KZ"/>
                  </w:rPr>
                </m:ctrlPr>
              </m:sSubPr>
              <m:e>
                <m:r>
                  <w:rPr>
                    <w:rFonts w:ascii="Cambria Math" w:eastAsia="Times New Roman" w:hAnsi="Cambria Math"/>
                    <w:sz w:val="28"/>
                    <w:szCs w:val="28"/>
                    <w:lang w:val="kk-KZ"/>
                  </w:rPr>
                  <m:t>M</m:t>
                </m:r>
              </m:e>
              <m:sub>
                <m:r>
                  <w:rPr>
                    <w:rFonts w:ascii="Cambria Math" w:eastAsia="Times New Roman" w:hAnsi="Cambria Math"/>
                    <w:sz w:val="28"/>
                    <w:szCs w:val="28"/>
                    <w:lang w:val="kk-KZ"/>
                  </w:rPr>
                  <m:t>2</m:t>
                </m:r>
              </m:sub>
            </m:sSub>
            <m:r>
              <w:rPr>
                <w:rFonts w:ascii="Cambria Math" w:eastAsia="Times New Roman" w:hAnsi="Cambria Math"/>
                <w:sz w:val="28"/>
                <w:szCs w:val="28"/>
                <w:lang w:val="kk-KZ"/>
              </w:rPr>
              <m:t>]</m:t>
            </m:r>
          </m:den>
        </m:f>
      </m:oMath>
      <w:r w:rsidR="00EE1F3D" w:rsidRPr="006D06CC">
        <w:rPr>
          <w:rFonts w:ascii="Times New Roman" w:eastAsia="Times New Roman" w:hAnsi="Times New Roman"/>
          <w:sz w:val="28"/>
          <w:szCs w:val="28"/>
          <w:lang w:val="kk-KZ"/>
        </w:rPr>
        <w:t xml:space="preserve">;          f = </w:t>
      </w:r>
      <m:oMath>
        <m:f>
          <m:fPr>
            <m:ctrlPr>
              <w:rPr>
                <w:rFonts w:ascii="Cambria Math" w:eastAsia="Times New Roman" w:hAnsi="Cambria Math"/>
                <w:i/>
                <w:sz w:val="28"/>
                <w:szCs w:val="28"/>
                <w:lang w:val="kk-KZ"/>
              </w:rPr>
            </m:ctrlPr>
          </m:fPr>
          <m:num>
            <m:r>
              <w:rPr>
                <w:rFonts w:ascii="Cambria Math" w:eastAsia="Times New Roman" w:hAnsi="Cambria Math"/>
                <w:sz w:val="28"/>
                <w:szCs w:val="28"/>
                <w:lang w:val="kk-KZ"/>
              </w:rPr>
              <m:t>[</m:t>
            </m:r>
            <m:sSub>
              <m:sSubPr>
                <m:ctrlPr>
                  <w:rPr>
                    <w:rFonts w:ascii="Cambria Math" w:eastAsia="Times New Roman" w:hAnsi="Cambria Math"/>
                    <w:i/>
                    <w:sz w:val="28"/>
                    <w:szCs w:val="28"/>
                    <w:vertAlign w:val="subscript"/>
                    <w:lang w:val="kk-KZ"/>
                  </w:rPr>
                </m:ctrlPr>
              </m:sSubPr>
              <m:e>
                <m:r>
                  <w:rPr>
                    <w:rFonts w:ascii="Cambria Math" w:eastAsia="Times New Roman" w:hAnsi="Cambria Math"/>
                    <w:sz w:val="28"/>
                    <w:szCs w:val="28"/>
                    <w:vertAlign w:val="subscript"/>
                    <w:lang w:val="kk-KZ"/>
                  </w:rPr>
                  <m:t>m</m:t>
                </m:r>
              </m:e>
              <m:sub>
                <m:r>
                  <w:rPr>
                    <w:rFonts w:ascii="Cambria Math" w:eastAsia="Times New Roman" w:hAnsi="Cambria Math"/>
                    <w:sz w:val="28"/>
                    <w:szCs w:val="28"/>
                    <w:vertAlign w:val="subscript"/>
                    <w:lang w:val="kk-KZ"/>
                  </w:rPr>
                  <m:t>1</m:t>
                </m:r>
              </m:sub>
            </m:sSub>
            <m:r>
              <w:rPr>
                <w:rFonts w:ascii="Cambria Math" w:eastAsia="Times New Roman" w:hAnsi="Cambria Math"/>
                <w:sz w:val="28"/>
                <w:szCs w:val="28"/>
                <w:lang w:val="kk-KZ"/>
              </w:rPr>
              <m:t>]</m:t>
            </m:r>
          </m:num>
          <m:den>
            <m:r>
              <w:rPr>
                <w:rFonts w:ascii="Cambria Math" w:eastAsia="Times New Roman" w:hAnsi="Cambria Math"/>
                <w:sz w:val="28"/>
                <w:szCs w:val="28"/>
                <w:lang w:val="kk-KZ"/>
              </w:rPr>
              <m:t>[</m:t>
            </m:r>
            <m:sSub>
              <m:sSubPr>
                <m:ctrlPr>
                  <w:rPr>
                    <w:rFonts w:ascii="Cambria Math" w:eastAsia="Times New Roman" w:hAnsi="Cambria Math"/>
                    <w:i/>
                    <w:sz w:val="28"/>
                    <w:szCs w:val="28"/>
                    <w:lang w:val="kk-KZ"/>
                  </w:rPr>
                </m:ctrlPr>
              </m:sSubPr>
              <m:e>
                <m:r>
                  <w:rPr>
                    <w:rFonts w:ascii="Cambria Math" w:eastAsia="Times New Roman" w:hAnsi="Cambria Math"/>
                    <w:sz w:val="28"/>
                    <w:szCs w:val="28"/>
                    <w:lang w:val="kk-KZ"/>
                  </w:rPr>
                  <m:t>m</m:t>
                </m:r>
              </m:e>
              <m:sub>
                <m:r>
                  <w:rPr>
                    <w:rFonts w:ascii="Cambria Math" w:eastAsia="Times New Roman" w:hAnsi="Cambria Math"/>
                    <w:sz w:val="28"/>
                    <w:szCs w:val="28"/>
                    <w:lang w:val="kk-KZ"/>
                  </w:rPr>
                  <m:t>2</m:t>
                </m:r>
              </m:sub>
            </m:sSub>
            <m:r>
              <w:rPr>
                <w:rFonts w:ascii="Cambria Math" w:eastAsia="Times New Roman" w:hAnsi="Cambria Math"/>
                <w:sz w:val="28"/>
                <w:szCs w:val="28"/>
                <w:lang w:val="kk-KZ"/>
              </w:rPr>
              <m:t>]</m:t>
            </m:r>
          </m:den>
        </m:f>
        <m:r>
          <w:rPr>
            <w:rFonts w:ascii="Cambria Math" w:eastAsia="Times New Roman" w:hAnsi="Cambria Math"/>
            <w:sz w:val="28"/>
            <w:szCs w:val="28"/>
            <w:lang w:val="kk-KZ"/>
          </w:rPr>
          <m:t xml:space="preserve"> </m:t>
        </m:r>
      </m:oMath>
      <w:r w:rsidR="00EE1F3D" w:rsidRPr="006D06CC">
        <w:rPr>
          <w:rFonts w:ascii="Times New Roman" w:eastAsia="Times New Roman" w:hAnsi="Times New Roman"/>
          <w:sz w:val="28"/>
          <w:szCs w:val="28"/>
          <w:lang w:val="kk-KZ"/>
        </w:rPr>
        <w:t xml:space="preserve">.               </w:t>
      </w:r>
      <w:r w:rsidRPr="006D06CC">
        <w:rPr>
          <w:rFonts w:ascii="Times New Roman" w:eastAsia="Times New Roman" w:hAnsi="Times New Roman"/>
          <w:sz w:val="28"/>
          <w:szCs w:val="28"/>
          <w:lang w:val="kk-KZ"/>
        </w:rPr>
        <w:t xml:space="preserve">    </w:t>
      </w:r>
      <w:r w:rsidR="00EE1F3D" w:rsidRPr="006D06CC">
        <w:rPr>
          <w:rFonts w:ascii="Times New Roman" w:eastAsia="Times New Roman" w:hAnsi="Times New Roman"/>
          <w:sz w:val="28"/>
          <w:szCs w:val="28"/>
          <w:lang w:val="kk-KZ"/>
        </w:rPr>
        <w:t xml:space="preserve">                    (9)</w:t>
      </w:r>
    </w:p>
    <w:p w14:paraId="6D1E8707" w14:textId="77777777" w:rsidR="00EE1F3D" w:rsidRPr="006D06CC" w:rsidRDefault="00EE1F3D" w:rsidP="00EE1F3D">
      <w:pPr>
        <w:spacing w:after="0" w:line="240" w:lineRule="auto"/>
        <w:ind w:firstLine="709"/>
        <w:rPr>
          <w:rFonts w:ascii="Times New Roman" w:hAnsi="Times New Roman"/>
          <w:sz w:val="28"/>
          <w:szCs w:val="28"/>
          <w:lang w:val="kk-KZ"/>
        </w:rPr>
      </w:pPr>
    </w:p>
    <w:p w14:paraId="472F0E61" w14:textId="61F2CA8B" w:rsidR="00EE1F3D" w:rsidRPr="006D06CC" w:rsidRDefault="00DA2B89"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Мындағы</w:t>
      </w:r>
      <w:r w:rsidR="00EE1F3D" w:rsidRPr="006D06CC">
        <w:rPr>
          <w:rFonts w:ascii="Times New Roman" w:hAnsi="Times New Roman"/>
          <w:sz w:val="28"/>
          <w:szCs w:val="28"/>
          <w:lang w:val="kk-KZ"/>
        </w:rPr>
        <w:t xml:space="preserve"> [M</w:t>
      </w:r>
      <w:r w:rsidR="00EE1F3D" w:rsidRPr="006D06CC">
        <w:rPr>
          <w:rFonts w:ascii="Times New Roman" w:hAnsi="Times New Roman"/>
          <w:sz w:val="28"/>
          <w:szCs w:val="28"/>
          <w:vertAlign w:val="subscript"/>
          <w:lang w:val="kk-KZ"/>
        </w:rPr>
        <w:t>1</w:t>
      </w:r>
      <w:r w:rsidR="00EE1F3D" w:rsidRPr="006D06CC">
        <w:rPr>
          <w:rFonts w:ascii="Times New Roman" w:hAnsi="Times New Roman"/>
          <w:sz w:val="28"/>
          <w:szCs w:val="28"/>
          <w:lang w:val="kk-KZ"/>
        </w:rPr>
        <w:t>] және [M</w:t>
      </w:r>
      <w:r w:rsidR="00EE1F3D" w:rsidRPr="006D06CC">
        <w:rPr>
          <w:rFonts w:ascii="Times New Roman" w:hAnsi="Times New Roman"/>
          <w:sz w:val="28"/>
          <w:szCs w:val="28"/>
          <w:vertAlign w:val="subscript"/>
          <w:lang w:val="kk-KZ"/>
        </w:rPr>
        <w:t>2</w:t>
      </w:r>
      <w:r w:rsidR="00EE1F3D" w:rsidRPr="006D06CC">
        <w:rPr>
          <w:rFonts w:ascii="Times New Roman" w:hAnsi="Times New Roman"/>
          <w:sz w:val="28"/>
          <w:szCs w:val="28"/>
          <w:lang w:val="kk-KZ"/>
        </w:rPr>
        <w:t>] - бастапқы қоспадағы мономерлердің мольдік үлестері, %; [m</w:t>
      </w:r>
      <w:r w:rsidR="00EE1F3D" w:rsidRPr="006D06CC">
        <w:rPr>
          <w:rFonts w:ascii="Times New Roman" w:hAnsi="Times New Roman"/>
          <w:sz w:val="28"/>
          <w:szCs w:val="28"/>
          <w:vertAlign w:val="subscript"/>
          <w:lang w:val="kk-KZ"/>
        </w:rPr>
        <w:t>1</w:t>
      </w:r>
      <w:r w:rsidR="00EE1F3D" w:rsidRPr="006D06CC">
        <w:rPr>
          <w:rFonts w:ascii="Times New Roman" w:hAnsi="Times New Roman"/>
          <w:sz w:val="28"/>
          <w:szCs w:val="28"/>
          <w:lang w:val="kk-KZ"/>
        </w:rPr>
        <w:t>] және [m</w:t>
      </w:r>
      <w:r w:rsidR="00EE1F3D" w:rsidRPr="006D06CC">
        <w:rPr>
          <w:rFonts w:ascii="Times New Roman" w:hAnsi="Times New Roman"/>
          <w:sz w:val="28"/>
          <w:szCs w:val="28"/>
          <w:vertAlign w:val="subscript"/>
          <w:lang w:val="kk-KZ"/>
        </w:rPr>
        <w:t>2</w:t>
      </w:r>
      <w:r w:rsidR="00EE1F3D" w:rsidRPr="006D06CC">
        <w:rPr>
          <w:rFonts w:ascii="Times New Roman" w:hAnsi="Times New Roman"/>
          <w:sz w:val="28"/>
          <w:szCs w:val="28"/>
          <w:lang w:val="kk-KZ"/>
        </w:rPr>
        <w:t>] - сополимердегі мономерлер</w:t>
      </w:r>
      <w:r w:rsidR="0057276F" w:rsidRPr="006D06CC">
        <w:rPr>
          <w:rFonts w:ascii="Times New Roman" w:hAnsi="Times New Roman"/>
          <w:sz w:val="28"/>
          <w:szCs w:val="28"/>
          <w:lang w:val="kk-KZ"/>
        </w:rPr>
        <w:t>дің</w:t>
      </w:r>
      <w:r w:rsidR="00EE1F3D" w:rsidRPr="006D06CC">
        <w:rPr>
          <w:rFonts w:ascii="Times New Roman" w:hAnsi="Times New Roman"/>
          <w:sz w:val="28"/>
          <w:szCs w:val="28"/>
          <w:lang w:val="kk-KZ"/>
        </w:rPr>
        <w:t xml:space="preserve"> мольдік </w:t>
      </w:r>
      <w:r w:rsidR="0057276F" w:rsidRPr="006D06CC">
        <w:rPr>
          <w:rFonts w:ascii="Times New Roman" w:hAnsi="Times New Roman"/>
          <w:sz w:val="28"/>
          <w:szCs w:val="28"/>
          <w:lang w:val="kk-KZ"/>
        </w:rPr>
        <w:t>үлестері</w:t>
      </w:r>
      <w:r w:rsidR="00EE1F3D" w:rsidRPr="006D06CC">
        <w:rPr>
          <w:rFonts w:ascii="Times New Roman" w:hAnsi="Times New Roman"/>
          <w:sz w:val="28"/>
          <w:szCs w:val="28"/>
          <w:lang w:val="kk-KZ"/>
        </w:rPr>
        <w:t>, %; x =</w:t>
      </w:r>
      <w:r w:rsidR="00EE1F3D" w:rsidRPr="006D06CC">
        <w:rPr>
          <w:rFonts w:ascii="Times New Roman" w:eastAsia="Times New Roman" w:hAnsi="Times New Roman"/>
          <w:sz w:val="28"/>
          <w:szCs w:val="28"/>
          <w:lang w:val="kk-KZ"/>
        </w:rPr>
        <w:t>(</w:t>
      </w:r>
      <m:oMath>
        <m:f>
          <m:fPr>
            <m:ctrlPr>
              <w:rPr>
                <w:rFonts w:ascii="Cambria Math" w:eastAsia="Times New Roman" w:hAnsi="Cambria Math"/>
                <w:i/>
                <w:sz w:val="28"/>
                <w:szCs w:val="28"/>
                <w:lang w:val="kk-KZ"/>
              </w:rPr>
            </m:ctrlPr>
          </m:fPr>
          <m:num>
            <m:sSup>
              <m:sSupPr>
                <m:ctrlPr>
                  <w:rPr>
                    <w:rFonts w:ascii="Cambria Math" w:eastAsia="Times New Roman" w:hAnsi="Cambria Math"/>
                    <w:i/>
                    <w:sz w:val="28"/>
                    <w:szCs w:val="28"/>
                    <w:lang w:val="kk-KZ"/>
                  </w:rPr>
                </m:ctrlPr>
              </m:sSupPr>
              <m:e>
                <m:r>
                  <w:rPr>
                    <w:rFonts w:ascii="Cambria Math" w:eastAsia="Times New Roman" w:hAnsi="Cambria Math"/>
                    <w:sz w:val="28"/>
                    <w:szCs w:val="28"/>
                    <w:lang w:val="kk-KZ"/>
                  </w:rPr>
                  <m:t>F</m:t>
                </m:r>
              </m:e>
              <m:sup>
                <m:r>
                  <w:rPr>
                    <w:rFonts w:ascii="Cambria Math" w:eastAsia="Times New Roman" w:hAnsi="Cambria Math"/>
                    <w:sz w:val="28"/>
                    <w:szCs w:val="28"/>
                    <w:lang w:val="kk-KZ"/>
                  </w:rPr>
                  <m:t>2</m:t>
                </m:r>
              </m:sup>
            </m:sSup>
          </m:num>
          <m:den>
            <m:r>
              <w:rPr>
                <w:rFonts w:ascii="Cambria Math" w:eastAsia="Times New Roman" w:hAnsi="Cambria Math"/>
                <w:sz w:val="28"/>
                <w:szCs w:val="28"/>
                <w:lang w:val="kk-KZ"/>
              </w:rPr>
              <m:t>f</m:t>
            </m:r>
          </m:den>
        </m:f>
      </m:oMath>
      <w:r w:rsidR="00EE1F3D" w:rsidRPr="006D06CC">
        <w:rPr>
          <w:rFonts w:ascii="Times New Roman" w:eastAsia="Times New Roman" w:hAnsi="Times New Roman"/>
          <w:sz w:val="28"/>
          <w:szCs w:val="28"/>
          <w:lang w:val="kk-KZ"/>
        </w:rPr>
        <w:t>)</w:t>
      </w:r>
      <w:r w:rsidR="00EE1F3D" w:rsidRPr="006D06CC">
        <w:rPr>
          <w:rFonts w:ascii="Times New Roman" w:hAnsi="Times New Roman"/>
          <w:sz w:val="28"/>
          <w:szCs w:val="28"/>
          <w:lang w:val="kk-KZ"/>
        </w:rPr>
        <w:t>; y = (</w:t>
      </w:r>
      <m:oMath>
        <m:f>
          <m:fPr>
            <m:ctrlPr>
              <w:rPr>
                <w:rFonts w:ascii="Cambria Math" w:eastAsia="Times New Roman" w:hAnsi="Cambria Math"/>
                <w:i/>
                <w:sz w:val="28"/>
                <w:szCs w:val="28"/>
                <w:lang w:val="kk-KZ"/>
              </w:rPr>
            </m:ctrlPr>
          </m:fPr>
          <m:num>
            <m:r>
              <w:rPr>
                <w:rFonts w:ascii="Cambria Math" w:eastAsia="Times New Roman" w:hAnsi="Cambria Math"/>
                <w:sz w:val="28"/>
                <w:szCs w:val="28"/>
                <w:lang w:val="kk-KZ"/>
              </w:rPr>
              <m:t>F</m:t>
            </m:r>
          </m:num>
          <m:den>
            <m:r>
              <w:rPr>
                <w:rFonts w:ascii="Cambria Math" w:eastAsia="Times New Roman" w:hAnsi="Cambria Math"/>
                <w:sz w:val="28"/>
                <w:szCs w:val="28"/>
                <w:lang w:val="kk-KZ"/>
              </w:rPr>
              <m:t>f</m:t>
            </m:r>
          </m:den>
        </m:f>
      </m:oMath>
      <w:r w:rsidR="00EE1F3D" w:rsidRPr="006D06CC">
        <w:rPr>
          <w:rFonts w:ascii="Times New Roman" w:hAnsi="Times New Roman"/>
          <w:sz w:val="28"/>
          <w:szCs w:val="28"/>
          <w:lang w:val="kk-KZ"/>
        </w:rPr>
        <w:t xml:space="preserve">) </w:t>
      </w:r>
      <w:r w:rsidR="00EE1F3D" w:rsidRPr="006D06CC">
        <w:rPr>
          <w:rFonts w:ascii="Times New Roman" w:eastAsia="Times New Roman" w:hAnsi="Times New Roman"/>
          <w:sz w:val="28"/>
          <w:szCs w:val="28"/>
        </w:rPr>
        <w:sym w:font="Symbol" w:char="F0B4"/>
      </w:r>
      <w:r w:rsidR="00EE1F3D" w:rsidRPr="006D06CC">
        <w:rPr>
          <w:rFonts w:ascii="Times New Roman" w:hAnsi="Times New Roman"/>
          <w:sz w:val="28"/>
          <w:szCs w:val="28"/>
          <w:lang w:val="kk-KZ"/>
        </w:rPr>
        <w:t xml:space="preserve"> (f−1).</w:t>
      </w:r>
    </w:p>
    <w:p w14:paraId="57722F8C" w14:textId="77777777" w:rsidR="006E2DF5"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Мономерлердің реактивтілік коэффициенттері берілген активті орталыққа «туған» және «бөтен» мономерлерді қосу жылдамдығының константаларының қатынасын білдіред</w:t>
      </w:r>
      <w:r w:rsidR="00274DC0" w:rsidRPr="006D06CC">
        <w:rPr>
          <w:rFonts w:ascii="Times New Roman" w:hAnsi="Times New Roman"/>
          <w:sz w:val="28"/>
          <w:szCs w:val="28"/>
          <w:lang w:val="kk-KZ"/>
        </w:rPr>
        <w:t>і</w:t>
      </w:r>
      <w:r w:rsidRPr="006D06CC">
        <w:rPr>
          <w:rFonts w:ascii="Times New Roman" w:hAnsi="Times New Roman"/>
          <w:sz w:val="28"/>
          <w:szCs w:val="28"/>
          <w:lang w:val="kk-KZ"/>
        </w:rPr>
        <w:t>: r</w:t>
      </w:r>
      <w:r w:rsidRPr="006D06CC">
        <w:rPr>
          <w:rFonts w:ascii="Times New Roman" w:hAnsi="Times New Roman"/>
          <w:sz w:val="28"/>
          <w:szCs w:val="28"/>
          <w:vertAlign w:val="subscript"/>
          <w:lang w:val="kk-KZ"/>
        </w:rPr>
        <w:t>1</w:t>
      </w:r>
      <w:r w:rsidRPr="006D06CC">
        <w:rPr>
          <w:rFonts w:ascii="Times New Roman" w:hAnsi="Times New Roman"/>
          <w:sz w:val="28"/>
          <w:szCs w:val="28"/>
          <w:lang w:val="kk-KZ"/>
        </w:rPr>
        <w:t xml:space="preserve"> = </w:t>
      </w:r>
      <m:oMath>
        <m:f>
          <m:fPr>
            <m:ctrlPr>
              <w:rPr>
                <w:rFonts w:ascii="Cambria Math" w:eastAsiaTheme="minorHAnsi" w:hAnsi="Cambria Math"/>
                <w:i/>
                <w:sz w:val="28"/>
                <w:szCs w:val="28"/>
                <w:lang w:val="kk-KZ"/>
              </w:rPr>
            </m:ctrlPr>
          </m:fPr>
          <m:num>
            <m:sSub>
              <m:sSubPr>
                <m:ctrlPr>
                  <w:rPr>
                    <w:rFonts w:ascii="Cambria Math" w:eastAsiaTheme="minorHAnsi" w:hAnsi="Cambria Math"/>
                    <w:i/>
                    <w:sz w:val="28"/>
                    <w:szCs w:val="28"/>
                    <w:lang w:val="kk-KZ"/>
                  </w:rPr>
                </m:ctrlPr>
              </m:sSubPr>
              <m:e>
                <m:r>
                  <w:rPr>
                    <w:rFonts w:ascii="Cambria Math" w:hAnsi="Cambria Math"/>
                    <w:sz w:val="28"/>
                    <w:szCs w:val="28"/>
                    <w:lang w:val="kk-KZ"/>
                  </w:rPr>
                  <m:t>k</m:t>
                </m:r>
              </m:e>
              <m:sub>
                <m:r>
                  <w:rPr>
                    <w:rFonts w:ascii="Cambria Math" w:hAnsi="Cambria Math"/>
                    <w:sz w:val="28"/>
                    <w:szCs w:val="28"/>
                    <w:lang w:val="kk-KZ"/>
                  </w:rPr>
                  <m:t>11</m:t>
                </m:r>
              </m:sub>
            </m:sSub>
          </m:num>
          <m:den>
            <m:sSub>
              <m:sSubPr>
                <m:ctrlPr>
                  <w:rPr>
                    <w:rFonts w:ascii="Cambria Math" w:eastAsiaTheme="minorHAnsi"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12</m:t>
                </m:r>
              </m:sub>
            </m:sSub>
          </m:den>
        </m:f>
      </m:oMath>
      <w:r w:rsidRPr="006D06CC">
        <w:rPr>
          <w:rFonts w:ascii="Times New Roman" w:eastAsiaTheme="minorEastAsia" w:hAnsi="Times New Roman"/>
          <w:sz w:val="28"/>
          <w:szCs w:val="28"/>
          <w:lang w:val="kk-KZ"/>
        </w:rPr>
        <w:t xml:space="preserve"> </w:t>
      </w:r>
      <w:r w:rsidRPr="006D06CC">
        <w:rPr>
          <w:rFonts w:ascii="Times New Roman" w:hAnsi="Times New Roman"/>
          <w:sz w:val="28"/>
          <w:szCs w:val="28"/>
          <w:lang w:val="kk-KZ"/>
        </w:rPr>
        <w:t>және r</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 xml:space="preserve"> = </w:t>
      </w:r>
      <m:oMath>
        <m:f>
          <m:fPr>
            <m:ctrlPr>
              <w:rPr>
                <w:rFonts w:ascii="Cambria Math" w:eastAsiaTheme="minorHAnsi" w:hAnsi="Cambria Math"/>
                <w:i/>
                <w:sz w:val="28"/>
                <w:szCs w:val="28"/>
                <w:lang w:val="kk-KZ"/>
              </w:rPr>
            </m:ctrlPr>
          </m:fPr>
          <m:num>
            <m:sSub>
              <m:sSubPr>
                <m:ctrlPr>
                  <w:rPr>
                    <w:rFonts w:ascii="Cambria Math" w:eastAsiaTheme="minorHAnsi" w:hAnsi="Cambria Math"/>
                    <w:i/>
                    <w:sz w:val="28"/>
                    <w:szCs w:val="28"/>
                    <w:lang w:val="kk-KZ"/>
                  </w:rPr>
                </m:ctrlPr>
              </m:sSubPr>
              <m:e>
                <m:r>
                  <w:rPr>
                    <w:rFonts w:ascii="Cambria Math" w:hAnsi="Cambria Math"/>
                    <w:sz w:val="28"/>
                    <w:szCs w:val="28"/>
                    <w:lang w:val="kk-KZ"/>
                  </w:rPr>
                  <m:t>k</m:t>
                </m:r>
              </m:e>
              <m:sub>
                <m:r>
                  <w:rPr>
                    <w:rFonts w:ascii="Cambria Math" w:hAnsi="Cambria Math"/>
                    <w:sz w:val="28"/>
                    <w:szCs w:val="28"/>
                    <w:lang w:val="kk-KZ"/>
                  </w:rPr>
                  <m:t>22</m:t>
                </m:r>
              </m:sub>
            </m:sSub>
          </m:num>
          <m:den>
            <m:sSub>
              <m:sSubPr>
                <m:ctrlPr>
                  <w:rPr>
                    <w:rFonts w:ascii="Cambria Math" w:eastAsiaTheme="minorHAnsi"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21</m:t>
                </m:r>
              </m:sub>
            </m:sSub>
          </m:den>
        </m:f>
      </m:oMath>
      <w:r w:rsidRPr="006D06CC">
        <w:rPr>
          <w:rFonts w:ascii="Times New Roman" w:hAnsi="Times New Roman"/>
          <w:sz w:val="28"/>
          <w:szCs w:val="28"/>
          <w:lang w:val="kk-KZ"/>
        </w:rPr>
        <w:t xml:space="preserve">. </w:t>
      </w:r>
    </w:p>
    <w:p w14:paraId="73477C5F" w14:textId="4248E897" w:rsidR="00EE1F3D" w:rsidRPr="006D06CC" w:rsidRDefault="006E2DF5"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Сонда </w:t>
      </w:r>
      <w:r w:rsidR="00EE1F3D" w:rsidRPr="006D06CC">
        <w:rPr>
          <w:rFonts w:ascii="Times New Roman" w:hAnsi="Times New Roman"/>
          <w:sz w:val="28"/>
          <w:szCs w:val="28"/>
          <w:lang w:val="kk-KZ"/>
        </w:rPr>
        <w:t>(</w:t>
      </w:r>
      <m:oMath>
        <m:f>
          <m:fPr>
            <m:ctrlPr>
              <w:rPr>
                <w:rFonts w:ascii="Cambria Math" w:eastAsiaTheme="minorHAnsi" w:hAnsi="Cambria Math"/>
                <w:i/>
                <w:sz w:val="28"/>
                <w:szCs w:val="28"/>
                <w:lang w:val="kk-KZ"/>
              </w:rPr>
            </m:ctrlPr>
          </m:fPr>
          <m:num>
            <m:r>
              <w:rPr>
                <w:rFonts w:ascii="Cambria Math" w:hAnsi="Cambria Math"/>
                <w:sz w:val="28"/>
                <w:szCs w:val="28"/>
                <w:lang w:val="kk-KZ"/>
              </w:rPr>
              <m:t>1</m:t>
            </m:r>
          </m:num>
          <m:den>
            <m:sSub>
              <m:sSubPr>
                <m:ctrlPr>
                  <w:rPr>
                    <w:rFonts w:ascii="Cambria Math" w:eastAsiaTheme="minorHAnsi" w:hAnsi="Cambria Math"/>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1</m:t>
                </m:r>
              </m:sub>
            </m:sSub>
          </m:den>
        </m:f>
      </m:oMath>
      <w:r w:rsidR="00EE1F3D" w:rsidRPr="006D06CC">
        <w:rPr>
          <w:rFonts w:ascii="Times New Roman" w:hAnsi="Times New Roman"/>
          <w:sz w:val="28"/>
          <w:szCs w:val="28"/>
          <w:lang w:val="kk-KZ"/>
        </w:rPr>
        <w:t>)</w:t>
      </w:r>
      <w:r w:rsidRPr="006D06CC">
        <w:rPr>
          <w:rFonts w:ascii="Times New Roman" w:hAnsi="Times New Roman"/>
          <w:sz w:val="28"/>
          <w:szCs w:val="28"/>
          <w:lang w:val="kk-KZ"/>
        </w:rPr>
        <w:t xml:space="preserve"> = </w:t>
      </w:r>
      <m:oMath>
        <m:f>
          <m:fPr>
            <m:ctrlPr>
              <w:rPr>
                <w:rFonts w:ascii="Cambria Math" w:eastAsiaTheme="minorHAnsi" w:hAnsi="Cambria Math"/>
                <w:i/>
                <w:sz w:val="28"/>
                <w:szCs w:val="28"/>
                <w:lang w:val="kk-KZ"/>
              </w:rPr>
            </m:ctrlPr>
          </m:fPr>
          <m:num>
            <m:sSub>
              <m:sSubPr>
                <m:ctrlPr>
                  <w:rPr>
                    <w:rFonts w:ascii="Cambria Math" w:eastAsiaTheme="minorHAnsi" w:hAnsi="Cambria Math"/>
                    <w:i/>
                    <w:sz w:val="28"/>
                    <w:szCs w:val="28"/>
                    <w:lang w:val="kk-KZ"/>
                  </w:rPr>
                </m:ctrlPr>
              </m:sSubPr>
              <m:e>
                <m:r>
                  <w:rPr>
                    <w:rFonts w:ascii="Cambria Math" w:hAnsi="Cambria Math"/>
                    <w:sz w:val="28"/>
                    <w:szCs w:val="28"/>
                    <w:lang w:val="kk-KZ"/>
                  </w:rPr>
                  <m:t>k</m:t>
                </m:r>
              </m:e>
              <m:sub>
                <m:r>
                  <w:rPr>
                    <w:rFonts w:ascii="Cambria Math" w:hAnsi="Cambria Math"/>
                    <w:sz w:val="28"/>
                    <w:szCs w:val="28"/>
                    <w:lang w:val="kk-KZ"/>
                  </w:rPr>
                  <m:t>12</m:t>
                </m:r>
              </m:sub>
            </m:sSub>
          </m:num>
          <m:den>
            <m:sSub>
              <m:sSubPr>
                <m:ctrlPr>
                  <w:rPr>
                    <w:rFonts w:ascii="Cambria Math" w:eastAsiaTheme="minorHAnsi"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11</m:t>
                </m:r>
              </m:sub>
            </m:sSub>
          </m:den>
        </m:f>
      </m:oMath>
      <w:r w:rsidR="00EE1F3D" w:rsidRPr="006D06CC">
        <w:rPr>
          <w:rFonts w:ascii="Times New Roman" w:eastAsiaTheme="minorEastAsia" w:hAnsi="Times New Roman"/>
          <w:sz w:val="28"/>
          <w:szCs w:val="28"/>
          <w:lang w:val="kk-KZ"/>
        </w:rPr>
        <w:t xml:space="preserve"> </w:t>
      </w:r>
      <w:r w:rsidR="00EE1F3D" w:rsidRPr="006D06CC">
        <w:rPr>
          <w:rFonts w:ascii="Times New Roman" w:hAnsi="Times New Roman"/>
          <w:sz w:val="28"/>
          <w:szCs w:val="28"/>
          <w:lang w:val="kk-KZ"/>
        </w:rPr>
        <w:t>мәні мономер 1-ге мономер 2</w:t>
      </w:r>
      <w:r w:rsidRPr="006D06CC">
        <w:rPr>
          <w:rFonts w:ascii="Times New Roman" w:hAnsi="Times New Roman"/>
          <w:sz w:val="28"/>
          <w:szCs w:val="28"/>
          <w:lang w:val="kk-KZ"/>
        </w:rPr>
        <w:t>-нің</w:t>
      </w:r>
      <w:r w:rsidR="00EE1F3D" w:rsidRPr="006D06CC">
        <w:rPr>
          <w:rFonts w:ascii="Times New Roman" w:hAnsi="Times New Roman"/>
          <w:sz w:val="28"/>
          <w:szCs w:val="28"/>
          <w:lang w:val="kk-KZ"/>
        </w:rPr>
        <w:t xml:space="preserve"> қос</w:t>
      </w:r>
      <w:r w:rsidRPr="006D06CC">
        <w:rPr>
          <w:rFonts w:ascii="Times New Roman" w:hAnsi="Times New Roman"/>
          <w:sz w:val="28"/>
          <w:szCs w:val="28"/>
          <w:lang w:val="kk-KZ"/>
        </w:rPr>
        <w:t>ыл</w:t>
      </w:r>
      <w:r w:rsidR="00EE1F3D" w:rsidRPr="006D06CC">
        <w:rPr>
          <w:rFonts w:ascii="Times New Roman" w:hAnsi="Times New Roman"/>
          <w:sz w:val="28"/>
          <w:szCs w:val="28"/>
          <w:lang w:val="kk-KZ"/>
        </w:rPr>
        <w:t>у реакциясының жылдамдық константасының мономер 1-дің гомополимерлену реакциясының жылдамдық константасына қатынасы болып табылады.</w:t>
      </w:r>
    </w:p>
    <w:p w14:paraId="187B4040" w14:textId="2230E7A3" w:rsidR="00EE1F3D" w:rsidRPr="006D06CC" w:rsidRDefault="006E2DF5"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Ал</w:t>
      </w:r>
      <w:r w:rsidR="00EE1F3D" w:rsidRPr="006D06CC">
        <w:rPr>
          <w:rFonts w:ascii="Times New Roman" w:hAnsi="Times New Roman"/>
          <w:sz w:val="28"/>
          <w:szCs w:val="28"/>
          <w:lang w:val="kk-KZ"/>
        </w:rPr>
        <w:t xml:space="preserve"> (</w:t>
      </w:r>
      <m:oMath>
        <m:f>
          <m:fPr>
            <m:ctrlPr>
              <w:rPr>
                <w:rFonts w:ascii="Cambria Math" w:eastAsiaTheme="minorHAnsi" w:hAnsi="Cambria Math"/>
                <w:i/>
                <w:sz w:val="28"/>
                <w:szCs w:val="28"/>
                <w:lang w:val="kk-KZ"/>
              </w:rPr>
            </m:ctrlPr>
          </m:fPr>
          <m:num>
            <m:r>
              <w:rPr>
                <w:rFonts w:ascii="Cambria Math" w:hAnsi="Cambria Math"/>
                <w:sz w:val="28"/>
                <w:szCs w:val="28"/>
                <w:lang w:val="kk-KZ"/>
              </w:rPr>
              <m:t>1</m:t>
            </m:r>
          </m:num>
          <m:den>
            <m:sSub>
              <m:sSubPr>
                <m:ctrlPr>
                  <w:rPr>
                    <w:rFonts w:ascii="Cambria Math" w:eastAsiaTheme="minorHAnsi" w:hAnsi="Cambria Math"/>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2</m:t>
                </m:r>
              </m:sub>
            </m:sSub>
          </m:den>
        </m:f>
      </m:oMath>
      <w:r w:rsidR="00EE1F3D" w:rsidRPr="006D06CC">
        <w:rPr>
          <w:rFonts w:ascii="Times New Roman" w:hAnsi="Times New Roman"/>
          <w:sz w:val="28"/>
          <w:szCs w:val="28"/>
          <w:lang w:val="kk-KZ"/>
        </w:rPr>
        <w:t xml:space="preserve">) = </w:t>
      </w:r>
      <m:oMath>
        <m:f>
          <m:fPr>
            <m:ctrlPr>
              <w:rPr>
                <w:rFonts w:ascii="Cambria Math" w:eastAsiaTheme="minorHAnsi" w:hAnsi="Cambria Math"/>
                <w:i/>
                <w:sz w:val="28"/>
                <w:szCs w:val="28"/>
                <w:lang w:val="kk-KZ"/>
              </w:rPr>
            </m:ctrlPr>
          </m:fPr>
          <m:num>
            <m:sSub>
              <m:sSubPr>
                <m:ctrlPr>
                  <w:rPr>
                    <w:rFonts w:ascii="Cambria Math" w:eastAsiaTheme="minorHAnsi" w:hAnsi="Cambria Math"/>
                    <w:i/>
                    <w:sz w:val="28"/>
                    <w:szCs w:val="28"/>
                    <w:lang w:val="kk-KZ"/>
                  </w:rPr>
                </m:ctrlPr>
              </m:sSubPr>
              <m:e>
                <m:r>
                  <w:rPr>
                    <w:rFonts w:ascii="Cambria Math" w:hAnsi="Cambria Math"/>
                    <w:sz w:val="28"/>
                    <w:szCs w:val="28"/>
                    <w:lang w:val="kk-KZ"/>
                  </w:rPr>
                  <m:t>k</m:t>
                </m:r>
              </m:e>
              <m:sub>
                <m:r>
                  <w:rPr>
                    <w:rFonts w:ascii="Cambria Math" w:hAnsi="Cambria Math"/>
                    <w:sz w:val="28"/>
                    <w:szCs w:val="28"/>
                    <w:lang w:val="kk-KZ"/>
                  </w:rPr>
                  <m:t>21</m:t>
                </m:r>
              </m:sub>
            </m:sSub>
          </m:num>
          <m:den>
            <m:sSub>
              <m:sSubPr>
                <m:ctrlPr>
                  <w:rPr>
                    <w:rFonts w:ascii="Cambria Math" w:eastAsiaTheme="minorHAnsi"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22</m:t>
                </m:r>
              </m:sub>
            </m:sSub>
          </m:den>
        </m:f>
      </m:oMath>
      <w:r w:rsidR="00EE1F3D" w:rsidRPr="006D06CC">
        <w:rPr>
          <w:rFonts w:ascii="Times New Roman" w:hAnsi="Times New Roman"/>
          <w:sz w:val="28"/>
          <w:szCs w:val="28"/>
          <w:lang w:val="kk-KZ"/>
        </w:rPr>
        <w:t xml:space="preserve"> мәні мономер 2-ге мономер 1-ді қосқандағы реакция жылдамдығы константасының мономер 2-нің гомополимерлену реакциясы</w:t>
      </w:r>
      <w:r w:rsidRPr="006D06CC">
        <w:rPr>
          <w:rFonts w:ascii="Times New Roman" w:hAnsi="Times New Roman"/>
          <w:sz w:val="28"/>
          <w:szCs w:val="28"/>
          <w:lang w:val="kk-KZ"/>
        </w:rPr>
        <w:t>ның</w:t>
      </w:r>
      <w:r w:rsidR="00EE1F3D" w:rsidRPr="006D06CC">
        <w:rPr>
          <w:rFonts w:ascii="Times New Roman" w:hAnsi="Times New Roman"/>
          <w:sz w:val="28"/>
          <w:szCs w:val="28"/>
          <w:lang w:val="kk-KZ"/>
        </w:rPr>
        <w:t xml:space="preserve"> жылдамды</w:t>
      </w:r>
      <w:r w:rsidRPr="006D06CC">
        <w:rPr>
          <w:rFonts w:ascii="Times New Roman" w:hAnsi="Times New Roman"/>
          <w:sz w:val="28"/>
          <w:szCs w:val="28"/>
          <w:lang w:val="kk-KZ"/>
        </w:rPr>
        <w:t>қ</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константасына</w:t>
      </w:r>
      <w:r w:rsidR="00EE1F3D" w:rsidRPr="006D06CC">
        <w:rPr>
          <w:rFonts w:ascii="Times New Roman" w:hAnsi="Times New Roman"/>
          <w:sz w:val="28"/>
          <w:szCs w:val="28"/>
          <w:lang w:val="kk-KZ"/>
        </w:rPr>
        <w:t xml:space="preserve"> қатынасы</w:t>
      </w:r>
      <w:r w:rsidRPr="006D06CC">
        <w:rPr>
          <w:rFonts w:ascii="Times New Roman" w:hAnsi="Times New Roman"/>
          <w:sz w:val="28"/>
          <w:szCs w:val="28"/>
          <w:lang w:val="kk-KZ"/>
        </w:rPr>
        <w:t xml:space="preserve"> болып табылады</w:t>
      </w:r>
      <w:r w:rsidR="00EE1F3D" w:rsidRPr="006D06CC">
        <w:rPr>
          <w:rFonts w:ascii="Times New Roman" w:hAnsi="Times New Roman"/>
          <w:sz w:val="28"/>
          <w:szCs w:val="28"/>
          <w:lang w:val="kk-KZ"/>
        </w:rPr>
        <w:t xml:space="preserve"> [96].</w:t>
      </w:r>
    </w:p>
    <w:p w14:paraId="39C9C1A8" w14:textId="44C4C8D3"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Есептеу нәтижелері кесте</w:t>
      </w:r>
      <w:r w:rsidR="00A76922" w:rsidRPr="006D06CC">
        <w:rPr>
          <w:rFonts w:ascii="Times New Roman" w:hAnsi="Times New Roman"/>
          <w:sz w:val="28"/>
          <w:szCs w:val="28"/>
          <w:lang w:val="kk-KZ"/>
        </w:rPr>
        <w:t xml:space="preserve"> 5- және 6 - да</w:t>
      </w:r>
      <w:r w:rsidRPr="006D06CC">
        <w:rPr>
          <w:rFonts w:ascii="Times New Roman" w:hAnsi="Times New Roman"/>
          <w:sz w:val="28"/>
          <w:szCs w:val="28"/>
          <w:lang w:val="kk-KZ"/>
        </w:rPr>
        <w:t>, ал кестеленген мәндерге негізделген графиктер сурет</w:t>
      </w:r>
      <w:r w:rsidR="00A76922" w:rsidRPr="006D06CC">
        <w:rPr>
          <w:rFonts w:ascii="Times New Roman" w:hAnsi="Times New Roman"/>
          <w:sz w:val="28"/>
          <w:szCs w:val="28"/>
          <w:lang w:val="kk-KZ"/>
        </w:rPr>
        <w:t xml:space="preserve"> 5-</w:t>
      </w:r>
      <w:r w:rsidRPr="006D06CC">
        <w:rPr>
          <w:rFonts w:ascii="Times New Roman" w:hAnsi="Times New Roman"/>
          <w:sz w:val="28"/>
          <w:szCs w:val="28"/>
          <w:lang w:val="kk-KZ"/>
        </w:rPr>
        <w:t>те көрсетілген.</w:t>
      </w:r>
      <w:r w:rsidR="00F65660" w:rsidRPr="006D06CC">
        <w:rPr>
          <w:rFonts w:ascii="Times New Roman" w:hAnsi="Times New Roman"/>
          <w:sz w:val="28"/>
          <w:szCs w:val="28"/>
          <w:lang w:val="kk-KZ"/>
        </w:rPr>
        <w:t xml:space="preserve"> </w:t>
      </w:r>
      <w:r w:rsidRPr="006D06CC">
        <w:rPr>
          <w:rFonts w:ascii="Times New Roman" w:hAnsi="Times New Roman"/>
          <w:sz w:val="28"/>
          <w:szCs w:val="28"/>
          <w:lang w:val="kk-KZ"/>
        </w:rPr>
        <w:t>Әртүрлі әдістермен есептел</w:t>
      </w:r>
      <w:r w:rsidR="006E2DF5" w:rsidRPr="006D06CC">
        <w:rPr>
          <w:rFonts w:ascii="Times New Roman" w:hAnsi="Times New Roman"/>
          <w:sz w:val="28"/>
          <w:szCs w:val="28"/>
          <w:lang w:val="kk-KZ"/>
        </w:rPr>
        <w:t>ген</w:t>
      </w:r>
      <w:r w:rsidRPr="006D06CC">
        <w:rPr>
          <w:rFonts w:ascii="Times New Roman" w:hAnsi="Times New Roman"/>
          <w:sz w:val="28"/>
          <w:szCs w:val="28"/>
          <w:lang w:val="kk-KZ"/>
        </w:rPr>
        <w:t xml:space="preserve"> ТМАПМАХ (1) және ДМАА (2) мономерлерінің реактивтілік коэффициент</w:t>
      </w:r>
      <w:r w:rsidR="00F65660" w:rsidRPr="006D06CC">
        <w:rPr>
          <w:rFonts w:ascii="Times New Roman" w:hAnsi="Times New Roman"/>
          <w:sz w:val="28"/>
          <w:szCs w:val="28"/>
          <w:lang w:val="kk-KZ"/>
        </w:rPr>
        <w:t>-</w:t>
      </w:r>
      <w:r w:rsidRPr="006D06CC">
        <w:rPr>
          <w:rFonts w:ascii="Times New Roman" w:hAnsi="Times New Roman"/>
          <w:sz w:val="28"/>
          <w:szCs w:val="28"/>
          <w:lang w:val="kk-KZ"/>
        </w:rPr>
        <w:t>тері кесте</w:t>
      </w:r>
      <w:r w:rsidR="00A76922" w:rsidRPr="006D06CC">
        <w:rPr>
          <w:rFonts w:ascii="Times New Roman" w:hAnsi="Times New Roman"/>
          <w:sz w:val="28"/>
          <w:szCs w:val="28"/>
          <w:lang w:val="kk-KZ"/>
        </w:rPr>
        <w:t xml:space="preserve"> 7-</w:t>
      </w:r>
      <w:r w:rsidRPr="006D06CC">
        <w:rPr>
          <w:rFonts w:ascii="Times New Roman" w:hAnsi="Times New Roman"/>
          <w:sz w:val="28"/>
          <w:szCs w:val="28"/>
          <w:lang w:val="kk-KZ"/>
        </w:rPr>
        <w:t xml:space="preserve">де келтірілген. </w:t>
      </w:r>
      <w:r w:rsidR="00F65660" w:rsidRPr="006D06CC">
        <w:rPr>
          <w:rFonts w:ascii="Times New Roman" w:hAnsi="Times New Roman"/>
          <w:sz w:val="28"/>
          <w:szCs w:val="28"/>
          <w:lang w:val="kk-KZ"/>
        </w:rPr>
        <w:t xml:space="preserve">Әртүрлі </w:t>
      </w:r>
      <w:r w:rsidRPr="006D06CC">
        <w:rPr>
          <w:rFonts w:ascii="Times New Roman" w:hAnsi="Times New Roman"/>
          <w:sz w:val="28"/>
          <w:szCs w:val="28"/>
          <w:lang w:val="kk-KZ"/>
        </w:rPr>
        <w:t>әдістермен есептелген сополимерлену константалар</w:t>
      </w:r>
      <w:r w:rsidR="00F65660" w:rsidRPr="006D06CC">
        <w:rPr>
          <w:rFonts w:ascii="Times New Roman" w:hAnsi="Times New Roman"/>
          <w:sz w:val="28"/>
          <w:szCs w:val="28"/>
          <w:lang w:val="kk-KZ"/>
        </w:rPr>
        <w:t>ының</w:t>
      </w:r>
      <w:r w:rsidRPr="006D06CC">
        <w:rPr>
          <w:rFonts w:ascii="Times New Roman" w:hAnsi="Times New Roman"/>
          <w:sz w:val="28"/>
          <w:szCs w:val="28"/>
          <w:lang w:val="kk-KZ"/>
        </w:rPr>
        <w:t xml:space="preserve"> мәндері </w:t>
      </w:r>
      <w:r w:rsidR="00F65660" w:rsidRPr="006D06CC">
        <w:rPr>
          <w:rFonts w:ascii="Times New Roman" w:hAnsi="Times New Roman"/>
          <w:sz w:val="28"/>
          <w:szCs w:val="28"/>
          <w:lang w:val="kk-KZ"/>
        </w:rPr>
        <w:t>бір-біріне</w:t>
      </w:r>
      <w:r w:rsidRPr="006D06CC">
        <w:rPr>
          <w:rFonts w:ascii="Times New Roman" w:hAnsi="Times New Roman"/>
          <w:sz w:val="28"/>
          <w:szCs w:val="28"/>
          <w:lang w:val="kk-KZ"/>
        </w:rPr>
        <w:t xml:space="preserve"> жақын және олардың көбейтіндісі бірден үлкен. </w:t>
      </w:r>
      <w:r w:rsidR="00F65660" w:rsidRPr="006D06CC">
        <w:rPr>
          <w:rFonts w:ascii="Times New Roman" w:hAnsi="Times New Roman"/>
          <w:sz w:val="28"/>
          <w:szCs w:val="28"/>
          <w:lang w:val="kk-KZ"/>
        </w:rPr>
        <w:t>Бұл</w:t>
      </w:r>
      <w:r w:rsidRPr="006D06CC">
        <w:rPr>
          <w:rFonts w:ascii="Times New Roman" w:hAnsi="Times New Roman"/>
          <w:sz w:val="28"/>
          <w:szCs w:val="28"/>
          <w:lang w:val="kk-KZ"/>
        </w:rPr>
        <w:t xml:space="preserve"> сополимер тізбегінде мономерлер хао</w:t>
      </w:r>
      <w:r w:rsidR="00F65660" w:rsidRPr="006D06CC">
        <w:rPr>
          <w:rFonts w:ascii="Times New Roman" w:hAnsi="Times New Roman"/>
          <w:sz w:val="28"/>
          <w:szCs w:val="28"/>
          <w:lang w:val="kk-KZ"/>
        </w:rPr>
        <w:t xml:space="preserve">сты (ретсіз) </w:t>
      </w:r>
      <w:r w:rsidRPr="006D06CC">
        <w:rPr>
          <w:rFonts w:ascii="Times New Roman" w:hAnsi="Times New Roman"/>
          <w:sz w:val="28"/>
          <w:szCs w:val="28"/>
          <w:lang w:val="kk-KZ"/>
        </w:rPr>
        <w:t>тарал</w:t>
      </w:r>
      <w:r w:rsidR="00F65660" w:rsidRPr="006D06CC">
        <w:rPr>
          <w:rFonts w:ascii="Times New Roman" w:hAnsi="Times New Roman"/>
          <w:sz w:val="28"/>
          <w:szCs w:val="28"/>
          <w:lang w:val="kk-KZ"/>
        </w:rPr>
        <w:t xml:space="preserve">ғандығын </w:t>
      </w:r>
      <w:r w:rsidRPr="006D06CC">
        <w:rPr>
          <w:rFonts w:ascii="Times New Roman" w:hAnsi="Times New Roman"/>
          <w:sz w:val="28"/>
          <w:szCs w:val="28"/>
          <w:lang w:val="kk-KZ"/>
        </w:rPr>
        <w:t>көрсетеді</w:t>
      </w:r>
      <w:r w:rsidR="00F65660" w:rsidRPr="006D06CC">
        <w:rPr>
          <w:rFonts w:ascii="Times New Roman" w:hAnsi="Times New Roman"/>
          <w:sz w:val="28"/>
          <w:szCs w:val="28"/>
          <w:lang w:val="kk-KZ"/>
        </w:rPr>
        <w:t xml:space="preserve"> </w:t>
      </w:r>
      <w:r w:rsidRPr="006D06CC">
        <w:rPr>
          <w:rFonts w:ascii="Times New Roman" w:hAnsi="Times New Roman"/>
          <w:sz w:val="28"/>
          <w:szCs w:val="28"/>
          <w:lang w:val="kk-KZ"/>
        </w:rPr>
        <w:t>[88, 89, 96].</w:t>
      </w:r>
    </w:p>
    <w:p w14:paraId="6B35DCCF" w14:textId="0350D180" w:rsidR="00EE1F3D" w:rsidRPr="006D06CC" w:rsidRDefault="00EE1F3D" w:rsidP="00F65660">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Кестелік мәліметтерді салыстыра отырып, мынадай қорытынды жасауға болады: радикалды</w:t>
      </w:r>
      <w:r w:rsidR="00F65660" w:rsidRPr="006D06CC">
        <w:rPr>
          <w:rFonts w:ascii="Times New Roman" w:hAnsi="Times New Roman"/>
          <w:sz w:val="28"/>
          <w:szCs w:val="28"/>
          <w:lang w:val="kk-KZ"/>
        </w:rPr>
        <w:t>қ</w:t>
      </w:r>
      <w:r w:rsidRPr="006D06CC">
        <w:rPr>
          <w:rFonts w:ascii="Times New Roman" w:hAnsi="Times New Roman"/>
          <w:sz w:val="28"/>
          <w:szCs w:val="28"/>
          <w:lang w:val="kk-KZ"/>
        </w:rPr>
        <w:t xml:space="preserve"> сополимерлену реакциясында ДМАА мономері ТМАПМАХ мономеріне қарағанда айтарлықтай белсенді. Нәтижесінде ТМАПМАХ-ДМАА сополимеріндегі ДМАА-ның мольдік үлесі әрқашан бас</w:t>
      </w:r>
      <w:r w:rsidR="00F65660" w:rsidRPr="006D06CC">
        <w:rPr>
          <w:rFonts w:ascii="Times New Roman" w:hAnsi="Times New Roman"/>
          <w:sz w:val="28"/>
          <w:szCs w:val="28"/>
          <w:lang w:val="kk-KZ"/>
        </w:rPr>
        <w:t>-</w:t>
      </w:r>
      <w:r w:rsidRPr="006D06CC">
        <w:rPr>
          <w:rFonts w:ascii="Times New Roman" w:hAnsi="Times New Roman"/>
          <w:sz w:val="28"/>
          <w:szCs w:val="28"/>
          <w:lang w:val="kk-KZ"/>
        </w:rPr>
        <w:t>тапқы қоспадағы оның мөлшерінен жоғары болады. Сонымен қатар, радикал</w:t>
      </w:r>
      <w:r w:rsidR="00F65660" w:rsidRPr="006D06CC">
        <w:rPr>
          <w:rFonts w:ascii="Times New Roman" w:hAnsi="Times New Roman"/>
          <w:sz w:val="28"/>
          <w:szCs w:val="28"/>
          <w:lang w:val="kk-KZ"/>
        </w:rPr>
        <w:t>-</w:t>
      </w:r>
      <w:r w:rsidRPr="006D06CC">
        <w:rPr>
          <w:rFonts w:ascii="Times New Roman" w:hAnsi="Times New Roman"/>
          <w:sz w:val="28"/>
          <w:szCs w:val="28"/>
          <w:lang w:val="kk-KZ"/>
        </w:rPr>
        <w:t>ды</w:t>
      </w:r>
      <w:r w:rsidR="00F65660" w:rsidRPr="006D06CC">
        <w:rPr>
          <w:rFonts w:ascii="Times New Roman" w:hAnsi="Times New Roman"/>
          <w:sz w:val="28"/>
          <w:szCs w:val="28"/>
          <w:lang w:val="kk-KZ"/>
        </w:rPr>
        <w:t>қ</w:t>
      </w:r>
      <w:r w:rsidRPr="006D06CC">
        <w:rPr>
          <w:rFonts w:ascii="Times New Roman" w:hAnsi="Times New Roman"/>
          <w:sz w:val="28"/>
          <w:szCs w:val="28"/>
          <w:lang w:val="kk-KZ"/>
        </w:rPr>
        <w:t xml:space="preserve"> сополимерлену реакциясы кезінде құрамы </w:t>
      </w:r>
      <w:r w:rsidR="00F65660" w:rsidRPr="006D06CC">
        <w:rPr>
          <w:rFonts w:ascii="Times New Roman" w:hAnsi="Times New Roman"/>
          <w:sz w:val="28"/>
          <w:szCs w:val="28"/>
          <w:lang w:val="kk-KZ"/>
        </w:rPr>
        <w:t>кездейсоқ (ретсіз)</w:t>
      </w:r>
      <w:r w:rsidRPr="006D06CC">
        <w:rPr>
          <w:rFonts w:ascii="Times New Roman" w:hAnsi="Times New Roman"/>
          <w:sz w:val="28"/>
          <w:szCs w:val="28"/>
          <w:lang w:val="kk-KZ"/>
        </w:rPr>
        <w:t xml:space="preserve">  ТМАПМАХ- ДМАА сополимерлері түзілетін</w:t>
      </w:r>
      <w:r w:rsidR="00F65660" w:rsidRPr="006D06CC">
        <w:rPr>
          <w:rFonts w:ascii="Times New Roman" w:hAnsi="Times New Roman"/>
          <w:sz w:val="28"/>
          <w:szCs w:val="28"/>
          <w:lang w:val="kk-KZ"/>
        </w:rPr>
        <w:t>дігін</w:t>
      </w:r>
      <w:r w:rsidRPr="006D06CC">
        <w:rPr>
          <w:rFonts w:ascii="Times New Roman" w:hAnsi="Times New Roman"/>
          <w:sz w:val="28"/>
          <w:szCs w:val="28"/>
          <w:lang w:val="kk-KZ"/>
        </w:rPr>
        <w:t xml:space="preserve"> атап өткен жөн [89, 97, 98].</w:t>
      </w:r>
      <w:r w:rsidR="00F65660" w:rsidRPr="006D06CC">
        <w:rPr>
          <w:rFonts w:ascii="Times New Roman" w:hAnsi="Times New Roman"/>
          <w:sz w:val="28"/>
          <w:szCs w:val="28"/>
          <w:lang w:val="kk-KZ"/>
        </w:rPr>
        <w:t xml:space="preserve"> </w:t>
      </w:r>
    </w:p>
    <w:p w14:paraId="0C64D0BC" w14:textId="77777777" w:rsidR="00EE1F3D" w:rsidRPr="006D06CC" w:rsidRDefault="00EE1F3D" w:rsidP="00EE1F3D">
      <w:pPr>
        <w:spacing w:after="0" w:line="240" w:lineRule="auto"/>
        <w:ind w:firstLine="709"/>
        <w:rPr>
          <w:rFonts w:ascii="Times New Roman" w:hAnsi="Times New Roman"/>
          <w:sz w:val="28"/>
          <w:szCs w:val="28"/>
          <w:lang w:val="kk-KZ"/>
        </w:rPr>
        <w:sectPr w:rsidR="00EE1F3D" w:rsidRPr="006D06CC">
          <w:pgSz w:w="11906" w:h="16838"/>
          <w:pgMar w:top="1134" w:right="850" w:bottom="1134" w:left="1701" w:header="708" w:footer="708" w:gutter="0"/>
          <w:cols w:space="708"/>
          <w:docGrid w:linePitch="360"/>
        </w:sectPr>
      </w:pPr>
    </w:p>
    <w:p w14:paraId="12A8868E" w14:textId="77777777" w:rsidR="00EE1F3D" w:rsidRPr="006D06CC" w:rsidRDefault="00EE1F3D" w:rsidP="00EE1F3D">
      <w:pPr>
        <w:spacing w:after="0" w:line="240" w:lineRule="auto"/>
        <w:rPr>
          <w:rFonts w:ascii="Times New Roman" w:hAnsi="Times New Roman"/>
          <w:sz w:val="28"/>
          <w:szCs w:val="28"/>
          <w:lang w:val="kk-KZ"/>
        </w:rPr>
      </w:pPr>
      <w:r w:rsidRPr="006D06CC">
        <w:rPr>
          <w:rFonts w:ascii="Times New Roman" w:hAnsi="Times New Roman"/>
          <w:sz w:val="28"/>
          <w:szCs w:val="28"/>
          <w:lang w:val="kk-KZ"/>
        </w:rPr>
        <w:lastRenderedPageBreak/>
        <w:t>Кесте 5 - Мономерлердің реактивтілік коэффициенттерін Майо-Льюис әдісімен есептеу</w:t>
      </w:r>
    </w:p>
    <w:p w14:paraId="663EA949" w14:textId="77777777" w:rsidR="00EE1F3D" w:rsidRPr="006D06CC" w:rsidRDefault="00EE1F3D" w:rsidP="00EE1F3D">
      <w:pPr>
        <w:spacing w:after="0" w:line="240" w:lineRule="auto"/>
        <w:ind w:firstLine="709"/>
        <w:rPr>
          <w:rFonts w:ascii="Times New Roman" w:hAnsi="Times New Roman"/>
          <w:sz w:val="28"/>
          <w:szCs w:val="28"/>
          <w:lang w:val="kk-KZ"/>
        </w:rPr>
      </w:pPr>
    </w:p>
    <w:tbl>
      <w:tblPr>
        <w:tblW w:w="15167" w:type="dxa"/>
        <w:tblInd w:w="-5" w:type="dxa"/>
        <w:tblLayout w:type="fixed"/>
        <w:tblLook w:val="04A0" w:firstRow="1" w:lastRow="0" w:firstColumn="1" w:lastColumn="0" w:noHBand="0" w:noVBand="1"/>
      </w:tblPr>
      <w:tblGrid>
        <w:gridCol w:w="1134"/>
        <w:gridCol w:w="1701"/>
        <w:gridCol w:w="1276"/>
        <w:gridCol w:w="1700"/>
        <w:gridCol w:w="1135"/>
        <w:gridCol w:w="1418"/>
        <w:gridCol w:w="1275"/>
        <w:gridCol w:w="1276"/>
        <w:gridCol w:w="2835"/>
        <w:gridCol w:w="708"/>
        <w:gridCol w:w="709"/>
      </w:tblGrid>
      <w:tr w:rsidR="00EE1F3D" w:rsidRPr="006D06CC" w14:paraId="091E996F" w14:textId="77777777" w:rsidTr="002938A1">
        <w:trPr>
          <w:trHeight w:val="660"/>
        </w:trPr>
        <w:tc>
          <w:tcPr>
            <w:tcW w:w="1134" w:type="dxa"/>
            <w:vMerge w:val="restart"/>
            <w:tcBorders>
              <w:top w:val="single" w:sz="4" w:space="0" w:color="auto"/>
              <w:left w:val="single" w:sz="4" w:space="0" w:color="auto"/>
              <w:right w:val="nil"/>
            </w:tcBorders>
            <w:noWrap/>
            <w:vAlign w:val="bottom"/>
            <w:hideMark/>
          </w:tcPr>
          <w:p w14:paraId="0CF13C1A" w14:textId="77777777" w:rsidR="00EE1F3D" w:rsidRPr="006D06CC" w:rsidRDefault="00EE1F3D" w:rsidP="002938A1">
            <w:pPr>
              <w:spacing w:after="0" w:line="240" w:lineRule="auto"/>
              <w:rPr>
                <w:rFonts w:ascii="Times New Roman" w:hAnsi="Times New Roman"/>
                <w:sz w:val="24"/>
                <w:szCs w:val="28"/>
                <w:lang w:val="kk-KZ"/>
              </w:rPr>
            </w:pPr>
            <w:r w:rsidRPr="006D06CC">
              <w:rPr>
                <w:rFonts w:ascii="Times New Roman" w:hAnsi="Times New Roman"/>
                <w:sz w:val="24"/>
                <w:szCs w:val="28"/>
                <w:lang w:val="kk-KZ"/>
              </w:rPr>
              <w:t>Үлгінің реттік нөмірі</w:t>
            </w:r>
          </w:p>
        </w:tc>
        <w:tc>
          <w:tcPr>
            <w:tcW w:w="2977" w:type="dxa"/>
            <w:gridSpan w:val="2"/>
            <w:tcBorders>
              <w:top w:val="single" w:sz="4" w:space="0" w:color="auto"/>
              <w:left w:val="single" w:sz="4" w:space="0" w:color="auto"/>
              <w:bottom w:val="single" w:sz="4" w:space="0" w:color="auto"/>
              <w:right w:val="single" w:sz="4" w:space="0" w:color="auto"/>
            </w:tcBorders>
            <w:hideMark/>
          </w:tcPr>
          <w:p w14:paraId="1D9B581C"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 xml:space="preserve">Мономерлердің бастапқы қоспадағы мөлшері, </w:t>
            </w:r>
          </w:p>
          <w:p w14:paraId="6B8FF985"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мол. %</w:t>
            </w:r>
          </w:p>
        </w:tc>
        <w:tc>
          <w:tcPr>
            <w:tcW w:w="2835" w:type="dxa"/>
            <w:gridSpan w:val="2"/>
            <w:tcBorders>
              <w:top w:val="single" w:sz="4" w:space="0" w:color="auto"/>
              <w:left w:val="nil"/>
              <w:bottom w:val="single" w:sz="4" w:space="0" w:color="auto"/>
              <w:right w:val="single" w:sz="4" w:space="0" w:color="auto"/>
            </w:tcBorders>
            <w:hideMark/>
          </w:tcPr>
          <w:p w14:paraId="0D644ADF"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 xml:space="preserve">Мономерлердің сополимер құрамындағы мөлшері, мол. </w:t>
            </w:r>
            <w:r w:rsidRPr="006D06CC">
              <w:rPr>
                <w:rFonts w:ascii="Times New Roman" w:hAnsi="Times New Roman"/>
                <w:sz w:val="24"/>
                <w:szCs w:val="28"/>
              </w:rPr>
              <w:t>%</w:t>
            </w:r>
          </w:p>
        </w:tc>
        <w:tc>
          <w:tcPr>
            <w:tcW w:w="1418" w:type="dxa"/>
            <w:vMerge w:val="restart"/>
            <w:tcBorders>
              <w:top w:val="single" w:sz="4" w:space="0" w:color="auto"/>
              <w:left w:val="single" w:sz="4" w:space="0" w:color="auto"/>
              <w:right w:val="single" w:sz="4" w:space="0" w:color="auto"/>
            </w:tcBorders>
            <w:hideMark/>
          </w:tcPr>
          <w:p w14:paraId="5B9901AF"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Сополи-мердің шығымы</w:t>
            </w:r>
            <w:r w:rsidRPr="006D06CC">
              <w:rPr>
                <w:rFonts w:ascii="Times New Roman" w:hAnsi="Times New Roman"/>
                <w:sz w:val="24"/>
                <w:szCs w:val="28"/>
              </w:rPr>
              <w:t xml:space="preserve">, </w:t>
            </w:r>
          </w:p>
          <w:p w14:paraId="17E28B04"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мас. %</w:t>
            </w:r>
          </w:p>
        </w:tc>
        <w:tc>
          <w:tcPr>
            <w:tcW w:w="1275" w:type="dxa"/>
            <w:vMerge w:val="restart"/>
            <w:tcBorders>
              <w:top w:val="single" w:sz="4" w:space="0" w:color="auto"/>
              <w:left w:val="single" w:sz="4" w:space="0" w:color="auto"/>
              <w:right w:val="single" w:sz="4" w:space="0" w:color="auto"/>
            </w:tcBorders>
            <w:vAlign w:val="center"/>
            <w:hideMark/>
          </w:tcPr>
          <w:p w14:paraId="68FBD644" w14:textId="77777777" w:rsidR="00EE1F3D" w:rsidRPr="006D06CC" w:rsidRDefault="00EE1F3D" w:rsidP="002938A1">
            <w:pPr>
              <w:spacing w:after="0" w:line="240" w:lineRule="auto"/>
              <w:rPr>
                <w:rFonts w:ascii="Times New Roman" w:hAnsi="Times New Roman"/>
                <w:sz w:val="24"/>
                <w:szCs w:val="28"/>
              </w:rPr>
            </w:pPr>
            <w:r w:rsidRPr="006D06CC">
              <w:rPr>
                <w:rFonts w:ascii="Times New Roman" w:eastAsia="Times New Roman" w:hAnsi="Times New Roman"/>
                <w:sz w:val="24"/>
                <w:szCs w:val="28"/>
                <w:lang w:val="kk-KZ"/>
              </w:rPr>
              <w:t xml:space="preserve">F = </w:t>
            </w:r>
            <m:oMath>
              <m:f>
                <m:fPr>
                  <m:ctrlPr>
                    <w:rPr>
                      <w:rFonts w:ascii="Cambria Math" w:eastAsia="Times New Roman" w:hAnsi="Cambria Math"/>
                      <w:i/>
                      <w:sz w:val="24"/>
                      <w:szCs w:val="28"/>
                      <w:lang w:val="kk-KZ"/>
                    </w:rPr>
                  </m:ctrlPr>
                </m:fPr>
                <m:num>
                  <m:r>
                    <w:rPr>
                      <w:rFonts w:ascii="Cambria Math" w:eastAsia="Times New Roman" w:hAnsi="Cambria Math"/>
                      <w:sz w:val="24"/>
                      <w:szCs w:val="28"/>
                      <w:lang w:val="kk-KZ"/>
                    </w:rPr>
                    <m:t>[</m:t>
                  </m:r>
                  <m:sSub>
                    <m:sSubPr>
                      <m:ctrlPr>
                        <w:rPr>
                          <w:rFonts w:ascii="Cambria Math" w:eastAsia="Times New Roman" w:hAnsi="Cambria Math"/>
                          <w:i/>
                          <w:sz w:val="24"/>
                          <w:szCs w:val="28"/>
                          <w:vertAlign w:val="subscript"/>
                          <w:lang w:val="kk-KZ"/>
                        </w:rPr>
                      </m:ctrlPr>
                    </m:sSubPr>
                    <m:e>
                      <m:r>
                        <w:rPr>
                          <w:rFonts w:ascii="Cambria Math" w:eastAsia="Times New Roman" w:hAnsi="Cambria Math"/>
                          <w:sz w:val="24"/>
                          <w:szCs w:val="28"/>
                          <w:vertAlign w:val="subscript"/>
                          <w:lang w:val="kk-KZ"/>
                        </w:rPr>
                        <m:t>M</m:t>
                      </m:r>
                    </m:e>
                    <m:sub>
                      <m:r>
                        <w:rPr>
                          <w:rFonts w:ascii="Cambria Math" w:eastAsia="Times New Roman" w:hAnsi="Cambria Math"/>
                          <w:sz w:val="24"/>
                          <w:szCs w:val="28"/>
                          <w:vertAlign w:val="subscript"/>
                          <w:lang w:val="kk-KZ"/>
                        </w:rPr>
                        <m:t>1</m:t>
                      </m:r>
                    </m:sub>
                  </m:sSub>
                  <m:r>
                    <w:rPr>
                      <w:rFonts w:ascii="Cambria Math" w:eastAsia="Times New Roman" w:hAnsi="Cambria Math"/>
                      <w:sz w:val="24"/>
                      <w:szCs w:val="28"/>
                      <w:lang w:val="kk-KZ"/>
                    </w:rPr>
                    <m:t>]</m:t>
                  </m:r>
                </m:num>
                <m:den>
                  <m:r>
                    <w:rPr>
                      <w:rFonts w:ascii="Cambria Math" w:eastAsia="Times New Roman" w:hAnsi="Cambria Math"/>
                      <w:sz w:val="24"/>
                      <w:szCs w:val="28"/>
                      <w:lang w:val="kk-KZ"/>
                    </w:rPr>
                    <m:t>[</m:t>
                  </m:r>
                  <m:sSub>
                    <m:sSubPr>
                      <m:ctrlPr>
                        <w:rPr>
                          <w:rFonts w:ascii="Cambria Math" w:eastAsia="Times New Roman" w:hAnsi="Cambria Math"/>
                          <w:i/>
                          <w:sz w:val="24"/>
                          <w:szCs w:val="28"/>
                          <w:lang w:val="kk-KZ"/>
                        </w:rPr>
                      </m:ctrlPr>
                    </m:sSubPr>
                    <m:e>
                      <m:r>
                        <w:rPr>
                          <w:rFonts w:ascii="Cambria Math" w:eastAsia="Times New Roman" w:hAnsi="Cambria Math"/>
                          <w:sz w:val="24"/>
                          <w:szCs w:val="28"/>
                          <w:lang w:val="kk-KZ"/>
                        </w:rPr>
                        <m:t>M</m:t>
                      </m:r>
                    </m:e>
                    <m:sub>
                      <m:r>
                        <w:rPr>
                          <w:rFonts w:ascii="Cambria Math" w:eastAsia="Times New Roman" w:hAnsi="Cambria Math"/>
                          <w:sz w:val="24"/>
                          <w:szCs w:val="28"/>
                          <w:lang w:val="kk-KZ"/>
                        </w:rPr>
                        <m:t>2</m:t>
                      </m:r>
                    </m:sub>
                  </m:sSub>
                  <m:r>
                    <w:rPr>
                      <w:rFonts w:ascii="Cambria Math" w:eastAsia="Times New Roman" w:hAnsi="Cambria Math"/>
                      <w:sz w:val="24"/>
                      <w:szCs w:val="28"/>
                      <w:lang w:val="kk-KZ"/>
                    </w:rPr>
                    <m:t>]</m:t>
                  </m:r>
                </m:den>
              </m:f>
            </m:oMath>
          </w:p>
        </w:tc>
        <w:tc>
          <w:tcPr>
            <w:tcW w:w="1276" w:type="dxa"/>
            <w:vMerge w:val="restart"/>
            <w:tcBorders>
              <w:top w:val="single" w:sz="4" w:space="0" w:color="auto"/>
              <w:left w:val="single" w:sz="4" w:space="0" w:color="auto"/>
              <w:right w:val="single" w:sz="4" w:space="0" w:color="auto"/>
            </w:tcBorders>
            <w:noWrap/>
            <w:vAlign w:val="center"/>
            <w:hideMark/>
          </w:tcPr>
          <w:p w14:paraId="2057E94A" w14:textId="77777777" w:rsidR="00EE1F3D" w:rsidRPr="006D06CC" w:rsidRDefault="00EE1F3D" w:rsidP="002938A1">
            <w:pPr>
              <w:spacing w:after="0" w:line="240" w:lineRule="auto"/>
              <w:rPr>
                <w:rFonts w:ascii="Times New Roman" w:hAnsi="Times New Roman"/>
                <w:sz w:val="24"/>
                <w:szCs w:val="28"/>
              </w:rPr>
            </w:pPr>
            <w:r w:rsidRPr="006D06CC">
              <w:rPr>
                <w:rFonts w:ascii="Times New Roman" w:eastAsia="Times New Roman" w:hAnsi="Times New Roman"/>
                <w:sz w:val="24"/>
                <w:szCs w:val="28"/>
                <w:lang w:val="kk-KZ"/>
              </w:rPr>
              <w:t xml:space="preserve">f = </w:t>
            </w:r>
            <m:oMath>
              <m:f>
                <m:fPr>
                  <m:ctrlPr>
                    <w:rPr>
                      <w:rFonts w:ascii="Cambria Math" w:eastAsia="Times New Roman" w:hAnsi="Cambria Math"/>
                      <w:i/>
                      <w:sz w:val="24"/>
                      <w:szCs w:val="28"/>
                      <w:lang w:val="kk-KZ"/>
                    </w:rPr>
                  </m:ctrlPr>
                </m:fPr>
                <m:num>
                  <m:r>
                    <w:rPr>
                      <w:rFonts w:ascii="Cambria Math" w:eastAsia="Times New Roman" w:hAnsi="Cambria Math"/>
                      <w:sz w:val="24"/>
                      <w:szCs w:val="28"/>
                      <w:lang w:val="kk-KZ"/>
                    </w:rPr>
                    <m:t>[</m:t>
                  </m:r>
                  <m:sSub>
                    <m:sSubPr>
                      <m:ctrlPr>
                        <w:rPr>
                          <w:rFonts w:ascii="Cambria Math" w:eastAsia="Times New Roman" w:hAnsi="Cambria Math"/>
                          <w:i/>
                          <w:sz w:val="24"/>
                          <w:szCs w:val="28"/>
                          <w:vertAlign w:val="subscript"/>
                          <w:lang w:val="kk-KZ"/>
                        </w:rPr>
                      </m:ctrlPr>
                    </m:sSubPr>
                    <m:e>
                      <m:r>
                        <w:rPr>
                          <w:rFonts w:ascii="Cambria Math" w:eastAsia="Times New Roman" w:hAnsi="Cambria Math"/>
                          <w:sz w:val="24"/>
                          <w:szCs w:val="28"/>
                          <w:vertAlign w:val="subscript"/>
                          <w:lang w:val="kk-KZ"/>
                        </w:rPr>
                        <m:t>m</m:t>
                      </m:r>
                    </m:e>
                    <m:sub>
                      <m:r>
                        <w:rPr>
                          <w:rFonts w:ascii="Cambria Math" w:eastAsia="Times New Roman" w:hAnsi="Cambria Math"/>
                          <w:sz w:val="24"/>
                          <w:szCs w:val="28"/>
                          <w:vertAlign w:val="subscript"/>
                          <w:lang w:val="kk-KZ"/>
                        </w:rPr>
                        <m:t>1</m:t>
                      </m:r>
                    </m:sub>
                  </m:sSub>
                  <m:r>
                    <w:rPr>
                      <w:rFonts w:ascii="Cambria Math" w:eastAsia="Times New Roman" w:hAnsi="Cambria Math"/>
                      <w:sz w:val="24"/>
                      <w:szCs w:val="28"/>
                      <w:lang w:val="kk-KZ"/>
                    </w:rPr>
                    <m:t>]</m:t>
                  </m:r>
                </m:num>
                <m:den>
                  <m:r>
                    <w:rPr>
                      <w:rFonts w:ascii="Cambria Math" w:eastAsia="Times New Roman" w:hAnsi="Cambria Math"/>
                      <w:sz w:val="24"/>
                      <w:szCs w:val="28"/>
                      <w:lang w:val="kk-KZ"/>
                    </w:rPr>
                    <m:t>[</m:t>
                  </m:r>
                  <m:sSub>
                    <m:sSubPr>
                      <m:ctrlPr>
                        <w:rPr>
                          <w:rFonts w:ascii="Cambria Math" w:eastAsia="Times New Roman" w:hAnsi="Cambria Math"/>
                          <w:i/>
                          <w:sz w:val="24"/>
                          <w:szCs w:val="28"/>
                          <w:lang w:val="kk-KZ"/>
                        </w:rPr>
                      </m:ctrlPr>
                    </m:sSubPr>
                    <m:e>
                      <m:r>
                        <w:rPr>
                          <w:rFonts w:ascii="Cambria Math" w:eastAsia="Times New Roman" w:hAnsi="Cambria Math"/>
                          <w:sz w:val="24"/>
                          <w:szCs w:val="28"/>
                          <w:lang w:val="kk-KZ"/>
                        </w:rPr>
                        <m:t>m</m:t>
                      </m:r>
                    </m:e>
                    <m:sub>
                      <m:r>
                        <w:rPr>
                          <w:rFonts w:ascii="Cambria Math" w:eastAsia="Times New Roman" w:hAnsi="Cambria Math"/>
                          <w:sz w:val="24"/>
                          <w:szCs w:val="28"/>
                          <w:lang w:val="kk-KZ"/>
                        </w:rPr>
                        <m:t>2</m:t>
                      </m:r>
                    </m:sub>
                  </m:sSub>
                  <m:r>
                    <w:rPr>
                      <w:rFonts w:ascii="Cambria Math" w:eastAsia="Times New Roman" w:hAnsi="Cambria Math"/>
                      <w:sz w:val="24"/>
                      <w:szCs w:val="28"/>
                      <w:lang w:val="kk-KZ"/>
                    </w:rPr>
                    <m:t>]</m:t>
                  </m:r>
                </m:den>
              </m:f>
            </m:oMath>
          </w:p>
        </w:tc>
        <w:tc>
          <w:tcPr>
            <w:tcW w:w="2835" w:type="dxa"/>
            <w:vMerge w:val="restart"/>
            <w:tcBorders>
              <w:top w:val="single" w:sz="4" w:space="0" w:color="auto"/>
              <w:left w:val="single" w:sz="4" w:space="0" w:color="auto"/>
              <w:right w:val="single" w:sz="4" w:space="0" w:color="auto"/>
            </w:tcBorders>
            <w:noWrap/>
            <w:vAlign w:val="center"/>
            <w:hideMark/>
          </w:tcPr>
          <w:p w14:paraId="679D75A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r</w:t>
            </w:r>
            <w:r w:rsidRPr="006D06CC">
              <w:rPr>
                <w:rFonts w:ascii="Times New Roman" w:hAnsi="Times New Roman"/>
                <w:sz w:val="24"/>
                <w:szCs w:val="28"/>
                <w:vertAlign w:val="subscript"/>
                <w:lang w:val="kk-KZ"/>
              </w:rPr>
              <w:t>2</w:t>
            </w:r>
            <w:r w:rsidRPr="006D06CC">
              <w:rPr>
                <w:rFonts w:ascii="Times New Roman" w:hAnsi="Times New Roman"/>
                <w:sz w:val="24"/>
                <w:szCs w:val="28"/>
                <w:lang w:val="kk-KZ"/>
              </w:rPr>
              <w:t xml:space="preserve"> = F</w:t>
            </w:r>
            <w:r w:rsidRPr="006D06CC">
              <w:rPr>
                <w:rFonts w:ascii="Times New Roman" w:hAnsi="Times New Roman"/>
                <w:sz w:val="24"/>
                <w:szCs w:val="28"/>
                <w:lang w:val="kk-KZ"/>
              </w:rPr>
              <w:sym w:font="Symbol" w:char="F0B4"/>
            </w:r>
            <w:r w:rsidRPr="006D06CC">
              <w:rPr>
                <w:rFonts w:ascii="Times New Roman" w:hAnsi="Times New Roman"/>
                <w:sz w:val="24"/>
                <w:szCs w:val="28"/>
                <w:lang w:val="kk-KZ"/>
              </w:rPr>
              <w:t>{</w:t>
            </w:r>
            <m:oMath>
              <m:r>
                <w:rPr>
                  <w:rFonts w:ascii="Cambria Math" w:hAnsi="Cambria Math"/>
                  <w:sz w:val="24"/>
                  <w:szCs w:val="28"/>
                  <w:lang w:val="kk-KZ"/>
                </w:rPr>
                <m:t>(</m:t>
              </m:r>
              <m:f>
                <m:fPr>
                  <m:ctrlPr>
                    <w:rPr>
                      <w:rFonts w:ascii="Cambria Math" w:hAnsi="Cambria Math"/>
                      <w:i/>
                      <w:sz w:val="24"/>
                      <w:szCs w:val="28"/>
                      <w:lang w:val="kk-KZ"/>
                    </w:rPr>
                  </m:ctrlPr>
                </m:fPr>
                <m:num>
                  <m:r>
                    <w:rPr>
                      <w:rFonts w:ascii="Cambria Math" w:hAnsi="Cambria Math"/>
                      <w:sz w:val="24"/>
                      <w:szCs w:val="28"/>
                      <w:lang w:val="kk-KZ"/>
                    </w:rPr>
                    <m:t>1</m:t>
                  </m:r>
                </m:num>
                <m:den>
                  <m:r>
                    <w:rPr>
                      <w:rFonts w:ascii="Cambria Math" w:hAnsi="Cambria Math"/>
                      <w:sz w:val="24"/>
                      <w:szCs w:val="28"/>
                      <w:lang w:val="kk-KZ"/>
                    </w:rPr>
                    <m:t>f</m:t>
                  </m:r>
                </m:den>
              </m:f>
              <m:r>
                <w:rPr>
                  <w:rFonts w:ascii="Cambria Math" w:hAnsi="Cambria Math"/>
                  <w:sz w:val="24"/>
                  <w:szCs w:val="28"/>
                  <w:lang w:val="kk-KZ"/>
                </w:rPr>
                <m:t>)</m:t>
              </m:r>
            </m:oMath>
            <w:r w:rsidRPr="006D06CC">
              <w:rPr>
                <w:rFonts w:ascii="Times New Roman" w:hAnsi="Times New Roman"/>
                <w:sz w:val="24"/>
                <w:szCs w:val="28"/>
                <w:lang w:val="kk-KZ"/>
              </w:rPr>
              <w:sym w:font="Symbol" w:char="F0B4"/>
            </w:r>
            <w:r w:rsidRPr="006D06CC">
              <w:rPr>
                <w:rFonts w:ascii="Times New Roman" w:hAnsi="Times New Roman"/>
                <w:sz w:val="24"/>
                <w:szCs w:val="28"/>
                <w:lang w:val="kk-KZ"/>
              </w:rPr>
              <w:t>(F</w:t>
            </w:r>
            <w:r w:rsidRPr="006D06CC">
              <w:rPr>
                <w:rFonts w:ascii="Times New Roman" w:hAnsi="Times New Roman"/>
                <w:sz w:val="24"/>
                <w:szCs w:val="28"/>
                <w:lang w:val="kk-KZ"/>
              </w:rPr>
              <w:sym w:font="Symbol" w:char="F0B4"/>
            </w:r>
            <w:r w:rsidRPr="006D06CC">
              <w:rPr>
                <w:rFonts w:ascii="Times New Roman" w:hAnsi="Times New Roman"/>
                <w:sz w:val="24"/>
                <w:szCs w:val="28"/>
                <w:lang w:val="kk-KZ"/>
              </w:rPr>
              <w:t>r</w:t>
            </w:r>
            <w:r w:rsidRPr="006D06CC">
              <w:rPr>
                <w:rFonts w:ascii="Times New Roman" w:hAnsi="Times New Roman"/>
                <w:sz w:val="24"/>
                <w:szCs w:val="28"/>
                <w:vertAlign w:val="subscript"/>
                <w:lang w:val="kk-KZ"/>
              </w:rPr>
              <w:t>1</w:t>
            </w:r>
            <w:r w:rsidRPr="006D06CC">
              <w:rPr>
                <w:rFonts w:ascii="Times New Roman" w:hAnsi="Times New Roman"/>
                <w:sz w:val="24"/>
                <w:szCs w:val="28"/>
                <w:lang w:val="kk-KZ"/>
              </w:rPr>
              <w:t xml:space="preserve"> + 1)</w:t>
            </w:r>
            <w:r w:rsidRPr="006D06CC">
              <w:rPr>
                <w:rFonts w:ascii="Times New Roman" w:hAnsi="Times New Roman"/>
                <w:sz w:val="24"/>
                <w:szCs w:val="28"/>
                <w:lang w:val="en-US"/>
              </w:rPr>
              <w:t xml:space="preserve"> - </w:t>
            </w:r>
            <w:r w:rsidRPr="006D06CC">
              <w:rPr>
                <w:rFonts w:ascii="Times New Roman" w:hAnsi="Times New Roman"/>
                <w:sz w:val="24"/>
                <w:szCs w:val="28"/>
                <w:lang w:val="kk-KZ"/>
              </w:rPr>
              <w:t>1}</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1EB7633C"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C66A6EC"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p>
        </w:tc>
      </w:tr>
      <w:tr w:rsidR="00EE1F3D" w:rsidRPr="006D06CC" w14:paraId="0EC7AE45" w14:textId="77777777" w:rsidTr="002938A1">
        <w:trPr>
          <w:trHeight w:val="660"/>
        </w:trPr>
        <w:tc>
          <w:tcPr>
            <w:tcW w:w="1134" w:type="dxa"/>
            <w:vMerge/>
            <w:tcBorders>
              <w:left w:val="single" w:sz="4" w:space="0" w:color="auto"/>
              <w:bottom w:val="single" w:sz="4" w:space="0" w:color="auto"/>
              <w:right w:val="nil"/>
            </w:tcBorders>
            <w:noWrap/>
            <w:vAlign w:val="bottom"/>
            <w:hideMark/>
          </w:tcPr>
          <w:p w14:paraId="75F0E7CD" w14:textId="77777777" w:rsidR="00EE1F3D" w:rsidRPr="006D06CC" w:rsidRDefault="00EE1F3D" w:rsidP="002938A1">
            <w:pPr>
              <w:spacing w:after="0" w:line="240" w:lineRule="auto"/>
              <w:jc w:val="center"/>
              <w:rPr>
                <w:rFonts w:ascii="Times New Roman" w:hAnsi="Times New Roman"/>
                <w:sz w:val="24"/>
                <w:szCs w:val="28"/>
              </w:rPr>
            </w:pPr>
          </w:p>
        </w:tc>
        <w:tc>
          <w:tcPr>
            <w:tcW w:w="1701" w:type="dxa"/>
            <w:tcBorders>
              <w:top w:val="nil"/>
              <w:left w:val="single" w:sz="4" w:space="0" w:color="auto"/>
              <w:bottom w:val="nil"/>
              <w:right w:val="single" w:sz="4" w:space="0" w:color="auto"/>
            </w:tcBorders>
            <w:vAlign w:val="center"/>
            <w:hideMark/>
          </w:tcPr>
          <w:p w14:paraId="35F99152"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M</w:t>
            </w:r>
            <w:r w:rsidRPr="006D06CC">
              <w:rPr>
                <w:rFonts w:ascii="Times New Roman" w:hAnsi="Times New Roman"/>
                <w:sz w:val="24"/>
                <w:szCs w:val="28"/>
                <w:vertAlign w:val="subscript"/>
              </w:rPr>
              <w:t>1</w:t>
            </w:r>
            <w:r w:rsidRPr="006D06CC">
              <w:rPr>
                <w:rFonts w:ascii="Times New Roman" w:hAnsi="Times New Roman"/>
                <w:sz w:val="24"/>
                <w:szCs w:val="28"/>
              </w:rPr>
              <w:t xml:space="preserve"> (ТМАПМАХ)</w:t>
            </w:r>
          </w:p>
        </w:tc>
        <w:tc>
          <w:tcPr>
            <w:tcW w:w="1276" w:type="dxa"/>
            <w:tcBorders>
              <w:top w:val="nil"/>
              <w:left w:val="nil"/>
              <w:bottom w:val="nil"/>
              <w:right w:val="single" w:sz="4" w:space="0" w:color="auto"/>
            </w:tcBorders>
            <w:vAlign w:val="center"/>
            <w:hideMark/>
          </w:tcPr>
          <w:p w14:paraId="4248B55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M</w:t>
            </w:r>
            <w:r w:rsidRPr="006D06CC">
              <w:rPr>
                <w:rFonts w:ascii="Times New Roman" w:hAnsi="Times New Roman"/>
                <w:sz w:val="24"/>
                <w:szCs w:val="28"/>
                <w:vertAlign w:val="subscript"/>
              </w:rPr>
              <w:t>2</w:t>
            </w:r>
            <w:r w:rsidRPr="006D06CC">
              <w:rPr>
                <w:rFonts w:ascii="Times New Roman" w:hAnsi="Times New Roman"/>
                <w:sz w:val="24"/>
                <w:szCs w:val="28"/>
              </w:rPr>
              <w:t xml:space="preserve"> (</w:t>
            </w:r>
            <w:r w:rsidRPr="006D06CC">
              <w:rPr>
                <w:rFonts w:ascii="Times New Roman" w:hAnsi="Times New Roman"/>
                <w:sz w:val="24"/>
                <w:szCs w:val="28"/>
                <w:lang w:val="kk-KZ"/>
              </w:rPr>
              <w:t>ДМАА</w:t>
            </w:r>
            <w:r w:rsidRPr="006D06CC">
              <w:rPr>
                <w:rFonts w:ascii="Times New Roman" w:hAnsi="Times New Roman"/>
                <w:sz w:val="24"/>
                <w:szCs w:val="28"/>
              </w:rPr>
              <w:t>)</w:t>
            </w:r>
          </w:p>
        </w:tc>
        <w:tc>
          <w:tcPr>
            <w:tcW w:w="1700" w:type="dxa"/>
            <w:tcBorders>
              <w:top w:val="nil"/>
              <w:left w:val="nil"/>
              <w:bottom w:val="nil"/>
              <w:right w:val="single" w:sz="4" w:space="0" w:color="auto"/>
            </w:tcBorders>
            <w:vAlign w:val="center"/>
            <w:hideMark/>
          </w:tcPr>
          <w:p w14:paraId="7A62313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m</w:t>
            </w:r>
            <w:r w:rsidRPr="006D06CC">
              <w:rPr>
                <w:rFonts w:ascii="Times New Roman" w:hAnsi="Times New Roman"/>
                <w:sz w:val="24"/>
                <w:szCs w:val="28"/>
                <w:vertAlign w:val="subscript"/>
              </w:rPr>
              <w:t>1</w:t>
            </w:r>
            <w:r w:rsidRPr="006D06CC">
              <w:rPr>
                <w:rFonts w:ascii="Times New Roman" w:hAnsi="Times New Roman"/>
                <w:sz w:val="24"/>
                <w:szCs w:val="28"/>
              </w:rPr>
              <w:t xml:space="preserve"> (ТМАПМАХ)</w:t>
            </w:r>
          </w:p>
        </w:tc>
        <w:tc>
          <w:tcPr>
            <w:tcW w:w="1135" w:type="dxa"/>
            <w:tcBorders>
              <w:top w:val="nil"/>
              <w:left w:val="nil"/>
              <w:bottom w:val="nil"/>
              <w:right w:val="single" w:sz="4" w:space="0" w:color="auto"/>
            </w:tcBorders>
            <w:vAlign w:val="center"/>
            <w:hideMark/>
          </w:tcPr>
          <w:p w14:paraId="2407A81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m</w:t>
            </w:r>
            <w:r w:rsidRPr="006D06CC">
              <w:rPr>
                <w:rFonts w:ascii="Times New Roman" w:hAnsi="Times New Roman"/>
                <w:sz w:val="24"/>
                <w:szCs w:val="28"/>
                <w:vertAlign w:val="subscript"/>
              </w:rPr>
              <w:t xml:space="preserve">2 </w:t>
            </w:r>
            <w:r w:rsidRPr="006D06CC">
              <w:rPr>
                <w:rFonts w:ascii="Times New Roman" w:hAnsi="Times New Roman"/>
                <w:sz w:val="24"/>
                <w:szCs w:val="28"/>
              </w:rPr>
              <w:t>(</w:t>
            </w:r>
            <w:r w:rsidRPr="006D06CC">
              <w:rPr>
                <w:rFonts w:ascii="Times New Roman" w:hAnsi="Times New Roman"/>
                <w:sz w:val="24"/>
                <w:szCs w:val="28"/>
                <w:lang w:val="kk-KZ"/>
              </w:rPr>
              <w:t>ДМАА</w:t>
            </w:r>
            <w:r w:rsidRPr="006D06CC">
              <w:rPr>
                <w:rFonts w:ascii="Times New Roman" w:hAnsi="Times New Roman"/>
                <w:sz w:val="24"/>
                <w:szCs w:val="28"/>
              </w:rPr>
              <w:t>)</w:t>
            </w:r>
          </w:p>
        </w:tc>
        <w:tc>
          <w:tcPr>
            <w:tcW w:w="1418" w:type="dxa"/>
            <w:vMerge/>
            <w:tcBorders>
              <w:left w:val="single" w:sz="4" w:space="0" w:color="auto"/>
              <w:bottom w:val="nil"/>
              <w:right w:val="single" w:sz="4" w:space="0" w:color="auto"/>
            </w:tcBorders>
            <w:vAlign w:val="center"/>
            <w:hideMark/>
          </w:tcPr>
          <w:p w14:paraId="54C80D03" w14:textId="77777777" w:rsidR="00EE1F3D" w:rsidRPr="006D06CC" w:rsidRDefault="00EE1F3D" w:rsidP="002938A1">
            <w:pPr>
              <w:spacing w:after="0" w:line="240" w:lineRule="auto"/>
              <w:rPr>
                <w:rFonts w:ascii="Times New Roman" w:hAnsi="Times New Roman"/>
                <w:sz w:val="24"/>
                <w:szCs w:val="28"/>
              </w:rPr>
            </w:pPr>
          </w:p>
        </w:tc>
        <w:tc>
          <w:tcPr>
            <w:tcW w:w="1275" w:type="dxa"/>
            <w:vMerge/>
            <w:tcBorders>
              <w:left w:val="single" w:sz="4" w:space="0" w:color="auto"/>
              <w:bottom w:val="single" w:sz="4" w:space="0" w:color="auto"/>
              <w:right w:val="single" w:sz="4" w:space="0" w:color="auto"/>
            </w:tcBorders>
            <w:vAlign w:val="center"/>
            <w:hideMark/>
          </w:tcPr>
          <w:p w14:paraId="19A80EB3" w14:textId="77777777" w:rsidR="00EE1F3D" w:rsidRPr="006D06CC" w:rsidRDefault="00EE1F3D" w:rsidP="002938A1">
            <w:pPr>
              <w:spacing w:after="0" w:line="240" w:lineRule="auto"/>
              <w:rPr>
                <w:rFonts w:ascii="Times New Roman" w:hAnsi="Times New Roman"/>
                <w:sz w:val="24"/>
                <w:szCs w:val="28"/>
              </w:rPr>
            </w:pPr>
          </w:p>
        </w:tc>
        <w:tc>
          <w:tcPr>
            <w:tcW w:w="1276" w:type="dxa"/>
            <w:vMerge/>
            <w:tcBorders>
              <w:left w:val="single" w:sz="4" w:space="0" w:color="auto"/>
              <w:bottom w:val="single" w:sz="4" w:space="0" w:color="auto"/>
              <w:right w:val="single" w:sz="4" w:space="0" w:color="auto"/>
            </w:tcBorders>
            <w:vAlign w:val="center"/>
            <w:hideMark/>
          </w:tcPr>
          <w:p w14:paraId="5F489E00" w14:textId="77777777" w:rsidR="00EE1F3D" w:rsidRPr="006D06CC" w:rsidRDefault="00EE1F3D" w:rsidP="002938A1">
            <w:pPr>
              <w:spacing w:after="0" w:line="240" w:lineRule="auto"/>
              <w:rPr>
                <w:rFonts w:ascii="Times New Roman" w:hAnsi="Times New Roman"/>
                <w:sz w:val="24"/>
                <w:szCs w:val="28"/>
              </w:rPr>
            </w:pPr>
          </w:p>
        </w:tc>
        <w:tc>
          <w:tcPr>
            <w:tcW w:w="2835" w:type="dxa"/>
            <w:vMerge/>
            <w:tcBorders>
              <w:left w:val="single" w:sz="4" w:space="0" w:color="auto"/>
              <w:bottom w:val="single" w:sz="4" w:space="0" w:color="auto"/>
              <w:right w:val="single" w:sz="4" w:space="0" w:color="auto"/>
            </w:tcBorders>
            <w:vAlign w:val="center"/>
            <w:hideMark/>
          </w:tcPr>
          <w:p w14:paraId="7FE24FF2" w14:textId="77777777" w:rsidR="00EE1F3D" w:rsidRPr="006D06CC" w:rsidRDefault="00EE1F3D" w:rsidP="002938A1">
            <w:pPr>
              <w:spacing w:after="0" w:line="240" w:lineRule="auto"/>
              <w:rPr>
                <w:rFonts w:ascii="Times New Roman" w:hAnsi="Times New Roman"/>
                <w:sz w:val="24"/>
                <w:szCs w:val="28"/>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2821F0F9" w14:textId="77777777" w:rsidR="00EE1F3D" w:rsidRPr="006D06CC" w:rsidRDefault="00EE1F3D" w:rsidP="002938A1">
            <w:pPr>
              <w:spacing w:after="0" w:line="240" w:lineRule="auto"/>
              <w:rPr>
                <w:rFonts w:ascii="Times New Roman" w:hAnsi="Times New Roman"/>
                <w:sz w:val="24"/>
                <w:szCs w:val="28"/>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9265640" w14:textId="77777777" w:rsidR="00EE1F3D" w:rsidRPr="006D06CC" w:rsidRDefault="00EE1F3D" w:rsidP="002938A1">
            <w:pPr>
              <w:spacing w:after="0" w:line="240" w:lineRule="auto"/>
              <w:rPr>
                <w:rFonts w:ascii="Times New Roman" w:hAnsi="Times New Roman"/>
                <w:sz w:val="24"/>
                <w:szCs w:val="28"/>
              </w:rPr>
            </w:pPr>
          </w:p>
        </w:tc>
      </w:tr>
      <w:tr w:rsidR="00EE1F3D" w:rsidRPr="006D06CC" w14:paraId="4727FFFD"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1D753874"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037423"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80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608B2CD1"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20</w:t>
            </w:r>
          </w:p>
        </w:tc>
        <w:tc>
          <w:tcPr>
            <w:tcW w:w="1700" w:type="dxa"/>
            <w:tcBorders>
              <w:top w:val="single" w:sz="4" w:space="0" w:color="auto"/>
              <w:left w:val="nil"/>
              <w:bottom w:val="single" w:sz="4" w:space="0" w:color="auto"/>
              <w:right w:val="single" w:sz="4" w:space="0" w:color="auto"/>
            </w:tcBorders>
            <w:hideMark/>
          </w:tcPr>
          <w:p w14:paraId="5643406A"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rPr>
              <w:t>78</w:t>
            </w:r>
          </w:p>
        </w:tc>
        <w:tc>
          <w:tcPr>
            <w:tcW w:w="1135" w:type="dxa"/>
            <w:tcBorders>
              <w:top w:val="single" w:sz="4" w:space="0" w:color="auto"/>
              <w:left w:val="nil"/>
              <w:bottom w:val="single" w:sz="4" w:space="0" w:color="auto"/>
              <w:right w:val="single" w:sz="4" w:space="0" w:color="auto"/>
            </w:tcBorders>
            <w:hideMark/>
          </w:tcPr>
          <w:p w14:paraId="6D0B1153"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rPr>
              <w:t>2</w:t>
            </w:r>
            <w:r w:rsidRPr="006D06CC">
              <w:rPr>
                <w:rFonts w:ascii="Times New Roman" w:hAnsi="Times New Roman"/>
                <w:sz w:val="24"/>
                <w:szCs w:val="28"/>
                <w:lang w:val="en-US"/>
              </w:rPr>
              <w:t>2</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5CA48FCB"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en-US"/>
              </w:rPr>
              <w:t>43</w:t>
            </w:r>
            <w:r w:rsidRPr="006D06CC">
              <w:rPr>
                <w:rFonts w:ascii="Times New Roman" w:hAnsi="Times New Roman"/>
                <w:sz w:val="24"/>
                <w:szCs w:val="28"/>
                <w:lang w:val="kk-KZ"/>
              </w:rPr>
              <w:t>,</w:t>
            </w:r>
            <w:r w:rsidRPr="006D06CC">
              <w:rPr>
                <w:rFonts w:ascii="Times New Roman" w:hAnsi="Times New Roman"/>
                <w:sz w:val="24"/>
                <w:szCs w:val="28"/>
                <w:lang w:val="en-US"/>
              </w:rPr>
              <w:t>2</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302D354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4,00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516229D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3,50</w:t>
            </w:r>
          </w:p>
        </w:tc>
        <w:tc>
          <w:tcPr>
            <w:tcW w:w="2835" w:type="dxa"/>
            <w:tcBorders>
              <w:top w:val="single" w:sz="4" w:space="0" w:color="auto"/>
              <w:left w:val="nil"/>
              <w:bottom w:val="single" w:sz="4" w:space="0" w:color="auto"/>
              <w:right w:val="single" w:sz="4" w:space="0" w:color="auto"/>
            </w:tcBorders>
            <w:noWrap/>
            <w:vAlign w:val="center"/>
            <w:hideMark/>
          </w:tcPr>
          <w:p w14:paraId="3DEC8575"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r w:rsidRPr="006D06CC">
              <w:rPr>
                <w:rFonts w:ascii="Times New Roman" w:hAnsi="Times New Roman"/>
                <w:sz w:val="24"/>
                <w:szCs w:val="28"/>
              </w:rPr>
              <w:t xml:space="preserve"> = </w:t>
            </w:r>
            <w:r w:rsidRPr="006D06CC">
              <w:rPr>
                <w:rFonts w:ascii="Times New Roman" w:hAnsi="Times New Roman"/>
                <w:sz w:val="24"/>
                <w:szCs w:val="28"/>
                <w:lang w:val="kk-KZ"/>
              </w:rPr>
              <w:t>4</w:t>
            </w:r>
            <w:r w:rsidRPr="006D06CC">
              <w:rPr>
                <w:rFonts w:ascii="Times New Roman" w:hAnsi="Times New Roman"/>
                <w:sz w:val="24"/>
                <w:szCs w:val="28"/>
              </w:rPr>
              <w:t>,</w:t>
            </w:r>
            <w:r w:rsidRPr="006D06CC">
              <w:rPr>
                <w:rFonts w:ascii="Times New Roman" w:hAnsi="Times New Roman"/>
                <w:sz w:val="24"/>
                <w:szCs w:val="28"/>
                <w:lang w:val="kk-KZ"/>
              </w:rPr>
              <w:t>57</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-2,</w:t>
            </w:r>
            <w:r w:rsidRPr="006D06CC">
              <w:rPr>
                <w:rFonts w:ascii="Times New Roman" w:hAnsi="Times New Roman"/>
                <w:sz w:val="24"/>
                <w:szCs w:val="28"/>
                <w:lang w:val="kk-KZ"/>
              </w:rPr>
              <w:t>86</w:t>
            </w:r>
          </w:p>
        </w:tc>
        <w:tc>
          <w:tcPr>
            <w:tcW w:w="708" w:type="dxa"/>
            <w:vMerge w:val="restart"/>
            <w:tcBorders>
              <w:top w:val="single" w:sz="4" w:space="0" w:color="auto"/>
              <w:left w:val="single" w:sz="4" w:space="0" w:color="auto"/>
              <w:bottom w:val="single" w:sz="4" w:space="0" w:color="000000"/>
              <w:right w:val="single" w:sz="4" w:space="0" w:color="auto"/>
            </w:tcBorders>
            <w:noWrap/>
            <w:vAlign w:val="center"/>
            <w:hideMark/>
          </w:tcPr>
          <w:p w14:paraId="35C8BD9C"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1</w:t>
            </w:r>
            <w:r w:rsidRPr="006D06CC">
              <w:rPr>
                <w:rFonts w:ascii="Times New Roman" w:hAnsi="Times New Roman"/>
                <w:sz w:val="24"/>
                <w:szCs w:val="28"/>
              </w:rPr>
              <w:t>,</w:t>
            </w:r>
            <w:r w:rsidRPr="006D06CC">
              <w:rPr>
                <w:rFonts w:ascii="Times New Roman" w:hAnsi="Times New Roman"/>
                <w:sz w:val="24"/>
                <w:szCs w:val="28"/>
                <w:lang w:val="kk-KZ"/>
              </w:rPr>
              <w:t>25</w:t>
            </w:r>
          </w:p>
        </w:tc>
        <w:tc>
          <w:tcPr>
            <w:tcW w:w="709" w:type="dxa"/>
            <w:vMerge w:val="restart"/>
            <w:tcBorders>
              <w:top w:val="single" w:sz="4" w:space="0" w:color="auto"/>
              <w:left w:val="single" w:sz="4" w:space="0" w:color="auto"/>
              <w:bottom w:val="single" w:sz="4" w:space="0" w:color="000000"/>
              <w:right w:val="single" w:sz="4" w:space="0" w:color="auto"/>
            </w:tcBorders>
            <w:noWrap/>
            <w:vAlign w:val="center"/>
            <w:hideMark/>
          </w:tcPr>
          <w:p w14:paraId="711ED6EC"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2</w:t>
            </w:r>
            <w:r w:rsidRPr="006D06CC">
              <w:rPr>
                <w:rFonts w:ascii="Times New Roman" w:hAnsi="Times New Roman"/>
                <w:sz w:val="24"/>
                <w:szCs w:val="28"/>
              </w:rPr>
              <w:t>,</w:t>
            </w:r>
            <w:r w:rsidRPr="006D06CC">
              <w:rPr>
                <w:rFonts w:ascii="Times New Roman" w:hAnsi="Times New Roman"/>
                <w:sz w:val="24"/>
                <w:szCs w:val="28"/>
                <w:lang w:val="kk-KZ"/>
              </w:rPr>
              <w:t>00</w:t>
            </w:r>
          </w:p>
        </w:tc>
      </w:tr>
      <w:tr w:rsidR="00EE1F3D" w:rsidRPr="006D06CC" w14:paraId="78F14785"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6494683F"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2</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2C7022D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60</w:t>
            </w:r>
          </w:p>
        </w:tc>
        <w:tc>
          <w:tcPr>
            <w:tcW w:w="1276" w:type="dxa"/>
            <w:tcBorders>
              <w:top w:val="nil"/>
              <w:left w:val="nil"/>
              <w:bottom w:val="single" w:sz="4" w:space="0" w:color="auto"/>
              <w:right w:val="single" w:sz="4" w:space="0" w:color="auto"/>
            </w:tcBorders>
            <w:shd w:val="clear" w:color="000000" w:fill="FFFFFF"/>
            <w:noWrap/>
            <w:vAlign w:val="center"/>
            <w:hideMark/>
          </w:tcPr>
          <w:p w14:paraId="64F53F6F"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40</w:t>
            </w:r>
          </w:p>
        </w:tc>
        <w:tc>
          <w:tcPr>
            <w:tcW w:w="1700" w:type="dxa"/>
            <w:tcBorders>
              <w:top w:val="nil"/>
              <w:left w:val="nil"/>
              <w:bottom w:val="single" w:sz="4" w:space="0" w:color="auto"/>
              <w:right w:val="single" w:sz="4" w:space="0" w:color="auto"/>
            </w:tcBorders>
            <w:hideMark/>
          </w:tcPr>
          <w:p w14:paraId="2F8F8168"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kk-KZ"/>
              </w:rPr>
              <w:t>5</w:t>
            </w:r>
            <w:r w:rsidRPr="006D06CC">
              <w:rPr>
                <w:rFonts w:ascii="Times New Roman" w:hAnsi="Times New Roman"/>
                <w:sz w:val="24"/>
                <w:szCs w:val="28"/>
                <w:lang w:val="en-US"/>
              </w:rPr>
              <w:t>6</w:t>
            </w:r>
          </w:p>
        </w:tc>
        <w:tc>
          <w:tcPr>
            <w:tcW w:w="1135" w:type="dxa"/>
            <w:tcBorders>
              <w:top w:val="nil"/>
              <w:left w:val="nil"/>
              <w:bottom w:val="single" w:sz="4" w:space="0" w:color="auto"/>
              <w:right w:val="single" w:sz="4" w:space="0" w:color="auto"/>
            </w:tcBorders>
            <w:hideMark/>
          </w:tcPr>
          <w:p w14:paraId="2F6444D4"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en-US"/>
              </w:rPr>
              <w:t>44</w:t>
            </w:r>
          </w:p>
        </w:tc>
        <w:tc>
          <w:tcPr>
            <w:tcW w:w="1418" w:type="dxa"/>
            <w:tcBorders>
              <w:top w:val="nil"/>
              <w:left w:val="nil"/>
              <w:bottom w:val="single" w:sz="4" w:space="0" w:color="auto"/>
              <w:right w:val="single" w:sz="4" w:space="0" w:color="auto"/>
            </w:tcBorders>
            <w:shd w:val="clear" w:color="000000" w:fill="FFFFFF"/>
            <w:noWrap/>
            <w:hideMark/>
          </w:tcPr>
          <w:p w14:paraId="34B14EE2"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en-US"/>
              </w:rPr>
              <w:t>53</w:t>
            </w:r>
            <w:r w:rsidRPr="006D06CC">
              <w:rPr>
                <w:rFonts w:ascii="Times New Roman" w:hAnsi="Times New Roman"/>
                <w:sz w:val="24"/>
                <w:szCs w:val="28"/>
                <w:lang w:val="kk-KZ"/>
              </w:rPr>
              <w:t>,</w:t>
            </w:r>
            <w:r w:rsidRPr="006D06CC">
              <w:rPr>
                <w:rFonts w:ascii="Times New Roman" w:hAnsi="Times New Roman"/>
                <w:sz w:val="24"/>
                <w:szCs w:val="28"/>
                <w:lang w:val="en-US"/>
              </w:rPr>
              <w:t>4</w:t>
            </w:r>
          </w:p>
        </w:tc>
        <w:tc>
          <w:tcPr>
            <w:tcW w:w="1275" w:type="dxa"/>
            <w:tcBorders>
              <w:top w:val="nil"/>
              <w:left w:val="nil"/>
              <w:bottom w:val="single" w:sz="4" w:space="0" w:color="auto"/>
              <w:right w:val="single" w:sz="4" w:space="0" w:color="auto"/>
            </w:tcBorders>
            <w:shd w:val="clear" w:color="000000" w:fill="FFFFFF"/>
            <w:noWrap/>
            <w:vAlign w:val="center"/>
            <w:hideMark/>
          </w:tcPr>
          <w:p w14:paraId="112C141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1,50</w:t>
            </w:r>
          </w:p>
        </w:tc>
        <w:tc>
          <w:tcPr>
            <w:tcW w:w="1276" w:type="dxa"/>
            <w:tcBorders>
              <w:top w:val="nil"/>
              <w:left w:val="nil"/>
              <w:bottom w:val="single" w:sz="4" w:space="0" w:color="auto"/>
              <w:right w:val="single" w:sz="4" w:space="0" w:color="auto"/>
            </w:tcBorders>
            <w:shd w:val="clear" w:color="000000" w:fill="FFFFFF"/>
            <w:noWrap/>
            <w:vAlign w:val="center"/>
            <w:hideMark/>
          </w:tcPr>
          <w:p w14:paraId="630B5D9E"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1,27</w:t>
            </w:r>
          </w:p>
        </w:tc>
        <w:tc>
          <w:tcPr>
            <w:tcW w:w="2835" w:type="dxa"/>
            <w:tcBorders>
              <w:top w:val="nil"/>
              <w:left w:val="nil"/>
              <w:bottom w:val="single" w:sz="4" w:space="0" w:color="auto"/>
              <w:right w:val="single" w:sz="4" w:space="0" w:color="auto"/>
            </w:tcBorders>
            <w:noWrap/>
            <w:vAlign w:val="center"/>
            <w:hideMark/>
          </w:tcPr>
          <w:p w14:paraId="46135721"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rPr>
              <w:t>r</w:t>
            </w:r>
            <w:r w:rsidRPr="006D06CC">
              <w:rPr>
                <w:rFonts w:ascii="Times New Roman" w:hAnsi="Times New Roman"/>
                <w:sz w:val="24"/>
                <w:szCs w:val="28"/>
                <w:vertAlign w:val="subscript"/>
              </w:rPr>
              <w:t>2</w:t>
            </w:r>
            <w:r w:rsidRPr="006D06CC">
              <w:rPr>
                <w:rFonts w:ascii="Times New Roman" w:hAnsi="Times New Roman"/>
                <w:sz w:val="24"/>
                <w:szCs w:val="28"/>
              </w:rPr>
              <w:t xml:space="preserve"> = </w:t>
            </w:r>
            <w:r w:rsidRPr="006D06CC">
              <w:rPr>
                <w:rFonts w:ascii="Times New Roman" w:hAnsi="Times New Roman"/>
                <w:sz w:val="24"/>
                <w:szCs w:val="28"/>
                <w:lang w:val="kk-KZ"/>
              </w:rPr>
              <w:t>1</w:t>
            </w:r>
            <w:r w:rsidRPr="006D06CC">
              <w:rPr>
                <w:rFonts w:ascii="Times New Roman" w:hAnsi="Times New Roman"/>
                <w:sz w:val="24"/>
                <w:szCs w:val="28"/>
              </w:rPr>
              <w:t>,</w:t>
            </w:r>
            <w:r w:rsidRPr="006D06CC">
              <w:rPr>
                <w:rFonts w:ascii="Times New Roman" w:hAnsi="Times New Roman"/>
                <w:sz w:val="24"/>
                <w:szCs w:val="28"/>
                <w:lang w:val="kk-KZ"/>
              </w:rPr>
              <w:t>77</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w:t>
            </w:r>
            <w:r w:rsidRPr="006D06CC">
              <w:rPr>
                <w:rFonts w:ascii="Times New Roman" w:hAnsi="Times New Roman"/>
                <w:sz w:val="24"/>
                <w:szCs w:val="28"/>
                <w:lang w:val="kk-KZ"/>
              </w:rPr>
              <w:t>-</w:t>
            </w:r>
            <w:r w:rsidRPr="006D06CC">
              <w:rPr>
                <w:rFonts w:ascii="Times New Roman" w:hAnsi="Times New Roman"/>
                <w:sz w:val="24"/>
                <w:szCs w:val="28"/>
              </w:rPr>
              <w:t xml:space="preserve"> 0,32</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6F0279EE" w14:textId="77777777" w:rsidR="00EE1F3D" w:rsidRPr="006D06CC" w:rsidRDefault="00EE1F3D" w:rsidP="002938A1">
            <w:pPr>
              <w:spacing w:after="0" w:line="240" w:lineRule="auto"/>
              <w:rPr>
                <w:rFonts w:ascii="Times New Roman" w:hAnsi="Times New Roman"/>
                <w:sz w:val="24"/>
                <w:szCs w:val="28"/>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4D0CA3B5" w14:textId="77777777" w:rsidR="00EE1F3D" w:rsidRPr="006D06CC" w:rsidRDefault="00EE1F3D" w:rsidP="002938A1">
            <w:pPr>
              <w:spacing w:after="0" w:line="240" w:lineRule="auto"/>
              <w:rPr>
                <w:rFonts w:ascii="Times New Roman" w:hAnsi="Times New Roman"/>
                <w:sz w:val="24"/>
                <w:szCs w:val="28"/>
              </w:rPr>
            </w:pPr>
          </w:p>
        </w:tc>
      </w:tr>
      <w:tr w:rsidR="00EE1F3D" w:rsidRPr="006D06CC" w14:paraId="05A487D6"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5B51A151"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3</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65A67EC2"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50</w:t>
            </w:r>
          </w:p>
        </w:tc>
        <w:tc>
          <w:tcPr>
            <w:tcW w:w="1276" w:type="dxa"/>
            <w:tcBorders>
              <w:top w:val="nil"/>
              <w:left w:val="nil"/>
              <w:bottom w:val="single" w:sz="4" w:space="0" w:color="auto"/>
              <w:right w:val="single" w:sz="4" w:space="0" w:color="auto"/>
            </w:tcBorders>
            <w:shd w:val="clear" w:color="000000" w:fill="FFFFFF"/>
            <w:noWrap/>
            <w:vAlign w:val="center"/>
            <w:hideMark/>
          </w:tcPr>
          <w:p w14:paraId="3F59CC9E"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50</w:t>
            </w:r>
          </w:p>
        </w:tc>
        <w:tc>
          <w:tcPr>
            <w:tcW w:w="1700" w:type="dxa"/>
            <w:tcBorders>
              <w:top w:val="nil"/>
              <w:left w:val="nil"/>
              <w:bottom w:val="single" w:sz="4" w:space="0" w:color="auto"/>
              <w:right w:val="single" w:sz="4" w:space="0" w:color="auto"/>
            </w:tcBorders>
            <w:hideMark/>
          </w:tcPr>
          <w:p w14:paraId="730B91B4"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kk-KZ"/>
              </w:rPr>
              <w:t>41</w:t>
            </w:r>
          </w:p>
        </w:tc>
        <w:tc>
          <w:tcPr>
            <w:tcW w:w="1135" w:type="dxa"/>
            <w:tcBorders>
              <w:top w:val="nil"/>
              <w:left w:val="nil"/>
              <w:bottom w:val="single" w:sz="4" w:space="0" w:color="auto"/>
              <w:right w:val="single" w:sz="4" w:space="0" w:color="auto"/>
            </w:tcBorders>
            <w:hideMark/>
          </w:tcPr>
          <w:p w14:paraId="1DE18B19"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59</w:t>
            </w:r>
          </w:p>
        </w:tc>
        <w:tc>
          <w:tcPr>
            <w:tcW w:w="1418" w:type="dxa"/>
            <w:tcBorders>
              <w:top w:val="nil"/>
              <w:left w:val="nil"/>
              <w:bottom w:val="single" w:sz="4" w:space="0" w:color="auto"/>
              <w:right w:val="single" w:sz="4" w:space="0" w:color="auto"/>
            </w:tcBorders>
            <w:shd w:val="clear" w:color="000000" w:fill="FFFFFF"/>
            <w:noWrap/>
            <w:hideMark/>
          </w:tcPr>
          <w:p w14:paraId="70A1F65A"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en-US"/>
              </w:rPr>
              <w:t>57</w:t>
            </w:r>
            <w:r w:rsidRPr="006D06CC">
              <w:rPr>
                <w:rFonts w:ascii="Times New Roman" w:hAnsi="Times New Roman"/>
                <w:sz w:val="24"/>
                <w:szCs w:val="28"/>
                <w:lang w:val="kk-KZ"/>
              </w:rPr>
              <w:t>,</w:t>
            </w:r>
            <w:r w:rsidRPr="006D06CC">
              <w:rPr>
                <w:rFonts w:ascii="Times New Roman" w:hAnsi="Times New Roman"/>
                <w:sz w:val="24"/>
                <w:szCs w:val="28"/>
                <w:lang w:val="en-US"/>
              </w:rPr>
              <w:t>1</w:t>
            </w:r>
          </w:p>
        </w:tc>
        <w:tc>
          <w:tcPr>
            <w:tcW w:w="1275" w:type="dxa"/>
            <w:tcBorders>
              <w:top w:val="nil"/>
              <w:left w:val="nil"/>
              <w:bottom w:val="single" w:sz="4" w:space="0" w:color="auto"/>
              <w:right w:val="single" w:sz="4" w:space="0" w:color="auto"/>
            </w:tcBorders>
            <w:shd w:val="clear" w:color="000000" w:fill="FFFFFF"/>
            <w:noWrap/>
            <w:vAlign w:val="center"/>
            <w:hideMark/>
          </w:tcPr>
          <w:p w14:paraId="1074C459"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1,00</w:t>
            </w:r>
          </w:p>
        </w:tc>
        <w:tc>
          <w:tcPr>
            <w:tcW w:w="1276" w:type="dxa"/>
            <w:tcBorders>
              <w:top w:val="nil"/>
              <w:left w:val="nil"/>
              <w:bottom w:val="single" w:sz="4" w:space="0" w:color="auto"/>
              <w:right w:val="single" w:sz="4" w:space="0" w:color="auto"/>
            </w:tcBorders>
            <w:shd w:val="clear" w:color="000000" w:fill="FFFFFF"/>
            <w:noWrap/>
            <w:vAlign w:val="center"/>
            <w:hideMark/>
          </w:tcPr>
          <w:p w14:paraId="6A9D424D"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0,69</w:t>
            </w:r>
          </w:p>
        </w:tc>
        <w:tc>
          <w:tcPr>
            <w:tcW w:w="2835" w:type="dxa"/>
            <w:tcBorders>
              <w:top w:val="nil"/>
              <w:left w:val="nil"/>
              <w:bottom w:val="single" w:sz="4" w:space="0" w:color="auto"/>
              <w:right w:val="single" w:sz="4" w:space="0" w:color="auto"/>
            </w:tcBorders>
            <w:noWrap/>
            <w:vAlign w:val="center"/>
            <w:hideMark/>
          </w:tcPr>
          <w:p w14:paraId="2E05781D"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r w:rsidRPr="006D06CC">
              <w:rPr>
                <w:rFonts w:ascii="Times New Roman" w:hAnsi="Times New Roman"/>
                <w:sz w:val="24"/>
                <w:szCs w:val="28"/>
              </w:rPr>
              <w:t xml:space="preserve"> = 1,45</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+ 0,45</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22DDB8D8" w14:textId="77777777" w:rsidR="00EE1F3D" w:rsidRPr="006D06CC" w:rsidRDefault="00EE1F3D" w:rsidP="002938A1">
            <w:pPr>
              <w:spacing w:after="0" w:line="240" w:lineRule="auto"/>
              <w:rPr>
                <w:rFonts w:ascii="Times New Roman" w:hAnsi="Times New Roman"/>
                <w:sz w:val="24"/>
                <w:szCs w:val="28"/>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2F08F4CF" w14:textId="77777777" w:rsidR="00EE1F3D" w:rsidRPr="006D06CC" w:rsidRDefault="00EE1F3D" w:rsidP="002938A1">
            <w:pPr>
              <w:spacing w:after="0" w:line="240" w:lineRule="auto"/>
              <w:rPr>
                <w:rFonts w:ascii="Times New Roman" w:hAnsi="Times New Roman"/>
                <w:sz w:val="24"/>
                <w:szCs w:val="28"/>
              </w:rPr>
            </w:pPr>
          </w:p>
        </w:tc>
      </w:tr>
      <w:tr w:rsidR="00EE1F3D" w:rsidRPr="006D06CC" w14:paraId="730CF61C"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13FBE008"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40CE4AB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40</w:t>
            </w:r>
          </w:p>
        </w:tc>
        <w:tc>
          <w:tcPr>
            <w:tcW w:w="1276" w:type="dxa"/>
            <w:tcBorders>
              <w:top w:val="nil"/>
              <w:left w:val="nil"/>
              <w:bottom w:val="single" w:sz="4" w:space="0" w:color="auto"/>
              <w:right w:val="single" w:sz="4" w:space="0" w:color="auto"/>
            </w:tcBorders>
            <w:shd w:val="clear" w:color="000000" w:fill="FFFFFF"/>
            <w:noWrap/>
            <w:vAlign w:val="center"/>
            <w:hideMark/>
          </w:tcPr>
          <w:p w14:paraId="4515A7C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60</w:t>
            </w:r>
          </w:p>
        </w:tc>
        <w:tc>
          <w:tcPr>
            <w:tcW w:w="1700" w:type="dxa"/>
            <w:tcBorders>
              <w:top w:val="nil"/>
              <w:left w:val="nil"/>
              <w:bottom w:val="single" w:sz="4" w:space="0" w:color="auto"/>
              <w:right w:val="single" w:sz="4" w:space="0" w:color="auto"/>
            </w:tcBorders>
            <w:hideMark/>
          </w:tcPr>
          <w:p w14:paraId="6AD2277A"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en-US"/>
              </w:rPr>
              <w:t>2</w:t>
            </w:r>
            <w:r w:rsidRPr="006D06CC">
              <w:rPr>
                <w:rFonts w:ascii="Times New Roman" w:hAnsi="Times New Roman"/>
                <w:sz w:val="24"/>
                <w:szCs w:val="28"/>
                <w:lang w:val="kk-KZ"/>
              </w:rPr>
              <w:t>8</w:t>
            </w:r>
          </w:p>
        </w:tc>
        <w:tc>
          <w:tcPr>
            <w:tcW w:w="1135" w:type="dxa"/>
            <w:tcBorders>
              <w:top w:val="nil"/>
              <w:left w:val="nil"/>
              <w:bottom w:val="single" w:sz="4" w:space="0" w:color="auto"/>
              <w:right w:val="single" w:sz="4" w:space="0" w:color="auto"/>
            </w:tcBorders>
            <w:hideMark/>
          </w:tcPr>
          <w:p w14:paraId="1B415747"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en-US"/>
              </w:rPr>
              <w:t>7</w:t>
            </w:r>
            <w:r w:rsidRPr="006D06CC">
              <w:rPr>
                <w:rFonts w:ascii="Times New Roman" w:hAnsi="Times New Roman"/>
                <w:sz w:val="24"/>
                <w:szCs w:val="28"/>
                <w:lang w:val="kk-KZ"/>
              </w:rPr>
              <w:t>2</w:t>
            </w:r>
          </w:p>
        </w:tc>
        <w:tc>
          <w:tcPr>
            <w:tcW w:w="1418" w:type="dxa"/>
            <w:tcBorders>
              <w:top w:val="nil"/>
              <w:left w:val="nil"/>
              <w:bottom w:val="single" w:sz="4" w:space="0" w:color="auto"/>
              <w:right w:val="single" w:sz="4" w:space="0" w:color="auto"/>
            </w:tcBorders>
            <w:shd w:val="clear" w:color="000000" w:fill="FFFFFF"/>
            <w:noWrap/>
            <w:hideMark/>
          </w:tcPr>
          <w:p w14:paraId="34BDFE42"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en-US"/>
              </w:rPr>
              <w:t>58</w:t>
            </w:r>
            <w:r w:rsidRPr="006D06CC">
              <w:rPr>
                <w:rFonts w:ascii="Times New Roman" w:hAnsi="Times New Roman"/>
                <w:sz w:val="24"/>
                <w:szCs w:val="28"/>
                <w:lang w:val="kk-KZ"/>
              </w:rPr>
              <w:t>,</w:t>
            </w:r>
            <w:r w:rsidRPr="006D06CC">
              <w:rPr>
                <w:rFonts w:ascii="Times New Roman" w:hAnsi="Times New Roman"/>
                <w:sz w:val="24"/>
                <w:szCs w:val="28"/>
                <w:lang w:val="en-US"/>
              </w:rPr>
              <w:t>9</w:t>
            </w:r>
          </w:p>
        </w:tc>
        <w:tc>
          <w:tcPr>
            <w:tcW w:w="1275" w:type="dxa"/>
            <w:tcBorders>
              <w:top w:val="nil"/>
              <w:left w:val="nil"/>
              <w:bottom w:val="single" w:sz="4" w:space="0" w:color="auto"/>
              <w:right w:val="single" w:sz="4" w:space="0" w:color="auto"/>
            </w:tcBorders>
            <w:shd w:val="clear" w:color="000000" w:fill="FFFFFF"/>
            <w:noWrap/>
            <w:vAlign w:val="center"/>
            <w:hideMark/>
          </w:tcPr>
          <w:p w14:paraId="77CFFE0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0,67</w:t>
            </w:r>
          </w:p>
        </w:tc>
        <w:tc>
          <w:tcPr>
            <w:tcW w:w="1276" w:type="dxa"/>
            <w:tcBorders>
              <w:top w:val="nil"/>
              <w:left w:val="nil"/>
              <w:bottom w:val="single" w:sz="4" w:space="0" w:color="auto"/>
              <w:right w:val="single" w:sz="4" w:space="0" w:color="auto"/>
            </w:tcBorders>
            <w:shd w:val="clear" w:color="000000" w:fill="FFFFFF"/>
            <w:noWrap/>
            <w:vAlign w:val="center"/>
            <w:hideMark/>
          </w:tcPr>
          <w:p w14:paraId="0151E48F"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0,39</w:t>
            </w:r>
          </w:p>
        </w:tc>
        <w:tc>
          <w:tcPr>
            <w:tcW w:w="2835" w:type="dxa"/>
            <w:tcBorders>
              <w:top w:val="nil"/>
              <w:left w:val="nil"/>
              <w:bottom w:val="single" w:sz="4" w:space="0" w:color="auto"/>
              <w:right w:val="single" w:sz="4" w:space="0" w:color="auto"/>
            </w:tcBorders>
            <w:noWrap/>
            <w:vAlign w:val="center"/>
            <w:hideMark/>
          </w:tcPr>
          <w:p w14:paraId="3DB9FF7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r w:rsidRPr="006D06CC">
              <w:rPr>
                <w:rFonts w:ascii="Times New Roman" w:hAnsi="Times New Roman"/>
                <w:sz w:val="24"/>
                <w:szCs w:val="28"/>
              </w:rPr>
              <w:t xml:space="preserve"> = </w:t>
            </w:r>
            <w:r w:rsidRPr="006D06CC">
              <w:rPr>
                <w:rFonts w:ascii="Times New Roman" w:hAnsi="Times New Roman"/>
                <w:sz w:val="24"/>
                <w:szCs w:val="28"/>
                <w:lang w:val="kk-KZ"/>
              </w:rPr>
              <w:t>1</w:t>
            </w:r>
            <w:r w:rsidRPr="006D06CC">
              <w:rPr>
                <w:rFonts w:ascii="Times New Roman" w:hAnsi="Times New Roman"/>
                <w:sz w:val="24"/>
                <w:szCs w:val="28"/>
              </w:rPr>
              <w:t>,</w:t>
            </w:r>
            <w:r w:rsidRPr="006D06CC">
              <w:rPr>
                <w:rFonts w:ascii="Times New Roman" w:hAnsi="Times New Roman"/>
                <w:sz w:val="24"/>
                <w:szCs w:val="28"/>
                <w:lang w:val="kk-KZ"/>
              </w:rPr>
              <w:t>15</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 </w:t>
            </w:r>
            <w:r w:rsidRPr="006D06CC">
              <w:rPr>
                <w:rFonts w:ascii="Times New Roman" w:hAnsi="Times New Roman"/>
                <w:sz w:val="24"/>
                <w:szCs w:val="28"/>
                <w:lang w:val="kk-KZ"/>
              </w:rPr>
              <w:t>1</w:t>
            </w:r>
            <w:r w:rsidRPr="006D06CC">
              <w:rPr>
                <w:rFonts w:ascii="Times New Roman" w:hAnsi="Times New Roman"/>
                <w:sz w:val="24"/>
                <w:szCs w:val="28"/>
              </w:rPr>
              <w:t>,</w:t>
            </w:r>
            <w:r w:rsidRPr="006D06CC">
              <w:rPr>
                <w:rFonts w:ascii="Times New Roman" w:hAnsi="Times New Roman"/>
                <w:sz w:val="24"/>
                <w:szCs w:val="28"/>
                <w:lang w:val="kk-KZ"/>
              </w:rPr>
              <w:t>05</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238A56F1" w14:textId="77777777" w:rsidR="00EE1F3D" w:rsidRPr="006D06CC" w:rsidRDefault="00EE1F3D" w:rsidP="002938A1">
            <w:pPr>
              <w:spacing w:after="0" w:line="240" w:lineRule="auto"/>
              <w:rPr>
                <w:rFonts w:ascii="Times New Roman" w:hAnsi="Times New Roman"/>
                <w:sz w:val="24"/>
                <w:szCs w:val="28"/>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0D363146" w14:textId="77777777" w:rsidR="00EE1F3D" w:rsidRPr="006D06CC" w:rsidRDefault="00EE1F3D" w:rsidP="002938A1">
            <w:pPr>
              <w:spacing w:after="0" w:line="240" w:lineRule="auto"/>
              <w:rPr>
                <w:rFonts w:ascii="Times New Roman" w:hAnsi="Times New Roman"/>
                <w:sz w:val="24"/>
                <w:szCs w:val="28"/>
              </w:rPr>
            </w:pPr>
          </w:p>
        </w:tc>
      </w:tr>
      <w:tr w:rsidR="00EE1F3D" w:rsidRPr="006D06CC" w14:paraId="3909824A"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534A8C6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6DF92B8C"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20</w:t>
            </w:r>
          </w:p>
        </w:tc>
        <w:tc>
          <w:tcPr>
            <w:tcW w:w="1276" w:type="dxa"/>
            <w:tcBorders>
              <w:top w:val="nil"/>
              <w:left w:val="nil"/>
              <w:bottom w:val="single" w:sz="4" w:space="0" w:color="auto"/>
              <w:right w:val="single" w:sz="4" w:space="0" w:color="auto"/>
            </w:tcBorders>
            <w:shd w:val="clear" w:color="000000" w:fill="FFFFFF"/>
            <w:noWrap/>
            <w:vAlign w:val="center"/>
            <w:hideMark/>
          </w:tcPr>
          <w:p w14:paraId="0B089BC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80</w:t>
            </w:r>
          </w:p>
        </w:tc>
        <w:tc>
          <w:tcPr>
            <w:tcW w:w="1700" w:type="dxa"/>
            <w:tcBorders>
              <w:top w:val="nil"/>
              <w:left w:val="nil"/>
              <w:bottom w:val="single" w:sz="4" w:space="0" w:color="auto"/>
              <w:right w:val="single" w:sz="4" w:space="0" w:color="auto"/>
            </w:tcBorders>
            <w:hideMark/>
          </w:tcPr>
          <w:p w14:paraId="644D46A8"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en-US"/>
              </w:rPr>
              <w:t>1</w:t>
            </w:r>
            <w:r w:rsidRPr="006D06CC">
              <w:rPr>
                <w:rFonts w:ascii="Times New Roman" w:hAnsi="Times New Roman"/>
                <w:sz w:val="24"/>
                <w:szCs w:val="28"/>
                <w:lang w:val="kk-KZ"/>
              </w:rPr>
              <w:t>0</w:t>
            </w:r>
          </w:p>
        </w:tc>
        <w:tc>
          <w:tcPr>
            <w:tcW w:w="1135" w:type="dxa"/>
            <w:tcBorders>
              <w:top w:val="nil"/>
              <w:left w:val="nil"/>
              <w:bottom w:val="single" w:sz="4" w:space="0" w:color="auto"/>
              <w:right w:val="single" w:sz="4" w:space="0" w:color="auto"/>
            </w:tcBorders>
            <w:hideMark/>
          </w:tcPr>
          <w:p w14:paraId="039C96AB"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90</w:t>
            </w:r>
          </w:p>
        </w:tc>
        <w:tc>
          <w:tcPr>
            <w:tcW w:w="1418" w:type="dxa"/>
            <w:tcBorders>
              <w:top w:val="nil"/>
              <w:left w:val="nil"/>
              <w:bottom w:val="single" w:sz="4" w:space="0" w:color="auto"/>
              <w:right w:val="single" w:sz="4" w:space="0" w:color="auto"/>
            </w:tcBorders>
            <w:shd w:val="clear" w:color="000000" w:fill="FFFFFF"/>
            <w:noWrap/>
            <w:hideMark/>
          </w:tcPr>
          <w:p w14:paraId="294CC65C"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62,7</w:t>
            </w:r>
          </w:p>
        </w:tc>
        <w:tc>
          <w:tcPr>
            <w:tcW w:w="1275" w:type="dxa"/>
            <w:tcBorders>
              <w:top w:val="nil"/>
              <w:left w:val="nil"/>
              <w:bottom w:val="single" w:sz="4" w:space="0" w:color="auto"/>
              <w:right w:val="single" w:sz="4" w:space="0" w:color="auto"/>
            </w:tcBorders>
            <w:shd w:val="clear" w:color="000000" w:fill="FFFFFF"/>
            <w:noWrap/>
            <w:vAlign w:val="center"/>
            <w:hideMark/>
          </w:tcPr>
          <w:p w14:paraId="01627FA8"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0,25</w:t>
            </w:r>
          </w:p>
        </w:tc>
        <w:tc>
          <w:tcPr>
            <w:tcW w:w="1276" w:type="dxa"/>
            <w:tcBorders>
              <w:top w:val="nil"/>
              <w:left w:val="nil"/>
              <w:bottom w:val="single" w:sz="4" w:space="0" w:color="auto"/>
              <w:right w:val="single" w:sz="4" w:space="0" w:color="auto"/>
            </w:tcBorders>
            <w:shd w:val="clear" w:color="000000" w:fill="FFFFFF"/>
            <w:noWrap/>
            <w:vAlign w:val="center"/>
            <w:hideMark/>
          </w:tcPr>
          <w:p w14:paraId="3AC8076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0,11</w:t>
            </w:r>
          </w:p>
        </w:tc>
        <w:tc>
          <w:tcPr>
            <w:tcW w:w="2835" w:type="dxa"/>
            <w:tcBorders>
              <w:top w:val="nil"/>
              <w:left w:val="nil"/>
              <w:bottom w:val="single" w:sz="4" w:space="0" w:color="auto"/>
              <w:right w:val="single" w:sz="4" w:space="0" w:color="auto"/>
            </w:tcBorders>
            <w:noWrap/>
            <w:vAlign w:val="center"/>
            <w:hideMark/>
          </w:tcPr>
          <w:p w14:paraId="26D0DD2D"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r w:rsidRPr="006D06CC">
              <w:rPr>
                <w:rFonts w:ascii="Times New Roman" w:hAnsi="Times New Roman"/>
                <w:sz w:val="24"/>
                <w:szCs w:val="28"/>
              </w:rPr>
              <w:t xml:space="preserve"> = 0,</w:t>
            </w:r>
            <w:r w:rsidRPr="006D06CC">
              <w:rPr>
                <w:rFonts w:ascii="Times New Roman" w:hAnsi="Times New Roman"/>
                <w:sz w:val="24"/>
                <w:szCs w:val="28"/>
                <w:lang w:val="kk-KZ"/>
              </w:rPr>
              <w:t>57</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 </w:t>
            </w:r>
            <w:r w:rsidRPr="006D06CC">
              <w:rPr>
                <w:rFonts w:ascii="Times New Roman" w:hAnsi="Times New Roman"/>
                <w:sz w:val="24"/>
                <w:szCs w:val="28"/>
                <w:lang w:val="kk-KZ"/>
              </w:rPr>
              <w:t>2,02</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35C1D5B9" w14:textId="77777777" w:rsidR="00EE1F3D" w:rsidRPr="006D06CC" w:rsidRDefault="00EE1F3D" w:rsidP="002938A1">
            <w:pPr>
              <w:spacing w:after="0" w:line="240" w:lineRule="auto"/>
              <w:rPr>
                <w:rFonts w:ascii="Times New Roman" w:hAnsi="Times New Roman"/>
                <w:sz w:val="24"/>
                <w:szCs w:val="28"/>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6830F3E5" w14:textId="77777777" w:rsidR="00EE1F3D" w:rsidRPr="006D06CC" w:rsidRDefault="00EE1F3D" w:rsidP="002938A1">
            <w:pPr>
              <w:spacing w:after="0" w:line="240" w:lineRule="auto"/>
              <w:rPr>
                <w:rFonts w:ascii="Times New Roman" w:hAnsi="Times New Roman"/>
                <w:sz w:val="24"/>
                <w:szCs w:val="28"/>
              </w:rPr>
            </w:pPr>
          </w:p>
        </w:tc>
      </w:tr>
    </w:tbl>
    <w:p w14:paraId="3CD83284" w14:textId="77777777" w:rsidR="00EE1F3D" w:rsidRPr="006D06CC" w:rsidRDefault="00EE1F3D" w:rsidP="00EE1F3D">
      <w:pPr>
        <w:spacing w:after="0" w:line="240" w:lineRule="auto"/>
        <w:ind w:firstLine="709"/>
        <w:jc w:val="both"/>
        <w:rPr>
          <w:rFonts w:ascii="Times New Roman" w:hAnsi="Times New Roman"/>
          <w:sz w:val="28"/>
          <w:szCs w:val="28"/>
        </w:rPr>
      </w:pPr>
    </w:p>
    <w:p w14:paraId="4D16BF6E"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rPr>
        <w:t xml:space="preserve">Кесте </w:t>
      </w:r>
      <w:r w:rsidRPr="006D06CC">
        <w:rPr>
          <w:rFonts w:ascii="Times New Roman" w:hAnsi="Times New Roman"/>
          <w:sz w:val="28"/>
          <w:szCs w:val="28"/>
          <w:lang w:val="kk-KZ"/>
        </w:rPr>
        <w:t>6 -</w:t>
      </w:r>
      <w:r w:rsidRPr="006D06CC">
        <w:rPr>
          <w:rFonts w:ascii="Times New Roman" w:hAnsi="Times New Roman"/>
          <w:sz w:val="28"/>
          <w:szCs w:val="28"/>
        </w:rPr>
        <w:t xml:space="preserve"> </w:t>
      </w:r>
      <w:r w:rsidRPr="006D06CC">
        <w:rPr>
          <w:rFonts w:ascii="Times New Roman" w:hAnsi="Times New Roman"/>
          <w:sz w:val="28"/>
          <w:szCs w:val="28"/>
          <w:lang w:val="kk-KZ"/>
        </w:rPr>
        <w:t>Мономерлердің реактивтілік коэффициенттерін Файнмен-Росс әдісімен есептеу</w:t>
      </w:r>
    </w:p>
    <w:p w14:paraId="7CBAB1C1" w14:textId="77777777" w:rsidR="00EE1F3D" w:rsidRPr="006D06CC" w:rsidRDefault="00EE1F3D" w:rsidP="00EE1F3D">
      <w:pPr>
        <w:spacing w:after="0" w:line="240" w:lineRule="auto"/>
        <w:ind w:firstLine="709"/>
        <w:rPr>
          <w:rFonts w:ascii="Times New Roman" w:hAnsi="Times New Roman"/>
          <w:sz w:val="28"/>
          <w:szCs w:val="28"/>
        </w:rPr>
      </w:pPr>
    </w:p>
    <w:tbl>
      <w:tblPr>
        <w:tblW w:w="15185" w:type="dxa"/>
        <w:tblLook w:val="04A0" w:firstRow="1" w:lastRow="0" w:firstColumn="1" w:lastColumn="0" w:noHBand="0" w:noVBand="1"/>
      </w:tblPr>
      <w:tblGrid>
        <w:gridCol w:w="1129"/>
        <w:gridCol w:w="1881"/>
        <w:gridCol w:w="1280"/>
        <w:gridCol w:w="1643"/>
        <w:gridCol w:w="1100"/>
        <w:gridCol w:w="1359"/>
        <w:gridCol w:w="1312"/>
        <w:gridCol w:w="1418"/>
        <w:gridCol w:w="1129"/>
        <w:gridCol w:w="1564"/>
        <w:gridCol w:w="731"/>
        <w:gridCol w:w="709"/>
      </w:tblGrid>
      <w:tr w:rsidR="00EE1F3D" w:rsidRPr="006D06CC" w14:paraId="38ADB447" w14:textId="77777777" w:rsidTr="002938A1">
        <w:trPr>
          <w:trHeight w:val="750"/>
        </w:trPr>
        <w:tc>
          <w:tcPr>
            <w:tcW w:w="1129" w:type="dxa"/>
            <w:vMerge w:val="restart"/>
            <w:tcBorders>
              <w:top w:val="single" w:sz="4" w:space="0" w:color="auto"/>
              <w:left w:val="single" w:sz="4" w:space="0" w:color="auto"/>
              <w:bottom w:val="single" w:sz="4" w:space="0" w:color="000000"/>
              <w:right w:val="single" w:sz="4" w:space="0" w:color="auto"/>
            </w:tcBorders>
            <w:noWrap/>
            <w:vAlign w:val="bottom"/>
            <w:hideMark/>
          </w:tcPr>
          <w:p w14:paraId="21422E4E" w14:textId="77777777" w:rsidR="00EE1F3D" w:rsidRPr="006D06CC" w:rsidRDefault="00EE1F3D" w:rsidP="002938A1">
            <w:pPr>
              <w:spacing w:after="0" w:line="240" w:lineRule="auto"/>
              <w:rPr>
                <w:rFonts w:ascii="Times New Roman" w:hAnsi="Times New Roman"/>
                <w:sz w:val="24"/>
                <w:szCs w:val="24"/>
              </w:rPr>
            </w:pPr>
            <w:r w:rsidRPr="006D06CC">
              <w:rPr>
                <w:rFonts w:ascii="Times New Roman" w:hAnsi="Times New Roman"/>
                <w:sz w:val="24"/>
                <w:szCs w:val="24"/>
                <w:lang w:val="kk-KZ"/>
              </w:rPr>
              <w:t>Үлгінің реттік нөмірі</w:t>
            </w:r>
          </w:p>
        </w:tc>
        <w:tc>
          <w:tcPr>
            <w:tcW w:w="3161" w:type="dxa"/>
            <w:gridSpan w:val="2"/>
            <w:tcBorders>
              <w:top w:val="single" w:sz="4" w:space="0" w:color="auto"/>
              <w:left w:val="nil"/>
              <w:bottom w:val="single" w:sz="4" w:space="0" w:color="auto"/>
              <w:right w:val="single" w:sz="4" w:space="0" w:color="auto"/>
            </w:tcBorders>
            <w:hideMark/>
          </w:tcPr>
          <w:p w14:paraId="02F71D1D"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lang w:val="kk-KZ"/>
              </w:rPr>
              <w:t>Мономерлердің бастапқы қоспадағы мөлшері</w:t>
            </w:r>
            <w:r w:rsidRPr="006D06CC">
              <w:rPr>
                <w:rFonts w:ascii="Times New Roman" w:hAnsi="Times New Roman"/>
                <w:sz w:val="24"/>
                <w:szCs w:val="24"/>
              </w:rPr>
              <w:t>, мол. %</w:t>
            </w:r>
          </w:p>
        </w:tc>
        <w:tc>
          <w:tcPr>
            <w:tcW w:w="2673" w:type="dxa"/>
            <w:gridSpan w:val="2"/>
            <w:tcBorders>
              <w:top w:val="single" w:sz="4" w:space="0" w:color="auto"/>
              <w:left w:val="nil"/>
              <w:bottom w:val="single" w:sz="4" w:space="0" w:color="auto"/>
              <w:right w:val="single" w:sz="4" w:space="0" w:color="auto"/>
            </w:tcBorders>
            <w:hideMark/>
          </w:tcPr>
          <w:p w14:paraId="5D248C8B"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lang w:val="kk-KZ"/>
              </w:rPr>
              <w:t>Мономерлердің сополимер құрамын-дағы мөлшері</w:t>
            </w:r>
            <w:r w:rsidRPr="006D06CC">
              <w:rPr>
                <w:rFonts w:ascii="Times New Roman" w:hAnsi="Times New Roman"/>
                <w:sz w:val="24"/>
                <w:szCs w:val="24"/>
              </w:rPr>
              <w:t>, мол. %</w:t>
            </w:r>
          </w:p>
        </w:tc>
        <w:tc>
          <w:tcPr>
            <w:tcW w:w="1359" w:type="dxa"/>
            <w:vMerge w:val="restart"/>
            <w:tcBorders>
              <w:top w:val="single" w:sz="4" w:space="0" w:color="auto"/>
              <w:left w:val="single" w:sz="4" w:space="0" w:color="auto"/>
              <w:bottom w:val="nil"/>
              <w:right w:val="single" w:sz="4" w:space="0" w:color="auto"/>
            </w:tcBorders>
            <w:hideMark/>
          </w:tcPr>
          <w:p w14:paraId="5E309460"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Сополи-</w:t>
            </w:r>
          </w:p>
          <w:p w14:paraId="08B91C97"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lang w:val="kk-KZ"/>
              </w:rPr>
              <w:t>мердің шығымы</w:t>
            </w:r>
            <w:r w:rsidRPr="006D06CC">
              <w:rPr>
                <w:rFonts w:ascii="Times New Roman" w:hAnsi="Times New Roman"/>
                <w:sz w:val="24"/>
                <w:szCs w:val="24"/>
              </w:rPr>
              <w:t xml:space="preserve">, </w:t>
            </w:r>
          </w:p>
          <w:p w14:paraId="408A8E0B"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мас. %</w:t>
            </w:r>
          </w:p>
        </w:tc>
        <w:tc>
          <w:tcPr>
            <w:tcW w:w="1312" w:type="dxa"/>
            <w:vMerge w:val="restart"/>
            <w:tcBorders>
              <w:top w:val="single" w:sz="4" w:space="0" w:color="auto"/>
              <w:left w:val="single" w:sz="4" w:space="0" w:color="auto"/>
              <w:bottom w:val="single" w:sz="4" w:space="0" w:color="auto"/>
              <w:right w:val="single" w:sz="4" w:space="0" w:color="auto"/>
            </w:tcBorders>
            <w:vAlign w:val="center"/>
            <w:hideMark/>
          </w:tcPr>
          <w:p w14:paraId="1E7816E3"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lang w:val="kk-KZ"/>
              </w:rPr>
              <w:t xml:space="preserve">F = </w:t>
            </w:r>
            <m:oMath>
              <m:f>
                <m:fPr>
                  <m:ctrlPr>
                    <w:rPr>
                      <w:rFonts w:ascii="Cambria Math" w:eastAsia="Times New Roman" w:hAnsi="Cambria Math"/>
                      <w:i/>
                      <w:sz w:val="24"/>
                      <w:szCs w:val="24"/>
                      <w:lang w:val="kk-KZ"/>
                    </w:rPr>
                  </m:ctrlPr>
                </m:fPr>
                <m:num>
                  <m:r>
                    <w:rPr>
                      <w:rFonts w:ascii="Cambria Math" w:eastAsia="Times New Roman" w:hAnsi="Cambria Math"/>
                      <w:sz w:val="24"/>
                      <w:szCs w:val="24"/>
                      <w:lang w:val="kk-KZ"/>
                    </w:rPr>
                    <m:t>[</m:t>
                  </m:r>
                  <m:sSub>
                    <m:sSubPr>
                      <m:ctrlPr>
                        <w:rPr>
                          <w:rFonts w:ascii="Cambria Math" w:eastAsia="Times New Roman" w:hAnsi="Cambria Math"/>
                          <w:i/>
                          <w:sz w:val="24"/>
                          <w:szCs w:val="24"/>
                          <w:vertAlign w:val="subscript"/>
                          <w:lang w:val="kk-KZ"/>
                        </w:rPr>
                      </m:ctrlPr>
                    </m:sSubPr>
                    <m:e>
                      <m:r>
                        <w:rPr>
                          <w:rFonts w:ascii="Cambria Math" w:eastAsia="Times New Roman" w:hAnsi="Cambria Math"/>
                          <w:sz w:val="24"/>
                          <w:szCs w:val="24"/>
                          <w:vertAlign w:val="subscript"/>
                          <w:lang w:val="kk-KZ"/>
                        </w:rPr>
                        <m:t>M</m:t>
                      </m:r>
                    </m:e>
                    <m:sub>
                      <m:r>
                        <w:rPr>
                          <w:rFonts w:ascii="Cambria Math" w:eastAsia="Times New Roman" w:hAnsi="Cambria Math"/>
                          <w:sz w:val="24"/>
                          <w:szCs w:val="24"/>
                          <w:vertAlign w:val="subscript"/>
                          <w:lang w:val="kk-KZ"/>
                        </w:rPr>
                        <m:t>1</m:t>
                      </m:r>
                    </m:sub>
                  </m:sSub>
                  <m:r>
                    <w:rPr>
                      <w:rFonts w:ascii="Cambria Math" w:eastAsia="Times New Roman" w:hAnsi="Cambria Math"/>
                      <w:sz w:val="24"/>
                      <w:szCs w:val="24"/>
                      <w:lang w:val="kk-KZ"/>
                    </w:rPr>
                    <m:t>]</m:t>
                  </m:r>
                </m:num>
                <m:den>
                  <m:r>
                    <w:rPr>
                      <w:rFonts w:ascii="Cambria Math" w:eastAsia="Times New Roman" w:hAnsi="Cambria Math"/>
                      <w:sz w:val="24"/>
                      <w:szCs w:val="24"/>
                      <w:lang w:val="kk-KZ"/>
                    </w:rPr>
                    <m:t>[</m:t>
                  </m:r>
                  <m:sSub>
                    <m:sSubPr>
                      <m:ctrlPr>
                        <w:rPr>
                          <w:rFonts w:ascii="Cambria Math" w:eastAsia="Times New Roman" w:hAnsi="Cambria Math"/>
                          <w:i/>
                          <w:sz w:val="24"/>
                          <w:szCs w:val="24"/>
                          <w:lang w:val="kk-KZ"/>
                        </w:rPr>
                      </m:ctrlPr>
                    </m:sSubPr>
                    <m:e>
                      <m:r>
                        <w:rPr>
                          <w:rFonts w:ascii="Cambria Math" w:eastAsia="Times New Roman" w:hAnsi="Cambria Math"/>
                          <w:sz w:val="24"/>
                          <w:szCs w:val="24"/>
                          <w:lang w:val="kk-KZ"/>
                        </w:rPr>
                        <m:t>M</m:t>
                      </m:r>
                    </m:e>
                    <m:sub>
                      <m:r>
                        <w:rPr>
                          <w:rFonts w:ascii="Cambria Math" w:eastAsia="Times New Roman" w:hAnsi="Cambria Math"/>
                          <w:sz w:val="24"/>
                          <w:szCs w:val="24"/>
                          <w:lang w:val="kk-KZ"/>
                        </w:rPr>
                        <m:t>2</m:t>
                      </m:r>
                    </m:sub>
                  </m:sSub>
                  <m:r>
                    <w:rPr>
                      <w:rFonts w:ascii="Cambria Math" w:eastAsia="Times New Roman" w:hAnsi="Cambria Math"/>
                      <w:sz w:val="24"/>
                      <w:szCs w:val="24"/>
                      <w:lang w:val="kk-KZ"/>
                    </w:rPr>
                    <m:t>]</m:t>
                  </m:r>
                </m:den>
              </m:f>
            </m:oMath>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14:paraId="0012C29C"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lang w:val="kk-KZ"/>
              </w:rPr>
              <w:t xml:space="preserve">f = </w:t>
            </w:r>
            <m:oMath>
              <m:f>
                <m:fPr>
                  <m:ctrlPr>
                    <w:rPr>
                      <w:rFonts w:ascii="Cambria Math" w:eastAsia="Times New Roman" w:hAnsi="Cambria Math"/>
                      <w:i/>
                      <w:sz w:val="24"/>
                      <w:szCs w:val="24"/>
                      <w:lang w:val="kk-KZ"/>
                    </w:rPr>
                  </m:ctrlPr>
                </m:fPr>
                <m:num>
                  <m:r>
                    <w:rPr>
                      <w:rFonts w:ascii="Cambria Math" w:eastAsia="Times New Roman" w:hAnsi="Cambria Math"/>
                      <w:sz w:val="24"/>
                      <w:szCs w:val="24"/>
                      <w:lang w:val="kk-KZ"/>
                    </w:rPr>
                    <m:t>[</m:t>
                  </m:r>
                  <m:sSub>
                    <m:sSubPr>
                      <m:ctrlPr>
                        <w:rPr>
                          <w:rFonts w:ascii="Cambria Math" w:eastAsia="Times New Roman" w:hAnsi="Cambria Math"/>
                          <w:i/>
                          <w:sz w:val="24"/>
                          <w:szCs w:val="24"/>
                          <w:vertAlign w:val="subscript"/>
                          <w:lang w:val="kk-KZ"/>
                        </w:rPr>
                      </m:ctrlPr>
                    </m:sSubPr>
                    <m:e>
                      <m:r>
                        <w:rPr>
                          <w:rFonts w:ascii="Cambria Math" w:eastAsia="Times New Roman" w:hAnsi="Cambria Math"/>
                          <w:sz w:val="24"/>
                          <w:szCs w:val="24"/>
                          <w:vertAlign w:val="subscript"/>
                          <w:lang w:val="kk-KZ"/>
                        </w:rPr>
                        <m:t>m</m:t>
                      </m:r>
                    </m:e>
                    <m:sub>
                      <m:r>
                        <w:rPr>
                          <w:rFonts w:ascii="Cambria Math" w:eastAsia="Times New Roman" w:hAnsi="Cambria Math"/>
                          <w:sz w:val="24"/>
                          <w:szCs w:val="24"/>
                          <w:vertAlign w:val="subscript"/>
                          <w:lang w:val="kk-KZ"/>
                        </w:rPr>
                        <m:t>1</m:t>
                      </m:r>
                    </m:sub>
                  </m:sSub>
                  <m:r>
                    <w:rPr>
                      <w:rFonts w:ascii="Cambria Math" w:eastAsia="Times New Roman" w:hAnsi="Cambria Math"/>
                      <w:sz w:val="24"/>
                      <w:szCs w:val="24"/>
                      <w:lang w:val="kk-KZ"/>
                    </w:rPr>
                    <m:t>]</m:t>
                  </m:r>
                </m:num>
                <m:den>
                  <m:r>
                    <w:rPr>
                      <w:rFonts w:ascii="Cambria Math" w:eastAsia="Times New Roman" w:hAnsi="Cambria Math"/>
                      <w:sz w:val="24"/>
                      <w:szCs w:val="24"/>
                      <w:lang w:val="kk-KZ"/>
                    </w:rPr>
                    <m:t>[</m:t>
                  </m:r>
                  <m:sSub>
                    <m:sSubPr>
                      <m:ctrlPr>
                        <w:rPr>
                          <w:rFonts w:ascii="Cambria Math" w:eastAsia="Times New Roman" w:hAnsi="Cambria Math"/>
                          <w:i/>
                          <w:sz w:val="24"/>
                          <w:szCs w:val="24"/>
                          <w:lang w:val="kk-KZ"/>
                        </w:rPr>
                      </m:ctrlPr>
                    </m:sSubPr>
                    <m:e>
                      <m:r>
                        <w:rPr>
                          <w:rFonts w:ascii="Cambria Math" w:eastAsia="Times New Roman" w:hAnsi="Cambria Math"/>
                          <w:sz w:val="24"/>
                          <w:szCs w:val="24"/>
                          <w:lang w:val="kk-KZ"/>
                        </w:rPr>
                        <m:t>m</m:t>
                      </m:r>
                    </m:e>
                    <m:sub>
                      <m:r>
                        <w:rPr>
                          <w:rFonts w:ascii="Cambria Math" w:eastAsia="Times New Roman" w:hAnsi="Cambria Math"/>
                          <w:sz w:val="24"/>
                          <w:szCs w:val="24"/>
                          <w:lang w:val="kk-KZ"/>
                        </w:rPr>
                        <m:t>2</m:t>
                      </m:r>
                    </m:sub>
                  </m:sSub>
                  <m:r>
                    <w:rPr>
                      <w:rFonts w:ascii="Cambria Math" w:eastAsia="Times New Roman" w:hAnsi="Cambria Math"/>
                      <w:sz w:val="24"/>
                      <w:szCs w:val="24"/>
                      <w:lang w:val="kk-KZ"/>
                    </w:rPr>
                    <m:t>]</m:t>
                  </m:r>
                </m:den>
              </m:f>
            </m:oMath>
          </w:p>
        </w:tc>
        <w:tc>
          <w:tcPr>
            <w:tcW w:w="1129" w:type="dxa"/>
            <w:vMerge w:val="restart"/>
            <w:tcBorders>
              <w:top w:val="single" w:sz="4" w:space="0" w:color="auto"/>
              <w:left w:val="single" w:sz="4" w:space="0" w:color="auto"/>
              <w:bottom w:val="single" w:sz="4" w:space="0" w:color="auto"/>
              <w:right w:val="single" w:sz="4" w:space="0" w:color="auto"/>
            </w:tcBorders>
            <w:noWrap/>
            <w:vAlign w:val="center"/>
            <w:hideMark/>
          </w:tcPr>
          <w:p w14:paraId="6AC07A5D" w14:textId="77777777" w:rsidR="00EE1F3D" w:rsidRPr="006D06CC" w:rsidRDefault="00EE1F3D" w:rsidP="002938A1">
            <w:pPr>
              <w:spacing w:after="0" w:line="240" w:lineRule="auto"/>
              <w:jc w:val="center"/>
              <w:rPr>
                <w:rFonts w:ascii="Times New Roman" w:eastAsia="Times New Roman" w:hAnsi="Times New Roman"/>
                <w:sz w:val="24"/>
                <w:szCs w:val="24"/>
                <w:lang w:val="en-US"/>
              </w:rPr>
            </w:pPr>
            <w:r w:rsidRPr="006D06CC">
              <w:rPr>
                <w:rFonts w:ascii="Times New Roman" w:eastAsia="Times New Roman" w:hAnsi="Times New Roman"/>
                <w:sz w:val="24"/>
                <w:szCs w:val="24"/>
              </w:rPr>
              <w:t>x = (</w:t>
            </w:r>
            <m:oMath>
              <m:f>
                <m:fPr>
                  <m:ctrlPr>
                    <w:rPr>
                      <w:rFonts w:ascii="Cambria Math" w:eastAsia="Times New Roman" w:hAnsi="Cambria Math"/>
                      <w:i/>
                      <w:sz w:val="24"/>
                      <w:szCs w:val="24"/>
                      <w:lang w:val="kk-KZ"/>
                    </w:rPr>
                  </m:ctrlPr>
                </m:fPr>
                <m:num>
                  <m:sSup>
                    <m:sSupPr>
                      <m:ctrlPr>
                        <w:rPr>
                          <w:rFonts w:ascii="Cambria Math" w:eastAsia="Times New Roman" w:hAnsi="Cambria Math"/>
                          <w:i/>
                          <w:sz w:val="24"/>
                          <w:szCs w:val="24"/>
                          <w:lang w:val="kk-KZ"/>
                        </w:rPr>
                      </m:ctrlPr>
                    </m:sSupPr>
                    <m:e>
                      <m:r>
                        <w:rPr>
                          <w:rFonts w:ascii="Cambria Math" w:eastAsia="Times New Roman" w:hAnsi="Cambria Math"/>
                          <w:sz w:val="24"/>
                          <w:szCs w:val="24"/>
                          <w:lang w:val="kk-KZ"/>
                        </w:rPr>
                        <m:t>F</m:t>
                      </m:r>
                    </m:e>
                    <m:sup>
                      <m:r>
                        <w:rPr>
                          <w:rFonts w:ascii="Cambria Math" w:eastAsia="Times New Roman" w:hAnsi="Cambria Math"/>
                          <w:sz w:val="24"/>
                          <w:szCs w:val="24"/>
                          <w:lang w:val="kk-KZ"/>
                        </w:rPr>
                        <m:t>2</m:t>
                      </m:r>
                    </m:sup>
                  </m:sSup>
                </m:num>
                <m:den>
                  <m:r>
                    <w:rPr>
                      <w:rFonts w:ascii="Cambria Math" w:eastAsia="Times New Roman" w:hAnsi="Cambria Math"/>
                      <w:sz w:val="24"/>
                      <w:szCs w:val="24"/>
                      <w:lang w:val="kk-KZ"/>
                    </w:rPr>
                    <m:t>f</m:t>
                  </m:r>
                </m:den>
              </m:f>
            </m:oMath>
            <w:r w:rsidRPr="006D06CC">
              <w:rPr>
                <w:rFonts w:ascii="Times New Roman" w:eastAsia="Times New Roman" w:hAnsi="Times New Roman"/>
                <w:sz w:val="24"/>
                <w:szCs w:val="24"/>
              </w:rPr>
              <w:t>)</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75233B9E"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 xml:space="preserve">y = </w:t>
            </w:r>
            <w:r w:rsidRPr="006D06CC">
              <w:rPr>
                <w:rFonts w:ascii="Times New Roman" w:eastAsia="Times New Roman" w:hAnsi="Times New Roman"/>
                <w:sz w:val="24"/>
                <w:szCs w:val="24"/>
                <w:lang w:val="kk-KZ"/>
              </w:rPr>
              <w:t>(</w:t>
            </w:r>
            <m:oMath>
              <m:f>
                <m:fPr>
                  <m:ctrlPr>
                    <w:rPr>
                      <w:rFonts w:ascii="Cambria Math" w:eastAsia="Times New Roman" w:hAnsi="Cambria Math"/>
                      <w:i/>
                      <w:sz w:val="24"/>
                      <w:szCs w:val="24"/>
                      <w:lang w:val="kk-KZ"/>
                    </w:rPr>
                  </m:ctrlPr>
                </m:fPr>
                <m:num>
                  <m:r>
                    <w:rPr>
                      <w:rFonts w:ascii="Cambria Math" w:eastAsia="Times New Roman" w:hAnsi="Cambria Math"/>
                      <w:sz w:val="24"/>
                      <w:szCs w:val="24"/>
                      <w:lang w:val="kk-KZ"/>
                    </w:rPr>
                    <m:t>F</m:t>
                  </m:r>
                </m:num>
                <m:den>
                  <m:r>
                    <w:rPr>
                      <w:rFonts w:ascii="Cambria Math" w:eastAsia="Times New Roman" w:hAnsi="Cambria Math"/>
                      <w:sz w:val="24"/>
                      <w:szCs w:val="24"/>
                      <w:lang w:val="kk-KZ"/>
                    </w:rPr>
                    <m:t>f</m:t>
                  </m:r>
                </m:den>
              </m:f>
            </m:oMath>
            <w:r w:rsidRPr="006D06CC">
              <w:rPr>
                <w:rFonts w:ascii="Times New Roman" w:eastAsia="Times New Roman" w:hAnsi="Times New Roman"/>
                <w:sz w:val="24"/>
                <w:szCs w:val="24"/>
                <w:lang w:val="kk-KZ"/>
              </w:rPr>
              <w:t>)</w:t>
            </w:r>
            <w:r w:rsidRPr="006D06CC">
              <w:rPr>
                <w:rFonts w:ascii="Times New Roman" w:eastAsia="Times New Roman" w:hAnsi="Times New Roman"/>
                <w:sz w:val="24"/>
                <w:szCs w:val="24"/>
              </w:rPr>
              <w:sym w:font="Symbol" w:char="F0B4"/>
            </w:r>
            <w:r w:rsidRPr="006D06CC">
              <w:rPr>
                <w:rFonts w:ascii="Times New Roman" w:eastAsia="Times New Roman" w:hAnsi="Times New Roman"/>
                <w:sz w:val="24"/>
                <w:szCs w:val="24"/>
                <w:lang w:val="kk-KZ"/>
              </w:rPr>
              <w:t>(f-1)</w:t>
            </w:r>
          </w:p>
        </w:tc>
        <w:tc>
          <w:tcPr>
            <w:tcW w:w="731" w:type="dxa"/>
            <w:vMerge w:val="restart"/>
            <w:tcBorders>
              <w:top w:val="single" w:sz="4" w:space="0" w:color="auto"/>
              <w:left w:val="single" w:sz="4" w:space="0" w:color="auto"/>
              <w:bottom w:val="single" w:sz="4" w:space="0" w:color="auto"/>
              <w:right w:val="single" w:sz="4" w:space="0" w:color="auto"/>
            </w:tcBorders>
            <w:noWrap/>
            <w:vAlign w:val="center"/>
            <w:hideMark/>
          </w:tcPr>
          <w:p w14:paraId="63B31136"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r</w:t>
            </w:r>
            <w:r w:rsidRPr="006D06CC">
              <w:rPr>
                <w:rFonts w:ascii="Times New Roman" w:eastAsia="Times New Roman" w:hAnsi="Times New Roman"/>
                <w:sz w:val="24"/>
                <w:szCs w:val="24"/>
                <w:vertAlign w:val="subscript"/>
              </w:rPr>
              <w:t>1</w:t>
            </w:r>
          </w:p>
        </w:tc>
        <w:tc>
          <w:tcPr>
            <w:tcW w:w="709" w:type="dxa"/>
            <w:vMerge w:val="restart"/>
            <w:tcBorders>
              <w:top w:val="single" w:sz="4" w:space="0" w:color="auto"/>
              <w:left w:val="single" w:sz="4" w:space="0" w:color="auto"/>
              <w:bottom w:val="single" w:sz="4" w:space="0" w:color="auto"/>
              <w:right w:val="single" w:sz="4" w:space="0" w:color="auto"/>
            </w:tcBorders>
            <w:noWrap/>
            <w:vAlign w:val="center"/>
            <w:hideMark/>
          </w:tcPr>
          <w:p w14:paraId="67A82559"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r</w:t>
            </w:r>
            <w:r w:rsidRPr="006D06CC">
              <w:rPr>
                <w:rFonts w:ascii="Times New Roman" w:eastAsia="Times New Roman" w:hAnsi="Times New Roman"/>
                <w:sz w:val="24"/>
                <w:szCs w:val="24"/>
                <w:vertAlign w:val="subscript"/>
              </w:rPr>
              <w:t>2</w:t>
            </w:r>
          </w:p>
        </w:tc>
      </w:tr>
      <w:tr w:rsidR="00EE1F3D" w:rsidRPr="006D06CC" w14:paraId="796CADB5" w14:textId="77777777" w:rsidTr="002938A1">
        <w:trPr>
          <w:trHeight w:val="660"/>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7AE9E5AD" w14:textId="77777777" w:rsidR="00EE1F3D" w:rsidRPr="006D06CC" w:rsidRDefault="00EE1F3D" w:rsidP="002938A1">
            <w:pPr>
              <w:spacing w:after="0" w:line="240" w:lineRule="auto"/>
              <w:rPr>
                <w:rFonts w:ascii="Times New Roman" w:eastAsia="Times New Roman" w:hAnsi="Times New Roman"/>
                <w:sz w:val="24"/>
                <w:szCs w:val="24"/>
              </w:rPr>
            </w:pPr>
          </w:p>
        </w:tc>
        <w:tc>
          <w:tcPr>
            <w:tcW w:w="1881" w:type="dxa"/>
            <w:tcBorders>
              <w:top w:val="nil"/>
              <w:left w:val="nil"/>
              <w:bottom w:val="nil"/>
              <w:right w:val="single" w:sz="4" w:space="0" w:color="auto"/>
            </w:tcBorders>
            <w:vAlign w:val="center"/>
            <w:hideMark/>
          </w:tcPr>
          <w:p w14:paraId="7A1D0E89"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M</w:t>
            </w:r>
            <w:r w:rsidRPr="006D06CC">
              <w:rPr>
                <w:rFonts w:ascii="Times New Roman" w:eastAsia="Times New Roman" w:hAnsi="Times New Roman"/>
                <w:sz w:val="24"/>
                <w:szCs w:val="24"/>
                <w:vertAlign w:val="subscript"/>
              </w:rPr>
              <w:t>1</w:t>
            </w:r>
            <w:r w:rsidRPr="006D06CC">
              <w:rPr>
                <w:rFonts w:ascii="Times New Roman" w:eastAsia="Times New Roman" w:hAnsi="Times New Roman"/>
                <w:sz w:val="24"/>
                <w:szCs w:val="24"/>
              </w:rPr>
              <w:t xml:space="preserve"> (ТМАПМАХ)</w:t>
            </w:r>
          </w:p>
        </w:tc>
        <w:tc>
          <w:tcPr>
            <w:tcW w:w="1280" w:type="dxa"/>
            <w:tcBorders>
              <w:top w:val="nil"/>
              <w:left w:val="nil"/>
              <w:bottom w:val="nil"/>
              <w:right w:val="single" w:sz="4" w:space="0" w:color="auto"/>
            </w:tcBorders>
            <w:vAlign w:val="center"/>
            <w:hideMark/>
          </w:tcPr>
          <w:p w14:paraId="47C3A52A"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M</w:t>
            </w:r>
            <w:r w:rsidRPr="006D06CC">
              <w:rPr>
                <w:rFonts w:ascii="Times New Roman" w:eastAsia="Times New Roman" w:hAnsi="Times New Roman"/>
                <w:sz w:val="24"/>
                <w:szCs w:val="24"/>
                <w:vertAlign w:val="subscript"/>
              </w:rPr>
              <w:t>2</w:t>
            </w:r>
            <w:r w:rsidRPr="006D06CC">
              <w:rPr>
                <w:rFonts w:ascii="Times New Roman" w:eastAsia="Times New Roman" w:hAnsi="Times New Roman"/>
                <w:sz w:val="24"/>
                <w:szCs w:val="24"/>
              </w:rPr>
              <w:t xml:space="preserve"> </w:t>
            </w:r>
          </w:p>
          <w:p w14:paraId="37A41ECA"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w:t>
            </w:r>
            <w:r w:rsidRPr="006D06CC">
              <w:rPr>
                <w:rFonts w:ascii="Times New Roman" w:hAnsi="Times New Roman"/>
                <w:sz w:val="24"/>
                <w:szCs w:val="28"/>
                <w:lang w:val="kk-KZ"/>
              </w:rPr>
              <w:t>ДМАА</w:t>
            </w:r>
            <w:r w:rsidRPr="006D06CC">
              <w:rPr>
                <w:rFonts w:ascii="Times New Roman" w:eastAsia="Times New Roman" w:hAnsi="Times New Roman"/>
                <w:sz w:val="24"/>
                <w:szCs w:val="24"/>
              </w:rPr>
              <w:t>)</w:t>
            </w:r>
          </w:p>
        </w:tc>
        <w:tc>
          <w:tcPr>
            <w:tcW w:w="1881" w:type="dxa"/>
            <w:tcBorders>
              <w:top w:val="nil"/>
              <w:left w:val="nil"/>
              <w:bottom w:val="nil"/>
              <w:right w:val="single" w:sz="4" w:space="0" w:color="auto"/>
            </w:tcBorders>
            <w:vAlign w:val="center"/>
            <w:hideMark/>
          </w:tcPr>
          <w:p w14:paraId="2E3DFFC1"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m</w:t>
            </w:r>
            <w:r w:rsidRPr="006D06CC">
              <w:rPr>
                <w:rFonts w:ascii="Times New Roman" w:eastAsia="Times New Roman" w:hAnsi="Times New Roman"/>
                <w:sz w:val="24"/>
                <w:szCs w:val="24"/>
                <w:vertAlign w:val="subscript"/>
              </w:rPr>
              <w:t>1</w:t>
            </w:r>
            <w:r w:rsidRPr="006D06CC">
              <w:rPr>
                <w:rFonts w:ascii="Times New Roman" w:eastAsia="Times New Roman" w:hAnsi="Times New Roman"/>
                <w:sz w:val="24"/>
                <w:szCs w:val="24"/>
              </w:rPr>
              <w:t xml:space="preserve"> (ТМАПМАХ)</w:t>
            </w:r>
          </w:p>
        </w:tc>
        <w:tc>
          <w:tcPr>
            <w:tcW w:w="792" w:type="dxa"/>
            <w:tcBorders>
              <w:top w:val="nil"/>
              <w:left w:val="nil"/>
              <w:bottom w:val="nil"/>
              <w:right w:val="single" w:sz="4" w:space="0" w:color="auto"/>
            </w:tcBorders>
            <w:vAlign w:val="center"/>
            <w:hideMark/>
          </w:tcPr>
          <w:p w14:paraId="1B8956D2"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m</w:t>
            </w:r>
            <w:r w:rsidRPr="006D06CC">
              <w:rPr>
                <w:rFonts w:ascii="Times New Roman" w:eastAsia="Times New Roman" w:hAnsi="Times New Roman"/>
                <w:sz w:val="24"/>
                <w:szCs w:val="24"/>
                <w:vertAlign w:val="subscript"/>
              </w:rPr>
              <w:t xml:space="preserve">2 </w:t>
            </w:r>
            <w:r w:rsidRPr="006D06CC">
              <w:rPr>
                <w:rFonts w:ascii="Times New Roman" w:eastAsia="Times New Roman" w:hAnsi="Times New Roman"/>
                <w:sz w:val="24"/>
                <w:szCs w:val="24"/>
              </w:rPr>
              <w:t>(</w:t>
            </w:r>
            <w:r w:rsidRPr="006D06CC">
              <w:rPr>
                <w:rFonts w:ascii="Times New Roman" w:hAnsi="Times New Roman"/>
                <w:sz w:val="24"/>
                <w:szCs w:val="28"/>
                <w:lang w:val="kk-KZ"/>
              </w:rPr>
              <w:t>ДМАА</w:t>
            </w:r>
            <w:r w:rsidRPr="006D06CC">
              <w:rPr>
                <w:rFonts w:ascii="Times New Roman" w:eastAsia="Times New Roman" w:hAnsi="Times New Roman"/>
                <w:sz w:val="24"/>
                <w:szCs w:val="24"/>
              </w:rPr>
              <w:t>)</w:t>
            </w:r>
          </w:p>
        </w:tc>
        <w:tc>
          <w:tcPr>
            <w:tcW w:w="1359" w:type="dxa"/>
            <w:vMerge/>
            <w:tcBorders>
              <w:top w:val="single" w:sz="4" w:space="0" w:color="auto"/>
              <w:left w:val="single" w:sz="4" w:space="0" w:color="auto"/>
              <w:bottom w:val="nil"/>
              <w:right w:val="single" w:sz="4" w:space="0" w:color="auto"/>
            </w:tcBorders>
            <w:vAlign w:val="center"/>
            <w:hideMark/>
          </w:tcPr>
          <w:p w14:paraId="7ED4899B" w14:textId="77777777" w:rsidR="00EE1F3D" w:rsidRPr="006D06CC" w:rsidRDefault="00EE1F3D" w:rsidP="002938A1">
            <w:pPr>
              <w:spacing w:after="0" w:line="240" w:lineRule="auto"/>
              <w:rPr>
                <w:rFonts w:ascii="Times New Roman" w:eastAsia="Times New Roman" w:hAnsi="Times New Roman"/>
                <w:sz w:val="24"/>
                <w:szCs w:val="24"/>
              </w:rPr>
            </w:pPr>
          </w:p>
        </w:tc>
        <w:tc>
          <w:tcPr>
            <w:tcW w:w="1312" w:type="dxa"/>
            <w:vMerge/>
            <w:tcBorders>
              <w:top w:val="single" w:sz="4" w:space="0" w:color="auto"/>
              <w:left w:val="single" w:sz="4" w:space="0" w:color="auto"/>
              <w:bottom w:val="single" w:sz="4" w:space="0" w:color="auto"/>
              <w:right w:val="single" w:sz="4" w:space="0" w:color="auto"/>
            </w:tcBorders>
            <w:vAlign w:val="center"/>
            <w:hideMark/>
          </w:tcPr>
          <w:p w14:paraId="3AAFFEEA" w14:textId="77777777" w:rsidR="00EE1F3D" w:rsidRPr="006D06CC" w:rsidRDefault="00EE1F3D" w:rsidP="002938A1">
            <w:pPr>
              <w:spacing w:after="0" w:line="240" w:lineRule="auto"/>
              <w:rPr>
                <w:rFonts w:ascii="Times New Roman" w:eastAsia="Times New Roman" w:hAnsi="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CD31760" w14:textId="77777777" w:rsidR="00EE1F3D" w:rsidRPr="006D06CC" w:rsidRDefault="00EE1F3D" w:rsidP="002938A1">
            <w:pPr>
              <w:spacing w:after="0" w:line="240" w:lineRule="auto"/>
              <w:rPr>
                <w:rFonts w:ascii="Times New Roman" w:eastAsia="Times New Roman" w:hAnsi="Times New Roman"/>
                <w:sz w:val="24"/>
                <w:szCs w:val="24"/>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1934727A" w14:textId="77777777" w:rsidR="00EE1F3D" w:rsidRPr="006D06CC" w:rsidRDefault="00EE1F3D" w:rsidP="002938A1">
            <w:pPr>
              <w:spacing w:after="0" w:line="240" w:lineRule="auto"/>
              <w:rPr>
                <w:rFonts w:ascii="Times New Roman" w:eastAsia="Times New Roman" w:hAnsi="Times New Roman"/>
                <w:sz w:val="24"/>
                <w:szCs w:val="24"/>
              </w:rPr>
            </w:pPr>
          </w:p>
        </w:tc>
        <w:tc>
          <w:tcPr>
            <w:tcW w:w="1564" w:type="dxa"/>
            <w:vMerge/>
            <w:tcBorders>
              <w:top w:val="single" w:sz="4" w:space="0" w:color="auto"/>
              <w:left w:val="single" w:sz="4" w:space="0" w:color="auto"/>
              <w:bottom w:val="single" w:sz="4" w:space="0" w:color="auto"/>
              <w:right w:val="single" w:sz="4" w:space="0" w:color="auto"/>
            </w:tcBorders>
            <w:vAlign w:val="center"/>
            <w:hideMark/>
          </w:tcPr>
          <w:p w14:paraId="0C18796E" w14:textId="77777777" w:rsidR="00EE1F3D" w:rsidRPr="006D06CC" w:rsidRDefault="00EE1F3D" w:rsidP="002938A1">
            <w:pPr>
              <w:spacing w:after="0" w:line="240" w:lineRule="auto"/>
              <w:rPr>
                <w:rFonts w:ascii="Times New Roman" w:eastAsia="Times New Roman" w:hAnsi="Times New Roman"/>
                <w:sz w:val="24"/>
                <w:szCs w:val="24"/>
              </w:rPr>
            </w:pPr>
          </w:p>
        </w:tc>
        <w:tc>
          <w:tcPr>
            <w:tcW w:w="731" w:type="dxa"/>
            <w:vMerge/>
            <w:tcBorders>
              <w:top w:val="single" w:sz="4" w:space="0" w:color="auto"/>
              <w:left w:val="single" w:sz="4" w:space="0" w:color="auto"/>
              <w:bottom w:val="single" w:sz="4" w:space="0" w:color="auto"/>
              <w:right w:val="single" w:sz="4" w:space="0" w:color="auto"/>
            </w:tcBorders>
            <w:vAlign w:val="center"/>
            <w:hideMark/>
          </w:tcPr>
          <w:p w14:paraId="21F732E6"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3687567" w14:textId="77777777" w:rsidR="00EE1F3D" w:rsidRPr="006D06CC" w:rsidRDefault="00EE1F3D" w:rsidP="002938A1">
            <w:pPr>
              <w:spacing w:after="0" w:line="240" w:lineRule="auto"/>
              <w:rPr>
                <w:rFonts w:ascii="Times New Roman" w:eastAsia="Times New Roman" w:hAnsi="Times New Roman"/>
                <w:sz w:val="24"/>
                <w:szCs w:val="24"/>
              </w:rPr>
            </w:pPr>
          </w:p>
        </w:tc>
      </w:tr>
      <w:tr w:rsidR="00EE1F3D" w:rsidRPr="006D06CC" w14:paraId="677C2545" w14:textId="77777777" w:rsidTr="002938A1">
        <w:trPr>
          <w:trHeight w:val="300"/>
        </w:trPr>
        <w:tc>
          <w:tcPr>
            <w:tcW w:w="1129" w:type="dxa"/>
            <w:tcBorders>
              <w:top w:val="nil"/>
              <w:left w:val="single" w:sz="4" w:space="0" w:color="auto"/>
              <w:bottom w:val="single" w:sz="4" w:space="0" w:color="auto"/>
              <w:right w:val="single" w:sz="4" w:space="0" w:color="auto"/>
            </w:tcBorders>
            <w:noWrap/>
            <w:vAlign w:val="bottom"/>
            <w:hideMark/>
          </w:tcPr>
          <w:p w14:paraId="5950E8EC"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1</w:t>
            </w:r>
          </w:p>
        </w:tc>
        <w:tc>
          <w:tcPr>
            <w:tcW w:w="1881" w:type="dxa"/>
            <w:tcBorders>
              <w:top w:val="single" w:sz="4" w:space="0" w:color="auto"/>
              <w:left w:val="nil"/>
              <w:bottom w:val="single" w:sz="4" w:space="0" w:color="auto"/>
              <w:right w:val="single" w:sz="4" w:space="0" w:color="auto"/>
            </w:tcBorders>
            <w:shd w:val="clear" w:color="000000" w:fill="FFFFFF"/>
            <w:noWrap/>
            <w:vAlign w:val="center"/>
            <w:hideMark/>
          </w:tcPr>
          <w:p w14:paraId="10047C6E"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80</w:t>
            </w:r>
          </w:p>
        </w:tc>
        <w:tc>
          <w:tcPr>
            <w:tcW w:w="1280" w:type="dxa"/>
            <w:tcBorders>
              <w:top w:val="single" w:sz="4" w:space="0" w:color="auto"/>
              <w:left w:val="nil"/>
              <w:bottom w:val="single" w:sz="4" w:space="0" w:color="auto"/>
              <w:right w:val="single" w:sz="4" w:space="0" w:color="auto"/>
            </w:tcBorders>
            <w:shd w:val="clear" w:color="000000" w:fill="FFFFFF"/>
            <w:noWrap/>
            <w:vAlign w:val="center"/>
            <w:hideMark/>
          </w:tcPr>
          <w:p w14:paraId="17264182"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20</w:t>
            </w:r>
          </w:p>
        </w:tc>
        <w:tc>
          <w:tcPr>
            <w:tcW w:w="1881" w:type="dxa"/>
            <w:tcBorders>
              <w:top w:val="single" w:sz="4" w:space="0" w:color="auto"/>
              <w:left w:val="nil"/>
              <w:bottom w:val="single" w:sz="4" w:space="0" w:color="auto"/>
              <w:right w:val="single" w:sz="4" w:space="0" w:color="auto"/>
            </w:tcBorders>
            <w:hideMark/>
          </w:tcPr>
          <w:p w14:paraId="31ABDEE3"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rPr>
              <w:t>78</w:t>
            </w:r>
          </w:p>
        </w:tc>
        <w:tc>
          <w:tcPr>
            <w:tcW w:w="792" w:type="dxa"/>
            <w:tcBorders>
              <w:top w:val="single" w:sz="4" w:space="0" w:color="auto"/>
              <w:left w:val="nil"/>
              <w:bottom w:val="single" w:sz="4" w:space="0" w:color="auto"/>
              <w:right w:val="single" w:sz="4" w:space="0" w:color="auto"/>
            </w:tcBorders>
            <w:hideMark/>
          </w:tcPr>
          <w:p w14:paraId="299268F5"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rPr>
              <w:t>2</w:t>
            </w:r>
            <w:r w:rsidRPr="006D06CC">
              <w:rPr>
                <w:rFonts w:ascii="Times New Roman" w:hAnsi="Times New Roman"/>
                <w:sz w:val="24"/>
                <w:szCs w:val="24"/>
                <w:lang w:val="en-US"/>
              </w:rPr>
              <w:t>2</w:t>
            </w:r>
          </w:p>
        </w:tc>
        <w:tc>
          <w:tcPr>
            <w:tcW w:w="1359" w:type="dxa"/>
            <w:tcBorders>
              <w:top w:val="single" w:sz="4" w:space="0" w:color="auto"/>
              <w:left w:val="nil"/>
              <w:bottom w:val="single" w:sz="4" w:space="0" w:color="auto"/>
              <w:right w:val="single" w:sz="4" w:space="0" w:color="auto"/>
            </w:tcBorders>
            <w:shd w:val="clear" w:color="000000" w:fill="FFFFFF"/>
            <w:noWrap/>
            <w:hideMark/>
          </w:tcPr>
          <w:p w14:paraId="70D14536"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en-US"/>
              </w:rPr>
              <w:t>43</w:t>
            </w:r>
            <w:r w:rsidRPr="006D06CC">
              <w:rPr>
                <w:rFonts w:ascii="Times New Roman" w:hAnsi="Times New Roman"/>
                <w:sz w:val="24"/>
                <w:szCs w:val="24"/>
                <w:lang w:val="kk-KZ"/>
              </w:rPr>
              <w:t>,</w:t>
            </w:r>
            <w:r w:rsidRPr="006D06CC">
              <w:rPr>
                <w:rFonts w:ascii="Times New Roman" w:hAnsi="Times New Roman"/>
                <w:sz w:val="24"/>
                <w:szCs w:val="24"/>
                <w:lang w:val="en-US"/>
              </w:rPr>
              <w:t>2</w:t>
            </w:r>
          </w:p>
        </w:tc>
        <w:tc>
          <w:tcPr>
            <w:tcW w:w="1312" w:type="dxa"/>
            <w:tcBorders>
              <w:top w:val="single" w:sz="4" w:space="0" w:color="auto"/>
              <w:left w:val="nil"/>
              <w:bottom w:val="single" w:sz="4" w:space="0" w:color="auto"/>
              <w:right w:val="single" w:sz="4" w:space="0" w:color="auto"/>
            </w:tcBorders>
            <w:shd w:val="clear" w:color="000000" w:fill="FFFFFF"/>
            <w:noWrap/>
            <w:vAlign w:val="center"/>
            <w:hideMark/>
          </w:tcPr>
          <w:p w14:paraId="27590A07"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4,00</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1DE2671E"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lang w:val="kk-KZ"/>
              </w:rPr>
              <w:t>3,50</w:t>
            </w:r>
          </w:p>
        </w:tc>
        <w:tc>
          <w:tcPr>
            <w:tcW w:w="1129" w:type="dxa"/>
            <w:tcBorders>
              <w:top w:val="nil"/>
              <w:left w:val="nil"/>
              <w:bottom w:val="single" w:sz="4" w:space="0" w:color="auto"/>
              <w:right w:val="single" w:sz="4" w:space="0" w:color="auto"/>
            </w:tcBorders>
            <w:noWrap/>
            <w:vAlign w:val="center"/>
            <w:hideMark/>
          </w:tcPr>
          <w:p w14:paraId="119AA2B2"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lang w:val="kk-KZ"/>
              </w:rPr>
              <w:t>4</w:t>
            </w:r>
            <w:r w:rsidRPr="006D06CC">
              <w:rPr>
                <w:rFonts w:ascii="Times New Roman" w:eastAsia="Times New Roman" w:hAnsi="Times New Roman"/>
                <w:sz w:val="24"/>
                <w:szCs w:val="24"/>
              </w:rPr>
              <w:t>,</w:t>
            </w:r>
            <w:r w:rsidRPr="006D06CC">
              <w:rPr>
                <w:rFonts w:ascii="Times New Roman" w:eastAsia="Times New Roman" w:hAnsi="Times New Roman"/>
                <w:sz w:val="24"/>
                <w:szCs w:val="24"/>
                <w:lang w:val="kk-KZ"/>
              </w:rPr>
              <w:t>57</w:t>
            </w:r>
          </w:p>
        </w:tc>
        <w:tc>
          <w:tcPr>
            <w:tcW w:w="1564" w:type="dxa"/>
            <w:tcBorders>
              <w:top w:val="nil"/>
              <w:left w:val="nil"/>
              <w:bottom w:val="single" w:sz="4" w:space="0" w:color="auto"/>
              <w:right w:val="single" w:sz="4" w:space="0" w:color="auto"/>
            </w:tcBorders>
            <w:noWrap/>
            <w:vAlign w:val="center"/>
            <w:hideMark/>
          </w:tcPr>
          <w:p w14:paraId="7460545D" w14:textId="77777777" w:rsidR="00EE1F3D" w:rsidRPr="006D06CC" w:rsidRDefault="00EE1F3D" w:rsidP="002938A1">
            <w:pPr>
              <w:spacing w:after="0" w:line="240" w:lineRule="auto"/>
              <w:jc w:val="center"/>
              <w:rPr>
                <w:rFonts w:ascii="Times New Roman" w:eastAsia="Times New Roman" w:hAnsi="Times New Roman"/>
                <w:sz w:val="24"/>
                <w:szCs w:val="24"/>
                <w:lang w:val="kk-KZ"/>
              </w:rPr>
            </w:pPr>
            <w:r w:rsidRPr="006D06CC">
              <w:rPr>
                <w:rFonts w:ascii="Times New Roman" w:eastAsia="Times New Roman" w:hAnsi="Times New Roman"/>
                <w:sz w:val="24"/>
                <w:szCs w:val="24"/>
              </w:rPr>
              <w:t>2,</w:t>
            </w:r>
            <w:r w:rsidRPr="006D06CC">
              <w:rPr>
                <w:rFonts w:ascii="Times New Roman" w:eastAsia="Times New Roman" w:hAnsi="Times New Roman"/>
                <w:sz w:val="24"/>
                <w:szCs w:val="24"/>
                <w:lang w:val="kk-KZ"/>
              </w:rPr>
              <w:t>86</w:t>
            </w:r>
          </w:p>
        </w:tc>
        <w:tc>
          <w:tcPr>
            <w:tcW w:w="731" w:type="dxa"/>
            <w:vMerge w:val="restart"/>
            <w:tcBorders>
              <w:top w:val="nil"/>
              <w:left w:val="single" w:sz="4" w:space="0" w:color="auto"/>
              <w:bottom w:val="single" w:sz="4" w:space="0" w:color="000000"/>
              <w:right w:val="single" w:sz="4" w:space="0" w:color="auto"/>
            </w:tcBorders>
            <w:noWrap/>
            <w:vAlign w:val="center"/>
            <w:hideMark/>
          </w:tcPr>
          <w:p w14:paraId="2E915B7D" w14:textId="77777777" w:rsidR="00EE1F3D" w:rsidRPr="006D06CC" w:rsidRDefault="00EE1F3D" w:rsidP="002938A1">
            <w:pPr>
              <w:spacing w:after="0" w:line="240" w:lineRule="auto"/>
              <w:jc w:val="center"/>
              <w:rPr>
                <w:rFonts w:ascii="Times New Roman" w:eastAsia="Times New Roman" w:hAnsi="Times New Roman"/>
                <w:sz w:val="24"/>
                <w:szCs w:val="24"/>
                <w:lang w:val="en-US"/>
              </w:rPr>
            </w:pPr>
            <w:r w:rsidRPr="006D06CC">
              <w:rPr>
                <w:rFonts w:ascii="Times New Roman" w:eastAsia="Times New Roman" w:hAnsi="Times New Roman"/>
                <w:sz w:val="24"/>
                <w:szCs w:val="24"/>
                <w:lang w:val="kk-KZ"/>
              </w:rPr>
              <w:t>1</w:t>
            </w:r>
            <w:r w:rsidRPr="006D06CC">
              <w:rPr>
                <w:rFonts w:ascii="Times New Roman" w:eastAsia="Times New Roman" w:hAnsi="Times New Roman"/>
                <w:sz w:val="24"/>
                <w:szCs w:val="24"/>
              </w:rPr>
              <w:t>,</w:t>
            </w:r>
            <w:r w:rsidRPr="006D06CC">
              <w:rPr>
                <w:rFonts w:ascii="Times New Roman" w:eastAsia="Times New Roman" w:hAnsi="Times New Roman"/>
                <w:sz w:val="24"/>
                <w:szCs w:val="24"/>
                <w:lang w:val="kk-KZ"/>
              </w:rPr>
              <w:t>16</w:t>
            </w:r>
          </w:p>
        </w:tc>
        <w:tc>
          <w:tcPr>
            <w:tcW w:w="709" w:type="dxa"/>
            <w:vMerge w:val="restart"/>
            <w:tcBorders>
              <w:top w:val="nil"/>
              <w:left w:val="single" w:sz="4" w:space="0" w:color="auto"/>
              <w:bottom w:val="single" w:sz="4" w:space="0" w:color="000000"/>
              <w:right w:val="single" w:sz="4" w:space="0" w:color="auto"/>
            </w:tcBorders>
            <w:noWrap/>
            <w:vAlign w:val="center"/>
            <w:hideMark/>
          </w:tcPr>
          <w:p w14:paraId="196F8CE0" w14:textId="77777777" w:rsidR="00EE1F3D" w:rsidRPr="006D06CC" w:rsidRDefault="00EE1F3D" w:rsidP="002938A1">
            <w:pPr>
              <w:spacing w:after="0" w:line="240" w:lineRule="auto"/>
              <w:jc w:val="center"/>
              <w:rPr>
                <w:rFonts w:ascii="Times New Roman" w:eastAsia="Times New Roman" w:hAnsi="Times New Roman"/>
                <w:sz w:val="24"/>
                <w:szCs w:val="24"/>
                <w:lang w:val="en-US"/>
              </w:rPr>
            </w:pPr>
            <w:r w:rsidRPr="006D06CC">
              <w:rPr>
                <w:rFonts w:ascii="Times New Roman" w:eastAsia="Times New Roman" w:hAnsi="Times New Roman"/>
                <w:sz w:val="24"/>
                <w:szCs w:val="24"/>
                <w:lang w:val="kk-KZ"/>
              </w:rPr>
              <w:t>2</w:t>
            </w:r>
            <w:r w:rsidRPr="006D06CC">
              <w:rPr>
                <w:rFonts w:ascii="Times New Roman" w:eastAsia="Times New Roman" w:hAnsi="Times New Roman"/>
                <w:sz w:val="24"/>
                <w:szCs w:val="24"/>
              </w:rPr>
              <w:t>,</w:t>
            </w:r>
            <w:r w:rsidRPr="006D06CC">
              <w:rPr>
                <w:rFonts w:ascii="Times New Roman" w:eastAsia="Times New Roman" w:hAnsi="Times New Roman"/>
                <w:sz w:val="24"/>
                <w:szCs w:val="24"/>
                <w:lang w:val="kk-KZ"/>
              </w:rPr>
              <w:t>2</w:t>
            </w:r>
            <w:r w:rsidRPr="006D06CC">
              <w:rPr>
                <w:rFonts w:ascii="Times New Roman" w:eastAsia="Times New Roman" w:hAnsi="Times New Roman"/>
                <w:sz w:val="24"/>
                <w:szCs w:val="24"/>
                <w:lang w:val="en-US"/>
              </w:rPr>
              <w:t>5</w:t>
            </w:r>
          </w:p>
        </w:tc>
      </w:tr>
      <w:tr w:rsidR="00EE1F3D" w:rsidRPr="006D06CC" w14:paraId="5E5DE98D" w14:textId="77777777" w:rsidTr="002938A1">
        <w:trPr>
          <w:trHeight w:val="300"/>
        </w:trPr>
        <w:tc>
          <w:tcPr>
            <w:tcW w:w="1129" w:type="dxa"/>
            <w:tcBorders>
              <w:top w:val="nil"/>
              <w:left w:val="single" w:sz="4" w:space="0" w:color="auto"/>
              <w:bottom w:val="single" w:sz="4" w:space="0" w:color="auto"/>
              <w:right w:val="single" w:sz="4" w:space="0" w:color="auto"/>
            </w:tcBorders>
            <w:noWrap/>
            <w:vAlign w:val="bottom"/>
            <w:hideMark/>
          </w:tcPr>
          <w:p w14:paraId="20AEB53D"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2</w:t>
            </w:r>
          </w:p>
        </w:tc>
        <w:tc>
          <w:tcPr>
            <w:tcW w:w="1881" w:type="dxa"/>
            <w:tcBorders>
              <w:top w:val="nil"/>
              <w:left w:val="nil"/>
              <w:bottom w:val="single" w:sz="4" w:space="0" w:color="auto"/>
              <w:right w:val="single" w:sz="4" w:space="0" w:color="auto"/>
            </w:tcBorders>
            <w:shd w:val="clear" w:color="000000" w:fill="FFFFFF"/>
            <w:noWrap/>
            <w:vAlign w:val="center"/>
            <w:hideMark/>
          </w:tcPr>
          <w:p w14:paraId="696BB196"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60</w:t>
            </w:r>
          </w:p>
        </w:tc>
        <w:tc>
          <w:tcPr>
            <w:tcW w:w="1280" w:type="dxa"/>
            <w:tcBorders>
              <w:top w:val="nil"/>
              <w:left w:val="nil"/>
              <w:bottom w:val="single" w:sz="4" w:space="0" w:color="auto"/>
              <w:right w:val="single" w:sz="4" w:space="0" w:color="auto"/>
            </w:tcBorders>
            <w:shd w:val="clear" w:color="000000" w:fill="FFFFFF"/>
            <w:noWrap/>
            <w:vAlign w:val="center"/>
            <w:hideMark/>
          </w:tcPr>
          <w:p w14:paraId="6388ABD2"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40</w:t>
            </w:r>
          </w:p>
        </w:tc>
        <w:tc>
          <w:tcPr>
            <w:tcW w:w="1881" w:type="dxa"/>
            <w:tcBorders>
              <w:top w:val="nil"/>
              <w:left w:val="nil"/>
              <w:bottom w:val="single" w:sz="4" w:space="0" w:color="auto"/>
              <w:right w:val="single" w:sz="4" w:space="0" w:color="auto"/>
            </w:tcBorders>
            <w:hideMark/>
          </w:tcPr>
          <w:p w14:paraId="0D347973"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kk-KZ"/>
              </w:rPr>
              <w:t>5</w:t>
            </w:r>
            <w:r w:rsidRPr="006D06CC">
              <w:rPr>
                <w:rFonts w:ascii="Times New Roman" w:hAnsi="Times New Roman"/>
                <w:sz w:val="24"/>
                <w:szCs w:val="24"/>
                <w:lang w:val="en-US"/>
              </w:rPr>
              <w:t>6</w:t>
            </w:r>
          </w:p>
        </w:tc>
        <w:tc>
          <w:tcPr>
            <w:tcW w:w="792" w:type="dxa"/>
            <w:tcBorders>
              <w:top w:val="nil"/>
              <w:left w:val="nil"/>
              <w:bottom w:val="single" w:sz="4" w:space="0" w:color="auto"/>
              <w:right w:val="single" w:sz="4" w:space="0" w:color="auto"/>
            </w:tcBorders>
            <w:hideMark/>
          </w:tcPr>
          <w:p w14:paraId="3123E24E"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en-US"/>
              </w:rPr>
              <w:t>44</w:t>
            </w:r>
          </w:p>
        </w:tc>
        <w:tc>
          <w:tcPr>
            <w:tcW w:w="1359" w:type="dxa"/>
            <w:tcBorders>
              <w:top w:val="nil"/>
              <w:left w:val="nil"/>
              <w:bottom w:val="single" w:sz="4" w:space="0" w:color="auto"/>
              <w:right w:val="single" w:sz="4" w:space="0" w:color="auto"/>
            </w:tcBorders>
            <w:shd w:val="clear" w:color="000000" w:fill="FFFFFF"/>
            <w:noWrap/>
            <w:hideMark/>
          </w:tcPr>
          <w:p w14:paraId="48ADA6A6"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en-US"/>
              </w:rPr>
              <w:t>53</w:t>
            </w:r>
            <w:r w:rsidRPr="006D06CC">
              <w:rPr>
                <w:rFonts w:ascii="Times New Roman" w:hAnsi="Times New Roman"/>
                <w:sz w:val="24"/>
                <w:szCs w:val="24"/>
                <w:lang w:val="kk-KZ"/>
              </w:rPr>
              <w:t>,</w:t>
            </w:r>
            <w:r w:rsidRPr="006D06CC">
              <w:rPr>
                <w:rFonts w:ascii="Times New Roman" w:hAnsi="Times New Roman"/>
                <w:sz w:val="24"/>
                <w:szCs w:val="24"/>
                <w:lang w:val="en-US"/>
              </w:rPr>
              <w:t>4</w:t>
            </w:r>
          </w:p>
        </w:tc>
        <w:tc>
          <w:tcPr>
            <w:tcW w:w="1312" w:type="dxa"/>
            <w:tcBorders>
              <w:top w:val="nil"/>
              <w:left w:val="nil"/>
              <w:bottom w:val="single" w:sz="4" w:space="0" w:color="auto"/>
              <w:right w:val="single" w:sz="4" w:space="0" w:color="auto"/>
            </w:tcBorders>
            <w:shd w:val="clear" w:color="000000" w:fill="FFFFFF"/>
            <w:noWrap/>
            <w:vAlign w:val="center"/>
            <w:hideMark/>
          </w:tcPr>
          <w:p w14:paraId="48DEFFC0"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1,50</w:t>
            </w:r>
          </w:p>
        </w:tc>
        <w:tc>
          <w:tcPr>
            <w:tcW w:w="1418" w:type="dxa"/>
            <w:tcBorders>
              <w:top w:val="nil"/>
              <w:left w:val="nil"/>
              <w:bottom w:val="single" w:sz="4" w:space="0" w:color="auto"/>
              <w:right w:val="single" w:sz="4" w:space="0" w:color="auto"/>
            </w:tcBorders>
            <w:shd w:val="clear" w:color="000000" w:fill="FFFFFF"/>
            <w:noWrap/>
            <w:vAlign w:val="center"/>
            <w:hideMark/>
          </w:tcPr>
          <w:p w14:paraId="2E065399"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lang w:val="kk-KZ"/>
              </w:rPr>
              <w:t>1,27</w:t>
            </w:r>
          </w:p>
        </w:tc>
        <w:tc>
          <w:tcPr>
            <w:tcW w:w="1129" w:type="dxa"/>
            <w:tcBorders>
              <w:top w:val="nil"/>
              <w:left w:val="nil"/>
              <w:bottom w:val="single" w:sz="4" w:space="0" w:color="auto"/>
              <w:right w:val="single" w:sz="4" w:space="0" w:color="auto"/>
            </w:tcBorders>
            <w:noWrap/>
            <w:vAlign w:val="center"/>
            <w:hideMark/>
          </w:tcPr>
          <w:p w14:paraId="43C1EF2C"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lang w:val="kk-KZ"/>
              </w:rPr>
              <w:t>1</w:t>
            </w:r>
            <w:r w:rsidRPr="006D06CC">
              <w:rPr>
                <w:rFonts w:ascii="Times New Roman" w:eastAsia="Times New Roman" w:hAnsi="Times New Roman"/>
                <w:sz w:val="24"/>
                <w:szCs w:val="24"/>
              </w:rPr>
              <w:t>,</w:t>
            </w:r>
            <w:r w:rsidRPr="006D06CC">
              <w:rPr>
                <w:rFonts w:ascii="Times New Roman" w:eastAsia="Times New Roman" w:hAnsi="Times New Roman"/>
                <w:sz w:val="24"/>
                <w:szCs w:val="24"/>
                <w:lang w:val="kk-KZ"/>
              </w:rPr>
              <w:t>77</w:t>
            </w:r>
          </w:p>
        </w:tc>
        <w:tc>
          <w:tcPr>
            <w:tcW w:w="1564" w:type="dxa"/>
            <w:tcBorders>
              <w:top w:val="nil"/>
              <w:left w:val="nil"/>
              <w:bottom w:val="single" w:sz="4" w:space="0" w:color="auto"/>
              <w:right w:val="single" w:sz="4" w:space="0" w:color="auto"/>
            </w:tcBorders>
            <w:noWrap/>
            <w:vAlign w:val="center"/>
            <w:hideMark/>
          </w:tcPr>
          <w:p w14:paraId="0201359E" w14:textId="77777777" w:rsidR="00EE1F3D" w:rsidRPr="006D06CC" w:rsidRDefault="00EE1F3D" w:rsidP="002938A1">
            <w:pPr>
              <w:spacing w:after="0" w:line="240" w:lineRule="auto"/>
              <w:jc w:val="center"/>
              <w:rPr>
                <w:rFonts w:ascii="Times New Roman" w:eastAsia="Times New Roman" w:hAnsi="Times New Roman"/>
                <w:sz w:val="24"/>
                <w:szCs w:val="24"/>
                <w:lang w:val="kk-KZ"/>
              </w:rPr>
            </w:pPr>
            <w:r w:rsidRPr="006D06CC">
              <w:rPr>
                <w:rFonts w:ascii="Times New Roman" w:eastAsia="Times New Roman" w:hAnsi="Times New Roman"/>
                <w:sz w:val="24"/>
                <w:szCs w:val="24"/>
                <w:lang w:val="kk-KZ"/>
              </w:rPr>
              <w:t>0,32</w:t>
            </w:r>
          </w:p>
        </w:tc>
        <w:tc>
          <w:tcPr>
            <w:tcW w:w="731" w:type="dxa"/>
            <w:vMerge/>
            <w:tcBorders>
              <w:top w:val="nil"/>
              <w:left w:val="single" w:sz="4" w:space="0" w:color="auto"/>
              <w:bottom w:val="single" w:sz="4" w:space="0" w:color="000000"/>
              <w:right w:val="single" w:sz="4" w:space="0" w:color="auto"/>
            </w:tcBorders>
            <w:vAlign w:val="center"/>
            <w:hideMark/>
          </w:tcPr>
          <w:p w14:paraId="03729E95"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nil"/>
              <w:left w:val="single" w:sz="4" w:space="0" w:color="auto"/>
              <w:bottom w:val="single" w:sz="4" w:space="0" w:color="000000"/>
              <w:right w:val="single" w:sz="4" w:space="0" w:color="auto"/>
            </w:tcBorders>
            <w:vAlign w:val="center"/>
            <w:hideMark/>
          </w:tcPr>
          <w:p w14:paraId="5F3A65BD" w14:textId="77777777" w:rsidR="00EE1F3D" w:rsidRPr="006D06CC" w:rsidRDefault="00EE1F3D" w:rsidP="002938A1">
            <w:pPr>
              <w:spacing w:after="0" w:line="240" w:lineRule="auto"/>
              <w:rPr>
                <w:rFonts w:ascii="Times New Roman" w:eastAsia="Times New Roman" w:hAnsi="Times New Roman"/>
                <w:sz w:val="24"/>
                <w:szCs w:val="24"/>
              </w:rPr>
            </w:pPr>
          </w:p>
        </w:tc>
      </w:tr>
      <w:tr w:rsidR="00EE1F3D" w:rsidRPr="006D06CC" w14:paraId="52F8BD71" w14:textId="77777777" w:rsidTr="002938A1">
        <w:trPr>
          <w:trHeight w:val="300"/>
        </w:trPr>
        <w:tc>
          <w:tcPr>
            <w:tcW w:w="1129" w:type="dxa"/>
            <w:tcBorders>
              <w:top w:val="nil"/>
              <w:left w:val="single" w:sz="4" w:space="0" w:color="auto"/>
              <w:bottom w:val="single" w:sz="4" w:space="0" w:color="auto"/>
              <w:right w:val="single" w:sz="4" w:space="0" w:color="auto"/>
            </w:tcBorders>
            <w:noWrap/>
            <w:vAlign w:val="bottom"/>
            <w:hideMark/>
          </w:tcPr>
          <w:p w14:paraId="53D5B856"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3</w:t>
            </w:r>
          </w:p>
        </w:tc>
        <w:tc>
          <w:tcPr>
            <w:tcW w:w="1881" w:type="dxa"/>
            <w:tcBorders>
              <w:top w:val="nil"/>
              <w:left w:val="nil"/>
              <w:bottom w:val="single" w:sz="4" w:space="0" w:color="auto"/>
              <w:right w:val="single" w:sz="4" w:space="0" w:color="auto"/>
            </w:tcBorders>
            <w:shd w:val="clear" w:color="000000" w:fill="FFFFFF"/>
            <w:noWrap/>
            <w:vAlign w:val="center"/>
            <w:hideMark/>
          </w:tcPr>
          <w:p w14:paraId="490DAD95"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50</w:t>
            </w:r>
          </w:p>
        </w:tc>
        <w:tc>
          <w:tcPr>
            <w:tcW w:w="1280" w:type="dxa"/>
            <w:tcBorders>
              <w:top w:val="nil"/>
              <w:left w:val="nil"/>
              <w:bottom w:val="single" w:sz="4" w:space="0" w:color="auto"/>
              <w:right w:val="single" w:sz="4" w:space="0" w:color="auto"/>
            </w:tcBorders>
            <w:shd w:val="clear" w:color="000000" w:fill="FFFFFF"/>
            <w:noWrap/>
            <w:vAlign w:val="center"/>
            <w:hideMark/>
          </w:tcPr>
          <w:p w14:paraId="2CC90E03"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50</w:t>
            </w:r>
          </w:p>
        </w:tc>
        <w:tc>
          <w:tcPr>
            <w:tcW w:w="1881" w:type="dxa"/>
            <w:tcBorders>
              <w:top w:val="nil"/>
              <w:left w:val="nil"/>
              <w:bottom w:val="single" w:sz="4" w:space="0" w:color="auto"/>
              <w:right w:val="single" w:sz="4" w:space="0" w:color="auto"/>
            </w:tcBorders>
            <w:hideMark/>
          </w:tcPr>
          <w:p w14:paraId="382B5D9C"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kk-KZ"/>
              </w:rPr>
              <w:t>41</w:t>
            </w:r>
          </w:p>
        </w:tc>
        <w:tc>
          <w:tcPr>
            <w:tcW w:w="792" w:type="dxa"/>
            <w:tcBorders>
              <w:top w:val="nil"/>
              <w:left w:val="nil"/>
              <w:bottom w:val="single" w:sz="4" w:space="0" w:color="auto"/>
              <w:right w:val="single" w:sz="4" w:space="0" w:color="auto"/>
            </w:tcBorders>
            <w:hideMark/>
          </w:tcPr>
          <w:p w14:paraId="72B2FF50"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59</w:t>
            </w:r>
          </w:p>
        </w:tc>
        <w:tc>
          <w:tcPr>
            <w:tcW w:w="1359" w:type="dxa"/>
            <w:tcBorders>
              <w:top w:val="nil"/>
              <w:left w:val="nil"/>
              <w:bottom w:val="single" w:sz="4" w:space="0" w:color="auto"/>
              <w:right w:val="single" w:sz="4" w:space="0" w:color="auto"/>
            </w:tcBorders>
            <w:shd w:val="clear" w:color="000000" w:fill="FFFFFF"/>
            <w:noWrap/>
            <w:hideMark/>
          </w:tcPr>
          <w:p w14:paraId="57F99181"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en-US"/>
              </w:rPr>
              <w:t>57</w:t>
            </w:r>
            <w:r w:rsidRPr="006D06CC">
              <w:rPr>
                <w:rFonts w:ascii="Times New Roman" w:hAnsi="Times New Roman"/>
                <w:sz w:val="24"/>
                <w:szCs w:val="24"/>
                <w:lang w:val="kk-KZ"/>
              </w:rPr>
              <w:t>,</w:t>
            </w:r>
            <w:r w:rsidRPr="006D06CC">
              <w:rPr>
                <w:rFonts w:ascii="Times New Roman" w:hAnsi="Times New Roman"/>
                <w:sz w:val="24"/>
                <w:szCs w:val="24"/>
                <w:lang w:val="en-US"/>
              </w:rPr>
              <w:t>1</w:t>
            </w:r>
          </w:p>
        </w:tc>
        <w:tc>
          <w:tcPr>
            <w:tcW w:w="1312" w:type="dxa"/>
            <w:tcBorders>
              <w:top w:val="nil"/>
              <w:left w:val="nil"/>
              <w:bottom w:val="single" w:sz="4" w:space="0" w:color="auto"/>
              <w:right w:val="single" w:sz="4" w:space="0" w:color="auto"/>
            </w:tcBorders>
            <w:shd w:val="clear" w:color="000000" w:fill="FFFFFF"/>
            <w:noWrap/>
            <w:vAlign w:val="center"/>
            <w:hideMark/>
          </w:tcPr>
          <w:p w14:paraId="1C4FDC01"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1,00</w:t>
            </w:r>
          </w:p>
        </w:tc>
        <w:tc>
          <w:tcPr>
            <w:tcW w:w="1418" w:type="dxa"/>
            <w:tcBorders>
              <w:top w:val="nil"/>
              <w:left w:val="nil"/>
              <w:bottom w:val="single" w:sz="4" w:space="0" w:color="auto"/>
              <w:right w:val="single" w:sz="4" w:space="0" w:color="auto"/>
            </w:tcBorders>
            <w:shd w:val="clear" w:color="000000" w:fill="FFFFFF"/>
            <w:noWrap/>
            <w:vAlign w:val="center"/>
            <w:hideMark/>
          </w:tcPr>
          <w:p w14:paraId="3EB7D98C"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0,69</w:t>
            </w:r>
          </w:p>
        </w:tc>
        <w:tc>
          <w:tcPr>
            <w:tcW w:w="1129" w:type="dxa"/>
            <w:tcBorders>
              <w:top w:val="nil"/>
              <w:left w:val="nil"/>
              <w:bottom w:val="single" w:sz="4" w:space="0" w:color="auto"/>
              <w:right w:val="single" w:sz="4" w:space="0" w:color="auto"/>
            </w:tcBorders>
            <w:noWrap/>
            <w:vAlign w:val="center"/>
            <w:hideMark/>
          </w:tcPr>
          <w:p w14:paraId="2E2198C4" w14:textId="77777777" w:rsidR="00EE1F3D" w:rsidRPr="006D06CC" w:rsidRDefault="00EE1F3D" w:rsidP="002938A1">
            <w:pPr>
              <w:spacing w:after="0" w:line="240" w:lineRule="auto"/>
              <w:jc w:val="center"/>
              <w:rPr>
                <w:rFonts w:ascii="Times New Roman" w:eastAsia="Times New Roman" w:hAnsi="Times New Roman"/>
                <w:sz w:val="24"/>
                <w:szCs w:val="24"/>
                <w:lang w:val="kk-KZ"/>
              </w:rPr>
            </w:pPr>
            <w:r w:rsidRPr="006D06CC">
              <w:rPr>
                <w:rFonts w:ascii="Times New Roman" w:eastAsia="Times New Roman" w:hAnsi="Times New Roman"/>
                <w:sz w:val="24"/>
                <w:szCs w:val="24"/>
                <w:lang w:val="kk-KZ"/>
              </w:rPr>
              <w:t>1,44</w:t>
            </w:r>
          </w:p>
        </w:tc>
        <w:tc>
          <w:tcPr>
            <w:tcW w:w="1564" w:type="dxa"/>
            <w:tcBorders>
              <w:top w:val="nil"/>
              <w:left w:val="nil"/>
              <w:bottom w:val="single" w:sz="4" w:space="0" w:color="auto"/>
              <w:right w:val="single" w:sz="4" w:space="0" w:color="auto"/>
            </w:tcBorders>
            <w:noWrap/>
            <w:vAlign w:val="center"/>
            <w:hideMark/>
          </w:tcPr>
          <w:p w14:paraId="59EE66ED" w14:textId="77777777" w:rsidR="00EE1F3D" w:rsidRPr="006D06CC" w:rsidRDefault="00EE1F3D" w:rsidP="002938A1">
            <w:pPr>
              <w:spacing w:after="0" w:line="240" w:lineRule="auto"/>
              <w:jc w:val="center"/>
              <w:rPr>
                <w:rFonts w:ascii="Times New Roman" w:eastAsia="Times New Roman" w:hAnsi="Times New Roman"/>
                <w:sz w:val="24"/>
                <w:szCs w:val="24"/>
                <w:lang w:val="kk-KZ"/>
              </w:rPr>
            </w:pPr>
            <w:r w:rsidRPr="006D06CC">
              <w:rPr>
                <w:rFonts w:ascii="Times New Roman" w:eastAsia="Times New Roman" w:hAnsi="Times New Roman"/>
                <w:sz w:val="24"/>
                <w:szCs w:val="24"/>
              </w:rPr>
              <w:t>-0</w:t>
            </w:r>
            <w:r w:rsidRPr="006D06CC">
              <w:rPr>
                <w:rFonts w:ascii="Times New Roman" w:eastAsia="Times New Roman" w:hAnsi="Times New Roman"/>
                <w:sz w:val="24"/>
                <w:szCs w:val="24"/>
                <w:lang w:val="kk-KZ"/>
              </w:rPr>
              <w:t>,44</w:t>
            </w:r>
          </w:p>
        </w:tc>
        <w:tc>
          <w:tcPr>
            <w:tcW w:w="731" w:type="dxa"/>
            <w:vMerge/>
            <w:tcBorders>
              <w:top w:val="nil"/>
              <w:left w:val="single" w:sz="4" w:space="0" w:color="auto"/>
              <w:bottom w:val="single" w:sz="4" w:space="0" w:color="000000"/>
              <w:right w:val="single" w:sz="4" w:space="0" w:color="auto"/>
            </w:tcBorders>
            <w:vAlign w:val="center"/>
            <w:hideMark/>
          </w:tcPr>
          <w:p w14:paraId="29EF7621"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nil"/>
              <w:left w:val="single" w:sz="4" w:space="0" w:color="auto"/>
              <w:bottom w:val="single" w:sz="4" w:space="0" w:color="000000"/>
              <w:right w:val="single" w:sz="4" w:space="0" w:color="auto"/>
            </w:tcBorders>
            <w:vAlign w:val="center"/>
            <w:hideMark/>
          </w:tcPr>
          <w:p w14:paraId="62939645" w14:textId="77777777" w:rsidR="00EE1F3D" w:rsidRPr="006D06CC" w:rsidRDefault="00EE1F3D" w:rsidP="002938A1">
            <w:pPr>
              <w:spacing w:after="0" w:line="240" w:lineRule="auto"/>
              <w:rPr>
                <w:rFonts w:ascii="Times New Roman" w:eastAsia="Times New Roman" w:hAnsi="Times New Roman"/>
                <w:sz w:val="24"/>
                <w:szCs w:val="24"/>
              </w:rPr>
            </w:pPr>
          </w:p>
        </w:tc>
      </w:tr>
      <w:tr w:rsidR="00EE1F3D" w:rsidRPr="006D06CC" w14:paraId="1C4FF582" w14:textId="77777777" w:rsidTr="002938A1">
        <w:trPr>
          <w:trHeight w:val="300"/>
        </w:trPr>
        <w:tc>
          <w:tcPr>
            <w:tcW w:w="1129" w:type="dxa"/>
            <w:tcBorders>
              <w:top w:val="nil"/>
              <w:left w:val="single" w:sz="4" w:space="0" w:color="auto"/>
              <w:bottom w:val="single" w:sz="4" w:space="0" w:color="auto"/>
              <w:right w:val="single" w:sz="4" w:space="0" w:color="auto"/>
            </w:tcBorders>
            <w:noWrap/>
            <w:vAlign w:val="bottom"/>
            <w:hideMark/>
          </w:tcPr>
          <w:p w14:paraId="2B8872DE"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4</w:t>
            </w:r>
          </w:p>
        </w:tc>
        <w:tc>
          <w:tcPr>
            <w:tcW w:w="1881" w:type="dxa"/>
            <w:tcBorders>
              <w:top w:val="nil"/>
              <w:left w:val="nil"/>
              <w:bottom w:val="single" w:sz="4" w:space="0" w:color="auto"/>
              <w:right w:val="single" w:sz="4" w:space="0" w:color="auto"/>
            </w:tcBorders>
            <w:shd w:val="clear" w:color="000000" w:fill="FFFFFF"/>
            <w:noWrap/>
            <w:vAlign w:val="center"/>
            <w:hideMark/>
          </w:tcPr>
          <w:p w14:paraId="2CAB67D2"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40</w:t>
            </w:r>
          </w:p>
        </w:tc>
        <w:tc>
          <w:tcPr>
            <w:tcW w:w="1280" w:type="dxa"/>
            <w:tcBorders>
              <w:top w:val="nil"/>
              <w:left w:val="nil"/>
              <w:bottom w:val="single" w:sz="4" w:space="0" w:color="auto"/>
              <w:right w:val="single" w:sz="4" w:space="0" w:color="auto"/>
            </w:tcBorders>
            <w:shd w:val="clear" w:color="000000" w:fill="FFFFFF"/>
            <w:noWrap/>
            <w:vAlign w:val="center"/>
            <w:hideMark/>
          </w:tcPr>
          <w:p w14:paraId="46BAAD78"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60</w:t>
            </w:r>
          </w:p>
        </w:tc>
        <w:tc>
          <w:tcPr>
            <w:tcW w:w="1881" w:type="dxa"/>
            <w:tcBorders>
              <w:top w:val="nil"/>
              <w:left w:val="nil"/>
              <w:bottom w:val="single" w:sz="4" w:space="0" w:color="auto"/>
              <w:right w:val="single" w:sz="4" w:space="0" w:color="auto"/>
            </w:tcBorders>
            <w:hideMark/>
          </w:tcPr>
          <w:p w14:paraId="029DA7B1"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en-US"/>
              </w:rPr>
              <w:t>2</w:t>
            </w:r>
            <w:r w:rsidRPr="006D06CC">
              <w:rPr>
                <w:rFonts w:ascii="Times New Roman" w:hAnsi="Times New Roman"/>
                <w:sz w:val="24"/>
                <w:szCs w:val="24"/>
                <w:lang w:val="kk-KZ"/>
              </w:rPr>
              <w:t>8</w:t>
            </w:r>
          </w:p>
        </w:tc>
        <w:tc>
          <w:tcPr>
            <w:tcW w:w="792" w:type="dxa"/>
            <w:tcBorders>
              <w:top w:val="nil"/>
              <w:left w:val="nil"/>
              <w:bottom w:val="single" w:sz="4" w:space="0" w:color="auto"/>
              <w:right w:val="single" w:sz="4" w:space="0" w:color="auto"/>
            </w:tcBorders>
            <w:hideMark/>
          </w:tcPr>
          <w:p w14:paraId="7536F5A2"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en-US"/>
              </w:rPr>
              <w:t>7</w:t>
            </w:r>
            <w:r w:rsidRPr="006D06CC">
              <w:rPr>
                <w:rFonts w:ascii="Times New Roman" w:hAnsi="Times New Roman"/>
                <w:sz w:val="24"/>
                <w:szCs w:val="24"/>
                <w:lang w:val="kk-KZ"/>
              </w:rPr>
              <w:t>2</w:t>
            </w:r>
          </w:p>
        </w:tc>
        <w:tc>
          <w:tcPr>
            <w:tcW w:w="1359" w:type="dxa"/>
            <w:tcBorders>
              <w:top w:val="nil"/>
              <w:left w:val="nil"/>
              <w:bottom w:val="single" w:sz="4" w:space="0" w:color="auto"/>
              <w:right w:val="single" w:sz="4" w:space="0" w:color="auto"/>
            </w:tcBorders>
            <w:shd w:val="clear" w:color="000000" w:fill="FFFFFF"/>
            <w:noWrap/>
            <w:hideMark/>
          </w:tcPr>
          <w:p w14:paraId="587A3ADE"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en-US"/>
              </w:rPr>
              <w:t>58</w:t>
            </w:r>
            <w:r w:rsidRPr="006D06CC">
              <w:rPr>
                <w:rFonts w:ascii="Times New Roman" w:hAnsi="Times New Roman"/>
                <w:sz w:val="24"/>
                <w:szCs w:val="24"/>
                <w:lang w:val="kk-KZ"/>
              </w:rPr>
              <w:t>,</w:t>
            </w:r>
            <w:r w:rsidRPr="006D06CC">
              <w:rPr>
                <w:rFonts w:ascii="Times New Roman" w:hAnsi="Times New Roman"/>
                <w:sz w:val="24"/>
                <w:szCs w:val="24"/>
                <w:lang w:val="en-US"/>
              </w:rPr>
              <w:t>9</w:t>
            </w:r>
          </w:p>
        </w:tc>
        <w:tc>
          <w:tcPr>
            <w:tcW w:w="1312" w:type="dxa"/>
            <w:tcBorders>
              <w:top w:val="nil"/>
              <w:left w:val="nil"/>
              <w:bottom w:val="single" w:sz="4" w:space="0" w:color="auto"/>
              <w:right w:val="single" w:sz="4" w:space="0" w:color="auto"/>
            </w:tcBorders>
            <w:shd w:val="clear" w:color="000000" w:fill="FFFFFF"/>
            <w:noWrap/>
            <w:vAlign w:val="center"/>
            <w:hideMark/>
          </w:tcPr>
          <w:p w14:paraId="64314085"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0,67</w:t>
            </w:r>
          </w:p>
        </w:tc>
        <w:tc>
          <w:tcPr>
            <w:tcW w:w="1418" w:type="dxa"/>
            <w:tcBorders>
              <w:top w:val="nil"/>
              <w:left w:val="nil"/>
              <w:bottom w:val="single" w:sz="4" w:space="0" w:color="auto"/>
              <w:right w:val="single" w:sz="4" w:space="0" w:color="auto"/>
            </w:tcBorders>
            <w:shd w:val="clear" w:color="000000" w:fill="FFFFFF"/>
            <w:noWrap/>
            <w:vAlign w:val="center"/>
            <w:hideMark/>
          </w:tcPr>
          <w:p w14:paraId="50852168"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0,39</w:t>
            </w:r>
          </w:p>
        </w:tc>
        <w:tc>
          <w:tcPr>
            <w:tcW w:w="1129" w:type="dxa"/>
            <w:tcBorders>
              <w:top w:val="nil"/>
              <w:left w:val="nil"/>
              <w:bottom w:val="single" w:sz="4" w:space="0" w:color="auto"/>
              <w:right w:val="single" w:sz="4" w:space="0" w:color="auto"/>
            </w:tcBorders>
            <w:noWrap/>
            <w:vAlign w:val="center"/>
            <w:hideMark/>
          </w:tcPr>
          <w:p w14:paraId="1E5F6C9F" w14:textId="77777777" w:rsidR="00EE1F3D" w:rsidRPr="006D06CC" w:rsidRDefault="00EE1F3D" w:rsidP="002938A1">
            <w:pPr>
              <w:spacing w:after="0" w:line="240" w:lineRule="auto"/>
              <w:jc w:val="center"/>
              <w:rPr>
                <w:rFonts w:ascii="Times New Roman" w:eastAsia="Times New Roman" w:hAnsi="Times New Roman"/>
                <w:sz w:val="24"/>
                <w:szCs w:val="24"/>
                <w:lang w:val="kk-KZ"/>
              </w:rPr>
            </w:pPr>
            <w:r w:rsidRPr="006D06CC">
              <w:rPr>
                <w:rFonts w:ascii="Times New Roman" w:eastAsia="Times New Roman" w:hAnsi="Times New Roman"/>
                <w:sz w:val="24"/>
                <w:szCs w:val="24"/>
                <w:lang w:val="kk-KZ"/>
              </w:rPr>
              <w:t>1,14</w:t>
            </w:r>
          </w:p>
        </w:tc>
        <w:tc>
          <w:tcPr>
            <w:tcW w:w="1564" w:type="dxa"/>
            <w:tcBorders>
              <w:top w:val="nil"/>
              <w:left w:val="nil"/>
              <w:bottom w:val="single" w:sz="4" w:space="0" w:color="auto"/>
              <w:right w:val="single" w:sz="4" w:space="0" w:color="auto"/>
            </w:tcBorders>
            <w:noWrap/>
            <w:vAlign w:val="center"/>
            <w:hideMark/>
          </w:tcPr>
          <w:p w14:paraId="4DD6E16F" w14:textId="77777777" w:rsidR="00EE1F3D" w:rsidRPr="006D06CC" w:rsidRDefault="00EE1F3D" w:rsidP="002938A1">
            <w:pPr>
              <w:spacing w:after="0" w:line="240" w:lineRule="auto"/>
              <w:jc w:val="center"/>
              <w:rPr>
                <w:rFonts w:ascii="Times New Roman" w:eastAsia="Times New Roman" w:hAnsi="Times New Roman"/>
                <w:sz w:val="24"/>
                <w:szCs w:val="24"/>
                <w:lang w:val="kk-KZ"/>
              </w:rPr>
            </w:pPr>
            <w:r w:rsidRPr="006D06CC">
              <w:rPr>
                <w:rFonts w:ascii="Times New Roman" w:eastAsia="Times New Roman" w:hAnsi="Times New Roman"/>
                <w:sz w:val="24"/>
                <w:szCs w:val="24"/>
              </w:rPr>
              <w:t>-</w:t>
            </w:r>
            <w:r w:rsidRPr="006D06CC">
              <w:rPr>
                <w:rFonts w:ascii="Times New Roman" w:eastAsia="Times New Roman" w:hAnsi="Times New Roman"/>
                <w:sz w:val="24"/>
                <w:szCs w:val="24"/>
                <w:lang w:val="kk-KZ"/>
              </w:rPr>
              <w:t>1,05</w:t>
            </w:r>
          </w:p>
        </w:tc>
        <w:tc>
          <w:tcPr>
            <w:tcW w:w="731" w:type="dxa"/>
            <w:vMerge/>
            <w:tcBorders>
              <w:top w:val="nil"/>
              <w:left w:val="single" w:sz="4" w:space="0" w:color="auto"/>
              <w:bottom w:val="single" w:sz="4" w:space="0" w:color="000000"/>
              <w:right w:val="single" w:sz="4" w:space="0" w:color="auto"/>
            </w:tcBorders>
            <w:vAlign w:val="center"/>
            <w:hideMark/>
          </w:tcPr>
          <w:p w14:paraId="479338B7"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nil"/>
              <w:left w:val="single" w:sz="4" w:space="0" w:color="auto"/>
              <w:bottom w:val="single" w:sz="4" w:space="0" w:color="000000"/>
              <w:right w:val="single" w:sz="4" w:space="0" w:color="auto"/>
            </w:tcBorders>
            <w:vAlign w:val="center"/>
            <w:hideMark/>
          </w:tcPr>
          <w:p w14:paraId="75F392B4" w14:textId="77777777" w:rsidR="00EE1F3D" w:rsidRPr="006D06CC" w:rsidRDefault="00EE1F3D" w:rsidP="002938A1">
            <w:pPr>
              <w:spacing w:after="0" w:line="240" w:lineRule="auto"/>
              <w:rPr>
                <w:rFonts w:ascii="Times New Roman" w:eastAsia="Times New Roman" w:hAnsi="Times New Roman"/>
                <w:sz w:val="24"/>
                <w:szCs w:val="24"/>
              </w:rPr>
            </w:pPr>
          </w:p>
        </w:tc>
      </w:tr>
      <w:tr w:rsidR="00EE1F3D" w:rsidRPr="006D06CC" w14:paraId="39FCA3E0" w14:textId="77777777" w:rsidTr="002938A1">
        <w:trPr>
          <w:trHeight w:val="300"/>
        </w:trPr>
        <w:tc>
          <w:tcPr>
            <w:tcW w:w="1129" w:type="dxa"/>
            <w:tcBorders>
              <w:top w:val="nil"/>
              <w:left w:val="single" w:sz="4" w:space="0" w:color="auto"/>
              <w:bottom w:val="single" w:sz="4" w:space="0" w:color="auto"/>
              <w:right w:val="single" w:sz="4" w:space="0" w:color="auto"/>
            </w:tcBorders>
            <w:noWrap/>
            <w:vAlign w:val="bottom"/>
            <w:hideMark/>
          </w:tcPr>
          <w:p w14:paraId="428A4847"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5</w:t>
            </w:r>
          </w:p>
        </w:tc>
        <w:tc>
          <w:tcPr>
            <w:tcW w:w="1881" w:type="dxa"/>
            <w:tcBorders>
              <w:top w:val="nil"/>
              <w:left w:val="nil"/>
              <w:bottom w:val="single" w:sz="4" w:space="0" w:color="auto"/>
              <w:right w:val="single" w:sz="4" w:space="0" w:color="auto"/>
            </w:tcBorders>
            <w:shd w:val="clear" w:color="000000" w:fill="FFFFFF"/>
            <w:noWrap/>
            <w:vAlign w:val="center"/>
            <w:hideMark/>
          </w:tcPr>
          <w:p w14:paraId="4E03B3A5"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20</w:t>
            </w:r>
          </w:p>
        </w:tc>
        <w:tc>
          <w:tcPr>
            <w:tcW w:w="1280" w:type="dxa"/>
            <w:tcBorders>
              <w:top w:val="nil"/>
              <w:left w:val="nil"/>
              <w:bottom w:val="single" w:sz="4" w:space="0" w:color="auto"/>
              <w:right w:val="single" w:sz="4" w:space="0" w:color="auto"/>
            </w:tcBorders>
            <w:shd w:val="clear" w:color="000000" w:fill="FFFFFF"/>
            <w:noWrap/>
            <w:vAlign w:val="center"/>
            <w:hideMark/>
          </w:tcPr>
          <w:p w14:paraId="7F0F9156"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80</w:t>
            </w:r>
          </w:p>
        </w:tc>
        <w:tc>
          <w:tcPr>
            <w:tcW w:w="1881" w:type="dxa"/>
            <w:tcBorders>
              <w:top w:val="nil"/>
              <w:left w:val="nil"/>
              <w:bottom w:val="single" w:sz="4" w:space="0" w:color="auto"/>
              <w:right w:val="single" w:sz="4" w:space="0" w:color="auto"/>
            </w:tcBorders>
            <w:hideMark/>
          </w:tcPr>
          <w:p w14:paraId="13478CA0"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en-US"/>
              </w:rPr>
              <w:t>1</w:t>
            </w:r>
            <w:r w:rsidRPr="006D06CC">
              <w:rPr>
                <w:rFonts w:ascii="Times New Roman" w:hAnsi="Times New Roman"/>
                <w:sz w:val="24"/>
                <w:szCs w:val="24"/>
                <w:lang w:val="kk-KZ"/>
              </w:rPr>
              <w:t>0</w:t>
            </w:r>
          </w:p>
        </w:tc>
        <w:tc>
          <w:tcPr>
            <w:tcW w:w="792" w:type="dxa"/>
            <w:tcBorders>
              <w:top w:val="nil"/>
              <w:left w:val="nil"/>
              <w:bottom w:val="single" w:sz="4" w:space="0" w:color="auto"/>
              <w:right w:val="single" w:sz="4" w:space="0" w:color="auto"/>
            </w:tcBorders>
            <w:hideMark/>
          </w:tcPr>
          <w:p w14:paraId="3AEA9DAF"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90</w:t>
            </w:r>
          </w:p>
        </w:tc>
        <w:tc>
          <w:tcPr>
            <w:tcW w:w="1359" w:type="dxa"/>
            <w:tcBorders>
              <w:top w:val="nil"/>
              <w:left w:val="nil"/>
              <w:bottom w:val="single" w:sz="4" w:space="0" w:color="auto"/>
              <w:right w:val="single" w:sz="4" w:space="0" w:color="auto"/>
            </w:tcBorders>
            <w:shd w:val="clear" w:color="000000" w:fill="FFFFFF"/>
            <w:noWrap/>
            <w:hideMark/>
          </w:tcPr>
          <w:p w14:paraId="55B007F5"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62,7</w:t>
            </w:r>
          </w:p>
        </w:tc>
        <w:tc>
          <w:tcPr>
            <w:tcW w:w="1312" w:type="dxa"/>
            <w:tcBorders>
              <w:top w:val="nil"/>
              <w:left w:val="nil"/>
              <w:bottom w:val="single" w:sz="4" w:space="0" w:color="auto"/>
              <w:right w:val="single" w:sz="4" w:space="0" w:color="auto"/>
            </w:tcBorders>
            <w:shd w:val="clear" w:color="000000" w:fill="FFFFFF"/>
            <w:noWrap/>
            <w:vAlign w:val="center"/>
            <w:hideMark/>
          </w:tcPr>
          <w:p w14:paraId="5D2E237C"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0,25</w:t>
            </w:r>
          </w:p>
        </w:tc>
        <w:tc>
          <w:tcPr>
            <w:tcW w:w="1418" w:type="dxa"/>
            <w:tcBorders>
              <w:top w:val="nil"/>
              <w:left w:val="nil"/>
              <w:bottom w:val="single" w:sz="4" w:space="0" w:color="auto"/>
              <w:right w:val="single" w:sz="4" w:space="0" w:color="auto"/>
            </w:tcBorders>
            <w:shd w:val="clear" w:color="000000" w:fill="FFFFFF"/>
            <w:noWrap/>
            <w:vAlign w:val="center"/>
            <w:hideMark/>
          </w:tcPr>
          <w:p w14:paraId="4E1431F3"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0,11</w:t>
            </w:r>
          </w:p>
        </w:tc>
        <w:tc>
          <w:tcPr>
            <w:tcW w:w="1129" w:type="dxa"/>
            <w:tcBorders>
              <w:top w:val="nil"/>
              <w:left w:val="nil"/>
              <w:bottom w:val="single" w:sz="4" w:space="0" w:color="auto"/>
              <w:right w:val="single" w:sz="4" w:space="0" w:color="auto"/>
            </w:tcBorders>
            <w:noWrap/>
            <w:vAlign w:val="center"/>
            <w:hideMark/>
          </w:tcPr>
          <w:p w14:paraId="77CD1250" w14:textId="77777777" w:rsidR="00EE1F3D" w:rsidRPr="006D06CC" w:rsidRDefault="00EE1F3D" w:rsidP="002938A1">
            <w:pPr>
              <w:spacing w:after="0" w:line="240" w:lineRule="auto"/>
              <w:jc w:val="center"/>
              <w:rPr>
                <w:rFonts w:ascii="Times New Roman" w:eastAsia="Times New Roman" w:hAnsi="Times New Roman"/>
                <w:sz w:val="24"/>
                <w:szCs w:val="24"/>
                <w:lang w:val="kk-KZ"/>
              </w:rPr>
            </w:pPr>
            <w:r w:rsidRPr="006D06CC">
              <w:rPr>
                <w:rFonts w:ascii="Times New Roman" w:eastAsia="Times New Roman" w:hAnsi="Times New Roman"/>
                <w:sz w:val="24"/>
                <w:szCs w:val="24"/>
              </w:rPr>
              <w:t>0</w:t>
            </w:r>
            <w:r w:rsidRPr="006D06CC">
              <w:rPr>
                <w:rFonts w:ascii="Times New Roman" w:eastAsia="Times New Roman" w:hAnsi="Times New Roman"/>
                <w:sz w:val="24"/>
                <w:szCs w:val="24"/>
                <w:lang w:val="kk-KZ"/>
              </w:rPr>
              <w:t>,56</w:t>
            </w:r>
          </w:p>
        </w:tc>
        <w:tc>
          <w:tcPr>
            <w:tcW w:w="1564" w:type="dxa"/>
            <w:tcBorders>
              <w:top w:val="nil"/>
              <w:left w:val="nil"/>
              <w:bottom w:val="single" w:sz="4" w:space="0" w:color="auto"/>
              <w:right w:val="single" w:sz="4" w:space="0" w:color="auto"/>
            </w:tcBorders>
            <w:noWrap/>
            <w:vAlign w:val="center"/>
            <w:hideMark/>
          </w:tcPr>
          <w:p w14:paraId="11447B81"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w:t>
            </w:r>
            <w:r w:rsidRPr="006D06CC">
              <w:rPr>
                <w:rFonts w:ascii="Times New Roman" w:eastAsia="Times New Roman" w:hAnsi="Times New Roman"/>
                <w:sz w:val="24"/>
                <w:szCs w:val="24"/>
                <w:lang w:val="kk-KZ"/>
              </w:rPr>
              <w:t>2</w:t>
            </w:r>
            <w:r w:rsidRPr="006D06CC">
              <w:rPr>
                <w:rFonts w:ascii="Times New Roman" w:eastAsia="Times New Roman" w:hAnsi="Times New Roman"/>
                <w:sz w:val="24"/>
                <w:szCs w:val="24"/>
              </w:rPr>
              <w:t>,</w:t>
            </w:r>
            <w:r w:rsidRPr="006D06CC">
              <w:rPr>
                <w:rFonts w:ascii="Times New Roman" w:eastAsia="Times New Roman" w:hAnsi="Times New Roman"/>
                <w:sz w:val="24"/>
                <w:szCs w:val="24"/>
                <w:lang w:val="kk-KZ"/>
              </w:rPr>
              <w:t>00</w:t>
            </w:r>
          </w:p>
        </w:tc>
        <w:tc>
          <w:tcPr>
            <w:tcW w:w="731" w:type="dxa"/>
            <w:vMerge/>
            <w:tcBorders>
              <w:top w:val="nil"/>
              <w:left w:val="single" w:sz="4" w:space="0" w:color="auto"/>
              <w:bottom w:val="single" w:sz="4" w:space="0" w:color="000000"/>
              <w:right w:val="single" w:sz="4" w:space="0" w:color="auto"/>
            </w:tcBorders>
            <w:vAlign w:val="center"/>
            <w:hideMark/>
          </w:tcPr>
          <w:p w14:paraId="0B42C1D5"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nil"/>
              <w:left w:val="single" w:sz="4" w:space="0" w:color="auto"/>
              <w:bottom w:val="single" w:sz="4" w:space="0" w:color="000000"/>
              <w:right w:val="single" w:sz="4" w:space="0" w:color="auto"/>
            </w:tcBorders>
            <w:vAlign w:val="center"/>
            <w:hideMark/>
          </w:tcPr>
          <w:p w14:paraId="1B12C42D" w14:textId="77777777" w:rsidR="00EE1F3D" w:rsidRPr="006D06CC" w:rsidRDefault="00EE1F3D" w:rsidP="002938A1">
            <w:pPr>
              <w:spacing w:after="0" w:line="240" w:lineRule="auto"/>
              <w:rPr>
                <w:rFonts w:ascii="Times New Roman" w:eastAsia="Times New Roman" w:hAnsi="Times New Roman"/>
                <w:sz w:val="24"/>
                <w:szCs w:val="24"/>
              </w:rPr>
            </w:pPr>
          </w:p>
        </w:tc>
      </w:tr>
    </w:tbl>
    <w:p w14:paraId="2C27A4B0" w14:textId="77777777" w:rsidR="00EE1F3D" w:rsidRPr="006D06CC" w:rsidRDefault="00EE1F3D" w:rsidP="00EE1F3D">
      <w:pPr>
        <w:spacing w:after="0" w:line="240" w:lineRule="auto"/>
        <w:ind w:firstLine="709"/>
        <w:rPr>
          <w:rFonts w:ascii="Times New Roman" w:hAnsi="Times New Roman"/>
          <w:sz w:val="28"/>
          <w:szCs w:val="28"/>
        </w:rPr>
        <w:sectPr w:rsidR="00EE1F3D" w:rsidRPr="006D06CC" w:rsidSect="002938A1">
          <w:pgSz w:w="16838" w:h="11906" w:orient="landscape"/>
          <w:pgMar w:top="1701" w:right="1134" w:bottom="851" w:left="1134" w:header="709" w:footer="709" w:gutter="0"/>
          <w:cols w:space="708"/>
          <w:docGrid w:linePitch="360"/>
        </w:sectPr>
      </w:pPr>
    </w:p>
    <w:p w14:paraId="07E5C563" w14:textId="77777777" w:rsidR="00EE1F3D" w:rsidRPr="006D06CC" w:rsidRDefault="00EE1F3D" w:rsidP="00EE1F3D">
      <w:pPr>
        <w:spacing w:after="0" w:line="240" w:lineRule="auto"/>
        <w:jc w:val="center"/>
        <w:rPr>
          <w:rFonts w:ascii="Times New Roman" w:hAnsi="Times New Roman"/>
          <w:sz w:val="28"/>
          <w:szCs w:val="28"/>
          <w:lang w:val="en-US"/>
        </w:rPr>
      </w:pPr>
      <w:r w:rsidRPr="006D06CC">
        <w:rPr>
          <w:rFonts w:ascii="Times New Roman" w:hAnsi="Times New Roman"/>
          <w:noProof/>
          <w:sz w:val="28"/>
          <w:szCs w:val="28"/>
          <w:lang w:eastAsia="ru-RU"/>
        </w:rPr>
        <w:lastRenderedPageBreak/>
        <w:drawing>
          <wp:inline distT="0" distB="0" distL="0" distR="0" wp14:anchorId="424765AD" wp14:editId="481485C6">
            <wp:extent cx="2980749" cy="236918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l="6288"/>
                    <a:stretch/>
                  </pic:blipFill>
                  <pic:spPr bwMode="auto">
                    <a:xfrm>
                      <a:off x="0" y="0"/>
                      <a:ext cx="2995777" cy="2381130"/>
                    </a:xfrm>
                    <a:prstGeom prst="rect">
                      <a:avLst/>
                    </a:prstGeom>
                    <a:noFill/>
                    <a:ln>
                      <a:noFill/>
                    </a:ln>
                    <a:extLst>
                      <a:ext uri="{53640926-AAD7-44D8-BBD7-CCE9431645EC}">
                        <a14:shadowObscured xmlns:a14="http://schemas.microsoft.com/office/drawing/2010/main"/>
                      </a:ext>
                    </a:extLst>
                  </pic:spPr>
                </pic:pic>
              </a:graphicData>
            </a:graphic>
          </wp:inline>
        </w:drawing>
      </w:r>
      <w:r w:rsidRPr="006D06CC">
        <w:rPr>
          <w:rFonts w:ascii="Times New Roman" w:hAnsi="Times New Roman"/>
          <w:noProof/>
          <w:sz w:val="28"/>
          <w:szCs w:val="28"/>
          <w:lang w:eastAsia="ru-RU"/>
        </w:rPr>
        <w:drawing>
          <wp:inline distT="0" distB="0" distL="0" distR="0" wp14:anchorId="565CD44C" wp14:editId="42493982">
            <wp:extent cx="2778036" cy="2125345"/>
            <wp:effectExtent l="0" t="0" r="381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39865" cy="2172648"/>
                    </a:xfrm>
                    <a:prstGeom prst="rect">
                      <a:avLst/>
                    </a:prstGeom>
                  </pic:spPr>
                </pic:pic>
              </a:graphicData>
            </a:graphic>
          </wp:inline>
        </w:drawing>
      </w:r>
    </w:p>
    <w:p w14:paraId="14D22B74" w14:textId="77777777" w:rsidR="00EE1F3D" w:rsidRPr="006D06CC" w:rsidRDefault="00EE1F3D" w:rsidP="00EE1F3D">
      <w:pPr>
        <w:spacing w:after="0" w:line="240" w:lineRule="auto"/>
        <w:ind w:firstLine="709"/>
        <w:jc w:val="center"/>
        <w:rPr>
          <w:rFonts w:ascii="Times New Roman" w:hAnsi="Times New Roman"/>
          <w:sz w:val="28"/>
          <w:szCs w:val="28"/>
          <w:lang w:val="en-US"/>
        </w:rPr>
      </w:pPr>
      <w:r w:rsidRPr="006D06CC">
        <w:rPr>
          <w:rFonts w:ascii="Times New Roman" w:hAnsi="Times New Roman"/>
          <w:sz w:val="28"/>
          <w:szCs w:val="28"/>
          <w:lang w:val="en-US"/>
        </w:rPr>
        <w:t>a)</w:t>
      </w:r>
      <w:r w:rsidRPr="006D06CC">
        <w:rPr>
          <w:rFonts w:ascii="Times New Roman" w:hAnsi="Times New Roman"/>
          <w:sz w:val="28"/>
          <w:szCs w:val="28"/>
          <w:lang w:val="kk-KZ"/>
        </w:rPr>
        <w:t xml:space="preserve">                                                 б</w:t>
      </w:r>
      <w:r w:rsidRPr="006D06CC">
        <w:rPr>
          <w:rFonts w:ascii="Times New Roman" w:hAnsi="Times New Roman"/>
          <w:sz w:val="28"/>
          <w:szCs w:val="28"/>
          <w:lang w:val="en-US"/>
        </w:rPr>
        <w:t>)</w:t>
      </w:r>
    </w:p>
    <w:p w14:paraId="5DD9B55D"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040FA1C8"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Бастапқы қоспалардың құрамы [ТМАПМАХ]:[ДМАА]  = 80:20 (1);  60:40 (2); 50:50 (3); 40:60 (4) және 20:80 (5)</w:t>
      </w:r>
    </w:p>
    <w:p w14:paraId="66BE25D5"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27BE54B7"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Сурет 5 - ТМАПМАХ-ДМАА жүйесіндегі мономерлердің реактивтілік коэффициенттерін Майо-Льюис (а) және Файнмен-Росс (б) әдістері арқылы графиктерден есептеу</w:t>
      </w:r>
    </w:p>
    <w:p w14:paraId="4BC4BF61" w14:textId="77777777" w:rsidR="00EE1F3D" w:rsidRPr="006D06CC" w:rsidRDefault="00EE1F3D" w:rsidP="00EE1F3D">
      <w:pPr>
        <w:spacing w:after="0" w:line="240" w:lineRule="auto"/>
        <w:ind w:firstLine="709"/>
        <w:rPr>
          <w:rFonts w:ascii="Times New Roman" w:hAnsi="Times New Roman"/>
          <w:sz w:val="28"/>
          <w:szCs w:val="28"/>
          <w:lang w:val="kk-KZ"/>
        </w:rPr>
      </w:pPr>
    </w:p>
    <w:p w14:paraId="55EED057"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 xml:space="preserve">Кесте 7 - ТМАПМАХ (1) және ДМАА (2) мономерлерінің әртүрлі әдістер арқылы есептелген реактивтілік коэффициенттерін салыстыру </w:t>
      </w:r>
    </w:p>
    <w:p w14:paraId="45BB8D38" w14:textId="77777777" w:rsidR="00EE1F3D" w:rsidRPr="006D06CC" w:rsidRDefault="00EE1F3D" w:rsidP="00EE1F3D">
      <w:pPr>
        <w:spacing w:after="0" w:line="240" w:lineRule="auto"/>
        <w:ind w:firstLine="709"/>
        <w:rPr>
          <w:rFonts w:ascii="Times New Roman" w:hAnsi="Times New Roman"/>
          <w:sz w:val="28"/>
          <w:szCs w:val="28"/>
          <w:lang w:val="kk-KZ"/>
        </w:rPr>
      </w:pPr>
    </w:p>
    <w:tbl>
      <w:tblPr>
        <w:tblW w:w="8672" w:type="dxa"/>
        <w:tblInd w:w="279" w:type="dxa"/>
        <w:tblLook w:val="04A0" w:firstRow="1" w:lastRow="0" w:firstColumn="1" w:lastColumn="0" w:noHBand="0" w:noVBand="1"/>
      </w:tblPr>
      <w:tblGrid>
        <w:gridCol w:w="2552"/>
        <w:gridCol w:w="1280"/>
        <w:gridCol w:w="1240"/>
        <w:gridCol w:w="1180"/>
        <w:gridCol w:w="960"/>
        <w:gridCol w:w="1460"/>
      </w:tblGrid>
      <w:tr w:rsidR="00EE1F3D" w:rsidRPr="006D06CC" w14:paraId="4301314E" w14:textId="77777777" w:rsidTr="002938A1">
        <w:trPr>
          <w:trHeight w:val="840"/>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47258199"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lang w:val="kk-KZ"/>
              </w:rPr>
              <w:t>Әдіс</w:t>
            </w:r>
          </w:p>
        </w:tc>
        <w:tc>
          <w:tcPr>
            <w:tcW w:w="1280" w:type="dxa"/>
            <w:tcBorders>
              <w:top w:val="single" w:sz="4" w:space="0" w:color="auto"/>
              <w:left w:val="nil"/>
              <w:bottom w:val="single" w:sz="4" w:space="0" w:color="auto"/>
              <w:right w:val="single" w:sz="4" w:space="0" w:color="auto"/>
            </w:tcBorders>
            <w:noWrap/>
            <w:vAlign w:val="center"/>
            <w:hideMark/>
          </w:tcPr>
          <w:p w14:paraId="04E9A5C6"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r</w:t>
            </w:r>
            <w:r w:rsidRPr="006D06CC">
              <w:rPr>
                <w:rFonts w:ascii="Times New Roman" w:eastAsia="Times New Roman" w:hAnsi="Times New Roman"/>
                <w:sz w:val="24"/>
                <w:szCs w:val="28"/>
                <w:vertAlign w:val="subscript"/>
              </w:rPr>
              <w:t>1</w:t>
            </w:r>
          </w:p>
        </w:tc>
        <w:tc>
          <w:tcPr>
            <w:tcW w:w="1240" w:type="dxa"/>
            <w:tcBorders>
              <w:top w:val="single" w:sz="4" w:space="0" w:color="auto"/>
              <w:left w:val="nil"/>
              <w:bottom w:val="single" w:sz="4" w:space="0" w:color="auto"/>
              <w:right w:val="single" w:sz="4" w:space="0" w:color="auto"/>
            </w:tcBorders>
            <w:noWrap/>
            <w:vAlign w:val="center"/>
            <w:hideMark/>
          </w:tcPr>
          <w:p w14:paraId="12895295"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r</w:t>
            </w:r>
            <w:r w:rsidRPr="006D06CC">
              <w:rPr>
                <w:rFonts w:ascii="Times New Roman" w:eastAsia="Times New Roman" w:hAnsi="Times New Roman"/>
                <w:sz w:val="24"/>
                <w:szCs w:val="28"/>
                <w:vertAlign w:val="subscript"/>
              </w:rPr>
              <w:t>2</w:t>
            </w:r>
          </w:p>
        </w:tc>
        <w:tc>
          <w:tcPr>
            <w:tcW w:w="1180" w:type="dxa"/>
            <w:tcBorders>
              <w:top w:val="single" w:sz="4" w:space="0" w:color="auto"/>
              <w:left w:val="nil"/>
              <w:bottom w:val="single" w:sz="4" w:space="0" w:color="auto"/>
              <w:right w:val="single" w:sz="4" w:space="0" w:color="auto"/>
            </w:tcBorders>
            <w:noWrap/>
            <w:vAlign w:val="center"/>
            <w:hideMark/>
          </w:tcPr>
          <w:p w14:paraId="3931D3B4" w14:textId="77777777" w:rsidR="00EE1F3D" w:rsidRPr="006D06CC" w:rsidRDefault="00BC0710" w:rsidP="002938A1">
            <w:pPr>
              <w:spacing w:after="0" w:line="240" w:lineRule="auto"/>
              <w:jc w:val="center"/>
              <w:rPr>
                <w:rFonts w:ascii="Times New Roman" w:eastAsia="Times New Roman" w:hAnsi="Times New Roman"/>
                <w:sz w:val="24"/>
                <w:szCs w:val="28"/>
              </w:rPr>
            </w:pPr>
            <m:oMathPara>
              <m:oMath>
                <m:f>
                  <m:fPr>
                    <m:ctrlPr>
                      <w:rPr>
                        <w:rFonts w:ascii="Cambria Math" w:eastAsia="Times New Roman" w:hAnsi="Cambria Math"/>
                        <w:i/>
                        <w:sz w:val="24"/>
                        <w:szCs w:val="28"/>
                      </w:rPr>
                    </m:ctrlPr>
                  </m:fPr>
                  <m:num>
                    <m:r>
                      <w:rPr>
                        <w:rFonts w:ascii="Cambria Math" w:eastAsia="Times New Roman" w:hAnsi="Cambria Math"/>
                        <w:sz w:val="24"/>
                        <w:szCs w:val="28"/>
                      </w:rPr>
                      <m:t>1</m:t>
                    </m:r>
                  </m:num>
                  <m:den>
                    <m:sSub>
                      <m:sSubPr>
                        <m:ctrlPr>
                          <w:rPr>
                            <w:rFonts w:ascii="Cambria Math" w:eastAsia="Times New Roman" w:hAnsi="Cambria Math"/>
                            <w:i/>
                            <w:sz w:val="24"/>
                            <w:szCs w:val="28"/>
                          </w:rPr>
                        </m:ctrlPr>
                      </m:sSubPr>
                      <m:e>
                        <m:r>
                          <w:rPr>
                            <w:rFonts w:ascii="Cambria Math" w:eastAsia="Times New Roman" w:hAnsi="Cambria Math"/>
                            <w:sz w:val="24"/>
                            <w:szCs w:val="28"/>
                          </w:rPr>
                          <m:t>r</m:t>
                        </m:r>
                      </m:e>
                      <m:sub>
                        <m:r>
                          <w:rPr>
                            <w:rFonts w:ascii="Cambria Math" w:eastAsia="Times New Roman" w:hAnsi="Cambria Math"/>
                            <w:sz w:val="24"/>
                            <w:szCs w:val="28"/>
                          </w:rPr>
                          <m:t>1</m:t>
                        </m:r>
                      </m:sub>
                    </m:sSub>
                  </m:den>
                </m:f>
              </m:oMath>
            </m:oMathPara>
          </w:p>
        </w:tc>
        <w:tc>
          <w:tcPr>
            <w:tcW w:w="960" w:type="dxa"/>
            <w:tcBorders>
              <w:top w:val="single" w:sz="4" w:space="0" w:color="auto"/>
              <w:left w:val="nil"/>
              <w:bottom w:val="single" w:sz="4" w:space="0" w:color="auto"/>
              <w:right w:val="single" w:sz="4" w:space="0" w:color="auto"/>
            </w:tcBorders>
            <w:noWrap/>
            <w:vAlign w:val="center"/>
            <w:hideMark/>
          </w:tcPr>
          <w:p w14:paraId="4793755C" w14:textId="77777777" w:rsidR="00EE1F3D" w:rsidRPr="006D06CC" w:rsidRDefault="00BC0710" w:rsidP="002938A1">
            <w:pPr>
              <w:spacing w:after="0" w:line="240" w:lineRule="auto"/>
              <w:jc w:val="center"/>
              <w:rPr>
                <w:rFonts w:ascii="Times New Roman" w:eastAsia="Times New Roman" w:hAnsi="Times New Roman"/>
                <w:sz w:val="24"/>
                <w:szCs w:val="28"/>
              </w:rPr>
            </w:pPr>
            <m:oMathPara>
              <m:oMath>
                <m:f>
                  <m:fPr>
                    <m:ctrlPr>
                      <w:rPr>
                        <w:rFonts w:ascii="Cambria Math" w:eastAsia="Times New Roman" w:hAnsi="Cambria Math"/>
                        <w:i/>
                        <w:sz w:val="24"/>
                        <w:szCs w:val="28"/>
                      </w:rPr>
                    </m:ctrlPr>
                  </m:fPr>
                  <m:num>
                    <m:r>
                      <w:rPr>
                        <w:rFonts w:ascii="Cambria Math" w:eastAsia="Times New Roman" w:hAnsi="Cambria Math"/>
                        <w:sz w:val="24"/>
                        <w:szCs w:val="28"/>
                      </w:rPr>
                      <m:t>1</m:t>
                    </m:r>
                  </m:num>
                  <m:den>
                    <m:sSub>
                      <m:sSubPr>
                        <m:ctrlPr>
                          <w:rPr>
                            <w:rFonts w:ascii="Cambria Math" w:eastAsia="Times New Roman" w:hAnsi="Cambria Math"/>
                            <w:i/>
                            <w:sz w:val="24"/>
                            <w:szCs w:val="28"/>
                          </w:rPr>
                        </m:ctrlPr>
                      </m:sSubPr>
                      <m:e>
                        <m:r>
                          <w:rPr>
                            <w:rFonts w:ascii="Cambria Math" w:eastAsia="Times New Roman" w:hAnsi="Cambria Math"/>
                            <w:sz w:val="24"/>
                            <w:szCs w:val="28"/>
                          </w:rPr>
                          <m:t>r</m:t>
                        </m:r>
                      </m:e>
                      <m:sub>
                        <m:r>
                          <w:rPr>
                            <w:rFonts w:ascii="Cambria Math" w:eastAsia="Times New Roman" w:hAnsi="Cambria Math"/>
                            <w:sz w:val="24"/>
                            <w:szCs w:val="28"/>
                          </w:rPr>
                          <m:t>2</m:t>
                        </m:r>
                      </m:sub>
                    </m:sSub>
                  </m:den>
                </m:f>
              </m:oMath>
            </m:oMathPara>
          </w:p>
        </w:tc>
        <w:tc>
          <w:tcPr>
            <w:tcW w:w="1460" w:type="dxa"/>
            <w:tcBorders>
              <w:top w:val="single" w:sz="4" w:space="0" w:color="auto"/>
              <w:left w:val="nil"/>
              <w:bottom w:val="single" w:sz="4" w:space="0" w:color="auto"/>
              <w:right w:val="single" w:sz="4" w:space="0" w:color="auto"/>
            </w:tcBorders>
            <w:noWrap/>
            <w:vAlign w:val="center"/>
            <w:hideMark/>
          </w:tcPr>
          <w:p w14:paraId="7F0A2382"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r</w:t>
            </w:r>
            <w:r w:rsidRPr="006D06CC">
              <w:rPr>
                <w:rFonts w:ascii="Times New Roman" w:eastAsia="Times New Roman" w:hAnsi="Times New Roman"/>
                <w:sz w:val="24"/>
                <w:szCs w:val="28"/>
                <w:vertAlign w:val="subscript"/>
              </w:rPr>
              <w:t>1</w:t>
            </w:r>
            <w:r w:rsidRPr="006D06CC">
              <w:rPr>
                <w:rFonts w:ascii="Times New Roman" w:eastAsia="Times New Roman" w:hAnsi="Times New Roman"/>
                <w:sz w:val="24"/>
                <w:szCs w:val="28"/>
              </w:rPr>
              <w:sym w:font="Symbol" w:char="F0B4"/>
            </w:r>
            <w:r w:rsidRPr="006D06CC">
              <w:rPr>
                <w:rFonts w:ascii="Times New Roman" w:eastAsia="Times New Roman" w:hAnsi="Times New Roman"/>
                <w:sz w:val="24"/>
                <w:szCs w:val="28"/>
              </w:rPr>
              <w:t>r</w:t>
            </w:r>
            <w:r w:rsidRPr="006D06CC">
              <w:rPr>
                <w:rFonts w:ascii="Times New Roman" w:eastAsia="Times New Roman" w:hAnsi="Times New Roman"/>
                <w:sz w:val="24"/>
                <w:szCs w:val="28"/>
                <w:vertAlign w:val="subscript"/>
              </w:rPr>
              <w:t>2</w:t>
            </w:r>
          </w:p>
        </w:tc>
      </w:tr>
      <w:tr w:rsidR="00EE1F3D" w:rsidRPr="006D06CC" w14:paraId="26AE2096" w14:textId="77777777" w:rsidTr="002938A1">
        <w:trPr>
          <w:trHeight w:val="300"/>
        </w:trPr>
        <w:tc>
          <w:tcPr>
            <w:tcW w:w="2552" w:type="dxa"/>
            <w:tcBorders>
              <w:top w:val="nil"/>
              <w:left w:val="single" w:sz="4" w:space="0" w:color="auto"/>
              <w:bottom w:val="single" w:sz="4" w:space="0" w:color="auto"/>
              <w:right w:val="single" w:sz="4" w:space="0" w:color="auto"/>
            </w:tcBorders>
            <w:vAlign w:val="bottom"/>
            <w:hideMark/>
          </w:tcPr>
          <w:p w14:paraId="1FCD5993"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lang w:val="kk-KZ"/>
              </w:rPr>
              <w:t>Майо-Льюис</w:t>
            </w:r>
          </w:p>
        </w:tc>
        <w:tc>
          <w:tcPr>
            <w:tcW w:w="1280" w:type="dxa"/>
            <w:tcBorders>
              <w:top w:val="nil"/>
              <w:left w:val="nil"/>
              <w:bottom w:val="single" w:sz="4" w:space="0" w:color="auto"/>
              <w:right w:val="single" w:sz="4" w:space="0" w:color="auto"/>
            </w:tcBorders>
            <w:noWrap/>
            <w:vAlign w:val="center"/>
            <w:hideMark/>
          </w:tcPr>
          <w:p w14:paraId="23F226E2"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lang w:val="kk-KZ"/>
              </w:rPr>
              <w:t>1</w:t>
            </w:r>
            <w:r w:rsidRPr="006D06CC">
              <w:rPr>
                <w:rFonts w:ascii="Times New Roman" w:eastAsia="Times New Roman" w:hAnsi="Times New Roman"/>
                <w:sz w:val="24"/>
                <w:szCs w:val="28"/>
              </w:rPr>
              <w:t>,</w:t>
            </w:r>
            <w:r w:rsidRPr="006D06CC">
              <w:rPr>
                <w:rFonts w:ascii="Times New Roman" w:eastAsia="Times New Roman" w:hAnsi="Times New Roman"/>
                <w:sz w:val="24"/>
                <w:szCs w:val="28"/>
                <w:lang w:val="kk-KZ"/>
              </w:rPr>
              <w:t>25</w:t>
            </w:r>
          </w:p>
        </w:tc>
        <w:tc>
          <w:tcPr>
            <w:tcW w:w="1240" w:type="dxa"/>
            <w:tcBorders>
              <w:top w:val="nil"/>
              <w:left w:val="nil"/>
              <w:bottom w:val="single" w:sz="4" w:space="0" w:color="auto"/>
              <w:right w:val="single" w:sz="4" w:space="0" w:color="auto"/>
            </w:tcBorders>
            <w:noWrap/>
            <w:vAlign w:val="center"/>
            <w:hideMark/>
          </w:tcPr>
          <w:p w14:paraId="1BCA74B6"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lang w:val="kk-KZ"/>
              </w:rPr>
              <w:t>2,00</w:t>
            </w:r>
          </w:p>
        </w:tc>
        <w:tc>
          <w:tcPr>
            <w:tcW w:w="1180" w:type="dxa"/>
            <w:tcBorders>
              <w:top w:val="nil"/>
              <w:left w:val="nil"/>
              <w:bottom w:val="single" w:sz="4" w:space="0" w:color="auto"/>
              <w:right w:val="single" w:sz="4" w:space="0" w:color="auto"/>
            </w:tcBorders>
            <w:noWrap/>
            <w:vAlign w:val="center"/>
            <w:hideMark/>
          </w:tcPr>
          <w:p w14:paraId="40EC1DF8"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lang w:val="kk-KZ"/>
              </w:rPr>
              <w:t>0,80</w:t>
            </w:r>
          </w:p>
        </w:tc>
        <w:tc>
          <w:tcPr>
            <w:tcW w:w="960" w:type="dxa"/>
            <w:tcBorders>
              <w:top w:val="nil"/>
              <w:left w:val="nil"/>
              <w:bottom w:val="single" w:sz="4" w:space="0" w:color="auto"/>
              <w:right w:val="single" w:sz="4" w:space="0" w:color="auto"/>
            </w:tcBorders>
            <w:noWrap/>
            <w:vAlign w:val="center"/>
            <w:hideMark/>
          </w:tcPr>
          <w:p w14:paraId="3D46813F"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rPr>
              <w:t>0,</w:t>
            </w:r>
            <w:r w:rsidRPr="006D06CC">
              <w:rPr>
                <w:rFonts w:ascii="Times New Roman" w:eastAsia="Times New Roman" w:hAnsi="Times New Roman"/>
                <w:sz w:val="24"/>
                <w:szCs w:val="28"/>
                <w:lang w:val="kk-KZ"/>
              </w:rPr>
              <w:t>50</w:t>
            </w:r>
          </w:p>
        </w:tc>
        <w:tc>
          <w:tcPr>
            <w:tcW w:w="1460" w:type="dxa"/>
            <w:tcBorders>
              <w:top w:val="nil"/>
              <w:left w:val="nil"/>
              <w:bottom w:val="single" w:sz="4" w:space="0" w:color="auto"/>
              <w:right w:val="single" w:sz="4" w:space="0" w:color="auto"/>
            </w:tcBorders>
            <w:noWrap/>
            <w:vAlign w:val="center"/>
            <w:hideMark/>
          </w:tcPr>
          <w:p w14:paraId="54D912AC"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lang w:val="kk-KZ"/>
              </w:rPr>
              <w:t>2,25</w:t>
            </w:r>
          </w:p>
        </w:tc>
      </w:tr>
      <w:tr w:rsidR="00EE1F3D" w:rsidRPr="006D06CC" w14:paraId="17BBB271" w14:textId="77777777" w:rsidTr="002938A1">
        <w:trPr>
          <w:trHeight w:val="300"/>
        </w:trPr>
        <w:tc>
          <w:tcPr>
            <w:tcW w:w="2552" w:type="dxa"/>
            <w:tcBorders>
              <w:top w:val="nil"/>
              <w:left w:val="single" w:sz="4" w:space="0" w:color="auto"/>
              <w:bottom w:val="single" w:sz="4" w:space="0" w:color="auto"/>
              <w:right w:val="single" w:sz="4" w:space="0" w:color="auto"/>
            </w:tcBorders>
            <w:vAlign w:val="bottom"/>
          </w:tcPr>
          <w:p w14:paraId="0124D4A4"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lang w:val="kk-KZ"/>
              </w:rPr>
              <w:t>Файнмен-Росс</w:t>
            </w:r>
          </w:p>
        </w:tc>
        <w:tc>
          <w:tcPr>
            <w:tcW w:w="1280" w:type="dxa"/>
            <w:tcBorders>
              <w:top w:val="nil"/>
              <w:left w:val="nil"/>
              <w:bottom w:val="single" w:sz="4" w:space="0" w:color="auto"/>
              <w:right w:val="single" w:sz="4" w:space="0" w:color="auto"/>
            </w:tcBorders>
            <w:noWrap/>
            <w:vAlign w:val="center"/>
          </w:tcPr>
          <w:p w14:paraId="7CFE4941"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1,16</w:t>
            </w:r>
          </w:p>
        </w:tc>
        <w:tc>
          <w:tcPr>
            <w:tcW w:w="1240" w:type="dxa"/>
            <w:tcBorders>
              <w:top w:val="nil"/>
              <w:left w:val="nil"/>
              <w:bottom w:val="single" w:sz="4" w:space="0" w:color="auto"/>
              <w:right w:val="single" w:sz="4" w:space="0" w:color="auto"/>
            </w:tcBorders>
            <w:noWrap/>
            <w:vAlign w:val="center"/>
          </w:tcPr>
          <w:p w14:paraId="424D2CDD"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lang w:val="kk-KZ"/>
              </w:rPr>
              <w:t>2,25</w:t>
            </w:r>
          </w:p>
        </w:tc>
        <w:tc>
          <w:tcPr>
            <w:tcW w:w="1180" w:type="dxa"/>
            <w:tcBorders>
              <w:top w:val="nil"/>
              <w:left w:val="nil"/>
              <w:bottom w:val="single" w:sz="4" w:space="0" w:color="auto"/>
              <w:right w:val="single" w:sz="4" w:space="0" w:color="auto"/>
            </w:tcBorders>
            <w:noWrap/>
            <w:vAlign w:val="center"/>
          </w:tcPr>
          <w:p w14:paraId="25BEEF08"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lang w:val="kk-KZ"/>
              </w:rPr>
              <w:t>0,86</w:t>
            </w:r>
          </w:p>
        </w:tc>
        <w:tc>
          <w:tcPr>
            <w:tcW w:w="960" w:type="dxa"/>
            <w:tcBorders>
              <w:top w:val="nil"/>
              <w:left w:val="nil"/>
              <w:bottom w:val="single" w:sz="4" w:space="0" w:color="auto"/>
              <w:right w:val="single" w:sz="4" w:space="0" w:color="auto"/>
            </w:tcBorders>
            <w:noWrap/>
            <w:vAlign w:val="center"/>
          </w:tcPr>
          <w:p w14:paraId="28E4CA18"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0,</w:t>
            </w:r>
            <w:r w:rsidRPr="006D06CC">
              <w:rPr>
                <w:rFonts w:ascii="Times New Roman" w:eastAsia="Times New Roman" w:hAnsi="Times New Roman"/>
                <w:sz w:val="24"/>
                <w:szCs w:val="28"/>
                <w:lang w:val="kk-KZ"/>
              </w:rPr>
              <w:t>40</w:t>
            </w:r>
          </w:p>
        </w:tc>
        <w:tc>
          <w:tcPr>
            <w:tcW w:w="1460" w:type="dxa"/>
            <w:tcBorders>
              <w:top w:val="nil"/>
              <w:left w:val="nil"/>
              <w:bottom w:val="single" w:sz="4" w:space="0" w:color="auto"/>
              <w:right w:val="single" w:sz="4" w:space="0" w:color="auto"/>
            </w:tcBorders>
            <w:noWrap/>
            <w:vAlign w:val="center"/>
          </w:tcPr>
          <w:p w14:paraId="6C29B96E"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lang w:val="kk-KZ"/>
              </w:rPr>
              <w:t>2,61</w:t>
            </w:r>
          </w:p>
        </w:tc>
      </w:tr>
    </w:tbl>
    <w:p w14:paraId="16B947BC" w14:textId="77777777" w:rsidR="00EE1F3D" w:rsidRPr="006D06CC" w:rsidRDefault="00EE1F3D" w:rsidP="00EE1F3D">
      <w:pPr>
        <w:spacing w:after="0" w:line="240" w:lineRule="auto"/>
        <w:ind w:firstLine="709"/>
        <w:jc w:val="both"/>
        <w:rPr>
          <w:rFonts w:ascii="Times New Roman" w:hAnsi="Times New Roman"/>
          <w:sz w:val="28"/>
          <w:szCs w:val="28"/>
        </w:rPr>
      </w:pPr>
    </w:p>
    <w:p w14:paraId="24EFD4DF" w14:textId="1E201F61"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rPr>
        <w:t>Радикалды</w:t>
      </w:r>
      <w:r w:rsidR="00F54217" w:rsidRPr="006D06CC">
        <w:rPr>
          <w:rFonts w:ascii="Times New Roman" w:hAnsi="Times New Roman"/>
          <w:sz w:val="28"/>
          <w:szCs w:val="28"/>
          <w:lang w:val="kk-KZ"/>
        </w:rPr>
        <w:t>қ</w:t>
      </w:r>
      <w:r w:rsidRPr="006D06CC">
        <w:rPr>
          <w:rFonts w:ascii="Times New Roman" w:hAnsi="Times New Roman"/>
          <w:sz w:val="28"/>
          <w:szCs w:val="28"/>
        </w:rPr>
        <w:t xml:space="preserve"> сополимерлену реакциясындағы </w:t>
      </w:r>
      <w:r w:rsidRPr="006D06CC">
        <w:rPr>
          <w:rFonts w:ascii="Times New Roman" w:hAnsi="Times New Roman"/>
          <w:sz w:val="28"/>
          <w:szCs w:val="28"/>
          <w:lang w:val="kk-KZ"/>
        </w:rPr>
        <w:t xml:space="preserve">ТМАПМАХ </w:t>
      </w:r>
      <w:r w:rsidRPr="006D06CC">
        <w:rPr>
          <w:rFonts w:ascii="Times New Roman" w:hAnsi="Times New Roman"/>
          <w:sz w:val="28"/>
          <w:szCs w:val="28"/>
        </w:rPr>
        <w:t>мономерінің салыстырмалы түрде төмен белсенділігін құрам</w:t>
      </w:r>
      <w:r w:rsidR="00F54217" w:rsidRPr="006D06CC">
        <w:rPr>
          <w:rFonts w:ascii="Times New Roman" w:hAnsi="Times New Roman"/>
          <w:sz w:val="28"/>
          <w:szCs w:val="28"/>
          <w:lang w:val="kk-KZ"/>
        </w:rPr>
        <w:t>ын</w:t>
      </w:r>
      <w:r w:rsidRPr="006D06CC">
        <w:rPr>
          <w:rFonts w:ascii="Times New Roman" w:hAnsi="Times New Roman"/>
          <w:sz w:val="28"/>
          <w:szCs w:val="28"/>
        </w:rPr>
        <w:t xml:space="preserve">да оң зарядтың болуымен және осы мономердің күрделі кеңістіктік құрылымымен (стерикалық әсер) түсіндіруге болады </w:t>
      </w:r>
      <w:r w:rsidRPr="006D06CC">
        <w:rPr>
          <w:rFonts w:ascii="Times New Roman" w:hAnsi="Times New Roman"/>
          <w:sz w:val="28"/>
          <w:szCs w:val="28"/>
          <w:lang w:val="kk-KZ"/>
        </w:rPr>
        <w:t>[9</w:t>
      </w:r>
      <w:r w:rsidRPr="006D06CC">
        <w:rPr>
          <w:rFonts w:ascii="Times New Roman" w:hAnsi="Times New Roman"/>
          <w:sz w:val="28"/>
          <w:szCs w:val="28"/>
        </w:rPr>
        <w:t>9</w:t>
      </w:r>
      <w:r w:rsidRPr="006D06CC">
        <w:rPr>
          <w:rFonts w:ascii="Times New Roman" w:hAnsi="Times New Roman"/>
          <w:sz w:val="28"/>
          <w:szCs w:val="28"/>
          <w:lang w:val="kk-KZ"/>
        </w:rPr>
        <w:t xml:space="preserve">, </w:t>
      </w:r>
      <w:r w:rsidRPr="006D06CC">
        <w:rPr>
          <w:rFonts w:ascii="Times New Roman" w:hAnsi="Times New Roman"/>
          <w:sz w:val="28"/>
          <w:szCs w:val="28"/>
        </w:rPr>
        <w:t>100</w:t>
      </w:r>
      <w:r w:rsidRPr="006D06CC">
        <w:rPr>
          <w:rFonts w:ascii="Times New Roman" w:hAnsi="Times New Roman"/>
          <w:sz w:val="28"/>
          <w:szCs w:val="28"/>
          <w:lang w:val="kk-KZ"/>
        </w:rPr>
        <w:t>]</w:t>
      </w:r>
      <w:r w:rsidRPr="006D06CC">
        <w:rPr>
          <w:rFonts w:ascii="Times New Roman" w:hAnsi="Times New Roman"/>
          <w:sz w:val="28"/>
          <w:szCs w:val="28"/>
        </w:rPr>
        <w:t>.</w:t>
      </w:r>
      <w:r w:rsidRPr="006D06CC">
        <w:rPr>
          <w:rFonts w:ascii="Times New Roman" w:hAnsi="Times New Roman"/>
          <w:sz w:val="28"/>
          <w:szCs w:val="28"/>
          <w:lang w:val="kk-KZ"/>
        </w:rPr>
        <w:t xml:space="preserve"> Заряд</w:t>
      </w:r>
      <w:r w:rsidR="00F54217" w:rsidRPr="006D06CC">
        <w:rPr>
          <w:rFonts w:ascii="Times New Roman" w:hAnsi="Times New Roman"/>
          <w:sz w:val="28"/>
          <w:szCs w:val="28"/>
          <w:lang w:val="kk-KZ"/>
        </w:rPr>
        <w:t>ы бар</w:t>
      </w:r>
      <w:r w:rsidRPr="006D06CC">
        <w:rPr>
          <w:rFonts w:ascii="Times New Roman" w:hAnsi="Times New Roman"/>
          <w:sz w:val="28"/>
          <w:szCs w:val="28"/>
          <w:lang w:val="kk-KZ"/>
        </w:rPr>
        <w:t xml:space="preserve"> </w:t>
      </w:r>
      <w:r w:rsidR="00F54217" w:rsidRPr="006D06CC">
        <w:rPr>
          <w:rFonts w:ascii="Times New Roman" w:hAnsi="Times New Roman"/>
          <w:sz w:val="28"/>
          <w:szCs w:val="28"/>
          <w:lang w:val="kk-KZ"/>
        </w:rPr>
        <w:t xml:space="preserve">келесі </w:t>
      </w:r>
      <w:r w:rsidRPr="006D06CC">
        <w:rPr>
          <w:rFonts w:ascii="Times New Roman" w:hAnsi="Times New Roman"/>
          <w:sz w:val="28"/>
          <w:szCs w:val="28"/>
          <w:lang w:val="kk-KZ"/>
        </w:rPr>
        <w:t xml:space="preserve">мономердің ТМАПМАХ-пен аяқталатын макротізбекке қосылуы ұқсас зарядталған бөлшектердің </w:t>
      </w:r>
      <w:r w:rsidR="00F54217" w:rsidRPr="006D06CC">
        <w:rPr>
          <w:rFonts w:ascii="Times New Roman" w:hAnsi="Times New Roman"/>
          <w:sz w:val="28"/>
          <w:szCs w:val="28"/>
          <w:lang w:val="kk-KZ"/>
        </w:rPr>
        <w:t xml:space="preserve">өзара </w:t>
      </w:r>
      <w:r w:rsidRPr="006D06CC">
        <w:rPr>
          <w:rFonts w:ascii="Times New Roman" w:hAnsi="Times New Roman"/>
          <w:sz w:val="28"/>
          <w:szCs w:val="28"/>
          <w:lang w:val="kk-KZ"/>
        </w:rPr>
        <w:t>тебі</w:t>
      </w:r>
      <w:r w:rsidR="00F54217" w:rsidRPr="006D06CC">
        <w:rPr>
          <w:rFonts w:ascii="Times New Roman" w:hAnsi="Times New Roman"/>
          <w:sz w:val="28"/>
          <w:szCs w:val="28"/>
          <w:lang w:val="kk-KZ"/>
        </w:rPr>
        <w:t>сетіндігіне</w:t>
      </w:r>
      <w:r w:rsidRPr="006D06CC">
        <w:rPr>
          <w:rFonts w:ascii="Times New Roman" w:hAnsi="Times New Roman"/>
          <w:sz w:val="28"/>
          <w:szCs w:val="28"/>
          <w:lang w:val="kk-KZ"/>
        </w:rPr>
        <w:t xml:space="preserve"> байланысты қиын</w:t>
      </w:r>
      <w:r w:rsidR="00F54217" w:rsidRPr="006D06CC">
        <w:rPr>
          <w:rFonts w:ascii="Times New Roman" w:hAnsi="Times New Roman"/>
          <w:sz w:val="28"/>
          <w:szCs w:val="28"/>
          <w:lang w:val="kk-KZ"/>
        </w:rPr>
        <w:t>дай түседі</w:t>
      </w:r>
      <w:r w:rsidRPr="006D06CC">
        <w:rPr>
          <w:rFonts w:ascii="Times New Roman" w:hAnsi="Times New Roman"/>
          <w:sz w:val="28"/>
          <w:szCs w:val="28"/>
          <w:lang w:val="kk-KZ"/>
        </w:rPr>
        <w:t xml:space="preserve">. </w:t>
      </w:r>
    </w:p>
    <w:p w14:paraId="1FC62543" w14:textId="77777777" w:rsidR="00EE1F3D" w:rsidRPr="006D06CC" w:rsidRDefault="00EE1F3D" w:rsidP="00EE1F3D">
      <w:pPr>
        <w:spacing w:after="0" w:line="240" w:lineRule="auto"/>
        <w:ind w:firstLine="709"/>
        <w:rPr>
          <w:rFonts w:ascii="Times New Roman" w:hAnsi="Times New Roman"/>
          <w:sz w:val="28"/>
          <w:szCs w:val="28"/>
          <w:lang w:val="kk-KZ"/>
        </w:rPr>
      </w:pPr>
    </w:p>
    <w:p w14:paraId="0F90424D" w14:textId="77777777" w:rsidR="00EE1F3D" w:rsidRPr="006D06CC" w:rsidRDefault="00EE1F3D" w:rsidP="00EE1F3D">
      <w:pPr>
        <w:spacing w:after="0" w:line="240" w:lineRule="auto"/>
        <w:ind w:firstLine="709"/>
        <w:jc w:val="both"/>
        <w:rPr>
          <w:rFonts w:ascii="Times New Roman" w:hAnsi="Times New Roman"/>
          <w:i/>
          <w:sz w:val="28"/>
          <w:szCs w:val="28"/>
          <w:lang w:val="kk-KZ"/>
        </w:rPr>
      </w:pPr>
      <w:r w:rsidRPr="006D06CC">
        <w:rPr>
          <w:rFonts w:ascii="Times New Roman" w:hAnsi="Times New Roman"/>
          <w:i/>
          <w:sz w:val="28"/>
          <w:szCs w:val="28"/>
          <w:lang w:val="kk-KZ"/>
        </w:rPr>
        <w:t>Концентрацияның сополимер шығымына әсері</w:t>
      </w:r>
    </w:p>
    <w:p w14:paraId="2C4C37F9" w14:textId="546B60A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Бұл зерттеуде инициатор ((NH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 концентрациясының сополимер шығымына әсері зерттелді (сурет</w:t>
      </w:r>
      <w:r w:rsidR="00A76922" w:rsidRPr="006D06CC">
        <w:rPr>
          <w:rFonts w:ascii="Times New Roman" w:hAnsi="Times New Roman"/>
          <w:sz w:val="28"/>
          <w:szCs w:val="28"/>
          <w:lang w:val="kk-KZ"/>
        </w:rPr>
        <w:t xml:space="preserve"> 6</w:t>
      </w:r>
      <w:r w:rsidRPr="006D06CC">
        <w:rPr>
          <w:rFonts w:ascii="Times New Roman" w:hAnsi="Times New Roman"/>
          <w:sz w:val="28"/>
          <w:szCs w:val="28"/>
          <w:lang w:val="kk-KZ"/>
        </w:rPr>
        <w:t>).</w:t>
      </w:r>
    </w:p>
    <w:p w14:paraId="030C278C" w14:textId="02973AD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Ини</w:t>
      </w:r>
      <w:r w:rsidR="00F54217" w:rsidRPr="006D06CC">
        <w:rPr>
          <w:rFonts w:ascii="Times New Roman" w:hAnsi="Times New Roman"/>
          <w:sz w:val="28"/>
          <w:szCs w:val="28"/>
          <w:lang w:val="kk-KZ"/>
        </w:rPr>
        <w:t>циа</w:t>
      </w:r>
      <w:r w:rsidRPr="006D06CC">
        <w:rPr>
          <w:rFonts w:ascii="Times New Roman" w:hAnsi="Times New Roman"/>
          <w:sz w:val="28"/>
          <w:szCs w:val="28"/>
          <w:lang w:val="kk-KZ"/>
        </w:rPr>
        <w:t>тордың концентрациясы 0,05</w:t>
      </w:r>
      <w:r w:rsidR="00F54217" w:rsidRPr="006D06CC">
        <w:rPr>
          <w:rFonts w:ascii="Times New Roman" w:hAnsi="Times New Roman"/>
          <w:sz w:val="28"/>
          <w:szCs w:val="28"/>
          <w:lang w:val="kk-KZ"/>
        </w:rPr>
        <w:t>-</w:t>
      </w:r>
      <w:r w:rsidRPr="006D06CC">
        <w:rPr>
          <w:rFonts w:ascii="Times New Roman" w:hAnsi="Times New Roman"/>
          <w:sz w:val="28"/>
          <w:szCs w:val="28"/>
          <w:lang w:val="kk-KZ"/>
        </w:rPr>
        <w:t xml:space="preserve">0,2 </w:t>
      </w:r>
      <w:r w:rsidR="00F54217" w:rsidRPr="006D06CC">
        <w:rPr>
          <w:rFonts w:ascii="Times New Roman" w:hAnsi="Times New Roman"/>
          <w:sz w:val="28"/>
          <w:szCs w:val="28"/>
          <w:lang w:val="kk-KZ"/>
        </w:rPr>
        <w:t xml:space="preserve">мас. </w:t>
      </w:r>
      <w:r w:rsidRPr="006D06CC">
        <w:rPr>
          <w:rFonts w:ascii="Times New Roman" w:hAnsi="Times New Roman"/>
          <w:sz w:val="28"/>
          <w:szCs w:val="28"/>
          <w:lang w:val="kk-KZ"/>
        </w:rPr>
        <w:t>%</w:t>
      </w:r>
      <w:r w:rsidR="00F54217" w:rsidRPr="006D06CC">
        <w:rPr>
          <w:rFonts w:ascii="Times New Roman" w:hAnsi="Times New Roman"/>
          <w:sz w:val="28"/>
          <w:szCs w:val="28"/>
          <w:lang w:val="kk-KZ"/>
        </w:rPr>
        <w:t xml:space="preserve"> аралығында</w:t>
      </w:r>
      <w:r w:rsidRPr="006D06CC">
        <w:rPr>
          <w:rFonts w:ascii="Times New Roman" w:hAnsi="Times New Roman"/>
          <w:sz w:val="28"/>
          <w:szCs w:val="28"/>
          <w:lang w:val="kk-KZ"/>
        </w:rPr>
        <w:t xml:space="preserve"> өзгертілді. </w:t>
      </w:r>
      <w:r w:rsidR="00F54217" w:rsidRPr="006D06CC">
        <w:rPr>
          <w:rFonts w:ascii="Times New Roman" w:hAnsi="Times New Roman"/>
          <w:sz w:val="28"/>
          <w:szCs w:val="28"/>
          <w:lang w:val="kk-KZ"/>
        </w:rPr>
        <w:t>Сонда и</w:t>
      </w:r>
      <w:r w:rsidRPr="006D06CC">
        <w:rPr>
          <w:rFonts w:ascii="Times New Roman" w:hAnsi="Times New Roman"/>
          <w:sz w:val="28"/>
          <w:szCs w:val="28"/>
          <w:lang w:val="kk-KZ"/>
        </w:rPr>
        <w:t>нициатордың концентрациясы 4,0 есе ұлғайғанда сополимер шығымы 7,1 есе</w:t>
      </w:r>
      <w:r w:rsidR="00F54217" w:rsidRPr="006D06CC">
        <w:rPr>
          <w:rFonts w:ascii="Times New Roman" w:hAnsi="Times New Roman"/>
          <w:sz w:val="28"/>
          <w:szCs w:val="28"/>
          <w:lang w:val="kk-KZ"/>
        </w:rPr>
        <w:t>ге</w:t>
      </w:r>
      <w:r w:rsidRPr="006D06CC">
        <w:rPr>
          <w:rFonts w:ascii="Times New Roman" w:hAnsi="Times New Roman"/>
          <w:sz w:val="28"/>
          <w:szCs w:val="28"/>
          <w:lang w:val="kk-KZ"/>
        </w:rPr>
        <w:t xml:space="preserve"> өс</w:t>
      </w:r>
      <w:r w:rsidR="00F54217" w:rsidRPr="006D06CC">
        <w:rPr>
          <w:rFonts w:ascii="Times New Roman" w:hAnsi="Times New Roman"/>
          <w:sz w:val="28"/>
          <w:szCs w:val="28"/>
          <w:lang w:val="kk-KZ"/>
        </w:rPr>
        <w:t>етіндігі анықталды (</w:t>
      </w:r>
      <w:r w:rsidRPr="006D06CC">
        <w:rPr>
          <w:rFonts w:ascii="Times New Roman" w:hAnsi="Times New Roman"/>
          <w:sz w:val="28"/>
          <w:szCs w:val="28"/>
          <w:lang w:val="kk-KZ"/>
        </w:rPr>
        <w:t>кесте</w:t>
      </w:r>
      <w:r w:rsidR="00A76922" w:rsidRPr="006D06CC">
        <w:rPr>
          <w:rFonts w:ascii="Times New Roman" w:hAnsi="Times New Roman"/>
          <w:sz w:val="28"/>
          <w:szCs w:val="28"/>
          <w:lang w:val="kk-KZ"/>
        </w:rPr>
        <w:t xml:space="preserve"> 8</w:t>
      </w:r>
      <w:r w:rsidR="00F54217" w:rsidRPr="006D06CC">
        <w:rPr>
          <w:rFonts w:ascii="Times New Roman" w:hAnsi="Times New Roman"/>
          <w:sz w:val="28"/>
          <w:szCs w:val="28"/>
          <w:lang w:val="kk-KZ"/>
        </w:rPr>
        <w:t>)</w:t>
      </w:r>
      <w:r w:rsidRPr="006D06CC">
        <w:rPr>
          <w:rFonts w:ascii="Times New Roman" w:hAnsi="Times New Roman"/>
          <w:sz w:val="28"/>
          <w:szCs w:val="28"/>
          <w:lang w:val="kk-KZ"/>
        </w:rPr>
        <w:t>.</w:t>
      </w:r>
    </w:p>
    <w:p w14:paraId="0455E268"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DDB5A44"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b/>
          <w:bCs/>
          <w:noProof/>
          <w:szCs w:val="21"/>
          <w:lang w:eastAsia="ru-RU"/>
        </w:rPr>
        <w:lastRenderedPageBreak/>
        <w:drawing>
          <wp:inline distT="0" distB="0" distL="0" distR="0" wp14:anchorId="0E2FF829" wp14:editId="614FFEC1">
            <wp:extent cx="4162425" cy="2000250"/>
            <wp:effectExtent l="0" t="0" r="0" b="0"/>
            <wp:docPr id="73" name="Диаграмма 73">
              <a:extLst xmlns:a="http://schemas.openxmlformats.org/drawingml/2006/main">
                <a:ext uri="{FF2B5EF4-FFF2-40B4-BE49-F238E27FC236}">
                  <a16:creationId xmlns:a16="http://schemas.microsoft.com/office/drawing/2014/main" id="{E8708800-9B35-4221-B864-6303713A30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322D32A"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3A0BAF2D"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Инициатор концентрациясы (моль/л): 0,05(1); 0,07 (2); 0,1 (3) және 0,2 (4). [M]= 1 моль/л. Бастапқы қоспа құрамы [ТМАПМАХ]:[ДМАА]= 50:50 моль. %. T =333 К</w:t>
      </w:r>
    </w:p>
    <w:p w14:paraId="6D4C1EAC"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1C4197B6"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6 - Инициатор концентрациясының ТМАПМАХ-ДМАА сополимерінің шығымына әсері </w:t>
      </w:r>
    </w:p>
    <w:p w14:paraId="1B65D1E6" w14:textId="77777777" w:rsidR="00EE1F3D" w:rsidRPr="006D06CC" w:rsidRDefault="00EE1F3D" w:rsidP="00EE1F3D">
      <w:pPr>
        <w:spacing w:after="0" w:line="240" w:lineRule="auto"/>
        <w:ind w:firstLine="709"/>
        <w:rPr>
          <w:rFonts w:ascii="Times New Roman" w:hAnsi="Times New Roman"/>
          <w:sz w:val="28"/>
          <w:szCs w:val="28"/>
          <w:lang w:val="kk-KZ"/>
        </w:rPr>
      </w:pPr>
    </w:p>
    <w:p w14:paraId="2C32218C" w14:textId="7FE37A8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Сополимерлену реакциясы жылдамдығының инициатор концентрация</w:t>
      </w:r>
      <w:r w:rsidR="00F54217" w:rsidRPr="006D06CC">
        <w:rPr>
          <w:rFonts w:ascii="Times New Roman" w:hAnsi="Times New Roman"/>
          <w:sz w:val="28"/>
          <w:szCs w:val="28"/>
          <w:lang w:val="kk-KZ"/>
        </w:rPr>
        <w:t>-</w:t>
      </w:r>
      <w:r w:rsidRPr="006D06CC">
        <w:rPr>
          <w:rFonts w:ascii="Times New Roman" w:hAnsi="Times New Roman"/>
          <w:sz w:val="28"/>
          <w:szCs w:val="28"/>
          <w:lang w:val="kk-KZ"/>
        </w:rPr>
        <w:t>сына тәуелділігі (10) теңдеу арқылы есептелді:</w:t>
      </w:r>
    </w:p>
    <w:p w14:paraId="1A3DCC28"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FCDDB45" w14:textId="77777777" w:rsidR="00EE1F3D" w:rsidRPr="006D06CC" w:rsidRDefault="00EE1F3D" w:rsidP="00EE1F3D">
      <w:pPr>
        <w:spacing w:after="0" w:line="240" w:lineRule="auto"/>
        <w:ind w:firstLine="709"/>
        <w:jc w:val="right"/>
        <w:rPr>
          <w:rFonts w:ascii="Times New Roman" w:hAnsi="Times New Roman"/>
          <w:sz w:val="28"/>
          <w:szCs w:val="28"/>
          <w:lang w:val="kk-KZ"/>
        </w:rPr>
      </w:pPr>
      <w:r w:rsidRPr="006D06CC">
        <w:rPr>
          <w:rFonts w:ascii="Times New Roman" w:eastAsia="Times New Roman" w:hAnsi="Times New Roman"/>
          <w:sz w:val="28"/>
          <w:szCs w:val="28"/>
          <w:lang w:val="kk-KZ"/>
        </w:rPr>
        <w:t xml:space="preserve">            </w:t>
      </w:r>
      <w:r w:rsidRPr="006D06CC">
        <w:rPr>
          <w:rFonts w:ascii="Times New Roman" w:eastAsia="Times New Roman" w:hAnsi="Times New Roman"/>
          <w:sz w:val="28"/>
          <w:szCs w:val="28"/>
          <w:lang w:val="kk-KZ"/>
        </w:rPr>
        <w:tab/>
      </w:r>
      <w:r w:rsidRPr="006D06CC">
        <w:rPr>
          <w:rFonts w:ascii="Times New Roman" w:eastAsia="Times New Roman" w:hAnsi="Times New Roman"/>
          <w:sz w:val="28"/>
          <w:szCs w:val="28"/>
          <w:lang w:val="kk-KZ"/>
        </w:rPr>
        <w:tab/>
        <w:t xml:space="preserve">                </w:t>
      </w:r>
      <m:oMath>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c</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d</m:t>
            </m:r>
            <m:d>
              <m:dPr>
                <m:begChr m:val="["/>
                <m:endChr m:val="]"/>
                <m:ctrlPr>
                  <w:rPr>
                    <w:rFonts w:ascii="Cambria Math" w:hAnsi="Cambria Math"/>
                    <w:i/>
                    <w:sz w:val="28"/>
                    <w:szCs w:val="28"/>
                    <w:lang w:val="kk-KZ"/>
                  </w:rPr>
                </m:ctrlPr>
              </m:dPr>
              <m:e>
                <m:r>
                  <w:rPr>
                    <w:rFonts w:ascii="Cambria Math" w:hAnsi="Cambria Math"/>
                    <w:sz w:val="28"/>
                    <w:szCs w:val="28"/>
                    <w:lang w:val="kk-KZ"/>
                  </w:rPr>
                  <m:t>I</m:t>
                </m:r>
              </m:e>
            </m:d>
          </m:num>
          <m:den>
            <m:r>
              <w:rPr>
                <w:rFonts w:ascii="Cambria Math" w:hAnsi="Cambria Math"/>
                <w:sz w:val="28"/>
                <w:szCs w:val="28"/>
                <w:lang w:val="kk-KZ"/>
              </w:rPr>
              <m:t>dt</m:t>
            </m:r>
          </m:den>
        </m:f>
        <m:r>
          <w:rPr>
            <w:rFonts w:ascii="Cambria Math" w:hAnsi="Cambria Math"/>
            <w:sz w:val="28"/>
            <w:szCs w:val="28"/>
            <w:lang w:val="kk-KZ"/>
          </w:rPr>
          <m:t>=</m:t>
        </m:r>
        <m:d>
          <m:dPr>
            <m:begChr m:val="["/>
            <m:endChr m:val="]"/>
            <m:ctrlPr>
              <w:rPr>
                <w:rFonts w:ascii="Cambria Math" w:hAnsi="Cambria Math"/>
                <w:i/>
                <w:sz w:val="28"/>
                <w:szCs w:val="28"/>
                <w:lang w:val="kk-KZ"/>
              </w:rPr>
            </m:ctrlPr>
          </m:dPr>
          <m:e>
            <m:r>
              <w:rPr>
                <w:rFonts w:ascii="Cambria Math" w:hAnsi="Cambria Math"/>
                <w:sz w:val="28"/>
                <w:szCs w:val="28"/>
                <w:lang w:val="kk-KZ"/>
              </w:rPr>
              <m:t>I</m:t>
            </m:r>
          </m:e>
        </m:d>
        <m:f>
          <m:fPr>
            <m:ctrlPr>
              <w:rPr>
                <w:rFonts w:ascii="Cambria Math" w:hAnsi="Cambria Math"/>
                <w:i/>
                <w:sz w:val="28"/>
                <w:szCs w:val="28"/>
                <w:lang w:val="kk-KZ"/>
              </w:rPr>
            </m:ctrlPr>
          </m:fPr>
          <m:num>
            <m:r>
              <w:rPr>
                <w:rFonts w:ascii="Cambria Math" w:hAnsi="Cambria Math"/>
                <w:sz w:val="28"/>
                <w:szCs w:val="28"/>
                <w:lang w:val="kk-KZ"/>
              </w:rPr>
              <m:t>dy</m:t>
            </m:r>
          </m:num>
          <m:den>
            <m:r>
              <w:rPr>
                <w:rFonts w:ascii="Cambria Math" w:hAnsi="Cambria Math"/>
                <w:sz w:val="28"/>
                <w:szCs w:val="28"/>
                <w:lang w:val="kk-KZ"/>
              </w:rPr>
              <m:t>dt</m:t>
            </m:r>
          </m:den>
        </m:f>
        <m:r>
          <w:rPr>
            <w:rFonts w:ascii="Cambria Math" w:hAnsi="Cambria Math"/>
            <w:sz w:val="28"/>
            <w:szCs w:val="28"/>
            <w:lang w:val="kk-KZ"/>
          </w:rPr>
          <m:t>.</m:t>
        </m:r>
      </m:oMath>
      <w:r w:rsidRPr="006D06CC">
        <w:rPr>
          <w:rFonts w:ascii="Times New Roman" w:eastAsia="Times New Roman" w:hAnsi="Times New Roman"/>
          <w:sz w:val="28"/>
          <w:szCs w:val="28"/>
          <w:lang w:val="kk-KZ"/>
        </w:rPr>
        <w:t xml:space="preserve">   </w:t>
      </w:r>
      <w:r w:rsidRPr="006D06CC">
        <w:rPr>
          <w:rFonts w:ascii="Times New Roman" w:hAnsi="Times New Roman"/>
          <w:sz w:val="28"/>
          <w:szCs w:val="28"/>
          <w:lang w:val="kk-KZ"/>
        </w:rPr>
        <w:t xml:space="preserve">                                  (10)</w:t>
      </w:r>
    </w:p>
    <w:p w14:paraId="2761BD82"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BAFFD17" w14:textId="2A79A505" w:rsidR="00EE1F3D" w:rsidRPr="006D06CC" w:rsidRDefault="00DA2B89"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rPr>
        <w:t>Мындағы</w:t>
      </w:r>
      <w:r w:rsidR="00EE1F3D" w:rsidRPr="006D06CC">
        <w:rPr>
          <w:rFonts w:ascii="Times New Roman" w:hAnsi="Times New Roman"/>
          <w:sz w:val="28"/>
          <w:szCs w:val="28"/>
        </w:rPr>
        <w:t>, [I] – инициатор концентрациясы, моль/л; t – уақыт, мин.;</w:t>
      </w:r>
      <w:r w:rsidR="00EE1F3D" w:rsidRPr="006D06CC">
        <w:rPr>
          <w:rFonts w:ascii="Times New Roman" w:hAnsi="Times New Roman"/>
          <w:sz w:val="28"/>
          <w:szCs w:val="28"/>
          <w:lang w:val="kk-KZ"/>
        </w:rPr>
        <w:t xml:space="preserve"> y – сополимер шығымы, </w:t>
      </w:r>
      <w:r w:rsidR="00274DC0" w:rsidRPr="006D06CC">
        <w:rPr>
          <w:rFonts w:ascii="Times New Roman" w:hAnsi="Times New Roman"/>
          <w:sz w:val="28"/>
          <w:szCs w:val="28"/>
          <w:lang w:val="kk-KZ"/>
        </w:rPr>
        <w:t>мас.</w:t>
      </w:r>
      <w:r w:rsidR="00EE1F3D" w:rsidRPr="006D06CC">
        <w:rPr>
          <w:rFonts w:ascii="Times New Roman" w:hAnsi="Times New Roman"/>
          <w:sz w:val="28"/>
          <w:szCs w:val="28"/>
          <w:lang w:val="kk-KZ"/>
        </w:rPr>
        <w:t xml:space="preserve"> %.</w:t>
      </w:r>
    </w:p>
    <w:p w14:paraId="598D4587" w14:textId="0612026D"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dy/dt  мәні инициатор концентрациясының әртүрлі шамасына сәйкес келетін y = f(t) қисығының бастапқы аймағының көлбеулігінен анықталды (сурет</w:t>
      </w:r>
      <w:r w:rsidR="00A76922" w:rsidRPr="006D06CC">
        <w:rPr>
          <w:rFonts w:ascii="Times New Roman" w:hAnsi="Times New Roman"/>
          <w:sz w:val="28"/>
          <w:szCs w:val="28"/>
          <w:lang w:val="kk-KZ"/>
        </w:rPr>
        <w:t xml:space="preserve"> 6</w:t>
      </w:r>
      <w:r w:rsidRPr="006D06CC">
        <w:rPr>
          <w:rFonts w:ascii="Times New Roman" w:hAnsi="Times New Roman"/>
          <w:sz w:val="28"/>
          <w:szCs w:val="28"/>
          <w:lang w:val="kk-KZ"/>
        </w:rPr>
        <w:t xml:space="preserve">). </w:t>
      </w:r>
      <w:r w:rsidR="00A76922" w:rsidRPr="006D06CC">
        <w:rPr>
          <w:rFonts w:ascii="Times New Roman" w:hAnsi="Times New Roman"/>
          <w:sz w:val="28"/>
          <w:szCs w:val="28"/>
          <w:lang w:val="kk-KZ"/>
        </w:rPr>
        <w:t>К</w:t>
      </w:r>
      <w:r w:rsidRPr="006D06CC">
        <w:rPr>
          <w:rFonts w:ascii="Times New Roman" w:hAnsi="Times New Roman"/>
          <w:sz w:val="28"/>
          <w:szCs w:val="28"/>
          <w:lang w:val="kk-KZ"/>
        </w:rPr>
        <w:t>есте</w:t>
      </w:r>
      <w:r w:rsidR="00A76922" w:rsidRPr="006D06CC">
        <w:rPr>
          <w:rFonts w:ascii="Times New Roman" w:hAnsi="Times New Roman"/>
          <w:sz w:val="28"/>
          <w:szCs w:val="28"/>
          <w:lang w:val="kk-KZ"/>
        </w:rPr>
        <w:t xml:space="preserve"> 8-</w:t>
      </w:r>
      <w:r w:rsidRPr="006D06CC">
        <w:rPr>
          <w:rFonts w:ascii="Times New Roman" w:hAnsi="Times New Roman"/>
          <w:sz w:val="28"/>
          <w:szCs w:val="28"/>
          <w:lang w:val="kk-KZ"/>
        </w:rPr>
        <w:t>де (10) теңдеуді және басқа параметрлерді қолданып есепте</w:t>
      </w:r>
      <w:r w:rsidR="00F54217" w:rsidRPr="006D06CC">
        <w:rPr>
          <w:rFonts w:ascii="Times New Roman" w:hAnsi="Times New Roman"/>
          <w:sz w:val="28"/>
          <w:szCs w:val="28"/>
          <w:lang w:val="kk-KZ"/>
        </w:rPr>
        <w:t>лген</w:t>
      </w:r>
      <w:r w:rsidRPr="006D06CC">
        <w:rPr>
          <w:rFonts w:ascii="Times New Roman" w:hAnsi="Times New Roman"/>
          <w:sz w:val="28"/>
          <w:szCs w:val="28"/>
          <w:lang w:val="kk-KZ"/>
        </w:rPr>
        <w:t xml:space="preserve"> нәтижелер </w:t>
      </w:r>
      <w:r w:rsidR="00F54217" w:rsidRPr="006D06CC">
        <w:rPr>
          <w:rFonts w:ascii="Times New Roman" w:hAnsi="Times New Roman"/>
          <w:sz w:val="28"/>
          <w:szCs w:val="28"/>
          <w:lang w:val="kk-KZ"/>
        </w:rPr>
        <w:t>келтірілген</w:t>
      </w:r>
      <w:r w:rsidRPr="006D06CC">
        <w:rPr>
          <w:rFonts w:ascii="Times New Roman" w:hAnsi="Times New Roman"/>
          <w:sz w:val="28"/>
          <w:szCs w:val="28"/>
          <w:lang w:val="kk-KZ"/>
        </w:rPr>
        <w:t>.</w:t>
      </w:r>
    </w:p>
    <w:p w14:paraId="1BB134B8"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4F70BAB" w14:textId="4BD63854" w:rsidR="00EE1F3D" w:rsidRPr="006D06CC" w:rsidRDefault="00EE1F3D" w:rsidP="00EE1F3D">
      <w:pPr>
        <w:spacing w:after="0" w:line="240" w:lineRule="auto"/>
        <w:jc w:val="both"/>
        <w:rPr>
          <w:rFonts w:ascii="Times New Roman" w:hAnsi="Times New Roman"/>
          <w:sz w:val="28"/>
          <w:szCs w:val="28"/>
          <w:vertAlign w:val="subscript"/>
          <w:lang w:val="kk-KZ"/>
        </w:rPr>
      </w:pPr>
      <w:r w:rsidRPr="006D06CC">
        <w:rPr>
          <w:rFonts w:ascii="Times New Roman" w:hAnsi="Times New Roman"/>
          <w:sz w:val="28"/>
          <w:szCs w:val="28"/>
          <w:lang w:val="kk-KZ"/>
        </w:rPr>
        <w:t>Кесте 8 - Инициатор концентрациясының ДМАА - ТМАПМАХ сополимерінің шығымына әсері</w:t>
      </w:r>
      <w:r w:rsidR="00F54217" w:rsidRPr="006D06CC">
        <w:rPr>
          <w:rFonts w:ascii="Times New Roman" w:hAnsi="Times New Roman"/>
          <w:sz w:val="28"/>
          <w:szCs w:val="28"/>
          <w:lang w:val="kk-KZ"/>
        </w:rPr>
        <w:t xml:space="preserve">. </w:t>
      </w:r>
      <w:r w:rsidRPr="006D06CC">
        <w:rPr>
          <w:rFonts w:ascii="Times New Roman" w:hAnsi="Times New Roman"/>
          <w:sz w:val="28"/>
          <w:szCs w:val="28"/>
          <w:lang w:val="kk-KZ"/>
        </w:rPr>
        <w:t>T = 333 K. [M] = 1 моль/л. Бастапқы қоспа құрамы [ТМАПМАХ]:[ ДМАА] = 50:50 моль. %. Инициатор (NH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p>
    <w:p w14:paraId="2487913D" w14:textId="77777777" w:rsidR="00EE1F3D" w:rsidRPr="006D06CC" w:rsidRDefault="00EE1F3D" w:rsidP="00EE1F3D">
      <w:pPr>
        <w:spacing w:after="0" w:line="240" w:lineRule="auto"/>
        <w:ind w:firstLine="709"/>
        <w:jc w:val="both"/>
        <w:rPr>
          <w:rFonts w:ascii="Times New Roman" w:hAnsi="Times New Roman"/>
          <w:sz w:val="28"/>
          <w:szCs w:val="28"/>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993"/>
        <w:gridCol w:w="1217"/>
        <w:gridCol w:w="1276"/>
        <w:gridCol w:w="1276"/>
      </w:tblGrid>
      <w:tr w:rsidR="00EE1F3D" w:rsidRPr="006D06CC" w14:paraId="78B33A84" w14:textId="77777777" w:rsidTr="002938A1">
        <w:trPr>
          <w:jc w:val="center"/>
        </w:trPr>
        <w:tc>
          <w:tcPr>
            <w:tcW w:w="3681" w:type="dxa"/>
          </w:tcPr>
          <w:p w14:paraId="7FDB9D22" w14:textId="77777777" w:rsidR="00EE1F3D" w:rsidRPr="006D06CC" w:rsidRDefault="00EE1F3D" w:rsidP="002938A1">
            <w:pPr>
              <w:spacing w:after="0" w:line="240" w:lineRule="auto"/>
              <w:rPr>
                <w:rFonts w:ascii="Times New Roman" w:hAnsi="Times New Roman"/>
                <w:sz w:val="24"/>
                <w:szCs w:val="28"/>
                <w:lang w:val="kk-KZ"/>
              </w:rPr>
            </w:pPr>
            <w:r w:rsidRPr="006D06CC">
              <w:rPr>
                <w:rFonts w:ascii="Times New Roman" w:hAnsi="Times New Roman"/>
                <w:sz w:val="24"/>
                <w:szCs w:val="28"/>
                <w:lang w:val="kk-KZ"/>
              </w:rPr>
              <w:t>[</w:t>
            </w:r>
            <w:r w:rsidRPr="006D06CC">
              <w:rPr>
                <w:rFonts w:ascii="Times New Roman" w:hAnsi="Times New Roman"/>
                <w:sz w:val="24"/>
                <w:szCs w:val="28"/>
                <w:lang w:val="en-US"/>
              </w:rPr>
              <w:t>I</w:t>
            </w:r>
            <w:r w:rsidRPr="006D06CC">
              <w:rPr>
                <w:rFonts w:ascii="Times New Roman" w:hAnsi="Times New Roman"/>
                <w:sz w:val="24"/>
                <w:szCs w:val="28"/>
                <w:lang w:val="kk-KZ"/>
              </w:rPr>
              <w:t>]</w:t>
            </w:r>
            <w:r w:rsidRPr="006D06CC">
              <w:rPr>
                <w:rFonts w:ascii="Times New Roman" w:hAnsi="Times New Roman"/>
                <w:sz w:val="24"/>
                <w:szCs w:val="28"/>
                <w:lang w:val="en-US"/>
              </w:rPr>
              <w:t>,</w:t>
            </w:r>
            <w:r w:rsidRPr="006D06CC">
              <w:rPr>
                <w:rFonts w:ascii="Times New Roman" w:hAnsi="Times New Roman"/>
                <w:sz w:val="24"/>
                <w:szCs w:val="28"/>
                <w:lang w:val="kk-KZ"/>
              </w:rPr>
              <w:t xml:space="preserve"> мас. %</w:t>
            </w:r>
          </w:p>
        </w:tc>
        <w:tc>
          <w:tcPr>
            <w:tcW w:w="993" w:type="dxa"/>
          </w:tcPr>
          <w:p w14:paraId="27282899"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w:t>
            </w:r>
            <w:r w:rsidRPr="006D06CC">
              <w:rPr>
                <w:rFonts w:ascii="Times New Roman" w:hAnsi="Times New Roman"/>
                <w:sz w:val="24"/>
                <w:szCs w:val="28"/>
                <w:lang w:val="kk-KZ"/>
              </w:rPr>
              <w:t>05</w:t>
            </w:r>
          </w:p>
        </w:tc>
        <w:tc>
          <w:tcPr>
            <w:tcW w:w="1217" w:type="dxa"/>
          </w:tcPr>
          <w:p w14:paraId="4AAA4A2D"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w:t>
            </w:r>
            <w:r w:rsidRPr="006D06CC">
              <w:rPr>
                <w:rFonts w:ascii="Times New Roman" w:hAnsi="Times New Roman"/>
                <w:sz w:val="24"/>
                <w:szCs w:val="28"/>
                <w:lang w:val="kk-KZ"/>
              </w:rPr>
              <w:t>07</w:t>
            </w:r>
          </w:p>
        </w:tc>
        <w:tc>
          <w:tcPr>
            <w:tcW w:w="1276" w:type="dxa"/>
          </w:tcPr>
          <w:p w14:paraId="01EC7CF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w:t>
            </w:r>
            <w:r w:rsidRPr="006D06CC">
              <w:rPr>
                <w:rFonts w:ascii="Times New Roman" w:hAnsi="Times New Roman"/>
                <w:sz w:val="24"/>
                <w:szCs w:val="28"/>
                <w:lang w:val="kk-KZ"/>
              </w:rPr>
              <w:t>1</w:t>
            </w:r>
          </w:p>
        </w:tc>
        <w:tc>
          <w:tcPr>
            <w:tcW w:w="1276" w:type="dxa"/>
          </w:tcPr>
          <w:p w14:paraId="6882B052"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kk-KZ"/>
              </w:rPr>
              <w:t>0</w:t>
            </w:r>
            <w:r w:rsidRPr="006D06CC">
              <w:rPr>
                <w:rFonts w:ascii="Times New Roman" w:hAnsi="Times New Roman"/>
                <w:sz w:val="24"/>
                <w:szCs w:val="28"/>
                <w:lang w:val="en-US"/>
              </w:rPr>
              <w:t>,</w:t>
            </w:r>
            <w:r w:rsidRPr="006D06CC">
              <w:rPr>
                <w:rFonts w:ascii="Times New Roman" w:hAnsi="Times New Roman"/>
                <w:sz w:val="24"/>
                <w:szCs w:val="28"/>
                <w:lang w:val="kk-KZ"/>
              </w:rPr>
              <w:t>2</w:t>
            </w:r>
          </w:p>
        </w:tc>
      </w:tr>
      <w:tr w:rsidR="00EE1F3D" w:rsidRPr="006D06CC" w14:paraId="4D9B8F69" w14:textId="77777777" w:rsidTr="002938A1">
        <w:trPr>
          <w:jc w:val="center"/>
        </w:trPr>
        <w:tc>
          <w:tcPr>
            <w:tcW w:w="3681" w:type="dxa"/>
          </w:tcPr>
          <w:p w14:paraId="0ED8CD0C" w14:textId="77777777" w:rsidR="00EE1F3D" w:rsidRPr="006D06CC" w:rsidRDefault="00EE1F3D" w:rsidP="002938A1">
            <w:pPr>
              <w:spacing w:after="0" w:line="240" w:lineRule="auto"/>
              <w:rPr>
                <w:rFonts w:ascii="Times New Roman" w:hAnsi="Times New Roman"/>
                <w:sz w:val="24"/>
                <w:szCs w:val="28"/>
                <w:lang w:val="kk-KZ"/>
              </w:rPr>
            </w:pPr>
            <w:r w:rsidRPr="006D06CC">
              <w:rPr>
                <w:rFonts w:ascii="Times New Roman" w:hAnsi="Times New Roman"/>
                <w:sz w:val="24"/>
                <w:szCs w:val="28"/>
                <w:lang w:val="kk-KZ"/>
              </w:rPr>
              <w:t>[</w:t>
            </w:r>
            <w:r w:rsidRPr="006D06CC">
              <w:rPr>
                <w:rFonts w:ascii="Times New Roman" w:hAnsi="Times New Roman"/>
                <w:sz w:val="24"/>
                <w:szCs w:val="28"/>
                <w:lang w:val="en-US"/>
              </w:rPr>
              <w:t>I</w:t>
            </w:r>
            <w:r w:rsidRPr="006D06CC">
              <w:rPr>
                <w:rFonts w:ascii="Times New Roman" w:hAnsi="Times New Roman"/>
                <w:sz w:val="24"/>
                <w:szCs w:val="28"/>
                <w:lang w:val="kk-KZ"/>
              </w:rPr>
              <w:t>]</w:t>
            </w:r>
            <w:r w:rsidRPr="006D06CC">
              <w:rPr>
                <w:rFonts w:ascii="Times New Roman" w:hAnsi="Times New Roman"/>
                <w:sz w:val="24"/>
                <w:szCs w:val="28"/>
                <w:lang w:val="en-US"/>
              </w:rPr>
              <w:t>,</w:t>
            </w:r>
            <w:r w:rsidRPr="006D06CC">
              <w:rPr>
                <w:rFonts w:ascii="Times New Roman" w:hAnsi="Times New Roman"/>
                <w:sz w:val="24"/>
                <w:szCs w:val="28"/>
                <w:lang w:val="kk-KZ"/>
              </w:rPr>
              <w:t xml:space="preserve"> моль/л</w:t>
            </w:r>
          </w:p>
        </w:tc>
        <w:tc>
          <w:tcPr>
            <w:tcW w:w="993" w:type="dxa"/>
          </w:tcPr>
          <w:p w14:paraId="2E3EF8D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0,00</w:t>
            </w:r>
            <w:r w:rsidRPr="006D06CC">
              <w:rPr>
                <w:rFonts w:ascii="Times New Roman" w:hAnsi="Times New Roman"/>
                <w:sz w:val="24"/>
                <w:szCs w:val="28"/>
                <w:lang w:val="kk-KZ"/>
              </w:rPr>
              <w:t>2</w:t>
            </w:r>
          </w:p>
        </w:tc>
        <w:tc>
          <w:tcPr>
            <w:tcW w:w="1217" w:type="dxa"/>
          </w:tcPr>
          <w:p w14:paraId="40DCFB6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0,0</w:t>
            </w:r>
            <w:r w:rsidRPr="006D06CC">
              <w:rPr>
                <w:rFonts w:ascii="Times New Roman" w:hAnsi="Times New Roman"/>
                <w:sz w:val="24"/>
                <w:szCs w:val="28"/>
                <w:lang w:val="kk-KZ"/>
              </w:rPr>
              <w:t>03</w:t>
            </w:r>
          </w:p>
        </w:tc>
        <w:tc>
          <w:tcPr>
            <w:tcW w:w="1276" w:type="dxa"/>
          </w:tcPr>
          <w:p w14:paraId="78A5EAE5"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w:t>
            </w:r>
            <w:r w:rsidRPr="006D06CC">
              <w:rPr>
                <w:rFonts w:ascii="Times New Roman" w:hAnsi="Times New Roman"/>
                <w:sz w:val="24"/>
                <w:szCs w:val="28"/>
                <w:lang w:val="kk-KZ"/>
              </w:rPr>
              <w:t>0</w:t>
            </w:r>
            <w:r w:rsidRPr="006D06CC">
              <w:rPr>
                <w:rFonts w:ascii="Times New Roman" w:hAnsi="Times New Roman"/>
                <w:sz w:val="24"/>
                <w:szCs w:val="28"/>
              </w:rPr>
              <w:t>0</w:t>
            </w:r>
            <w:r w:rsidRPr="006D06CC">
              <w:rPr>
                <w:rFonts w:ascii="Times New Roman" w:hAnsi="Times New Roman"/>
                <w:sz w:val="24"/>
                <w:szCs w:val="28"/>
                <w:lang w:val="kk-KZ"/>
              </w:rPr>
              <w:t>4</w:t>
            </w:r>
          </w:p>
        </w:tc>
        <w:tc>
          <w:tcPr>
            <w:tcW w:w="1276" w:type="dxa"/>
          </w:tcPr>
          <w:p w14:paraId="103147C8"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rPr>
              <w:t>0,0</w:t>
            </w:r>
            <w:r w:rsidRPr="006D06CC">
              <w:rPr>
                <w:rFonts w:ascii="Times New Roman" w:hAnsi="Times New Roman"/>
                <w:sz w:val="24"/>
                <w:szCs w:val="28"/>
                <w:lang w:val="kk-KZ"/>
              </w:rPr>
              <w:t>09</w:t>
            </w:r>
          </w:p>
        </w:tc>
      </w:tr>
      <w:tr w:rsidR="00EE1F3D" w:rsidRPr="006D06CC" w14:paraId="53BA7C9C" w14:textId="77777777" w:rsidTr="002938A1">
        <w:trPr>
          <w:jc w:val="center"/>
        </w:trPr>
        <w:tc>
          <w:tcPr>
            <w:tcW w:w="3681" w:type="dxa"/>
          </w:tcPr>
          <w:p w14:paraId="63D97B1F" w14:textId="77777777" w:rsidR="00EE1F3D" w:rsidRPr="006D06CC" w:rsidRDefault="00EE1F3D" w:rsidP="002938A1">
            <w:pPr>
              <w:spacing w:after="0" w:line="240" w:lineRule="auto"/>
              <w:rPr>
                <w:rFonts w:ascii="Times New Roman" w:hAnsi="Times New Roman"/>
                <w:sz w:val="24"/>
                <w:szCs w:val="28"/>
                <w:lang w:val="en-US"/>
              </w:rPr>
            </w:pPr>
            <w:r w:rsidRPr="006D06CC">
              <w:rPr>
                <w:rFonts w:ascii="Times New Roman" w:hAnsi="Times New Roman"/>
                <w:sz w:val="24"/>
                <w:szCs w:val="28"/>
                <w:lang w:val="en-US"/>
              </w:rPr>
              <w:t xml:space="preserve">y(max), </w:t>
            </w:r>
            <w:r w:rsidRPr="006D06CC">
              <w:rPr>
                <w:rFonts w:ascii="Times New Roman" w:hAnsi="Times New Roman"/>
                <w:sz w:val="24"/>
                <w:szCs w:val="28"/>
              </w:rPr>
              <w:t xml:space="preserve">мас. </w:t>
            </w:r>
            <w:r w:rsidRPr="006D06CC">
              <w:rPr>
                <w:rFonts w:ascii="Times New Roman" w:hAnsi="Times New Roman"/>
                <w:sz w:val="24"/>
                <w:szCs w:val="28"/>
                <w:lang w:val="en-US"/>
              </w:rPr>
              <w:t>%</w:t>
            </w:r>
          </w:p>
        </w:tc>
        <w:tc>
          <w:tcPr>
            <w:tcW w:w="993" w:type="dxa"/>
          </w:tcPr>
          <w:p w14:paraId="29553525"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8,8</w:t>
            </w:r>
          </w:p>
        </w:tc>
        <w:tc>
          <w:tcPr>
            <w:tcW w:w="1217" w:type="dxa"/>
          </w:tcPr>
          <w:p w14:paraId="44E4A0F6"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38,8</w:t>
            </w:r>
          </w:p>
        </w:tc>
        <w:tc>
          <w:tcPr>
            <w:tcW w:w="1276" w:type="dxa"/>
          </w:tcPr>
          <w:p w14:paraId="11FFD303"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57,1</w:t>
            </w:r>
          </w:p>
        </w:tc>
        <w:tc>
          <w:tcPr>
            <w:tcW w:w="1276" w:type="dxa"/>
          </w:tcPr>
          <w:p w14:paraId="1E4EE52C"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62,8</w:t>
            </w:r>
          </w:p>
        </w:tc>
      </w:tr>
      <w:tr w:rsidR="00EE1F3D" w:rsidRPr="006D06CC" w14:paraId="05A09015" w14:textId="77777777" w:rsidTr="002938A1">
        <w:trPr>
          <w:jc w:val="center"/>
        </w:trPr>
        <w:tc>
          <w:tcPr>
            <w:tcW w:w="3681" w:type="dxa"/>
          </w:tcPr>
          <w:p w14:paraId="344B4C48" w14:textId="77777777" w:rsidR="00EE1F3D" w:rsidRPr="006D06CC" w:rsidRDefault="00BC0710" w:rsidP="002938A1">
            <w:pPr>
              <w:spacing w:after="0" w:line="240" w:lineRule="auto"/>
              <w:rPr>
                <w:rFonts w:ascii="Times New Roman" w:hAnsi="Times New Roman"/>
                <w:sz w:val="24"/>
                <w:szCs w:val="28"/>
                <w:lang w:val="kk-KZ"/>
              </w:rPr>
            </w:pPr>
            <m:oMathPara>
              <m:oMathParaPr>
                <m:jc m:val="left"/>
              </m:oMathParaPr>
              <m:oMath>
                <m:f>
                  <m:fPr>
                    <m:ctrlPr>
                      <w:rPr>
                        <w:rFonts w:ascii="Cambria Math" w:hAnsi="Cambria Math"/>
                        <w:i/>
                        <w:sz w:val="24"/>
                        <w:szCs w:val="28"/>
                        <w:lang w:val="kk-KZ"/>
                      </w:rPr>
                    </m:ctrlPr>
                  </m:fPr>
                  <m:num>
                    <m:r>
                      <w:rPr>
                        <w:rFonts w:ascii="Cambria Math" w:hAnsi="Cambria Math"/>
                        <w:sz w:val="24"/>
                        <w:szCs w:val="28"/>
                        <w:lang w:val="kk-KZ"/>
                      </w:rPr>
                      <m:t>dy</m:t>
                    </m:r>
                  </m:num>
                  <m:den>
                    <m:r>
                      <w:rPr>
                        <w:rFonts w:ascii="Cambria Math" w:hAnsi="Cambria Math"/>
                        <w:sz w:val="24"/>
                        <w:szCs w:val="28"/>
                        <w:lang w:val="kk-KZ"/>
                      </w:rPr>
                      <m:t>dt</m:t>
                    </m:r>
                  </m:den>
                </m:f>
                <m:r>
                  <w:rPr>
                    <w:rFonts w:ascii="Cambria Math" w:hAnsi="Cambria Math"/>
                    <w:sz w:val="24"/>
                    <w:szCs w:val="28"/>
                    <w:lang w:val="kk-KZ"/>
                  </w:rPr>
                  <m:t xml:space="preserve">, </m:t>
                </m:r>
                <m:sSup>
                  <m:sSupPr>
                    <m:ctrlPr>
                      <w:rPr>
                        <w:rFonts w:ascii="Cambria Math" w:hAnsi="Cambria Math"/>
                        <w:i/>
                        <w:sz w:val="24"/>
                        <w:szCs w:val="28"/>
                        <w:lang w:val="kk-KZ"/>
                      </w:rPr>
                    </m:ctrlPr>
                  </m:sSupPr>
                  <m:e>
                    <m:r>
                      <w:rPr>
                        <w:rFonts w:ascii="Cambria Math" w:hAnsi="Cambria Math"/>
                        <w:sz w:val="24"/>
                        <w:szCs w:val="28"/>
                        <w:lang w:val="kk-KZ"/>
                      </w:rPr>
                      <m:t>мин</m:t>
                    </m:r>
                  </m:e>
                  <m:sup>
                    <m:r>
                      <w:rPr>
                        <w:rFonts w:ascii="Cambria Math" w:hAnsi="Cambria Math"/>
                        <w:sz w:val="24"/>
                        <w:szCs w:val="28"/>
                        <w:lang w:val="kk-KZ"/>
                      </w:rPr>
                      <m:t>-1</m:t>
                    </m:r>
                  </m:sup>
                </m:sSup>
              </m:oMath>
            </m:oMathPara>
          </w:p>
        </w:tc>
        <w:tc>
          <w:tcPr>
            <w:tcW w:w="993" w:type="dxa"/>
          </w:tcPr>
          <w:p w14:paraId="47BA374E"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0,20</w:t>
            </w:r>
          </w:p>
        </w:tc>
        <w:tc>
          <w:tcPr>
            <w:tcW w:w="1217" w:type="dxa"/>
          </w:tcPr>
          <w:p w14:paraId="4DE87A4F"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0,68</w:t>
            </w:r>
          </w:p>
        </w:tc>
        <w:tc>
          <w:tcPr>
            <w:tcW w:w="1276" w:type="dxa"/>
          </w:tcPr>
          <w:p w14:paraId="6AA913C5"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1,00</w:t>
            </w:r>
          </w:p>
        </w:tc>
        <w:tc>
          <w:tcPr>
            <w:tcW w:w="1276" w:type="dxa"/>
          </w:tcPr>
          <w:p w14:paraId="73685C0F"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1,35</w:t>
            </w:r>
          </w:p>
        </w:tc>
      </w:tr>
      <w:tr w:rsidR="00EE1F3D" w:rsidRPr="006D06CC" w14:paraId="66EEE5C4" w14:textId="77777777" w:rsidTr="002938A1">
        <w:trPr>
          <w:jc w:val="center"/>
        </w:trPr>
        <w:tc>
          <w:tcPr>
            <w:tcW w:w="3681" w:type="dxa"/>
          </w:tcPr>
          <w:p w14:paraId="7BC42701" w14:textId="77777777" w:rsidR="00EE1F3D" w:rsidRPr="006D06CC" w:rsidRDefault="00BC0710" w:rsidP="002938A1">
            <w:pPr>
              <w:spacing w:after="0" w:line="240" w:lineRule="auto"/>
              <w:rPr>
                <w:rFonts w:ascii="Times New Roman" w:hAnsi="Times New Roman"/>
                <w:i/>
                <w:sz w:val="24"/>
                <w:szCs w:val="28"/>
                <w:lang w:val="kk-KZ"/>
              </w:rPr>
            </w:pPr>
            <m:oMathPara>
              <m:oMathParaPr>
                <m:jc m:val="left"/>
              </m:oMathParaPr>
              <m:oMath>
                <m:sSub>
                  <m:sSubPr>
                    <m:ctrlPr>
                      <w:rPr>
                        <w:rFonts w:ascii="Cambria Math" w:hAnsi="Cambria Math"/>
                        <w:i/>
                        <w:sz w:val="24"/>
                        <w:szCs w:val="28"/>
                        <w:lang w:val="kk-KZ"/>
                      </w:rPr>
                    </m:ctrlPr>
                  </m:sSubPr>
                  <m:e>
                    <m:r>
                      <w:rPr>
                        <w:rFonts w:ascii="Cambria Math" w:hAnsi="Cambria Math"/>
                        <w:sz w:val="24"/>
                        <w:szCs w:val="28"/>
                        <w:lang w:val="kk-KZ"/>
                      </w:rPr>
                      <m:t>R</m:t>
                    </m:r>
                  </m:e>
                  <m:sub>
                    <m:r>
                      <w:rPr>
                        <w:rFonts w:ascii="Cambria Math" w:hAnsi="Cambria Math"/>
                        <w:sz w:val="24"/>
                        <w:szCs w:val="28"/>
                        <w:lang w:val="kk-KZ"/>
                      </w:rPr>
                      <m:t>c</m:t>
                    </m:r>
                  </m:sub>
                </m:sSub>
                <m:r>
                  <w:rPr>
                    <w:rFonts w:ascii="Cambria Math" w:hAnsi="Cambria Math"/>
                    <w:sz w:val="24"/>
                    <w:szCs w:val="28"/>
                    <w:lang w:val="kk-KZ"/>
                  </w:rPr>
                  <m:t>=</m:t>
                </m:r>
                <m:d>
                  <m:dPr>
                    <m:begChr m:val="["/>
                    <m:endChr m:val="]"/>
                    <m:ctrlPr>
                      <w:rPr>
                        <w:rFonts w:ascii="Cambria Math" w:hAnsi="Cambria Math"/>
                        <w:i/>
                        <w:sz w:val="24"/>
                        <w:szCs w:val="28"/>
                        <w:lang w:val="kk-KZ"/>
                      </w:rPr>
                    </m:ctrlPr>
                  </m:dPr>
                  <m:e>
                    <m:r>
                      <w:rPr>
                        <w:rFonts w:ascii="Cambria Math" w:hAnsi="Cambria Math"/>
                        <w:sz w:val="24"/>
                        <w:szCs w:val="28"/>
                        <w:lang w:val="en-US"/>
                      </w:rPr>
                      <m:t>I</m:t>
                    </m:r>
                  </m:e>
                </m:d>
                <m:f>
                  <m:fPr>
                    <m:ctrlPr>
                      <w:rPr>
                        <w:rFonts w:ascii="Cambria Math" w:hAnsi="Cambria Math"/>
                        <w:i/>
                        <w:sz w:val="24"/>
                        <w:szCs w:val="28"/>
                        <w:lang w:val="kk-KZ"/>
                      </w:rPr>
                    </m:ctrlPr>
                  </m:fPr>
                  <m:num>
                    <m:r>
                      <w:rPr>
                        <w:rFonts w:ascii="Cambria Math" w:hAnsi="Cambria Math"/>
                        <w:sz w:val="24"/>
                        <w:szCs w:val="28"/>
                        <w:lang w:val="kk-KZ"/>
                      </w:rPr>
                      <m:t>dy</m:t>
                    </m:r>
                  </m:num>
                  <m:den>
                    <m:r>
                      <w:rPr>
                        <w:rFonts w:ascii="Cambria Math" w:hAnsi="Cambria Math"/>
                        <w:sz w:val="24"/>
                        <w:szCs w:val="28"/>
                        <w:lang w:val="kk-KZ"/>
                      </w:rPr>
                      <m:t>dt</m:t>
                    </m:r>
                  </m:den>
                </m:f>
                <m:r>
                  <w:rPr>
                    <w:rFonts w:ascii="Cambria Math" w:hAnsi="Cambria Math"/>
                    <w:sz w:val="24"/>
                    <w:szCs w:val="28"/>
                    <w:lang w:val="kk-KZ"/>
                  </w:rPr>
                  <m:t>, моль/(л</m:t>
                </m:r>
                <m:r>
                  <w:rPr>
                    <w:rFonts w:ascii="Cambria Math" w:hAnsi="Cambria Math"/>
                    <w:i/>
                    <w:sz w:val="24"/>
                    <w:szCs w:val="28"/>
                    <w:lang w:val="kk-KZ"/>
                  </w:rPr>
                  <w:sym w:font="Symbol" w:char="F0D7"/>
                </m:r>
                <m:r>
                  <w:rPr>
                    <w:rFonts w:ascii="Cambria Math" w:hAnsi="Cambria Math"/>
                    <w:sz w:val="24"/>
                    <w:szCs w:val="28"/>
                    <w:lang w:val="kk-KZ"/>
                  </w:rPr>
                  <m:t xml:space="preserve"> мин)</m:t>
                </m:r>
              </m:oMath>
            </m:oMathPara>
          </w:p>
        </w:tc>
        <w:tc>
          <w:tcPr>
            <w:tcW w:w="993" w:type="dxa"/>
          </w:tcPr>
          <w:p w14:paraId="2F19461A"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0,20</w:t>
            </w:r>
          </w:p>
        </w:tc>
        <w:tc>
          <w:tcPr>
            <w:tcW w:w="1217" w:type="dxa"/>
          </w:tcPr>
          <w:p w14:paraId="77A32D48"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0,68</w:t>
            </w:r>
          </w:p>
        </w:tc>
        <w:tc>
          <w:tcPr>
            <w:tcW w:w="1276" w:type="dxa"/>
          </w:tcPr>
          <w:p w14:paraId="4A0D1B31"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1,00</w:t>
            </w:r>
          </w:p>
        </w:tc>
        <w:tc>
          <w:tcPr>
            <w:tcW w:w="1276" w:type="dxa"/>
          </w:tcPr>
          <w:p w14:paraId="73D90056"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1,35</w:t>
            </w:r>
          </w:p>
        </w:tc>
      </w:tr>
      <w:tr w:rsidR="00EE1F3D" w:rsidRPr="006D06CC" w14:paraId="53164976" w14:textId="77777777" w:rsidTr="002938A1">
        <w:trPr>
          <w:jc w:val="center"/>
        </w:trPr>
        <w:tc>
          <w:tcPr>
            <w:tcW w:w="3681" w:type="dxa"/>
          </w:tcPr>
          <w:p w14:paraId="75F17A39" w14:textId="77777777" w:rsidR="00EE1F3D" w:rsidRPr="006D06CC" w:rsidRDefault="00EE1F3D" w:rsidP="002938A1">
            <w:pPr>
              <w:spacing w:after="0" w:line="240" w:lineRule="auto"/>
              <w:rPr>
                <w:rFonts w:ascii="Times New Roman" w:hAnsi="Times New Roman"/>
                <w:sz w:val="24"/>
                <w:szCs w:val="28"/>
                <w:lang w:val="en-US"/>
              </w:rPr>
            </w:pPr>
            <w:r w:rsidRPr="006D06CC">
              <w:rPr>
                <w:rFonts w:ascii="Times New Roman" w:hAnsi="Times New Roman"/>
                <w:sz w:val="24"/>
                <w:szCs w:val="28"/>
                <w:lang w:val="en-US"/>
              </w:rPr>
              <w:t>log [I]</w:t>
            </w:r>
          </w:p>
        </w:tc>
        <w:tc>
          <w:tcPr>
            <w:tcW w:w="993" w:type="dxa"/>
          </w:tcPr>
          <w:p w14:paraId="4BEADDBC"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-0,70</w:t>
            </w:r>
          </w:p>
        </w:tc>
        <w:tc>
          <w:tcPr>
            <w:tcW w:w="1217" w:type="dxa"/>
          </w:tcPr>
          <w:p w14:paraId="0C49470C"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-0,17</w:t>
            </w:r>
          </w:p>
        </w:tc>
        <w:tc>
          <w:tcPr>
            <w:tcW w:w="1276" w:type="dxa"/>
          </w:tcPr>
          <w:p w14:paraId="7237515A"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0,00</w:t>
            </w:r>
          </w:p>
        </w:tc>
        <w:tc>
          <w:tcPr>
            <w:tcW w:w="1276" w:type="dxa"/>
          </w:tcPr>
          <w:p w14:paraId="4F38DA29"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0,13</w:t>
            </w:r>
          </w:p>
        </w:tc>
      </w:tr>
      <w:tr w:rsidR="00EE1F3D" w:rsidRPr="006D06CC" w14:paraId="1B023D94" w14:textId="77777777" w:rsidTr="002938A1">
        <w:trPr>
          <w:jc w:val="center"/>
        </w:trPr>
        <w:tc>
          <w:tcPr>
            <w:tcW w:w="3681" w:type="dxa"/>
          </w:tcPr>
          <w:p w14:paraId="190D034B" w14:textId="77777777" w:rsidR="00EE1F3D" w:rsidRPr="006D06CC" w:rsidRDefault="00EE1F3D" w:rsidP="002938A1">
            <w:pPr>
              <w:spacing w:after="0" w:line="240" w:lineRule="auto"/>
              <w:rPr>
                <w:rFonts w:ascii="Times New Roman" w:hAnsi="Times New Roman"/>
                <w:sz w:val="24"/>
                <w:szCs w:val="28"/>
                <w:lang w:val="en-US"/>
              </w:rPr>
            </w:pPr>
            <w:r w:rsidRPr="006D06CC">
              <w:rPr>
                <w:rFonts w:ascii="Times New Roman" w:hAnsi="Times New Roman"/>
                <w:sz w:val="24"/>
                <w:szCs w:val="28"/>
                <w:lang w:val="en-US"/>
              </w:rPr>
              <w:t>log R</w:t>
            </w:r>
            <w:r w:rsidRPr="006D06CC">
              <w:rPr>
                <w:rFonts w:ascii="Times New Roman" w:hAnsi="Times New Roman"/>
                <w:sz w:val="24"/>
                <w:szCs w:val="28"/>
                <w:vertAlign w:val="subscript"/>
                <w:lang w:val="en-US"/>
              </w:rPr>
              <w:t>c</w:t>
            </w:r>
          </w:p>
        </w:tc>
        <w:tc>
          <w:tcPr>
            <w:tcW w:w="993" w:type="dxa"/>
          </w:tcPr>
          <w:p w14:paraId="23441C67"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-2,66</w:t>
            </w:r>
          </w:p>
        </w:tc>
        <w:tc>
          <w:tcPr>
            <w:tcW w:w="1217" w:type="dxa"/>
          </w:tcPr>
          <w:p w14:paraId="07027230"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-2,51</w:t>
            </w:r>
          </w:p>
        </w:tc>
        <w:tc>
          <w:tcPr>
            <w:tcW w:w="1276" w:type="dxa"/>
          </w:tcPr>
          <w:p w14:paraId="03E35BF4"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-2,36</w:t>
            </w:r>
          </w:p>
        </w:tc>
        <w:tc>
          <w:tcPr>
            <w:tcW w:w="1276" w:type="dxa"/>
          </w:tcPr>
          <w:p w14:paraId="444B622D"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-2,06</w:t>
            </w:r>
          </w:p>
        </w:tc>
      </w:tr>
    </w:tbl>
    <w:p w14:paraId="40011974"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53A43F2" w14:textId="68B773C1" w:rsidR="00EE1F3D" w:rsidRPr="006D06CC" w:rsidRDefault="00F54217" w:rsidP="00EE1F3D">
      <w:pPr>
        <w:spacing w:after="0" w:line="240" w:lineRule="auto"/>
        <w:ind w:firstLine="709"/>
        <w:jc w:val="both"/>
        <w:rPr>
          <w:rFonts w:ascii="Times New Roman" w:hAnsi="Times New Roman"/>
          <w:noProof/>
          <w:sz w:val="28"/>
          <w:szCs w:val="28"/>
          <w:lang w:val="kk-KZ" w:eastAsia="ru-RU"/>
        </w:rPr>
      </w:pPr>
      <w:r w:rsidRPr="006D06CC">
        <w:rPr>
          <w:rFonts w:ascii="Times New Roman" w:hAnsi="Times New Roman"/>
          <w:sz w:val="28"/>
          <w:szCs w:val="28"/>
          <w:lang w:val="kk-KZ"/>
        </w:rPr>
        <w:t>Бұдан</w:t>
      </w:r>
      <w:r w:rsidR="00EE1F3D" w:rsidRPr="006D06CC">
        <w:rPr>
          <w:rFonts w:ascii="Times New Roman" w:hAnsi="Times New Roman"/>
          <w:sz w:val="28"/>
          <w:szCs w:val="28"/>
          <w:lang w:val="kk-KZ"/>
        </w:rPr>
        <w:t xml:space="preserve"> log R</w:t>
      </w:r>
      <w:r w:rsidR="00EE1F3D" w:rsidRPr="006D06CC">
        <w:rPr>
          <w:rFonts w:ascii="Times New Roman" w:hAnsi="Times New Roman"/>
          <w:sz w:val="28"/>
          <w:szCs w:val="28"/>
          <w:vertAlign w:val="subscript"/>
          <w:lang w:val="kk-KZ"/>
        </w:rPr>
        <w:t>c</w:t>
      </w:r>
      <w:r w:rsidR="00EE1F3D" w:rsidRPr="006D06CC">
        <w:rPr>
          <w:rFonts w:ascii="Times New Roman" w:hAnsi="Times New Roman"/>
          <w:sz w:val="28"/>
          <w:szCs w:val="28"/>
          <w:lang w:val="kk-KZ"/>
        </w:rPr>
        <w:t xml:space="preserve"> = f(log[I]) тәуелділік графигін салуға болады (сурет</w:t>
      </w:r>
      <w:r w:rsidR="00A76922" w:rsidRPr="006D06CC">
        <w:rPr>
          <w:rFonts w:ascii="Times New Roman" w:hAnsi="Times New Roman"/>
          <w:sz w:val="28"/>
          <w:szCs w:val="28"/>
          <w:lang w:val="kk-KZ"/>
        </w:rPr>
        <w:t xml:space="preserve"> 7</w:t>
      </w:r>
      <w:r w:rsidR="00EE1F3D" w:rsidRPr="006D06CC">
        <w:rPr>
          <w:rFonts w:ascii="Times New Roman" w:hAnsi="Times New Roman"/>
          <w:sz w:val="28"/>
          <w:szCs w:val="28"/>
          <w:lang w:val="kk-KZ"/>
        </w:rPr>
        <w:t>) және суреттен сополимерлену реакциясы жылдамдығының инициатор концен</w:t>
      </w:r>
      <w:r w:rsidR="006200F5" w:rsidRPr="006D06CC">
        <w:rPr>
          <w:rFonts w:ascii="Times New Roman" w:hAnsi="Times New Roman"/>
          <w:sz w:val="28"/>
          <w:szCs w:val="28"/>
          <w:lang w:val="kk-KZ"/>
        </w:rPr>
        <w:t>-</w:t>
      </w:r>
      <w:r w:rsidR="00EE1F3D" w:rsidRPr="006D06CC">
        <w:rPr>
          <w:rFonts w:ascii="Times New Roman" w:hAnsi="Times New Roman"/>
          <w:sz w:val="28"/>
          <w:szCs w:val="28"/>
          <w:lang w:val="kk-KZ"/>
        </w:rPr>
        <w:t>трациясына тәуелділігін сипаттайтын теңдеуді алуға болады: R</w:t>
      </w:r>
      <w:r w:rsidR="00EE1F3D" w:rsidRPr="006D06CC">
        <w:rPr>
          <w:rFonts w:ascii="Times New Roman" w:hAnsi="Times New Roman"/>
          <w:sz w:val="28"/>
          <w:szCs w:val="28"/>
          <w:vertAlign w:val="subscript"/>
          <w:lang w:val="kk-KZ"/>
        </w:rPr>
        <w:t>c</w:t>
      </w:r>
      <w:r w:rsidR="00EE1F3D" w:rsidRPr="006D06CC">
        <w:rPr>
          <w:rFonts w:ascii="Times New Roman" w:hAnsi="Times New Roman"/>
          <w:sz w:val="28"/>
          <w:szCs w:val="28"/>
          <w:lang w:val="kk-KZ"/>
        </w:rPr>
        <w:t xml:space="preserve"> </w:t>
      </w:r>
      <w:r w:rsidR="00EE1F3D" w:rsidRPr="006D06CC">
        <w:rPr>
          <w:rFonts w:ascii="Times New Roman" w:hAnsi="Times New Roman"/>
          <w:sz w:val="28"/>
          <w:szCs w:val="28"/>
        </w:rPr>
        <w:sym w:font="Symbol" w:char="F0B5"/>
      </w:r>
      <w:r w:rsidR="00EE1F3D" w:rsidRPr="006D06CC">
        <w:rPr>
          <w:rFonts w:ascii="Times New Roman" w:hAnsi="Times New Roman"/>
          <w:sz w:val="28"/>
          <w:szCs w:val="28"/>
          <w:lang w:val="kk-KZ"/>
        </w:rPr>
        <w:t xml:space="preserve"> [I]</w:t>
      </w:r>
      <w:r w:rsidR="00EE1F3D" w:rsidRPr="006D06CC">
        <w:rPr>
          <w:rFonts w:ascii="Times New Roman" w:hAnsi="Times New Roman"/>
          <w:sz w:val="28"/>
          <w:szCs w:val="28"/>
          <w:vertAlign w:val="superscript"/>
          <w:lang w:val="kk-KZ"/>
        </w:rPr>
        <w:t>1,24</w:t>
      </w:r>
      <w:r w:rsidR="00EE1F3D" w:rsidRPr="006D06CC">
        <w:rPr>
          <w:rFonts w:ascii="Times New Roman" w:hAnsi="Times New Roman"/>
          <w:sz w:val="28"/>
          <w:szCs w:val="28"/>
          <w:lang w:val="kk-KZ"/>
        </w:rPr>
        <w:t>.</w:t>
      </w:r>
      <w:r w:rsidR="00EE1F3D" w:rsidRPr="006D06CC">
        <w:rPr>
          <w:rFonts w:ascii="Times New Roman" w:hAnsi="Times New Roman"/>
          <w:noProof/>
          <w:sz w:val="28"/>
          <w:szCs w:val="28"/>
          <w:lang w:val="kk-KZ" w:eastAsia="ru-RU"/>
        </w:rPr>
        <w:t xml:space="preserve"> </w:t>
      </w:r>
    </w:p>
    <w:p w14:paraId="274D555C" w14:textId="77777777" w:rsidR="00EE1F3D" w:rsidRPr="006D06CC" w:rsidRDefault="00EE1F3D" w:rsidP="00EE1F3D">
      <w:pPr>
        <w:spacing w:after="0" w:line="240" w:lineRule="auto"/>
        <w:ind w:firstLine="709"/>
        <w:jc w:val="both"/>
        <w:rPr>
          <w:rFonts w:ascii="Times New Roman" w:hAnsi="Times New Roman"/>
          <w:noProof/>
          <w:sz w:val="28"/>
          <w:szCs w:val="28"/>
          <w:lang w:val="kk-KZ" w:eastAsia="ru-RU"/>
        </w:rPr>
      </w:pPr>
    </w:p>
    <w:p w14:paraId="5CD077F9"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0"/>
          <w:szCs w:val="20"/>
          <w:lang w:eastAsia="ru-RU"/>
        </w:rPr>
        <w:drawing>
          <wp:inline distT="0" distB="0" distL="0" distR="0" wp14:anchorId="7BEC274B" wp14:editId="14F16ECC">
            <wp:extent cx="3790950" cy="1485900"/>
            <wp:effectExtent l="0" t="0" r="0" b="0"/>
            <wp:docPr id="74" name="Диаграмма 74">
              <a:extLst xmlns:a="http://schemas.openxmlformats.org/drawingml/2006/main">
                <a:ext uri="{FF2B5EF4-FFF2-40B4-BE49-F238E27FC236}">
                  <a16:creationId xmlns:a16="http://schemas.microsoft.com/office/drawing/2014/main" id="{44ADD488-FDB5-4A9A-8FCC-8569E415E6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4976539" w14:textId="77777777" w:rsidR="00EE1F3D" w:rsidRPr="006D06CC" w:rsidRDefault="00EE1F3D" w:rsidP="00EE1F3D">
      <w:pPr>
        <w:spacing w:after="0" w:line="240" w:lineRule="auto"/>
        <w:ind w:firstLine="709"/>
        <w:jc w:val="center"/>
        <w:rPr>
          <w:rFonts w:ascii="Times New Roman" w:hAnsi="Times New Roman"/>
          <w:sz w:val="28"/>
          <w:szCs w:val="28"/>
        </w:rPr>
      </w:pPr>
    </w:p>
    <w:p w14:paraId="7F130668"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 xml:space="preserve">Бастапқы қоспа құрамы [ТМАПМАХ]:[ДМАА]=50:50 мол.%. [М] = 1 моль/л. T=333 K </w:t>
      </w:r>
    </w:p>
    <w:p w14:paraId="17E9C7A8"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7E9D45E1"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Сурет 7 - Инициатордың концентрациясының сополимеризация реакциясы жылдамдығына әсері</w:t>
      </w:r>
    </w:p>
    <w:p w14:paraId="728EBE5F"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692A499B" w14:textId="216D72D8" w:rsidR="00EE1F3D" w:rsidRPr="006D06CC" w:rsidRDefault="00A76922"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Сурет 8-д</w:t>
      </w:r>
      <w:r w:rsidR="00EE1F3D" w:rsidRPr="006D06CC">
        <w:rPr>
          <w:rFonts w:ascii="Times New Roman" w:hAnsi="Times New Roman"/>
          <w:sz w:val="28"/>
          <w:szCs w:val="28"/>
          <w:lang w:val="kk-KZ"/>
        </w:rPr>
        <w:t xml:space="preserve">е мономер концентрациясының сополимерлену реакциясының жылдамдығына (Rc) әсері көрсетілген. Реакция жылдамдығы (11) теңдеу бойынша есептелді: </w:t>
      </w:r>
    </w:p>
    <w:p w14:paraId="1656AC55" w14:textId="77777777" w:rsidR="00EE1F3D" w:rsidRPr="006D06CC" w:rsidRDefault="00EE1F3D" w:rsidP="00EE1F3D">
      <w:pPr>
        <w:spacing w:after="0" w:line="240" w:lineRule="auto"/>
        <w:ind w:firstLine="709"/>
        <w:jc w:val="both"/>
        <w:rPr>
          <w:rFonts w:ascii="Times New Roman" w:hAnsi="Times New Roman"/>
          <w:szCs w:val="28"/>
          <w:lang w:val="kk-KZ"/>
        </w:rPr>
      </w:pPr>
    </w:p>
    <w:p w14:paraId="161DF75F" w14:textId="77777777" w:rsidR="00EE1F3D" w:rsidRPr="006D06CC" w:rsidRDefault="00BC0710" w:rsidP="00EE1F3D">
      <w:pPr>
        <w:spacing w:after="0" w:line="240" w:lineRule="auto"/>
        <w:ind w:firstLine="709"/>
        <w:jc w:val="right"/>
        <w:rPr>
          <w:rFonts w:ascii="Times New Roman" w:hAnsi="Times New Roman"/>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c</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d</m:t>
            </m:r>
            <m:d>
              <m:dPr>
                <m:begChr m:val="["/>
                <m:endChr m:val="]"/>
                <m:ctrlPr>
                  <w:rPr>
                    <w:rFonts w:ascii="Cambria Math" w:hAnsi="Cambria Math"/>
                    <w:i/>
                    <w:sz w:val="28"/>
                    <w:szCs w:val="28"/>
                    <w:lang w:val="kk-KZ"/>
                  </w:rPr>
                </m:ctrlPr>
              </m:dPr>
              <m:e>
                <m:r>
                  <w:rPr>
                    <w:rFonts w:ascii="Cambria Math" w:hAnsi="Cambria Math"/>
                    <w:sz w:val="28"/>
                    <w:szCs w:val="28"/>
                    <w:lang w:val="kk-KZ"/>
                  </w:rPr>
                  <m:t>M</m:t>
                </m:r>
              </m:e>
            </m:d>
          </m:num>
          <m:den>
            <m:r>
              <w:rPr>
                <w:rFonts w:ascii="Cambria Math" w:hAnsi="Cambria Math"/>
                <w:sz w:val="28"/>
                <w:szCs w:val="28"/>
                <w:lang w:val="kk-KZ"/>
              </w:rPr>
              <m:t>dt</m:t>
            </m:r>
          </m:den>
        </m:f>
        <m:r>
          <w:rPr>
            <w:rFonts w:ascii="Cambria Math" w:hAnsi="Cambria Math"/>
            <w:sz w:val="28"/>
            <w:szCs w:val="28"/>
            <w:lang w:val="kk-KZ"/>
          </w:rPr>
          <m:t>=</m:t>
        </m:r>
        <m:d>
          <m:dPr>
            <m:begChr m:val="["/>
            <m:endChr m:val="]"/>
            <m:ctrlPr>
              <w:rPr>
                <w:rFonts w:ascii="Cambria Math" w:hAnsi="Cambria Math"/>
                <w:i/>
                <w:sz w:val="28"/>
                <w:szCs w:val="28"/>
                <w:lang w:val="kk-KZ"/>
              </w:rPr>
            </m:ctrlPr>
          </m:dPr>
          <m:e>
            <m:r>
              <w:rPr>
                <w:rFonts w:ascii="Cambria Math" w:hAnsi="Cambria Math"/>
                <w:sz w:val="28"/>
                <w:szCs w:val="28"/>
                <w:lang w:val="kk-KZ"/>
              </w:rPr>
              <m:t>M</m:t>
            </m:r>
          </m:e>
        </m:d>
        <m:f>
          <m:fPr>
            <m:ctrlPr>
              <w:rPr>
                <w:rFonts w:ascii="Cambria Math" w:hAnsi="Cambria Math"/>
                <w:i/>
                <w:sz w:val="28"/>
                <w:szCs w:val="28"/>
                <w:lang w:val="kk-KZ"/>
              </w:rPr>
            </m:ctrlPr>
          </m:fPr>
          <m:num>
            <m:r>
              <w:rPr>
                <w:rFonts w:ascii="Cambria Math" w:hAnsi="Cambria Math"/>
                <w:sz w:val="28"/>
                <w:szCs w:val="28"/>
                <w:lang w:val="kk-KZ"/>
              </w:rPr>
              <m:t>dy</m:t>
            </m:r>
          </m:num>
          <m:den>
            <m:r>
              <w:rPr>
                <w:rFonts w:ascii="Cambria Math" w:hAnsi="Cambria Math"/>
                <w:sz w:val="28"/>
                <w:szCs w:val="28"/>
                <w:lang w:val="kk-KZ"/>
              </w:rPr>
              <m:t>dt</m:t>
            </m:r>
          </m:den>
        </m:f>
      </m:oMath>
      <w:r w:rsidR="00EE1F3D" w:rsidRPr="006D06CC">
        <w:rPr>
          <w:rFonts w:ascii="Times New Roman" w:hAnsi="Times New Roman"/>
          <w:sz w:val="28"/>
          <w:szCs w:val="28"/>
          <w:lang w:val="kk-KZ"/>
        </w:rPr>
        <w:t xml:space="preserve"> </w:t>
      </w:r>
      <w:r w:rsidR="00274DC0" w:rsidRPr="006D06CC">
        <w:rPr>
          <w:rFonts w:ascii="Times New Roman" w:hAnsi="Times New Roman"/>
          <w:sz w:val="28"/>
          <w:szCs w:val="28"/>
          <w:lang w:val="kk-KZ"/>
        </w:rPr>
        <w:t>.</w:t>
      </w:r>
      <w:r w:rsidR="00EE1F3D" w:rsidRPr="006D06CC">
        <w:rPr>
          <w:rFonts w:ascii="Times New Roman" w:hAnsi="Times New Roman"/>
          <w:sz w:val="28"/>
          <w:szCs w:val="28"/>
          <w:lang w:val="kk-KZ"/>
        </w:rPr>
        <w:t xml:space="preserve">                                      (11)</w:t>
      </w:r>
    </w:p>
    <w:p w14:paraId="16A7BDB9" w14:textId="77777777" w:rsidR="00EE1F3D" w:rsidRPr="006D06CC" w:rsidRDefault="00EE1F3D" w:rsidP="00EE1F3D">
      <w:pPr>
        <w:spacing w:after="0" w:line="240" w:lineRule="auto"/>
        <w:ind w:firstLine="709"/>
        <w:rPr>
          <w:rFonts w:ascii="Times New Roman" w:hAnsi="Times New Roman"/>
          <w:szCs w:val="28"/>
          <w:lang w:val="kk-KZ"/>
        </w:rPr>
      </w:pPr>
    </w:p>
    <w:p w14:paraId="3C261D40" w14:textId="4DB483FC" w:rsidR="00EE1F3D" w:rsidRPr="006D06CC" w:rsidRDefault="00DA2B89"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Мындағы</w:t>
      </w:r>
      <w:r w:rsidR="00EE1F3D" w:rsidRPr="006D06CC">
        <w:rPr>
          <w:rFonts w:ascii="Times New Roman" w:hAnsi="Times New Roman"/>
          <w:sz w:val="28"/>
          <w:szCs w:val="28"/>
          <w:lang w:val="kk-KZ"/>
        </w:rPr>
        <w:t xml:space="preserve">, [M] – мономерлердің жалпы концентрациясы, моль/л; t - уақыт, мин.; y – сополимер шығымы, </w:t>
      </w:r>
      <w:r w:rsidR="00274DC0" w:rsidRPr="006D06CC">
        <w:rPr>
          <w:rFonts w:ascii="Times New Roman" w:hAnsi="Times New Roman"/>
          <w:sz w:val="28"/>
          <w:szCs w:val="28"/>
          <w:lang w:val="kk-KZ"/>
        </w:rPr>
        <w:t>мас.</w:t>
      </w:r>
      <w:r w:rsidR="00EE1F3D" w:rsidRPr="006D06CC">
        <w:rPr>
          <w:rFonts w:ascii="Times New Roman" w:hAnsi="Times New Roman"/>
          <w:sz w:val="28"/>
          <w:szCs w:val="28"/>
          <w:lang w:val="kk-KZ"/>
        </w:rPr>
        <w:t xml:space="preserve"> %.</w:t>
      </w:r>
    </w:p>
    <w:p w14:paraId="1D3CFF30" w14:textId="238D9DA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dy/dt  мәні мономерлердің жалпы концентрациясының әртүрлі мәндеріне сәйкес келетін y = f(t) қисығының бастапқы аймағының көлбеулі</w:t>
      </w:r>
      <w:r w:rsidR="006200F5" w:rsidRPr="006D06CC">
        <w:rPr>
          <w:rFonts w:ascii="Times New Roman" w:hAnsi="Times New Roman"/>
          <w:sz w:val="28"/>
          <w:szCs w:val="28"/>
          <w:lang w:val="kk-KZ"/>
        </w:rPr>
        <w:t>-</w:t>
      </w:r>
      <w:r w:rsidRPr="006D06CC">
        <w:rPr>
          <w:rFonts w:ascii="Times New Roman" w:hAnsi="Times New Roman"/>
          <w:sz w:val="28"/>
          <w:szCs w:val="28"/>
          <w:lang w:val="kk-KZ"/>
        </w:rPr>
        <w:t xml:space="preserve">гінен </w:t>
      </w:r>
      <w:r w:rsidR="006200F5" w:rsidRPr="006D06CC">
        <w:rPr>
          <w:rFonts w:ascii="Times New Roman" w:hAnsi="Times New Roman"/>
          <w:sz w:val="28"/>
          <w:szCs w:val="28"/>
          <w:lang w:val="kk-KZ"/>
        </w:rPr>
        <w:t>(</w:t>
      </w:r>
      <w:r w:rsidRPr="006D06CC">
        <w:rPr>
          <w:rFonts w:ascii="Times New Roman" w:hAnsi="Times New Roman"/>
          <w:sz w:val="28"/>
          <w:szCs w:val="28"/>
          <w:lang w:val="kk-KZ"/>
        </w:rPr>
        <w:t>сурет</w:t>
      </w:r>
      <w:r w:rsidR="00A76922" w:rsidRPr="006D06CC">
        <w:rPr>
          <w:rFonts w:ascii="Times New Roman" w:hAnsi="Times New Roman"/>
          <w:sz w:val="28"/>
          <w:szCs w:val="28"/>
          <w:lang w:val="kk-KZ"/>
        </w:rPr>
        <w:t xml:space="preserve"> 8</w:t>
      </w:r>
      <w:r w:rsidR="006200F5" w:rsidRPr="006D06CC">
        <w:rPr>
          <w:rFonts w:ascii="Times New Roman" w:hAnsi="Times New Roman"/>
          <w:sz w:val="28"/>
          <w:szCs w:val="28"/>
          <w:lang w:val="kk-KZ"/>
        </w:rPr>
        <w:t>)</w:t>
      </w:r>
      <w:r w:rsidRPr="006D06CC">
        <w:rPr>
          <w:rFonts w:ascii="Times New Roman" w:hAnsi="Times New Roman"/>
          <w:sz w:val="28"/>
          <w:szCs w:val="28"/>
          <w:lang w:val="kk-KZ"/>
        </w:rPr>
        <w:t xml:space="preserve"> анықталды. </w:t>
      </w:r>
      <w:r w:rsidR="00A76922" w:rsidRPr="006D06CC">
        <w:rPr>
          <w:rFonts w:ascii="Times New Roman" w:hAnsi="Times New Roman"/>
          <w:sz w:val="28"/>
          <w:szCs w:val="28"/>
          <w:lang w:val="kk-KZ"/>
        </w:rPr>
        <w:t>К</w:t>
      </w:r>
      <w:r w:rsidRPr="006D06CC">
        <w:rPr>
          <w:rFonts w:ascii="Times New Roman" w:hAnsi="Times New Roman"/>
          <w:sz w:val="28"/>
          <w:szCs w:val="28"/>
          <w:lang w:val="kk-KZ"/>
        </w:rPr>
        <w:t>есте</w:t>
      </w:r>
      <w:r w:rsidR="00A76922" w:rsidRPr="006D06CC">
        <w:rPr>
          <w:rFonts w:ascii="Times New Roman" w:hAnsi="Times New Roman"/>
          <w:sz w:val="28"/>
          <w:szCs w:val="28"/>
          <w:lang w:val="kk-KZ"/>
        </w:rPr>
        <w:t xml:space="preserve"> 9-да</w:t>
      </w:r>
      <w:r w:rsidRPr="006D06CC">
        <w:rPr>
          <w:rFonts w:ascii="Times New Roman" w:hAnsi="Times New Roman"/>
          <w:sz w:val="28"/>
          <w:szCs w:val="28"/>
          <w:lang w:val="kk-KZ"/>
        </w:rPr>
        <w:t xml:space="preserve"> (11) теңдеу арқылы есептелген сополимеризация реакциясының жылдамдығы және басқа да параметрлері келтірілген.</w:t>
      </w:r>
    </w:p>
    <w:p w14:paraId="0AE502A8" w14:textId="77777777" w:rsidR="00A76922" w:rsidRPr="006D06CC" w:rsidRDefault="00A76922" w:rsidP="00EE1F3D">
      <w:pPr>
        <w:spacing w:after="0" w:line="240" w:lineRule="auto"/>
        <w:ind w:firstLine="709"/>
        <w:jc w:val="both"/>
        <w:rPr>
          <w:rFonts w:ascii="Times New Roman" w:hAnsi="Times New Roman"/>
          <w:sz w:val="28"/>
          <w:szCs w:val="28"/>
          <w:lang w:val="kk-KZ"/>
        </w:rPr>
      </w:pPr>
    </w:p>
    <w:p w14:paraId="48168D3C" w14:textId="2E88956F" w:rsidR="00EE1F3D" w:rsidRPr="006D06CC" w:rsidRDefault="00A76922" w:rsidP="00A76922">
      <w:pPr>
        <w:spacing w:after="0" w:line="240" w:lineRule="auto"/>
        <w:jc w:val="center"/>
        <w:rPr>
          <w:rFonts w:ascii="Times New Roman" w:hAnsi="Times New Roman"/>
          <w:sz w:val="28"/>
          <w:szCs w:val="28"/>
          <w:lang w:val="kk-KZ"/>
        </w:rPr>
      </w:pPr>
      <w:r w:rsidRPr="006D06CC">
        <w:rPr>
          <w:rFonts w:ascii="Times New Roman" w:hAnsi="Times New Roman"/>
          <w:noProof/>
          <w:szCs w:val="21"/>
          <w:lang w:eastAsia="ru-RU"/>
        </w:rPr>
        <w:drawing>
          <wp:inline distT="0" distB="0" distL="0" distR="0" wp14:anchorId="48D9A09C" wp14:editId="52E0CB0A">
            <wp:extent cx="3733800" cy="1933575"/>
            <wp:effectExtent l="0" t="0" r="0" b="0"/>
            <wp:docPr id="75" name="Диаграмма 75">
              <a:extLst xmlns:a="http://schemas.openxmlformats.org/drawingml/2006/main">
                <a:ext uri="{FF2B5EF4-FFF2-40B4-BE49-F238E27FC236}">
                  <a16:creationId xmlns:a16="http://schemas.microsoft.com/office/drawing/2014/main" id="{02F08F97-7031-4FFF-A6B7-3AB663938C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EBFAA04" w14:textId="77777777" w:rsidR="00A76922" w:rsidRPr="006D06CC" w:rsidRDefault="00A76922" w:rsidP="00EE1F3D">
      <w:pPr>
        <w:spacing w:after="0" w:line="240" w:lineRule="auto"/>
        <w:jc w:val="both"/>
        <w:rPr>
          <w:rFonts w:ascii="Times New Roman" w:hAnsi="Times New Roman"/>
          <w:sz w:val="28"/>
          <w:szCs w:val="28"/>
          <w:lang w:val="kk-KZ"/>
        </w:rPr>
      </w:pPr>
    </w:p>
    <w:p w14:paraId="5DCA545B" w14:textId="77777777" w:rsidR="00A76922" w:rsidRPr="006D06CC" w:rsidRDefault="00A76922" w:rsidP="00A76922">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Мономерлер жалпы концентрациясы (моль/л): 0,5 (1); 1,0 (2); 1,5 (3) және 2 (4). [(NH</w:t>
      </w:r>
      <w:r w:rsidRPr="006D06CC">
        <w:rPr>
          <w:rFonts w:ascii="Times New Roman" w:hAnsi="Times New Roman"/>
          <w:sz w:val="24"/>
          <w:szCs w:val="28"/>
          <w:vertAlign w:val="subscript"/>
          <w:lang w:val="kk-KZ"/>
        </w:rPr>
        <w:t>4</w:t>
      </w:r>
      <w:r w:rsidRPr="006D06CC">
        <w:rPr>
          <w:rFonts w:ascii="Times New Roman" w:hAnsi="Times New Roman"/>
          <w:sz w:val="24"/>
          <w:szCs w:val="28"/>
          <w:lang w:val="kk-KZ"/>
        </w:rPr>
        <w:t>)</w:t>
      </w:r>
      <w:r w:rsidRPr="006D06CC">
        <w:rPr>
          <w:rFonts w:ascii="Times New Roman" w:hAnsi="Times New Roman"/>
          <w:sz w:val="24"/>
          <w:szCs w:val="28"/>
          <w:vertAlign w:val="subscript"/>
          <w:lang w:val="kk-KZ"/>
        </w:rPr>
        <w:t>2</w:t>
      </w:r>
      <w:r w:rsidRPr="006D06CC">
        <w:rPr>
          <w:rFonts w:ascii="Times New Roman" w:hAnsi="Times New Roman"/>
          <w:sz w:val="24"/>
          <w:szCs w:val="28"/>
          <w:lang w:val="kk-KZ"/>
        </w:rPr>
        <w:t>S</w:t>
      </w:r>
      <w:r w:rsidRPr="006D06CC">
        <w:rPr>
          <w:rFonts w:ascii="Times New Roman" w:hAnsi="Times New Roman"/>
          <w:sz w:val="24"/>
          <w:szCs w:val="28"/>
          <w:vertAlign w:val="subscript"/>
          <w:lang w:val="kk-KZ"/>
        </w:rPr>
        <w:t>2</w:t>
      </w:r>
      <w:r w:rsidRPr="006D06CC">
        <w:rPr>
          <w:rFonts w:ascii="Times New Roman" w:hAnsi="Times New Roman"/>
          <w:sz w:val="24"/>
          <w:szCs w:val="28"/>
          <w:lang w:val="kk-KZ"/>
        </w:rPr>
        <w:t>O</w:t>
      </w:r>
      <w:r w:rsidRPr="006D06CC">
        <w:rPr>
          <w:rFonts w:ascii="Times New Roman" w:hAnsi="Times New Roman"/>
          <w:sz w:val="24"/>
          <w:szCs w:val="28"/>
          <w:vertAlign w:val="subscript"/>
          <w:lang w:val="kk-KZ"/>
        </w:rPr>
        <w:t>8</w:t>
      </w:r>
      <w:r w:rsidRPr="006D06CC">
        <w:rPr>
          <w:rFonts w:ascii="Times New Roman" w:hAnsi="Times New Roman"/>
          <w:sz w:val="24"/>
          <w:szCs w:val="28"/>
          <w:lang w:val="kk-KZ"/>
        </w:rPr>
        <w:t>]=0,5 масса %. мол.% Бастапқы қоспа құрамы: [ТМАПМАХ]:[ДМАА]=50:50 моль.%. T=333К</w:t>
      </w:r>
    </w:p>
    <w:p w14:paraId="36131C19" w14:textId="77777777" w:rsidR="00A76922" w:rsidRPr="006D06CC" w:rsidRDefault="00A76922" w:rsidP="00A76922">
      <w:pPr>
        <w:spacing w:after="0" w:line="240" w:lineRule="auto"/>
        <w:ind w:firstLine="709"/>
        <w:jc w:val="center"/>
        <w:rPr>
          <w:rFonts w:ascii="Times New Roman" w:hAnsi="Times New Roman"/>
          <w:sz w:val="28"/>
          <w:szCs w:val="28"/>
          <w:lang w:val="kk-KZ"/>
        </w:rPr>
      </w:pPr>
    </w:p>
    <w:p w14:paraId="1629BA49" w14:textId="77777777" w:rsidR="00A76922" w:rsidRPr="006D06CC" w:rsidRDefault="00A76922" w:rsidP="00A76922">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8 - Мономерлердің жалпы концентрациясының ТМАПМАХ-ДМАА сополимерінің шығымына әсері. </w:t>
      </w:r>
    </w:p>
    <w:p w14:paraId="24350480" w14:textId="3E95FBC6"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lastRenderedPageBreak/>
        <w:t xml:space="preserve">Кесте 9 - Бастапқы қоспадағы мономерлердің жалпы концентрациясының ДМАА-ТМАПМАХ сополимерінің шығымына әсері </w:t>
      </w:r>
    </w:p>
    <w:p w14:paraId="20FA63D7" w14:textId="77777777" w:rsidR="00EE1F3D" w:rsidRPr="006D06CC" w:rsidRDefault="00EE1F3D" w:rsidP="00EE1F3D">
      <w:pPr>
        <w:spacing w:after="0" w:line="240" w:lineRule="auto"/>
        <w:jc w:val="both"/>
        <w:rPr>
          <w:rFonts w:ascii="Times New Roman" w:hAnsi="Times New Roman"/>
          <w:sz w:val="24"/>
          <w:szCs w:val="28"/>
          <w:lang w:val="en-US"/>
        </w:rPr>
      </w:pPr>
      <w:r w:rsidRPr="006D06CC">
        <w:rPr>
          <w:rFonts w:ascii="Times New Roman" w:hAnsi="Times New Roman"/>
          <w:sz w:val="24"/>
          <w:szCs w:val="28"/>
          <w:lang w:val="en-US"/>
        </w:rPr>
        <w:t>T = 333 K. [</w:t>
      </w:r>
      <w:r w:rsidRPr="006D06CC">
        <w:rPr>
          <w:rFonts w:ascii="Times New Roman" w:hAnsi="Times New Roman"/>
          <w:sz w:val="24"/>
          <w:szCs w:val="28"/>
          <w:lang w:val="kk-KZ"/>
        </w:rPr>
        <w:t>(NH</w:t>
      </w:r>
      <w:r w:rsidRPr="006D06CC">
        <w:rPr>
          <w:rFonts w:ascii="Times New Roman" w:hAnsi="Times New Roman"/>
          <w:sz w:val="24"/>
          <w:szCs w:val="28"/>
          <w:vertAlign w:val="subscript"/>
          <w:lang w:val="kk-KZ"/>
        </w:rPr>
        <w:t>4</w:t>
      </w:r>
      <w:r w:rsidRPr="006D06CC">
        <w:rPr>
          <w:rFonts w:ascii="Times New Roman" w:hAnsi="Times New Roman"/>
          <w:sz w:val="24"/>
          <w:szCs w:val="28"/>
          <w:lang w:val="kk-KZ"/>
        </w:rPr>
        <w:t>)</w:t>
      </w:r>
      <w:r w:rsidRPr="006D06CC">
        <w:rPr>
          <w:rFonts w:ascii="Times New Roman" w:hAnsi="Times New Roman"/>
          <w:sz w:val="24"/>
          <w:szCs w:val="28"/>
          <w:vertAlign w:val="subscript"/>
          <w:lang w:val="kk-KZ"/>
        </w:rPr>
        <w:t>2</w:t>
      </w:r>
      <w:r w:rsidRPr="006D06CC">
        <w:rPr>
          <w:rFonts w:ascii="Times New Roman" w:hAnsi="Times New Roman"/>
          <w:sz w:val="24"/>
          <w:szCs w:val="28"/>
          <w:lang w:val="kk-KZ"/>
        </w:rPr>
        <w:t>S</w:t>
      </w:r>
      <w:r w:rsidRPr="006D06CC">
        <w:rPr>
          <w:rFonts w:ascii="Times New Roman" w:hAnsi="Times New Roman"/>
          <w:sz w:val="24"/>
          <w:szCs w:val="28"/>
          <w:vertAlign w:val="subscript"/>
          <w:lang w:val="kk-KZ"/>
        </w:rPr>
        <w:t>2</w:t>
      </w:r>
      <w:r w:rsidRPr="006D06CC">
        <w:rPr>
          <w:rFonts w:ascii="Times New Roman" w:hAnsi="Times New Roman"/>
          <w:sz w:val="24"/>
          <w:szCs w:val="28"/>
          <w:lang w:val="kk-KZ"/>
        </w:rPr>
        <w:t>O</w:t>
      </w:r>
      <w:r w:rsidRPr="006D06CC">
        <w:rPr>
          <w:rFonts w:ascii="Times New Roman" w:hAnsi="Times New Roman"/>
          <w:sz w:val="24"/>
          <w:szCs w:val="28"/>
          <w:vertAlign w:val="subscript"/>
          <w:lang w:val="kk-KZ"/>
        </w:rPr>
        <w:t>8</w:t>
      </w:r>
      <w:r w:rsidRPr="006D06CC">
        <w:rPr>
          <w:rFonts w:ascii="Times New Roman" w:hAnsi="Times New Roman"/>
          <w:sz w:val="24"/>
          <w:szCs w:val="28"/>
          <w:lang w:val="en-US"/>
        </w:rPr>
        <w:t xml:space="preserve">] = 0,1 масса %. </w:t>
      </w:r>
      <w:r w:rsidRPr="006D06CC">
        <w:rPr>
          <w:rFonts w:ascii="Times New Roman" w:hAnsi="Times New Roman"/>
          <w:sz w:val="24"/>
          <w:szCs w:val="28"/>
          <w:lang w:val="kk-KZ"/>
        </w:rPr>
        <w:t>Бастапқы қоспа құрамы</w:t>
      </w:r>
      <w:r w:rsidRPr="006D06CC">
        <w:rPr>
          <w:rFonts w:ascii="Times New Roman" w:hAnsi="Times New Roman"/>
          <w:sz w:val="24"/>
          <w:szCs w:val="28"/>
          <w:lang w:val="en-US"/>
        </w:rPr>
        <w:t xml:space="preserve"> </w:t>
      </w:r>
      <w:r w:rsidRPr="006D06CC">
        <w:rPr>
          <w:rFonts w:ascii="Times New Roman" w:hAnsi="Times New Roman"/>
          <w:sz w:val="24"/>
          <w:szCs w:val="28"/>
          <w:lang w:val="kk-KZ"/>
        </w:rPr>
        <w:t xml:space="preserve">[TMAПМАХ]:[ДMAA] </w:t>
      </w:r>
      <w:r w:rsidRPr="006D06CC">
        <w:rPr>
          <w:rFonts w:ascii="Times New Roman" w:hAnsi="Times New Roman"/>
          <w:sz w:val="24"/>
          <w:szCs w:val="28"/>
          <w:lang w:val="en-US"/>
        </w:rPr>
        <w:t xml:space="preserve"> = 50: 50 моль. % </w:t>
      </w:r>
    </w:p>
    <w:p w14:paraId="40D4F191" w14:textId="77777777" w:rsidR="00EE1F3D" w:rsidRPr="006D06CC" w:rsidRDefault="00EE1F3D" w:rsidP="00EE1F3D">
      <w:pPr>
        <w:spacing w:after="0" w:line="240" w:lineRule="auto"/>
        <w:ind w:firstLine="709"/>
        <w:jc w:val="both"/>
        <w:rPr>
          <w:rFonts w:ascii="Times New Roman" w:hAnsi="Times New Roman"/>
          <w:sz w:val="28"/>
          <w:szCs w:val="28"/>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1134"/>
        <w:gridCol w:w="992"/>
        <w:gridCol w:w="1276"/>
        <w:gridCol w:w="1134"/>
      </w:tblGrid>
      <w:tr w:rsidR="00EE1F3D" w:rsidRPr="006D06CC" w14:paraId="145557D7" w14:textId="77777777" w:rsidTr="002938A1">
        <w:trPr>
          <w:jc w:val="center"/>
        </w:trPr>
        <w:tc>
          <w:tcPr>
            <w:tcW w:w="3402" w:type="dxa"/>
          </w:tcPr>
          <w:p w14:paraId="444425F0" w14:textId="77777777" w:rsidR="00EE1F3D" w:rsidRPr="006D06CC" w:rsidRDefault="00EE1F3D" w:rsidP="002938A1">
            <w:pPr>
              <w:spacing w:after="0" w:line="240" w:lineRule="auto"/>
              <w:rPr>
                <w:rFonts w:ascii="Times New Roman" w:hAnsi="Times New Roman"/>
                <w:sz w:val="24"/>
                <w:szCs w:val="28"/>
                <w:lang w:val="kk-KZ"/>
              </w:rPr>
            </w:pPr>
            <w:r w:rsidRPr="006D06CC">
              <w:rPr>
                <w:rFonts w:ascii="Times New Roman" w:hAnsi="Times New Roman"/>
                <w:sz w:val="24"/>
                <w:szCs w:val="28"/>
                <w:lang w:val="en-US"/>
              </w:rPr>
              <w:t>[M],</w:t>
            </w:r>
            <w:r w:rsidRPr="006D06CC">
              <w:rPr>
                <w:rFonts w:ascii="Times New Roman" w:hAnsi="Times New Roman"/>
                <w:sz w:val="24"/>
                <w:szCs w:val="28"/>
                <w:lang w:val="kk-KZ"/>
              </w:rPr>
              <w:t xml:space="preserve"> моль/л</w:t>
            </w:r>
          </w:p>
        </w:tc>
        <w:tc>
          <w:tcPr>
            <w:tcW w:w="1134" w:type="dxa"/>
          </w:tcPr>
          <w:p w14:paraId="05702F00"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en-US"/>
              </w:rPr>
              <w:t>0</w:t>
            </w:r>
            <w:r w:rsidRPr="006D06CC">
              <w:rPr>
                <w:rFonts w:ascii="Times New Roman" w:hAnsi="Times New Roman"/>
                <w:sz w:val="24"/>
                <w:szCs w:val="28"/>
                <w:lang w:val="kk-KZ"/>
              </w:rPr>
              <w:t>,</w:t>
            </w:r>
            <w:r w:rsidRPr="006D06CC">
              <w:rPr>
                <w:rFonts w:ascii="Times New Roman" w:hAnsi="Times New Roman"/>
                <w:sz w:val="24"/>
                <w:szCs w:val="28"/>
                <w:lang w:val="en-US"/>
              </w:rPr>
              <w:t>5</w:t>
            </w:r>
            <w:r w:rsidRPr="006D06CC">
              <w:rPr>
                <w:rFonts w:ascii="Times New Roman" w:hAnsi="Times New Roman"/>
                <w:sz w:val="24"/>
                <w:szCs w:val="28"/>
                <w:lang w:val="kk-KZ"/>
              </w:rPr>
              <w:t>0</w:t>
            </w:r>
          </w:p>
        </w:tc>
        <w:tc>
          <w:tcPr>
            <w:tcW w:w="992" w:type="dxa"/>
          </w:tcPr>
          <w:p w14:paraId="3BC7B910"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en-US"/>
              </w:rPr>
              <w:t>1</w:t>
            </w:r>
          </w:p>
        </w:tc>
        <w:tc>
          <w:tcPr>
            <w:tcW w:w="1276" w:type="dxa"/>
          </w:tcPr>
          <w:p w14:paraId="78137F23"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en-US"/>
              </w:rPr>
              <w:t>1,</w:t>
            </w:r>
            <w:r w:rsidRPr="006D06CC">
              <w:rPr>
                <w:rFonts w:ascii="Times New Roman" w:hAnsi="Times New Roman"/>
                <w:sz w:val="24"/>
                <w:szCs w:val="28"/>
                <w:lang w:val="kk-KZ"/>
              </w:rPr>
              <w:t>50</w:t>
            </w:r>
          </w:p>
        </w:tc>
        <w:tc>
          <w:tcPr>
            <w:tcW w:w="1134" w:type="dxa"/>
          </w:tcPr>
          <w:p w14:paraId="1F016A3D"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kk-KZ"/>
              </w:rPr>
              <w:t>2</w:t>
            </w:r>
            <w:r w:rsidRPr="006D06CC">
              <w:rPr>
                <w:rFonts w:ascii="Times New Roman" w:hAnsi="Times New Roman"/>
                <w:sz w:val="24"/>
                <w:szCs w:val="28"/>
                <w:lang w:val="en-US"/>
              </w:rPr>
              <w:t>,0</w:t>
            </w:r>
          </w:p>
        </w:tc>
      </w:tr>
      <w:tr w:rsidR="00EE1F3D" w:rsidRPr="006D06CC" w14:paraId="6CBA3574" w14:textId="77777777" w:rsidTr="002938A1">
        <w:trPr>
          <w:jc w:val="center"/>
        </w:trPr>
        <w:tc>
          <w:tcPr>
            <w:tcW w:w="3402" w:type="dxa"/>
          </w:tcPr>
          <w:p w14:paraId="291796FE" w14:textId="77777777" w:rsidR="00EE1F3D" w:rsidRPr="006D06CC" w:rsidRDefault="00EE1F3D" w:rsidP="002938A1">
            <w:pPr>
              <w:spacing w:after="0" w:line="240" w:lineRule="auto"/>
              <w:rPr>
                <w:rFonts w:ascii="Times New Roman" w:hAnsi="Times New Roman"/>
                <w:sz w:val="24"/>
                <w:szCs w:val="28"/>
                <w:lang w:val="en-US"/>
              </w:rPr>
            </w:pPr>
            <w:r w:rsidRPr="006D06CC">
              <w:rPr>
                <w:rFonts w:ascii="Times New Roman" w:hAnsi="Times New Roman"/>
                <w:sz w:val="24"/>
                <w:szCs w:val="28"/>
                <w:lang w:val="en-US"/>
              </w:rPr>
              <w:t xml:space="preserve">y(max), </w:t>
            </w:r>
            <w:r w:rsidRPr="006D06CC">
              <w:rPr>
                <w:rFonts w:ascii="Times New Roman" w:hAnsi="Times New Roman"/>
                <w:sz w:val="24"/>
                <w:szCs w:val="28"/>
              </w:rPr>
              <w:t xml:space="preserve">мас. </w:t>
            </w:r>
            <w:r w:rsidRPr="006D06CC">
              <w:rPr>
                <w:rFonts w:ascii="Times New Roman" w:hAnsi="Times New Roman"/>
                <w:sz w:val="24"/>
                <w:szCs w:val="28"/>
                <w:lang w:val="en-US"/>
              </w:rPr>
              <w:t>%</w:t>
            </w:r>
          </w:p>
        </w:tc>
        <w:tc>
          <w:tcPr>
            <w:tcW w:w="1134" w:type="dxa"/>
          </w:tcPr>
          <w:p w14:paraId="0908577B"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9,20</w:t>
            </w:r>
          </w:p>
        </w:tc>
        <w:tc>
          <w:tcPr>
            <w:tcW w:w="992" w:type="dxa"/>
          </w:tcPr>
          <w:p w14:paraId="2010CEEB"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57,10</w:t>
            </w:r>
          </w:p>
        </w:tc>
        <w:tc>
          <w:tcPr>
            <w:tcW w:w="1276" w:type="dxa"/>
          </w:tcPr>
          <w:p w14:paraId="3FDEE0EB"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61,30</w:t>
            </w:r>
          </w:p>
        </w:tc>
        <w:tc>
          <w:tcPr>
            <w:tcW w:w="1134" w:type="dxa"/>
          </w:tcPr>
          <w:p w14:paraId="64675F27"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62,8</w:t>
            </w:r>
          </w:p>
        </w:tc>
      </w:tr>
      <w:tr w:rsidR="00EE1F3D" w:rsidRPr="006D06CC" w14:paraId="199A565F" w14:textId="77777777" w:rsidTr="002938A1">
        <w:trPr>
          <w:jc w:val="center"/>
        </w:trPr>
        <w:tc>
          <w:tcPr>
            <w:tcW w:w="3402" w:type="dxa"/>
          </w:tcPr>
          <w:p w14:paraId="3EA19E9F" w14:textId="77777777" w:rsidR="00EE1F3D" w:rsidRPr="006D06CC" w:rsidRDefault="00BC0710" w:rsidP="002938A1">
            <w:pPr>
              <w:spacing w:after="0" w:line="240" w:lineRule="auto"/>
              <w:jc w:val="center"/>
              <w:rPr>
                <w:rFonts w:ascii="Times New Roman" w:hAnsi="Times New Roman"/>
                <w:sz w:val="24"/>
                <w:szCs w:val="28"/>
                <w:lang w:val="en-US"/>
              </w:rPr>
            </w:pPr>
            <m:oMathPara>
              <m:oMathParaPr>
                <m:jc m:val="left"/>
              </m:oMathParaPr>
              <m:oMath>
                <m:f>
                  <m:fPr>
                    <m:ctrlPr>
                      <w:rPr>
                        <w:rFonts w:ascii="Cambria Math" w:hAnsi="Cambria Math"/>
                        <w:i/>
                        <w:sz w:val="24"/>
                        <w:szCs w:val="28"/>
                        <w:lang w:val="kk-KZ"/>
                      </w:rPr>
                    </m:ctrlPr>
                  </m:fPr>
                  <m:num>
                    <m:r>
                      <w:rPr>
                        <w:rFonts w:ascii="Cambria Math" w:hAnsi="Cambria Math"/>
                        <w:sz w:val="24"/>
                        <w:szCs w:val="28"/>
                        <w:lang w:val="kk-KZ"/>
                      </w:rPr>
                      <m:t>dy</m:t>
                    </m:r>
                  </m:num>
                  <m:den>
                    <m:r>
                      <w:rPr>
                        <w:rFonts w:ascii="Cambria Math" w:hAnsi="Cambria Math"/>
                        <w:sz w:val="24"/>
                        <w:szCs w:val="28"/>
                        <w:lang w:val="kk-KZ"/>
                      </w:rPr>
                      <m:t>dt</m:t>
                    </m:r>
                  </m:den>
                </m:f>
                <m:r>
                  <w:rPr>
                    <w:rFonts w:ascii="Cambria Math" w:hAnsi="Cambria Math"/>
                    <w:sz w:val="24"/>
                    <w:szCs w:val="28"/>
                    <w:lang w:val="kk-KZ"/>
                  </w:rPr>
                  <m:t xml:space="preserve">,  </m:t>
                </m:r>
                <m:sSup>
                  <m:sSupPr>
                    <m:ctrlPr>
                      <w:rPr>
                        <w:rFonts w:ascii="Cambria Math" w:hAnsi="Cambria Math"/>
                        <w:i/>
                        <w:sz w:val="24"/>
                        <w:szCs w:val="28"/>
                        <w:lang w:val="kk-KZ"/>
                      </w:rPr>
                    </m:ctrlPr>
                  </m:sSupPr>
                  <m:e>
                    <m:r>
                      <w:rPr>
                        <w:rFonts w:ascii="Cambria Math" w:hAnsi="Cambria Math"/>
                        <w:sz w:val="24"/>
                        <w:szCs w:val="28"/>
                        <w:lang w:val="kk-KZ"/>
                      </w:rPr>
                      <m:t>мин</m:t>
                    </m:r>
                  </m:e>
                  <m:sup>
                    <m:r>
                      <w:rPr>
                        <w:rFonts w:ascii="Cambria Math" w:hAnsi="Cambria Math"/>
                        <w:sz w:val="24"/>
                        <w:szCs w:val="28"/>
                        <w:lang w:val="kk-KZ"/>
                      </w:rPr>
                      <m:t>-1</m:t>
                    </m:r>
                  </m:sup>
                </m:sSup>
              </m:oMath>
            </m:oMathPara>
          </w:p>
        </w:tc>
        <w:tc>
          <w:tcPr>
            <w:tcW w:w="1134" w:type="dxa"/>
          </w:tcPr>
          <w:p w14:paraId="594F20C9"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0,12</w:t>
            </w:r>
          </w:p>
        </w:tc>
        <w:tc>
          <w:tcPr>
            <w:tcW w:w="992" w:type="dxa"/>
          </w:tcPr>
          <w:p w14:paraId="4BA9B5DB"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0,70</w:t>
            </w:r>
          </w:p>
        </w:tc>
        <w:tc>
          <w:tcPr>
            <w:tcW w:w="1276" w:type="dxa"/>
          </w:tcPr>
          <w:p w14:paraId="48B26F8B"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0,94</w:t>
            </w:r>
          </w:p>
        </w:tc>
        <w:tc>
          <w:tcPr>
            <w:tcW w:w="1134" w:type="dxa"/>
          </w:tcPr>
          <w:p w14:paraId="006E114D"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1,28</w:t>
            </w:r>
          </w:p>
        </w:tc>
      </w:tr>
      <w:tr w:rsidR="00EE1F3D" w:rsidRPr="006D06CC" w14:paraId="7581FF52" w14:textId="77777777" w:rsidTr="002938A1">
        <w:trPr>
          <w:jc w:val="center"/>
        </w:trPr>
        <w:tc>
          <w:tcPr>
            <w:tcW w:w="3402" w:type="dxa"/>
          </w:tcPr>
          <w:p w14:paraId="50F0321C" w14:textId="77777777" w:rsidR="00EE1F3D" w:rsidRPr="006D06CC" w:rsidRDefault="00BC0710" w:rsidP="002938A1">
            <w:pPr>
              <w:spacing w:after="0" w:line="240" w:lineRule="auto"/>
              <w:jc w:val="center"/>
              <w:rPr>
                <w:rFonts w:ascii="Times New Roman" w:hAnsi="Times New Roman"/>
                <w:i/>
                <w:sz w:val="24"/>
                <w:szCs w:val="28"/>
                <w:lang w:val="kk-KZ"/>
              </w:rPr>
            </w:pPr>
            <m:oMathPara>
              <m:oMathParaPr>
                <m:jc m:val="left"/>
              </m:oMathParaPr>
              <m:oMath>
                <m:sSub>
                  <m:sSubPr>
                    <m:ctrlPr>
                      <w:rPr>
                        <w:rFonts w:ascii="Cambria Math" w:hAnsi="Cambria Math"/>
                        <w:i/>
                        <w:sz w:val="24"/>
                        <w:szCs w:val="28"/>
                        <w:lang w:val="kk-KZ"/>
                      </w:rPr>
                    </m:ctrlPr>
                  </m:sSubPr>
                  <m:e>
                    <m:r>
                      <w:rPr>
                        <w:rFonts w:ascii="Cambria Math" w:hAnsi="Cambria Math"/>
                        <w:sz w:val="24"/>
                        <w:szCs w:val="28"/>
                        <w:lang w:val="kk-KZ"/>
                      </w:rPr>
                      <m:t>R</m:t>
                    </m:r>
                  </m:e>
                  <m:sub>
                    <m:r>
                      <w:rPr>
                        <w:rFonts w:ascii="Cambria Math" w:hAnsi="Cambria Math"/>
                        <w:sz w:val="24"/>
                        <w:szCs w:val="28"/>
                        <w:lang w:val="kk-KZ"/>
                      </w:rPr>
                      <m:t>c</m:t>
                    </m:r>
                  </m:sub>
                </m:sSub>
                <m:r>
                  <w:rPr>
                    <w:rFonts w:ascii="Cambria Math" w:hAnsi="Cambria Math"/>
                    <w:sz w:val="24"/>
                    <w:szCs w:val="28"/>
                    <w:lang w:val="kk-KZ"/>
                  </w:rPr>
                  <m:t>=</m:t>
                </m:r>
                <m:d>
                  <m:dPr>
                    <m:begChr m:val="["/>
                    <m:endChr m:val="]"/>
                    <m:ctrlPr>
                      <w:rPr>
                        <w:rFonts w:ascii="Cambria Math" w:hAnsi="Cambria Math"/>
                        <w:i/>
                        <w:sz w:val="24"/>
                        <w:szCs w:val="28"/>
                        <w:lang w:val="kk-KZ"/>
                      </w:rPr>
                    </m:ctrlPr>
                  </m:dPr>
                  <m:e>
                    <m:r>
                      <w:rPr>
                        <w:rFonts w:ascii="Cambria Math" w:hAnsi="Cambria Math"/>
                        <w:sz w:val="24"/>
                        <w:szCs w:val="28"/>
                        <w:lang w:val="kk-KZ"/>
                      </w:rPr>
                      <m:t>M</m:t>
                    </m:r>
                  </m:e>
                </m:d>
                <m:f>
                  <m:fPr>
                    <m:ctrlPr>
                      <w:rPr>
                        <w:rFonts w:ascii="Cambria Math" w:hAnsi="Cambria Math"/>
                        <w:i/>
                        <w:sz w:val="24"/>
                        <w:szCs w:val="28"/>
                        <w:lang w:val="kk-KZ"/>
                      </w:rPr>
                    </m:ctrlPr>
                  </m:fPr>
                  <m:num>
                    <m:r>
                      <w:rPr>
                        <w:rFonts w:ascii="Cambria Math" w:hAnsi="Cambria Math"/>
                        <w:sz w:val="24"/>
                        <w:szCs w:val="28"/>
                        <w:lang w:val="kk-KZ"/>
                      </w:rPr>
                      <m:t>dy</m:t>
                    </m:r>
                  </m:num>
                  <m:den>
                    <m:r>
                      <w:rPr>
                        <w:rFonts w:ascii="Cambria Math" w:hAnsi="Cambria Math"/>
                        <w:sz w:val="24"/>
                        <w:szCs w:val="28"/>
                        <w:lang w:val="kk-KZ"/>
                      </w:rPr>
                      <m:t>dt</m:t>
                    </m:r>
                  </m:den>
                </m:f>
                <m:r>
                  <w:rPr>
                    <w:rFonts w:ascii="Cambria Math" w:hAnsi="Cambria Math"/>
                    <w:sz w:val="24"/>
                    <w:szCs w:val="28"/>
                    <w:lang w:val="kk-KZ"/>
                  </w:rPr>
                  <m:t>, моль/(л</m:t>
                </m:r>
                <m:r>
                  <w:rPr>
                    <w:rFonts w:ascii="Cambria Math" w:hAnsi="Cambria Math"/>
                    <w:i/>
                    <w:sz w:val="24"/>
                    <w:szCs w:val="28"/>
                    <w:lang w:val="kk-KZ"/>
                  </w:rPr>
                  <w:sym w:font="Symbol" w:char="F0D7"/>
                </m:r>
                <m:r>
                  <w:rPr>
                    <w:rFonts w:ascii="Cambria Math" w:hAnsi="Cambria Math"/>
                    <w:sz w:val="24"/>
                    <w:szCs w:val="28"/>
                    <w:lang w:val="kk-KZ"/>
                  </w:rPr>
                  <m:t xml:space="preserve"> мин)</m:t>
                </m:r>
              </m:oMath>
            </m:oMathPara>
          </w:p>
        </w:tc>
        <w:tc>
          <w:tcPr>
            <w:tcW w:w="1134" w:type="dxa"/>
          </w:tcPr>
          <w:p w14:paraId="29BF38F9"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0,06</w:t>
            </w:r>
          </w:p>
        </w:tc>
        <w:tc>
          <w:tcPr>
            <w:tcW w:w="992" w:type="dxa"/>
          </w:tcPr>
          <w:p w14:paraId="27F96DB1"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0,70</w:t>
            </w:r>
          </w:p>
        </w:tc>
        <w:tc>
          <w:tcPr>
            <w:tcW w:w="1276" w:type="dxa"/>
          </w:tcPr>
          <w:p w14:paraId="26F1F2D9"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1,41</w:t>
            </w:r>
          </w:p>
        </w:tc>
        <w:tc>
          <w:tcPr>
            <w:tcW w:w="1134" w:type="dxa"/>
          </w:tcPr>
          <w:p w14:paraId="2AFE369D"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2,56</w:t>
            </w:r>
          </w:p>
        </w:tc>
      </w:tr>
      <w:tr w:rsidR="00EE1F3D" w:rsidRPr="006D06CC" w14:paraId="11776D0D" w14:textId="77777777" w:rsidTr="002938A1">
        <w:trPr>
          <w:jc w:val="center"/>
        </w:trPr>
        <w:tc>
          <w:tcPr>
            <w:tcW w:w="3402" w:type="dxa"/>
          </w:tcPr>
          <w:p w14:paraId="172CE846" w14:textId="77777777" w:rsidR="00EE1F3D" w:rsidRPr="006D06CC" w:rsidRDefault="00EE1F3D" w:rsidP="002938A1">
            <w:pPr>
              <w:spacing w:after="0" w:line="240" w:lineRule="auto"/>
              <w:rPr>
                <w:rFonts w:ascii="Times New Roman" w:hAnsi="Times New Roman"/>
                <w:sz w:val="24"/>
                <w:szCs w:val="28"/>
                <w:lang w:val="en-US"/>
              </w:rPr>
            </w:pPr>
            <w:r w:rsidRPr="006D06CC">
              <w:rPr>
                <w:rFonts w:ascii="Times New Roman" w:hAnsi="Times New Roman"/>
                <w:sz w:val="24"/>
                <w:szCs w:val="28"/>
                <w:lang w:val="en-US"/>
              </w:rPr>
              <w:t>log R</w:t>
            </w:r>
            <w:r w:rsidRPr="006D06CC">
              <w:rPr>
                <w:rFonts w:ascii="Times New Roman" w:hAnsi="Times New Roman"/>
                <w:sz w:val="24"/>
                <w:szCs w:val="28"/>
                <w:vertAlign w:val="subscript"/>
                <w:lang w:val="en-US"/>
              </w:rPr>
              <w:t>c</w:t>
            </w:r>
          </w:p>
        </w:tc>
        <w:tc>
          <w:tcPr>
            <w:tcW w:w="1134" w:type="dxa"/>
          </w:tcPr>
          <w:p w14:paraId="30D78618"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-0,30</w:t>
            </w:r>
          </w:p>
        </w:tc>
        <w:tc>
          <w:tcPr>
            <w:tcW w:w="992" w:type="dxa"/>
          </w:tcPr>
          <w:p w14:paraId="57401731"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0,00</w:t>
            </w:r>
          </w:p>
        </w:tc>
        <w:tc>
          <w:tcPr>
            <w:tcW w:w="1276" w:type="dxa"/>
          </w:tcPr>
          <w:p w14:paraId="50C68FC9"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0,18</w:t>
            </w:r>
          </w:p>
        </w:tc>
        <w:tc>
          <w:tcPr>
            <w:tcW w:w="1134" w:type="dxa"/>
          </w:tcPr>
          <w:p w14:paraId="6C86FBD1"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0,30</w:t>
            </w:r>
          </w:p>
        </w:tc>
      </w:tr>
      <w:tr w:rsidR="00EE1F3D" w:rsidRPr="006D06CC" w14:paraId="4A3B8DFB" w14:textId="77777777" w:rsidTr="002938A1">
        <w:trPr>
          <w:jc w:val="center"/>
        </w:trPr>
        <w:tc>
          <w:tcPr>
            <w:tcW w:w="3402" w:type="dxa"/>
          </w:tcPr>
          <w:p w14:paraId="2D9F4365" w14:textId="77777777" w:rsidR="00EE1F3D" w:rsidRPr="006D06CC" w:rsidRDefault="00EE1F3D" w:rsidP="002938A1">
            <w:pPr>
              <w:spacing w:after="0" w:line="240" w:lineRule="auto"/>
              <w:rPr>
                <w:rFonts w:ascii="Times New Roman" w:hAnsi="Times New Roman"/>
                <w:sz w:val="24"/>
                <w:szCs w:val="28"/>
                <w:lang w:val="en-US"/>
              </w:rPr>
            </w:pPr>
            <w:r w:rsidRPr="006D06CC">
              <w:rPr>
                <w:rFonts w:ascii="Times New Roman" w:hAnsi="Times New Roman"/>
                <w:sz w:val="24"/>
                <w:szCs w:val="28"/>
                <w:lang w:val="en-US"/>
              </w:rPr>
              <w:t>log [M]</w:t>
            </w:r>
          </w:p>
        </w:tc>
        <w:tc>
          <w:tcPr>
            <w:tcW w:w="1134" w:type="dxa"/>
          </w:tcPr>
          <w:p w14:paraId="51E951F5"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-1,22</w:t>
            </w:r>
          </w:p>
        </w:tc>
        <w:tc>
          <w:tcPr>
            <w:tcW w:w="992" w:type="dxa"/>
          </w:tcPr>
          <w:p w14:paraId="7EF9FCCA"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-0,15</w:t>
            </w:r>
          </w:p>
        </w:tc>
        <w:tc>
          <w:tcPr>
            <w:tcW w:w="1276" w:type="dxa"/>
          </w:tcPr>
          <w:p w14:paraId="5763DAF3"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0,15</w:t>
            </w:r>
          </w:p>
        </w:tc>
        <w:tc>
          <w:tcPr>
            <w:tcW w:w="1134" w:type="dxa"/>
          </w:tcPr>
          <w:p w14:paraId="2CD38900"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0,41</w:t>
            </w:r>
          </w:p>
        </w:tc>
      </w:tr>
    </w:tbl>
    <w:p w14:paraId="517D0C6C" w14:textId="77777777" w:rsidR="006200F5" w:rsidRPr="006D06CC" w:rsidRDefault="006200F5" w:rsidP="00EE1F3D">
      <w:pPr>
        <w:spacing w:after="0" w:line="240" w:lineRule="auto"/>
        <w:ind w:firstLine="709"/>
        <w:jc w:val="both"/>
        <w:rPr>
          <w:rFonts w:ascii="Times New Roman" w:hAnsi="Times New Roman"/>
          <w:sz w:val="28"/>
          <w:szCs w:val="28"/>
          <w:lang w:val="kk-KZ"/>
        </w:rPr>
      </w:pPr>
    </w:p>
    <w:p w14:paraId="69C2ACE0" w14:textId="240D7F02" w:rsidR="00EE1F3D" w:rsidRPr="006D06CC" w:rsidRDefault="00A76922"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К</w:t>
      </w:r>
      <w:r w:rsidR="00EE1F3D" w:rsidRPr="006D06CC">
        <w:rPr>
          <w:rFonts w:ascii="Times New Roman" w:hAnsi="Times New Roman"/>
          <w:sz w:val="28"/>
          <w:szCs w:val="28"/>
          <w:lang w:val="kk-KZ"/>
        </w:rPr>
        <w:t>есте</w:t>
      </w:r>
      <w:r w:rsidRPr="006D06CC">
        <w:rPr>
          <w:rFonts w:ascii="Times New Roman" w:hAnsi="Times New Roman"/>
          <w:sz w:val="28"/>
          <w:szCs w:val="28"/>
          <w:lang w:val="kk-KZ"/>
        </w:rPr>
        <w:t xml:space="preserve"> 9-дан</w:t>
      </w:r>
      <w:r w:rsidR="00EE1F3D" w:rsidRPr="006D06CC">
        <w:rPr>
          <w:rFonts w:ascii="Times New Roman" w:hAnsi="Times New Roman"/>
          <w:sz w:val="28"/>
          <w:szCs w:val="28"/>
          <w:lang w:val="kk-KZ"/>
        </w:rPr>
        <w:t xml:space="preserve"> мынадай қорытынды жасауға болады: мономерлердің жалпы концентрациясы 4 есе</w:t>
      </w:r>
      <w:r w:rsidR="006200F5" w:rsidRPr="006D06CC">
        <w:rPr>
          <w:rFonts w:ascii="Times New Roman" w:hAnsi="Times New Roman"/>
          <w:sz w:val="28"/>
          <w:szCs w:val="28"/>
          <w:lang w:val="kk-KZ"/>
        </w:rPr>
        <w:t>ге</w:t>
      </w:r>
      <w:r w:rsidR="00EE1F3D" w:rsidRPr="006D06CC">
        <w:rPr>
          <w:rFonts w:ascii="Times New Roman" w:hAnsi="Times New Roman"/>
          <w:sz w:val="28"/>
          <w:szCs w:val="28"/>
          <w:lang w:val="kk-KZ"/>
        </w:rPr>
        <w:t xml:space="preserve"> жоғарылағанда сополимер шығымы 7 есе</w:t>
      </w:r>
      <w:r w:rsidR="006200F5" w:rsidRPr="006D06CC">
        <w:rPr>
          <w:rFonts w:ascii="Times New Roman" w:hAnsi="Times New Roman"/>
          <w:sz w:val="28"/>
          <w:szCs w:val="28"/>
          <w:lang w:val="kk-KZ"/>
        </w:rPr>
        <w:t>ге</w:t>
      </w:r>
      <w:r w:rsidR="00EE1F3D" w:rsidRPr="006D06CC">
        <w:rPr>
          <w:rFonts w:ascii="Times New Roman" w:hAnsi="Times New Roman"/>
          <w:sz w:val="28"/>
          <w:szCs w:val="28"/>
          <w:lang w:val="kk-KZ"/>
        </w:rPr>
        <w:t xml:space="preserve">, </w:t>
      </w:r>
      <w:r w:rsidR="006200F5" w:rsidRPr="006D06CC">
        <w:rPr>
          <w:rFonts w:ascii="Times New Roman" w:hAnsi="Times New Roman"/>
          <w:sz w:val="28"/>
          <w:szCs w:val="28"/>
          <w:lang w:val="kk-KZ"/>
        </w:rPr>
        <w:t xml:space="preserve">ал </w:t>
      </w:r>
      <w:r w:rsidR="00EE1F3D" w:rsidRPr="006D06CC">
        <w:rPr>
          <w:rFonts w:ascii="Times New Roman" w:hAnsi="Times New Roman"/>
          <w:sz w:val="28"/>
          <w:szCs w:val="28"/>
          <w:lang w:val="kk-KZ"/>
        </w:rPr>
        <w:t>реакция жылдамдығы</w:t>
      </w:r>
      <w:r w:rsidR="006200F5" w:rsidRPr="006D06CC">
        <w:rPr>
          <w:rFonts w:ascii="Times New Roman" w:hAnsi="Times New Roman"/>
          <w:sz w:val="28"/>
          <w:szCs w:val="28"/>
          <w:lang w:val="kk-KZ"/>
        </w:rPr>
        <w:t>,</w:t>
      </w:r>
      <w:r w:rsidR="00EE1F3D" w:rsidRPr="006D06CC">
        <w:rPr>
          <w:rFonts w:ascii="Times New Roman" w:hAnsi="Times New Roman"/>
          <w:sz w:val="28"/>
          <w:szCs w:val="28"/>
          <w:lang w:val="kk-KZ"/>
        </w:rPr>
        <w:t xml:space="preserve"> шамамен</w:t>
      </w:r>
      <w:r w:rsidR="006200F5" w:rsidRPr="006D06CC">
        <w:rPr>
          <w:rFonts w:ascii="Times New Roman" w:hAnsi="Times New Roman"/>
          <w:sz w:val="28"/>
          <w:szCs w:val="28"/>
          <w:lang w:val="kk-KZ"/>
        </w:rPr>
        <w:t>,</w:t>
      </w:r>
      <w:r w:rsidR="00EE1F3D" w:rsidRPr="006D06CC">
        <w:rPr>
          <w:rFonts w:ascii="Times New Roman" w:hAnsi="Times New Roman"/>
          <w:sz w:val="28"/>
          <w:szCs w:val="28"/>
          <w:lang w:val="kk-KZ"/>
        </w:rPr>
        <w:t xml:space="preserve"> 43 есе</w:t>
      </w:r>
      <w:r w:rsidR="006200F5" w:rsidRPr="006D06CC">
        <w:rPr>
          <w:rFonts w:ascii="Times New Roman" w:hAnsi="Times New Roman"/>
          <w:sz w:val="28"/>
          <w:szCs w:val="28"/>
          <w:lang w:val="kk-KZ"/>
        </w:rPr>
        <w:t>ге</w:t>
      </w:r>
      <w:r w:rsidR="00EE1F3D" w:rsidRPr="006D06CC">
        <w:rPr>
          <w:rFonts w:ascii="Times New Roman" w:hAnsi="Times New Roman"/>
          <w:sz w:val="28"/>
          <w:szCs w:val="28"/>
          <w:lang w:val="kk-KZ"/>
        </w:rPr>
        <w:t xml:space="preserve"> артады. Мұны былай түсіндіруге болады: мономерлердің концентрациясы жоғарылаған сайын мономерлердің бір-бірімен әрекеттесу ықтималдығы артады. Бұл реакция жылдамдығының жоғарылауына әкеледі.</w:t>
      </w:r>
    </w:p>
    <w:p w14:paraId="71E2CED5" w14:textId="480AF7DC" w:rsidR="00EE1F3D" w:rsidRPr="006D06CC" w:rsidRDefault="006200F5"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Ары қарай,</w:t>
      </w:r>
      <w:r w:rsidR="00EE1F3D" w:rsidRPr="006D06CC">
        <w:rPr>
          <w:rFonts w:ascii="Times New Roman" w:hAnsi="Times New Roman"/>
          <w:sz w:val="28"/>
          <w:szCs w:val="28"/>
          <w:lang w:val="kk-KZ"/>
        </w:rPr>
        <w:t xml:space="preserve"> R</w:t>
      </w:r>
      <w:r w:rsidR="00EE1F3D" w:rsidRPr="006D06CC">
        <w:rPr>
          <w:rFonts w:ascii="Times New Roman" w:hAnsi="Times New Roman"/>
          <w:sz w:val="28"/>
          <w:szCs w:val="28"/>
          <w:vertAlign w:val="subscript"/>
          <w:lang w:val="kk-KZ"/>
        </w:rPr>
        <w:t>c</w:t>
      </w:r>
      <w:r w:rsidR="00EE1F3D" w:rsidRPr="006D06CC">
        <w:rPr>
          <w:rFonts w:ascii="Times New Roman" w:hAnsi="Times New Roman"/>
          <w:sz w:val="28"/>
          <w:szCs w:val="28"/>
          <w:lang w:val="kk-KZ"/>
        </w:rPr>
        <w:t xml:space="preserve"> = f(log[M]) тәуелділік графигін сал</w:t>
      </w:r>
      <w:r w:rsidRPr="006D06CC">
        <w:rPr>
          <w:rFonts w:ascii="Times New Roman" w:hAnsi="Times New Roman"/>
          <w:sz w:val="28"/>
          <w:szCs w:val="28"/>
          <w:lang w:val="kk-KZ"/>
        </w:rPr>
        <w:t>ып</w:t>
      </w:r>
      <w:r w:rsidR="00EE1F3D" w:rsidRPr="006D06CC">
        <w:rPr>
          <w:rFonts w:ascii="Times New Roman" w:hAnsi="Times New Roman"/>
          <w:sz w:val="28"/>
          <w:szCs w:val="28"/>
          <w:lang w:val="kk-KZ"/>
        </w:rPr>
        <w:t xml:space="preserve"> (сурет</w:t>
      </w:r>
      <w:r w:rsidR="00A76922" w:rsidRPr="006D06CC">
        <w:rPr>
          <w:rFonts w:ascii="Times New Roman" w:hAnsi="Times New Roman"/>
          <w:sz w:val="28"/>
          <w:szCs w:val="28"/>
          <w:lang w:val="kk-KZ"/>
        </w:rPr>
        <w:t xml:space="preserve"> 9</w:t>
      </w:r>
      <w:r w:rsidR="00EE1F3D" w:rsidRPr="006D06CC">
        <w:rPr>
          <w:rFonts w:ascii="Times New Roman" w:hAnsi="Times New Roman"/>
          <w:sz w:val="28"/>
          <w:szCs w:val="28"/>
          <w:lang w:val="kk-KZ"/>
        </w:rPr>
        <w:t>)</w:t>
      </w:r>
      <w:r w:rsidRPr="006D06CC">
        <w:rPr>
          <w:rFonts w:ascii="Times New Roman" w:hAnsi="Times New Roman"/>
          <w:sz w:val="28"/>
          <w:szCs w:val="28"/>
          <w:lang w:val="kk-KZ"/>
        </w:rPr>
        <w:t>,</w:t>
      </w:r>
      <w:r w:rsidR="00EE1F3D" w:rsidRPr="006D06CC">
        <w:rPr>
          <w:rFonts w:ascii="Times New Roman" w:hAnsi="Times New Roman"/>
          <w:sz w:val="28"/>
          <w:szCs w:val="28"/>
          <w:lang w:val="kk-KZ"/>
        </w:rPr>
        <w:t xml:space="preserve"> одан сополимерлену реакциясы жылдамдығының мономерлердің жалпы концен</w:t>
      </w:r>
      <w:r w:rsidRPr="006D06CC">
        <w:rPr>
          <w:rFonts w:ascii="Times New Roman" w:hAnsi="Times New Roman"/>
          <w:sz w:val="28"/>
          <w:szCs w:val="28"/>
          <w:lang w:val="kk-KZ"/>
        </w:rPr>
        <w:t>-</w:t>
      </w:r>
      <w:r w:rsidR="00EE1F3D" w:rsidRPr="006D06CC">
        <w:rPr>
          <w:rFonts w:ascii="Times New Roman" w:hAnsi="Times New Roman"/>
          <w:sz w:val="28"/>
          <w:szCs w:val="28"/>
          <w:lang w:val="kk-KZ"/>
        </w:rPr>
        <w:t xml:space="preserve">трациясына тәуелділігін сипаттайтын теңдеуді </w:t>
      </w:r>
      <w:r w:rsidRPr="006D06CC">
        <w:rPr>
          <w:rFonts w:ascii="Times New Roman" w:hAnsi="Times New Roman"/>
          <w:sz w:val="28"/>
          <w:szCs w:val="28"/>
          <w:lang w:val="kk-KZ"/>
        </w:rPr>
        <w:t>жазу</w:t>
      </w:r>
      <w:r w:rsidR="00EE1F3D" w:rsidRPr="006D06CC">
        <w:rPr>
          <w:rFonts w:ascii="Times New Roman" w:hAnsi="Times New Roman"/>
          <w:sz w:val="28"/>
          <w:szCs w:val="28"/>
          <w:lang w:val="kk-KZ"/>
        </w:rPr>
        <w:t>ға болады: R</w:t>
      </w:r>
      <w:r w:rsidR="00EE1F3D" w:rsidRPr="006D06CC">
        <w:rPr>
          <w:rFonts w:ascii="Times New Roman" w:hAnsi="Times New Roman"/>
          <w:sz w:val="28"/>
          <w:szCs w:val="28"/>
          <w:vertAlign w:val="subscript"/>
          <w:lang w:val="kk-KZ"/>
        </w:rPr>
        <w:t>c</w:t>
      </w:r>
      <w:r w:rsidRPr="006D06CC">
        <w:rPr>
          <w:rFonts w:ascii="Times New Roman" w:hAnsi="Times New Roman"/>
          <w:sz w:val="28"/>
          <w:szCs w:val="28"/>
          <w:vertAlign w:val="subscript"/>
          <w:lang w:val="kk-KZ"/>
        </w:rPr>
        <w:t xml:space="preserve"> </w:t>
      </w:r>
      <w:r w:rsidR="00EE1F3D" w:rsidRPr="006D06CC">
        <w:rPr>
          <w:rFonts w:ascii="Times New Roman" w:hAnsi="Times New Roman"/>
          <w:sz w:val="28"/>
          <w:szCs w:val="28"/>
        </w:rPr>
        <w:sym w:font="Symbol" w:char="F0B5"/>
      </w:r>
      <w:r w:rsidR="00EE1F3D" w:rsidRPr="006D06CC">
        <w:rPr>
          <w:rFonts w:ascii="Times New Roman" w:hAnsi="Times New Roman"/>
          <w:sz w:val="28"/>
          <w:szCs w:val="28"/>
          <w:lang w:val="kk-KZ"/>
        </w:rPr>
        <w:t xml:space="preserve"> [M]</w:t>
      </w:r>
      <w:r w:rsidR="00EE1F3D" w:rsidRPr="006D06CC">
        <w:rPr>
          <w:rFonts w:ascii="Times New Roman" w:hAnsi="Times New Roman"/>
          <w:sz w:val="28"/>
          <w:szCs w:val="28"/>
          <w:vertAlign w:val="superscript"/>
          <w:lang w:val="kk-KZ"/>
        </w:rPr>
        <w:t>2,70</w:t>
      </w:r>
      <w:r w:rsidR="00EE1F3D" w:rsidRPr="006D06CC">
        <w:rPr>
          <w:rFonts w:ascii="Times New Roman" w:hAnsi="Times New Roman"/>
          <w:sz w:val="28"/>
          <w:szCs w:val="28"/>
          <w:lang w:val="kk-KZ"/>
        </w:rPr>
        <w:t>.</w:t>
      </w:r>
    </w:p>
    <w:p w14:paraId="2525B897" w14:textId="77777777" w:rsidR="00EE1F3D" w:rsidRPr="006D06CC" w:rsidRDefault="00EE1F3D" w:rsidP="00EE1F3D">
      <w:pPr>
        <w:spacing w:after="0" w:line="240" w:lineRule="auto"/>
        <w:ind w:firstLine="709"/>
        <w:rPr>
          <w:rFonts w:ascii="Times New Roman" w:hAnsi="Times New Roman"/>
          <w:sz w:val="28"/>
          <w:szCs w:val="28"/>
          <w:lang w:val="kk-KZ"/>
        </w:rPr>
      </w:pPr>
    </w:p>
    <w:p w14:paraId="33275265" w14:textId="77777777" w:rsidR="00EE1F3D" w:rsidRPr="006D06CC" w:rsidRDefault="00EE1F3D" w:rsidP="00EE1F3D">
      <w:pPr>
        <w:spacing w:after="0" w:line="240" w:lineRule="auto"/>
        <w:ind w:firstLine="709"/>
        <w:jc w:val="center"/>
        <w:rPr>
          <w:rFonts w:ascii="Times New Roman" w:hAnsi="Times New Roman"/>
          <w:sz w:val="28"/>
          <w:szCs w:val="28"/>
          <w:lang w:val="en-US"/>
        </w:rPr>
      </w:pPr>
      <w:r w:rsidRPr="006D06CC">
        <w:rPr>
          <w:rFonts w:ascii="Times New Roman" w:hAnsi="Times New Roman"/>
          <w:noProof/>
          <w:sz w:val="20"/>
          <w:szCs w:val="20"/>
          <w:lang w:eastAsia="ru-RU"/>
        </w:rPr>
        <w:drawing>
          <wp:inline distT="0" distB="0" distL="0" distR="0" wp14:anchorId="2D7121EC" wp14:editId="682F231D">
            <wp:extent cx="3705225" cy="1962150"/>
            <wp:effectExtent l="0" t="0" r="0" b="0"/>
            <wp:docPr id="76" name="Диаграмма 76">
              <a:extLst xmlns:a="http://schemas.openxmlformats.org/drawingml/2006/main">
                <a:ext uri="{FF2B5EF4-FFF2-40B4-BE49-F238E27FC236}">
                  <a16:creationId xmlns:a16="http://schemas.microsoft.com/office/drawing/2014/main" id="{97FC1833-82D4-493A-A7D5-CF8317EA6A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690C8DB" w14:textId="77777777" w:rsidR="00EE1F3D" w:rsidRPr="006D06CC" w:rsidRDefault="00EE1F3D" w:rsidP="00EE1F3D">
      <w:pPr>
        <w:spacing w:after="0" w:line="240" w:lineRule="auto"/>
        <w:ind w:firstLine="709"/>
        <w:jc w:val="center"/>
        <w:rPr>
          <w:rFonts w:ascii="Times New Roman" w:hAnsi="Times New Roman"/>
          <w:sz w:val="28"/>
          <w:szCs w:val="28"/>
          <w:lang w:val="en-US"/>
        </w:rPr>
      </w:pPr>
    </w:p>
    <w:p w14:paraId="7B763D11" w14:textId="77777777" w:rsidR="00EE1F3D" w:rsidRPr="006D06CC" w:rsidRDefault="00EE1F3D" w:rsidP="00EE1F3D">
      <w:pPr>
        <w:spacing w:after="0" w:line="240" w:lineRule="auto"/>
        <w:jc w:val="center"/>
        <w:rPr>
          <w:rFonts w:ascii="Times New Roman" w:hAnsi="Times New Roman"/>
          <w:sz w:val="28"/>
          <w:szCs w:val="28"/>
          <w:lang w:val="en-US"/>
        </w:rPr>
      </w:pPr>
      <w:r w:rsidRPr="006D06CC">
        <w:rPr>
          <w:rFonts w:ascii="Times New Roman" w:hAnsi="Times New Roman"/>
          <w:sz w:val="28"/>
          <w:szCs w:val="28"/>
          <w:lang w:val="kk-KZ"/>
        </w:rPr>
        <w:t>С</w:t>
      </w:r>
      <w:r w:rsidRPr="006D06CC">
        <w:rPr>
          <w:rFonts w:ascii="Times New Roman" w:hAnsi="Times New Roman"/>
          <w:sz w:val="28"/>
          <w:szCs w:val="28"/>
        </w:rPr>
        <w:t>урет</w:t>
      </w:r>
      <w:r w:rsidRPr="006D06CC">
        <w:rPr>
          <w:rFonts w:ascii="Times New Roman" w:hAnsi="Times New Roman"/>
          <w:sz w:val="28"/>
          <w:szCs w:val="28"/>
          <w:lang w:val="kk-KZ"/>
        </w:rPr>
        <w:t xml:space="preserve"> 9 -</w:t>
      </w:r>
      <w:r w:rsidRPr="006D06CC">
        <w:rPr>
          <w:rFonts w:ascii="Times New Roman" w:hAnsi="Times New Roman"/>
          <w:sz w:val="28"/>
          <w:szCs w:val="28"/>
          <w:lang w:val="en-US"/>
        </w:rPr>
        <w:t xml:space="preserve"> </w:t>
      </w:r>
      <w:r w:rsidRPr="006D06CC">
        <w:rPr>
          <w:rFonts w:ascii="Times New Roman" w:hAnsi="Times New Roman"/>
          <w:sz w:val="28"/>
          <w:szCs w:val="28"/>
        </w:rPr>
        <w:t>Мономерлердің</w:t>
      </w:r>
      <w:r w:rsidRPr="006D06CC">
        <w:rPr>
          <w:rFonts w:ascii="Times New Roman" w:hAnsi="Times New Roman"/>
          <w:sz w:val="28"/>
          <w:szCs w:val="28"/>
          <w:lang w:val="en-US"/>
        </w:rPr>
        <w:t xml:space="preserve"> </w:t>
      </w:r>
      <w:r w:rsidRPr="006D06CC">
        <w:rPr>
          <w:rFonts w:ascii="Times New Roman" w:hAnsi="Times New Roman"/>
          <w:sz w:val="28"/>
          <w:szCs w:val="28"/>
        </w:rPr>
        <w:t>жалпы</w:t>
      </w:r>
      <w:r w:rsidRPr="006D06CC">
        <w:rPr>
          <w:rFonts w:ascii="Times New Roman" w:hAnsi="Times New Roman"/>
          <w:sz w:val="28"/>
          <w:szCs w:val="28"/>
          <w:lang w:val="en-US"/>
        </w:rPr>
        <w:t xml:space="preserve"> </w:t>
      </w:r>
      <w:r w:rsidRPr="006D06CC">
        <w:rPr>
          <w:rFonts w:ascii="Times New Roman" w:hAnsi="Times New Roman"/>
          <w:sz w:val="28"/>
          <w:szCs w:val="28"/>
        </w:rPr>
        <w:t>концентрациясының</w:t>
      </w:r>
      <w:r w:rsidRPr="006D06CC">
        <w:rPr>
          <w:rFonts w:ascii="Times New Roman" w:hAnsi="Times New Roman"/>
          <w:sz w:val="28"/>
          <w:szCs w:val="28"/>
          <w:lang w:val="en-US"/>
        </w:rPr>
        <w:t xml:space="preserve"> </w:t>
      </w:r>
      <w:r w:rsidRPr="006D06CC">
        <w:rPr>
          <w:rFonts w:ascii="Times New Roman" w:hAnsi="Times New Roman"/>
          <w:sz w:val="28"/>
          <w:szCs w:val="28"/>
        </w:rPr>
        <w:t>сополимерлену</w:t>
      </w:r>
      <w:r w:rsidRPr="006D06CC">
        <w:rPr>
          <w:rFonts w:ascii="Times New Roman" w:hAnsi="Times New Roman"/>
          <w:sz w:val="28"/>
          <w:szCs w:val="28"/>
          <w:lang w:val="en-US"/>
        </w:rPr>
        <w:t xml:space="preserve"> </w:t>
      </w:r>
      <w:r w:rsidRPr="006D06CC">
        <w:rPr>
          <w:rFonts w:ascii="Times New Roman" w:hAnsi="Times New Roman"/>
          <w:sz w:val="28"/>
          <w:szCs w:val="28"/>
        </w:rPr>
        <w:t>реакциясының</w:t>
      </w:r>
      <w:r w:rsidRPr="006D06CC">
        <w:rPr>
          <w:rFonts w:ascii="Times New Roman" w:hAnsi="Times New Roman"/>
          <w:sz w:val="28"/>
          <w:szCs w:val="28"/>
          <w:lang w:val="en-US"/>
        </w:rPr>
        <w:t xml:space="preserve"> </w:t>
      </w:r>
      <w:r w:rsidRPr="006D06CC">
        <w:rPr>
          <w:rFonts w:ascii="Times New Roman" w:hAnsi="Times New Roman"/>
          <w:sz w:val="28"/>
          <w:szCs w:val="28"/>
        </w:rPr>
        <w:t>жылдамдығына</w:t>
      </w:r>
      <w:r w:rsidRPr="006D06CC">
        <w:rPr>
          <w:rFonts w:ascii="Times New Roman" w:hAnsi="Times New Roman"/>
          <w:sz w:val="28"/>
          <w:szCs w:val="28"/>
          <w:lang w:val="en-US"/>
        </w:rPr>
        <w:t xml:space="preserve"> </w:t>
      </w:r>
      <w:r w:rsidRPr="006D06CC">
        <w:rPr>
          <w:rFonts w:ascii="Times New Roman" w:hAnsi="Times New Roman"/>
          <w:sz w:val="28"/>
          <w:szCs w:val="28"/>
        </w:rPr>
        <w:t>әсері</w:t>
      </w:r>
      <w:r w:rsidRPr="006D06CC">
        <w:rPr>
          <w:rFonts w:ascii="Times New Roman" w:hAnsi="Times New Roman"/>
          <w:sz w:val="28"/>
          <w:szCs w:val="28"/>
          <w:lang w:val="en-US"/>
        </w:rPr>
        <w:t xml:space="preserve"> (</w:t>
      </w:r>
      <w:r w:rsidRPr="006D06CC">
        <w:rPr>
          <w:rFonts w:ascii="Times New Roman" w:hAnsi="Times New Roman"/>
          <w:sz w:val="28"/>
          <w:szCs w:val="28"/>
        </w:rPr>
        <w:t>бастапқы</w:t>
      </w:r>
      <w:r w:rsidRPr="006D06CC">
        <w:rPr>
          <w:rFonts w:ascii="Times New Roman" w:hAnsi="Times New Roman"/>
          <w:sz w:val="28"/>
          <w:szCs w:val="28"/>
          <w:lang w:val="en-US"/>
        </w:rPr>
        <w:t xml:space="preserve"> </w:t>
      </w:r>
      <w:r w:rsidRPr="006D06CC">
        <w:rPr>
          <w:rFonts w:ascii="Times New Roman" w:hAnsi="Times New Roman"/>
          <w:sz w:val="28"/>
          <w:szCs w:val="28"/>
        </w:rPr>
        <w:t>қоспаның</w:t>
      </w:r>
      <w:r w:rsidRPr="006D06CC">
        <w:rPr>
          <w:rFonts w:ascii="Times New Roman" w:hAnsi="Times New Roman"/>
          <w:sz w:val="28"/>
          <w:szCs w:val="28"/>
          <w:lang w:val="en-US"/>
        </w:rPr>
        <w:t xml:space="preserve"> </w:t>
      </w:r>
      <w:r w:rsidRPr="006D06CC">
        <w:rPr>
          <w:rFonts w:ascii="Times New Roman" w:hAnsi="Times New Roman"/>
          <w:sz w:val="28"/>
          <w:szCs w:val="28"/>
        </w:rPr>
        <w:t>құрамы</w:t>
      </w:r>
      <w:r w:rsidRPr="006D06CC">
        <w:rPr>
          <w:rFonts w:ascii="Times New Roman" w:hAnsi="Times New Roman"/>
          <w:sz w:val="28"/>
          <w:szCs w:val="28"/>
          <w:lang w:val="kk-KZ"/>
        </w:rPr>
        <w:t xml:space="preserve"> </w:t>
      </w:r>
      <w:r w:rsidRPr="006D06CC">
        <w:rPr>
          <w:rFonts w:ascii="Times New Roman" w:hAnsi="Times New Roman"/>
          <w:sz w:val="28"/>
          <w:szCs w:val="28"/>
          <w:lang w:val="en-US"/>
        </w:rPr>
        <w:t xml:space="preserve">[ДМАА]:[ТМАПМАХ]=50:50 </w:t>
      </w:r>
      <w:r w:rsidRPr="006D06CC">
        <w:rPr>
          <w:rFonts w:ascii="Times New Roman" w:hAnsi="Times New Roman"/>
          <w:sz w:val="28"/>
          <w:szCs w:val="28"/>
        </w:rPr>
        <w:t>моль</w:t>
      </w:r>
      <w:r w:rsidRPr="006D06CC">
        <w:rPr>
          <w:rFonts w:ascii="Times New Roman" w:hAnsi="Times New Roman"/>
          <w:sz w:val="28"/>
          <w:szCs w:val="28"/>
          <w:lang w:val="en-US"/>
        </w:rPr>
        <w:t>. %. [(NH</w:t>
      </w:r>
      <w:r w:rsidRPr="006D06CC">
        <w:rPr>
          <w:rFonts w:ascii="Times New Roman" w:hAnsi="Times New Roman"/>
          <w:sz w:val="28"/>
          <w:szCs w:val="28"/>
          <w:vertAlign w:val="subscript"/>
          <w:lang w:val="en-US"/>
        </w:rPr>
        <w:t>4</w:t>
      </w:r>
      <w:r w:rsidRPr="006D06CC">
        <w:rPr>
          <w:rFonts w:ascii="Times New Roman" w:hAnsi="Times New Roman"/>
          <w:sz w:val="28"/>
          <w:szCs w:val="28"/>
          <w:lang w:val="en-US"/>
        </w:rPr>
        <w:t>)</w:t>
      </w:r>
      <w:r w:rsidRPr="006D06CC">
        <w:rPr>
          <w:rFonts w:ascii="Times New Roman" w:hAnsi="Times New Roman"/>
          <w:sz w:val="28"/>
          <w:szCs w:val="28"/>
          <w:vertAlign w:val="subscript"/>
          <w:lang w:val="en-US"/>
        </w:rPr>
        <w:t>2</w:t>
      </w:r>
      <w:r w:rsidRPr="006D06CC">
        <w:rPr>
          <w:rFonts w:ascii="Times New Roman" w:hAnsi="Times New Roman"/>
          <w:sz w:val="28"/>
          <w:szCs w:val="28"/>
          <w:lang w:val="en-US"/>
        </w:rPr>
        <w:t>S</w:t>
      </w:r>
      <w:r w:rsidRPr="006D06CC">
        <w:rPr>
          <w:rFonts w:ascii="Times New Roman" w:hAnsi="Times New Roman"/>
          <w:sz w:val="28"/>
          <w:szCs w:val="28"/>
          <w:vertAlign w:val="subscript"/>
          <w:lang w:val="en-US"/>
        </w:rPr>
        <w:t>2</w:t>
      </w:r>
      <w:r w:rsidRPr="006D06CC">
        <w:rPr>
          <w:rFonts w:ascii="Times New Roman" w:hAnsi="Times New Roman"/>
          <w:sz w:val="28"/>
          <w:szCs w:val="28"/>
          <w:lang w:val="en-US"/>
        </w:rPr>
        <w:t>O</w:t>
      </w:r>
      <w:r w:rsidRPr="006D06CC">
        <w:rPr>
          <w:rFonts w:ascii="Times New Roman" w:hAnsi="Times New Roman"/>
          <w:sz w:val="28"/>
          <w:szCs w:val="28"/>
          <w:vertAlign w:val="subscript"/>
          <w:lang w:val="en-US"/>
        </w:rPr>
        <w:t>8</w:t>
      </w:r>
      <w:r w:rsidRPr="006D06CC">
        <w:rPr>
          <w:rFonts w:ascii="Times New Roman" w:hAnsi="Times New Roman"/>
          <w:sz w:val="28"/>
          <w:szCs w:val="28"/>
          <w:lang w:val="en-US"/>
        </w:rPr>
        <w:t xml:space="preserve">] = 0,1 </w:t>
      </w:r>
      <w:r w:rsidR="00274DC0" w:rsidRPr="006D06CC">
        <w:rPr>
          <w:rFonts w:ascii="Times New Roman" w:hAnsi="Times New Roman"/>
          <w:sz w:val="28"/>
          <w:szCs w:val="28"/>
        </w:rPr>
        <w:t>мас</w:t>
      </w:r>
      <w:r w:rsidR="00274DC0" w:rsidRPr="006D06CC">
        <w:rPr>
          <w:rFonts w:ascii="Times New Roman" w:hAnsi="Times New Roman"/>
          <w:sz w:val="28"/>
          <w:szCs w:val="28"/>
          <w:lang w:val="en-US"/>
        </w:rPr>
        <w:t>.</w:t>
      </w:r>
      <w:r w:rsidRPr="006D06CC">
        <w:rPr>
          <w:rFonts w:ascii="Times New Roman" w:hAnsi="Times New Roman"/>
          <w:sz w:val="28"/>
          <w:szCs w:val="28"/>
          <w:lang w:val="en-US"/>
        </w:rPr>
        <w:t xml:space="preserve"> %. T=333 </w:t>
      </w:r>
      <w:r w:rsidRPr="006D06CC">
        <w:rPr>
          <w:rFonts w:ascii="Times New Roman" w:hAnsi="Times New Roman"/>
          <w:sz w:val="28"/>
          <w:szCs w:val="28"/>
        </w:rPr>
        <w:t>К</w:t>
      </w:r>
      <w:r w:rsidRPr="006D06CC">
        <w:rPr>
          <w:rFonts w:ascii="Times New Roman" w:hAnsi="Times New Roman"/>
          <w:sz w:val="28"/>
          <w:szCs w:val="28"/>
          <w:lang w:val="en-US"/>
        </w:rPr>
        <w:t>)</w:t>
      </w:r>
    </w:p>
    <w:p w14:paraId="0211A845" w14:textId="77777777" w:rsidR="00EE1F3D" w:rsidRPr="006D06CC" w:rsidRDefault="00EE1F3D" w:rsidP="00EE1F3D">
      <w:pPr>
        <w:spacing w:after="0" w:line="240" w:lineRule="auto"/>
        <w:ind w:firstLine="709"/>
        <w:jc w:val="center"/>
        <w:rPr>
          <w:rFonts w:ascii="Times New Roman" w:hAnsi="Times New Roman"/>
          <w:sz w:val="28"/>
          <w:szCs w:val="28"/>
          <w:lang w:val="en-US"/>
        </w:rPr>
      </w:pPr>
    </w:p>
    <w:p w14:paraId="7A71128A" w14:textId="290E154C"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Сонымен, ТМАПМАХ-ДМАА жүйесіндегі сополимерлену реакция</w:t>
      </w:r>
      <w:r w:rsidR="006200F5" w:rsidRPr="006D06CC">
        <w:rPr>
          <w:rFonts w:ascii="Times New Roman" w:hAnsi="Times New Roman"/>
          <w:sz w:val="28"/>
          <w:szCs w:val="28"/>
          <w:lang w:val="kk-KZ"/>
        </w:rPr>
        <w:t>-</w:t>
      </w:r>
      <w:r w:rsidRPr="006D06CC">
        <w:rPr>
          <w:rFonts w:ascii="Times New Roman" w:hAnsi="Times New Roman"/>
          <w:sz w:val="28"/>
          <w:szCs w:val="28"/>
          <w:lang w:val="kk-KZ"/>
        </w:rPr>
        <w:t xml:space="preserve">сының жылдамдығын өрнектейтін кинетикалық теңдеу (бастапқы қоспаның құрамы [TMAПМАХ]:[ДMAA]  = 50:50 моль. %) T = 333 К температурада </w:t>
      </w:r>
      <w:r w:rsidR="006200F5" w:rsidRPr="006D06CC">
        <w:rPr>
          <w:rFonts w:ascii="Times New Roman" w:hAnsi="Times New Roman"/>
          <w:sz w:val="28"/>
          <w:szCs w:val="28"/>
          <w:lang w:val="kk-KZ"/>
        </w:rPr>
        <w:t>былай</w:t>
      </w:r>
      <w:r w:rsidRPr="006D06CC">
        <w:rPr>
          <w:rFonts w:ascii="Times New Roman" w:hAnsi="Times New Roman"/>
          <w:sz w:val="28"/>
          <w:szCs w:val="28"/>
          <w:lang w:val="kk-KZ"/>
        </w:rPr>
        <w:t xml:space="preserve"> жазылады [101]:</w:t>
      </w:r>
    </w:p>
    <w:p w14:paraId="5EE1302B"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001D218" w14:textId="77777777" w:rsidR="00EE1F3D" w:rsidRPr="006D06CC" w:rsidRDefault="00EE1F3D" w:rsidP="00EE1F3D">
      <w:pPr>
        <w:spacing w:after="0" w:line="240" w:lineRule="auto"/>
        <w:ind w:left="2832" w:firstLine="709"/>
        <w:jc w:val="both"/>
        <w:rPr>
          <w:rFonts w:ascii="Times New Roman" w:hAnsi="Times New Roman"/>
          <w:sz w:val="28"/>
          <w:szCs w:val="28"/>
          <w:lang w:val="kk-KZ"/>
        </w:rPr>
      </w:pPr>
      <w:r w:rsidRPr="006D06CC">
        <w:rPr>
          <w:rFonts w:ascii="Times New Roman" w:hAnsi="Times New Roman"/>
          <w:sz w:val="28"/>
          <w:szCs w:val="28"/>
          <w:lang w:val="kk-KZ"/>
        </w:rPr>
        <w:t>R</w:t>
      </w:r>
      <w:r w:rsidRPr="006D06CC">
        <w:rPr>
          <w:rFonts w:ascii="Times New Roman" w:hAnsi="Times New Roman"/>
          <w:sz w:val="28"/>
          <w:szCs w:val="28"/>
          <w:vertAlign w:val="subscript"/>
          <w:lang w:val="kk-KZ"/>
        </w:rPr>
        <w:t>c</w:t>
      </w:r>
      <w:r w:rsidRPr="006D06CC">
        <w:rPr>
          <w:rFonts w:ascii="Times New Roman" w:hAnsi="Times New Roman"/>
          <w:sz w:val="28"/>
          <w:szCs w:val="28"/>
          <w:lang w:val="kk-KZ"/>
        </w:rPr>
        <w:t xml:space="preserve"> = k </w:t>
      </w:r>
      <w:r w:rsidRPr="006D06CC">
        <w:rPr>
          <w:rFonts w:ascii="Times New Roman" w:eastAsia="Times New Roman" w:hAnsi="Times New Roman"/>
          <w:sz w:val="28"/>
          <w:szCs w:val="28"/>
        </w:rPr>
        <w:sym w:font="Symbol" w:char="F0B4"/>
      </w:r>
      <w:r w:rsidRPr="006D06CC">
        <w:rPr>
          <w:rFonts w:ascii="Times New Roman" w:hAnsi="Times New Roman"/>
          <w:sz w:val="28"/>
          <w:szCs w:val="28"/>
          <w:lang w:val="kk-KZ"/>
        </w:rPr>
        <w:t xml:space="preserve"> [M]</w:t>
      </w:r>
      <w:r w:rsidRPr="006D06CC">
        <w:rPr>
          <w:rFonts w:ascii="Times New Roman" w:hAnsi="Times New Roman"/>
          <w:sz w:val="28"/>
          <w:szCs w:val="28"/>
          <w:vertAlign w:val="superscript"/>
          <w:lang w:val="kk-KZ"/>
        </w:rPr>
        <w:t>2,70</w:t>
      </w:r>
      <w:r w:rsidRPr="006D06CC">
        <w:rPr>
          <w:rFonts w:ascii="Times New Roman" w:eastAsia="Times New Roman" w:hAnsi="Times New Roman"/>
          <w:sz w:val="28"/>
          <w:szCs w:val="28"/>
        </w:rPr>
        <w:sym w:font="Symbol" w:char="F0B4"/>
      </w:r>
      <w:r w:rsidRPr="006D06CC">
        <w:rPr>
          <w:rFonts w:ascii="Times New Roman" w:hAnsi="Times New Roman"/>
          <w:sz w:val="28"/>
          <w:szCs w:val="28"/>
          <w:lang w:val="kk-KZ"/>
        </w:rPr>
        <w:t xml:space="preserve"> [I]</w:t>
      </w:r>
      <w:r w:rsidRPr="006D06CC">
        <w:rPr>
          <w:rFonts w:ascii="Times New Roman" w:hAnsi="Times New Roman"/>
          <w:sz w:val="28"/>
          <w:szCs w:val="28"/>
          <w:vertAlign w:val="superscript"/>
          <w:lang w:val="kk-KZ"/>
        </w:rPr>
        <w:t>1,24</w:t>
      </w:r>
      <w:r w:rsidRPr="006D06CC">
        <w:rPr>
          <w:rFonts w:ascii="Times New Roman" w:hAnsi="Times New Roman"/>
          <w:sz w:val="28"/>
          <w:szCs w:val="28"/>
          <w:lang w:val="kk-KZ"/>
        </w:rPr>
        <w:t xml:space="preserve">. </w:t>
      </w:r>
      <w:r w:rsidRPr="006D06CC">
        <w:rPr>
          <w:rFonts w:ascii="Times New Roman" w:hAnsi="Times New Roman"/>
          <w:sz w:val="28"/>
          <w:szCs w:val="28"/>
          <w:lang w:val="kk-KZ"/>
        </w:rPr>
        <w:tab/>
      </w:r>
      <w:r w:rsidRPr="006D06CC">
        <w:rPr>
          <w:rFonts w:ascii="Times New Roman" w:hAnsi="Times New Roman"/>
          <w:sz w:val="28"/>
          <w:szCs w:val="28"/>
          <w:lang w:val="kk-KZ"/>
        </w:rPr>
        <w:tab/>
        <w:t xml:space="preserve">                        (12)</w:t>
      </w:r>
    </w:p>
    <w:p w14:paraId="60E5887B" w14:textId="77777777" w:rsidR="00EE1F3D" w:rsidRPr="006D06CC" w:rsidRDefault="00EE1F3D" w:rsidP="00EE1F3D">
      <w:pPr>
        <w:spacing w:after="0" w:line="240" w:lineRule="auto"/>
        <w:ind w:left="2832" w:firstLine="709"/>
        <w:jc w:val="both"/>
        <w:rPr>
          <w:rFonts w:ascii="Times New Roman" w:hAnsi="Times New Roman"/>
          <w:sz w:val="28"/>
          <w:szCs w:val="28"/>
          <w:lang w:val="kk-KZ"/>
        </w:rPr>
      </w:pPr>
    </w:p>
    <w:p w14:paraId="60B1C581" w14:textId="6BB14E6B" w:rsidR="00EE1F3D" w:rsidRPr="006D06CC" w:rsidRDefault="00DA2B89" w:rsidP="00A76922">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lastRenderedPageBreak/>
        <w:t>Мындағы</w:t>
      </w:r>
      <w:r w:rsidR="00EE1F3D" w:rsidRPr="006D06CC">
        <w:rPr>
          <w:rFonts w:ascii="Times New Roman" w:hAnsi="Times New Roman"/>
          <w:sz w:val="28"/>
          <w:szCs w:val="28"/>
          <w:lang w:val="kk-KZ"/>
        </w:rPr>
        <w:t>, k – жылдамдық тұрақтысы; [M] және [I]</w:t>
      </w:r>
      <w:r w:rsidR="006200F5" w:rsidRPr="006D06CC">
        <w:rPr>
          <w:rFonts w:ascii="Times New Roman" w:hAnsi="Times New Roman"/>
          <w:sz w:val="28"/>
          <w:szCs w:val="28"/>
          <w:lang w:val="kk-KZ"/>
        </w:rPr>
        <w:t>,</w:t>
      </w:r>
      <w:r w:rsidR="00EE1F3D" w:rsidRPr="006D06CC">
        <w:rPr>
          <w:rFonts w:ascii="Times New Roman" w:hAnsi="Times New Roman"/>
          <w:sz w:val="28"/>
          <w:szCs w:val="28"/>
          <w:lang w:val="kk-KZ"/>
        </w:rPr>
        <w:t xml:space="preserve"> сәйкесінше мономерлердің жалпы концентрациясы және инициатордың концентрациясы.</w:t>
      </w:r>
    </w:p>
    <w:p w14:paraId="1EF2C00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Енді (12) теңдеуді пайдаланып, ТМАПМАХ-ДМАА жүйесіндегі сополимерлену реакциясының жылдамдық константасын (k) есептей аламыз.</w:t>
      </w:r>
    </w:p>
    <w:p w14:paraId="4965B7F0" w14:textId="54992600" w:rsidR="00A76922"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1) [I] = 0,1 </w:t>
      </w:r>
      <w:r w:rsidR="00274DC0" w:rsidRPr="006D06CC">
        <w:rPr>
          <w:rFonts w:ascii="Times New Roman" w:hAnsi="Times New Roman"/>
          <w:sz w:val="28"/>
          <w:szCs w:val="28"/>
          <w:lang w:val="kk-KZ"/>
        </w:rPr>
        <w:t>мас.</w:t>
      </w:r>
      <w:r w:rsidRPr="006D06CC">
        <w:rPr>
          <w:rFonts w:ascii="Times New Roman" w:hAnsi="Times New Roman"/>
          <w:sz w:val="28"/>
          <w:szCs w:val="28"/>
          <w:lang w:val="kk-KZ"/>
        </w:rPr>
        <w:t xml:space="preserve"> % = 0,0044 моль/л = const және мономер</w:t>
      </w:r>
      <w:r w:rsidR="00A76922" w:rsidRPr="006D06CC">
        <w:rPr>
          <w:rFonts w:ascii="Times New Roman" w:hAnsi="Times New Roman"/>
          <w:sz w:val="28"/>
          <w:szCs w:val="28"/>
          <w:lang w:val="kk-KZ"/>
        </w:rPr>
        <w:t>дің</w:t>
      </w:r>
      <w:r w:rsidRPr="006D06CC">
        <w:rPr>
          <w:rFonts w:ascii="Times New Roman" w:hAnsi="Times New Roman"/>
          <w:sz w:val="28"/>
          <w:szCs w:val="28"/>
          <w:lang w:val="kk-KZ"/>
        </w:rPr>
        <w:t xml:space="preserve"> [M] = 1,0 моль/л</w:t>
      </w:r>
      <w:r w:rsidR="00A76922" w:rsidRPr="006D06CC">
        <w:rPr>
          <w:rFonts w:ascii="Times New Roman" w:hAnsi="Times New Roman"/>
          <w:sz w:val="28"/>
          <w:szCs w:val="28"/>
          <w:lang w:val="kk-KZ"/>
        </w:rPr>
        <w:t xml:space="preserve"> концентрациясында</w:t>
      </w:r>
      <w:r w:rsidRPr="006D06CC">
        <w:rPr>
          <w:rFonts w:ascii="Times New Roman" w:hAnsi="Times New Roman"/>
          <w:sz w:val="28"/>
          <w:szCs w:val="28"/>
          <w:lang w:val="kk-KZ"/>
        </w:rPr>
        <w:t>, сополимерлену реакциясының жылдамдығы R</w:t>
      </w:r>
      <w:r w:rsidRPr="006D06CC">
        <w:rPr>
          <w:rFonts w:ascii="Times New Roman" w:hAnsi="Times New Roman"/>
          <w:sz w:val="28"/>
          <w:szCs w:val="28"/>
          <w:vertAlign w:val="subscript"/>
          <w:lang w:val="kk-KZ"/>
        </w:rPr>
        <w:t>c</w:t>
      </w:r>
      <w:r w:rsidRPr="006D06CC">
        <w:rPr>
          <w:rFonts w:ascii="Times New Roman" w:hAnsi="Times New Roman"/>
          <w:sz w:val="28"/>
          <w:szCs w:val="28"/>
          <w:lang w:val="kk-KZ"/>
        </w:rPr>
        <w:t xml:space="preserve"> = 0,70 моль/(L×min)</w:t>
      </w:r>
      <w:r w:rsidR="00A76922" w:rsidRPr="006D06CC">
        <w:rPr>
          <w:rFonts w:ascii="Times New Roman" w:hAnsi="Times New Roman"/>
          <w:sz w:val="28"/>
          <w:szCs w:val="28"/>
          <w:lang w:val="kk-KZ"/>
        </w:rPr>
        <w:t xml:space="preserve"> </w:t>
      </w:r>
      <w:r w:rsidR="006200F5" w:rsidRPr="006D06CC">
        <w:rPr>
          <w:rFonts w:ascii="Times New Roman" w:hAnsi="Times New Roman"/>
          <w:sz w:val="28"/>
          <w:szCs w:val="28"/>
          <w:lang w:val="kk-KZ"/>
        </w:rPr>
        <w:t>болса</w:t>
      </w:r>
      <w:r w:rsidR="00A76922" w:rsidRPr="006D06CC">
        <w:rPr>
          <w:rFonts w:ascii="Times New Roman" w:hAnsi="Times New Roman"/>
          <w:sz w:val="28"/>
          <w:szCs w:val="28"/>
          <w:lang w:val="kk-KZ"/>
        </w:rPr>
        <w:t xml:space="preserve"> (кесте 9)</w:t>
      </w:r>
      <w:r w:rsidR="006200F5" w:rsidRPr="006D06CC">
        <w:rPr>
          <w:rFonts w:ascii="Times New Roman" w:hAnsi="Times New Roman"/>
          <w:sz w:val="28"/>
          <w:szCs w:val="28"/>
          <w:lang w:val="kk-KZ"/>
        </w:rPr>
        <w:t>,</w:t>
      </w:r>
      <w:r w:rsidRPr="006D06CC">
        <w:rPr>
          <w:rFonts w:ascii="Times New Roman" w:hAnsi="Times New Roman"/>
          <w:sz w:val="28"/>
          <w:szCs w:val="28"/>
          <w:lang w:val="kk-KZ"/>
        </w:rPr>
        <w:t xml:space="preserve"> (12) теңдеу</w:t>
      </w:r>
      <w:r w:rsidR="006200F5" w:rsidRPr="006D06CC">
        <w:rPr>
          <w:rFonts w:ascii="Times New Roman" w:hAnsi="Times New Roman"/>
          <w:sz w:val="28"/>
          <w:szCs w:val="28"/>
          <w:lang w:val="kk-KZ"/>
        </w:rPr>
        <w:t>ді</w:t>
      </w:r>
      <w:r w:rsidRPr="006D06CC">
        <w:rPr>
          <w:rFonts w:ascii="Times New Roman" w:hAnsi="Times New Roman"/>
          <w:sz w:val="28"/>
          <w:szCs w:val="28"/>
          <w:lang w:val="kk-KZ"/>
        </w:rPr>
        <w:t xml:space="preserve"> былай жаз</w:t>
      </w:r>
      <w:r w:rsidR="006200F5" w:rsidRPr="006D06CC">
        <w:rPr>
          <w:rFonts w:ascii="Times New Roman" w:hAnsi="Times New Roman"/>
          <w:sz w:val="28"/>
          <w:szCs w:val="28"/>
          <w:lang w:val="kk-KZ"/>
        </w:rPr>
        <w:t>уға бо</w:t>
      </w:r>
      <w:r w:rsidRPr="006D06CC">
        <w:rPr>
          <w:rFonts w:ascii="Times New Roman" w:hAnsi="Times New Roman"/>
          <w:sz w:val="28"/>
          <w:szCs w:val="28"/>
          <w:lang w:val="kk-KZ"/>
        </w:rPr>
        <w:t xml:space="preserve">лады: </w:t>
      </w:r>
    </w:p>
    <w:p w14:paraId="61BCAD8B" w14:textId="2958A95A" w:rsidR="00EE1F3D" w:rsidRPr="006D06CC" w:rsidRDefault="006200F5"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w:t>
      </w:r>
      <w:r w:rsidR="00EE1F3D" w:rsidRPr="006D06CC">
        <w:rPr>
          <w:rFonts w:ascii="Times New Roman" w:hAnsi="Times New Roman"/>
          <w:sz w:val="28"/>
          <w:szCs w:val="28"/>
          <w:lang w:val="kk-KZ"/>
        </w:rPr>
        <w:t>0,70</w:t>
      </w:r>
      <w:r w:rsidRPr="006D06CC">
        <w:rPr>
          <w:rFonts w:ascii="Times New Roman" w:hAnsi="Times New Roman"/>
          <w:sz w:val="28"/>
          <w:szCs w:val="28"/>
          <w:lang w:val="kk-KZ"/>
        </w:rPr>
        <w:t xml:space="preserve"> </w:t>
      </w:r>
      <w:r w:rsidR="00EE1F3D" w:rsidRPr="006D06CC">
        <w:rPr>
          <w:rFonts w:ascii="Times New Roman" w:hAnsi="Times New Roman"/>
          <w:sz w:val="28"/>
          <w:szCs w:val="28"/>
          <w:lang w:val="kk-KZ"/>
        </w:rPr>
        <w:t>моль/(L×min)=k×[1,0 моль/л]</w:t>
      </w:r>
      <w:r w:rsidR="00EE1F3D" w:rsidRPr="006D06CC">
        <w:rPr>
          <w:rFonts w:ascii="Times New Roman" w:hAnsi="Times New Roman"/>
          <w:sz w:val="28"/>
          <w:szCs w:val="28"/>
          <w:vertAlign w:val="superscript"/>
          <w:lang w:val="kk-KZ"/>
        </w:rPr>
        <w:t>2,70</w:t>
      </w:r>
      <w:r w:rsidR="00EE1F3D" w:rsidRPr="006D06CC">
        <w:rPr>
          <w:rFonts w:ascii="Times New Roman" w:hAnsi="Times New Roman"/>
          <w:sz w:val="28"/>
          <w:szCs w:val="28"/>
          <w:lang w:val="kk-KZ"/>
        </w:rPr>
        <w:t>×[0,0044 моль/л]</w:t>
      </w:r>
      <w:r w:rsidR="00EE1F3D" w:rsidRPr="006D06CC">
        <w:rPr>
          <w:rFonts w:ascii="Times New Roman" w:hAnsi="Times New Roman"/>
          <w:sz w:val="28"/>
          <w:szCs w:val="28"/>
          <w:vertAlign w:val="superscript"/>
          <w:lang w:val="kk-KZ"/>
        </w:rPr>
        <w:t>1,24</w:t>
      </w:r>
      <w:r w:rsidR="00EE1F3D" w:rsidRPr="006D06CC">
        <w:rPr>
          <w:rFonts w:ascii="Times New Roman" w:hAnsi="Times New Roman"/>
          <w:sz w:val="28"/>
          <w:szCs w:val="28"/>
          <w:lang w:val="kk-KZ"/>
        </w:rPr>
        <w:t>.</w:t>
      </w:r>
    </w:p>
    <w:p w14:paraId="1E5A9CC4" w14:textId="15A23D97" w:rsidR="00EE1F3D" w:rsidRPr="006D06CC" w:rsidRDefault="006200F5"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Соңғы</w:t>
      </w:r>
      <w:r w:rsidR="00EE1F3D" w:rsidRPr="006D06CC">
        <w:rPr>
          <w:rFonts w:ascii="Times New Roman" w:hAnsi="Times New Roman"/>
          <w:sz w:val="28"/>
          <w:szCs w:val="28"/>
          <w:lang w:val="kk-KZ"/>
        </w:rPr>
        <w:t xml:space="preserve"> теңдеуден жылдамдық константасын есептей аламыз:</w:t>
      </w:r>
    </w:p>
    <w:p w14:paraId="153CDAEE"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AA79A20" w14:textId="77777777" w:rsidR="00EE1F3D" w:rsidRPr="006D06CC" w:rsidRDefault="00EE1F3D" w:rsidP="00EE1F3D">
      <w:pPr>
        <w:spacing w:after="0" w:line="240" w:lineRule="auto"/>
        <w:ind w:firstLine="709"/>
        <w:jc w:val="center"/>
        <w:rPr>
          <w:rFonts w:ascii="Times New Roman" w:hAnsi="Times New Roman"/>
          <w:sz w:val="28"/>
          <w:szCs w:val="28"/>
          <w:lang w:val="en-US"/>
        </w:rPr>
      </w:pPr>
      <w:r w:rsidRPr="006D06CC">
        <w:rPr>
          <w:rFonts w:ascii="Times New Roman" w:hAnsi="Times New Roman"/>
          <w:sz w:val="28"/>
          <w:szCs w:val="28"/>
          <w:lang w:val="en-US"/>
        </w:rPr>
        <w:t>k =</w:t>
      </w:r>
      <m:oMath>
        <m:f>
          <m:fPr>
            <m:ctrlPr>
              <w:rPr>
                <w:rFonts w:ascii="Cambria Math" w:hAnsi="Cambria Math"/>
                <w:i/>
                <w:sz w:val="28"/>
                <w:szCs w:val="28"/>
                <w:lang w:val="en-US"/>
              </w:rPr>
            </m:ctrlPr>
          </m:fPr>
          <m:num>
            <m:r>
              <w:rPr>
                <w:rFonts w:ascii="Cambria Math" w:hAnsi="Cambria Math"/>
                <w:sz w:val="28"/>
                <w:szCs w:val="28"/>
                <w:lang w:val="en-US"/>
              </w:rPr>
              <m:t>0,70</m:t>
            </m:r>
          </m:num>
          <m:den>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2,70</m:t>
                </m:r>
              </m:sup>
            </m:sSup>
            <m:r>
              <w:rPr>
                <w:rFonts w:ascii="Cambria Math" w:eastAsia="Times New Roman" w:hAnsi="Cambria Math"/>
                <w:i/>
                <w:sz w:val="28"/>
                <w:szCs w:val="28"/>
              </w:rPr>
              <w:sym w:font="Symbol" w:char="F0B4"/>
            </m:r>
            <m:r>
              <w:rPr>
                <w:rFonts w:ascii="Cambria Math" w:hAnsi="Cambria Math"/>
                <w:sz w:val="28"/>
                <w:szCs w:val="28"/>
                <w:lang w:val="en-US"/>
              </w:rPr>
              <m:t xml:space="preserve"> </m:t>
            </m:r>
            <m:sSup>
              <m:sSupPr>
                <m:ctrlPr>
                  <w:rPr>
                    <w:rFonts w:ascii="Cambria Math" w:hAnsi="Cambria Math"/>
                    <w:i/>
                    <w:sz w:val="28"/>
                    <w:szCs w:val="28"/>
                    <w:lang w:val="en-US"/>
                  </w:rPr>
                </m:ctrlPr>
              </m:sSupPr>
              <m:e>
                <m:r>
                  <w:rPr>
                    <w:rFonts w:ascii="Cambria Math" w:hAnsi="Cambria Math"/>
                    <w:sz w:val="28"/>
                    <w:szCs w:val="28"/>
                    <w:lang w:val="en-US"/>
                  </w:rPr>
                  <m:t>[0,0044]</m:t>
                </m:r>
              </m:e>
              <m:sup>
                <m:r>
                  <w:rPr>
                    <w:rFonts w:ascii="Cambria Math" w:hAnsi="Cambria Math"/>
                    <w:sz w:val="28"/>
                    <w:szCs w:val="28"/>
                    <w:lang w:val="en-US"/>
                  </w:rPr>
                  <m:t>1,24</m:t>
                </m:r>
              </m:sup>
            </m:sSup>
            <m:r>
              <w:rPr>
                <w:rFonts w:ascii="Cambria Math" w:hAnsi="Cambria Math"/>
                <w:sz w:val="28"/>
                <w:szCs w:val="28"/>
                <w:lang w:val="en-US"/>
              </w:rPr>
              <m:t>)</m:t>
            </m:r>
          </m:den>
        </m:f>
        <m:r>
          <w:rPr>
            <w:rFonts w:ascii="Cambria Math" w:hAnsi="Cambria Math"/>
            <w:sz w:val="28"/>
            <w:szCs w:val="28"/>
            <w:lang w:val="en-US"/>
          </w:rPr>
          <m:t xml:space="preserve"> =</m:t>
        </m:r>
        <m:f>
          <m:fPr>
            <m:ctrlPr>
              <w:rPr>
                <w:rFonts w:ascii="Cambria Math" w:hAnsi="Cambria Math"/>
                <w:i/>
                <w:sz w:val="28"/>
                <w:szCs w:val="28"/>
                <w:lang w:val="en-US"/>
              </w:rPr>
            </m:ctrlPr>
          </m:fPr>
          <m:num>
            <m:r>
              <w:rPr>
                <w:rFonts w:ascii="Cambria Math" w:hAnsi="Cambria Math"/>
                <w:sz w:val="28"/>
                <w:szCs w:val="28"/>
                <w:lang w:val="en-US"/>
              </w:rPr>
              <m:t>0,70</m:t>
            </m:r>
          </m:num>
          <m:den>
            <m:r>
              <w:rPr>
                <w:rFonts w:ascii="Cambria Math" w:hAnsi="Cambria Math"/>
                <w:sz w:val="28"/>
                <w:szCs w:val="28"/>
                <w:lang w:val="en-US"/>
              </w:rPr>
              <m:t>(1,0×0,0012)</m:t>
            </m:r>
          </m:den>
        </m:f>
        <m:r>
          <w:rPr>
            <w:rFonts w:ascii="Cambria Math" w:hAnsi="Cambria Math"/>
            <w:sz w:val="28"/>
            <w:szCs w:val="28"/>
            <w:lang w:val="en-US"/>
          </w:rPr>
          <m:t>= 583,3</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л</m:t>
                </m:r>
              </m:e>
              <m:sup>
                <m:r>
                  <w:rPr>
                    <w:rFonts w:ascii="Cambria Math" w:hAnsi="Cambria Math"/>
                    <w:sz w:val="28"/>
                    <w:szCs w:val="28"/>
                    <w:lang w:val="en-US"/>
                  </w:rPr>
                  <m:t>2,94</m:t>
                </m:r>
              </m:sup>
            </m:sSup>
          </m:num>
          <m:den>
            <m:sSup>
              <m:sSupPr>
                <m:ctrlPr>
                  <w:rPr>
                    <w:rFonts w:ascii="Cambria Math" w:hAnsi="Cambria Math"/>
                    <w:i/>
                    <w:sz w:val="28"/>
                    <w:szCs w:val="28"/>
                  </w:rPr>
                </m:ctrlPr>
              </m:sSupPr>
              <m:e>
                <m:r>
                  <w:rPr>
                    <w:rFonts w:ascii="Cambria Math" w:hAnsi="Cambria Math"/>
                    <w:sz w:val="28"/>
                    <w:szCs w:val="28"/>
                  </w:rPr>
                  <m:t>моль</m:t>
                </m:r>
              </m:e>
              <m:sup>
                <m:r>
                  <w:rPr>
                    <w:rFonts w:ascii="Cambria Math" w:hAnsi="Cambria Math"/>
                    <w:sz w:val="28"/>
                    <w:szCs w:val="28"/>
                    <w:lang w:val="en-US"/>
                  </w:rPr>
                  <m:t>2,94</m:t>
                </m:r>
              </m:sup>
            </m:sSup>
            <m:r>
              <w:rPr>
                <w:rFonts w:ascii="Cambria Math" w:hAnsi="Cambria Math"/>
                <w:sz w:val="28"/>
                <w:szCs w:val="28"/>
                <w:lang w:val="en-US"/>
              </w:rPr>
              <m:t>×</m:t>
            </m:r>
            <m:r>
              <w:rPr>
                <w:rFonts w:ascii="Cambria Math" w:hAnsi="Cambria Math"/>
                <w:sz w:val="28"/>
                <w:szCs w:val="28"/>
              </w:rPr>
              <m:t>мин</m:t>
            </m:r>
          </m:den>
        </m:f>
        <m:r>
          <w:rPr>
            <w:rFonts w:ascii="Cambria Math" w:hAnsi="Cambria Math"/>
            <w:sz w:val="28"/>
            <w:szCs w:val="28"/>
            <w:lang w:val="en-US"/>
          </w:rPr>
          <m:t>= 9,72</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л</m:t>
                </m:r>
              </m:e>
              <m:sup>
                <m:r>
                  <w:rPr>
                    <w:rFonts w:ascii="Cambria Math" w:hAnsi="Cambria Math"/>
                    <w:sz w:val="28"/>
                    <w:szCs w:val="28"/>
                    <w:lang w:val="en-US"/>
                  </w:rPr>
                  <m:t>2,94</m:t>
                </m:r>
              </m:sup>
            </m:sSup>
          </m:num>
          <m:den>
            <m:sSup>
              <m:sSupPr>
                <m:ctrlPr>
                  <w:rPr>
                    <w:rFonts w:ascii="Cambria Math" w:hAnsi="Cambria Math"/>
                    <w:i/>
                    <w:sz w:val="28"/>
                    <w:szCs w:val="28"/>
                  </w:rPr>
                </m:ctrlPr>
              </m:sSupPr>
              <m:e>
                <m:r>
                  <w:rPr>
                    <w:rFonts w:ascii="Cambria Math" w:hAnsi="Cambria Math"/>
                    <w:sz w:val="28"/>
                    <w:szCs w:val="28"/>
                  </w:rPr>
                  <m:t>моль</m:t>
                </m:r>
              </m:e>
              <m:sup>
                <m:r>
                  <w:rPr>
                    <w:rFonts w:ascii="Cambria Math" w:hAnsi="Cambria Math"/>
                    <w:sz w:val="28"/>
                    <w:szCs w:val="28"/>
                    <w:lang w:val="en-US"/>
                  </w:rPr>
                  <m:t>2,94</m:t>
                </m:r>
              </m:sup>
            </m:sSup>
            <m:r>
              <w:rPr>
                <w:rFonts w:ascii="Cambria Math" w:hAnsi="Cambria Math"/>
                <w:sz w:val="28"/>
                <w:szCs w:val="28"/>
                <w:lang w:val="en-US"/>
              </w:rPr>
              <m:t>×</m:t>
            </m:r>
            <m:r>
              <w:rPr>
                <w:rFonts w:ascii="Cambria Math" w:hAnsi="Cambria Math"/>
                <w:sz w:val="28"/>
                <w:szCs w:val="28"/>
              </w:rPr>
              <m:t>сек</m:t>
            </m:r>
          </m:den>
        </m:f>
        <m:r>
          <w:rPr>
            <w:rFonts w:ascii="Cambria Math" w:hAnsi="Cambria Math"/>
            <w:sz w:val="28"/>
            <w:szCs w:val="28"/>
            <w:lang w:val="en-US"/>
          </w:rPr>
          <m:t>.</m:t>
        </m:r>
      </m:oMath>
    </w:p>
    <w:p w14:paraId="6AD0AA45" w14:textId="77777777" w:rsidR="00EE1F3D" w:rsidRPr="006D06CC" w:rsidRDefault="00EE1F3D" w:rsidP="00EE1F3D">
      <w:pPr>
        <w:spacing w:after="0" w:line="240" w:lineRule="auto"/>
        <w:ind w:firstLine="709"/>
        <w:jc w:val="both"/>
        <w:rPr>
          <w:rFonts w:ascii="Times New Roman" w:hAnsi="Times New Roman"/>
          <w:sz w:val="28"/>
          <w:szCs w:val="28"/>
          <w:lang w:val="en-US"/>
        </w:rPr>
      </w:pPr>
    </w:p>
    <w:p w14:paraId="62210171" w14:textId="1E4D97F4" w:rsidR="00EE1F3D" w:rsidRPr="006D06CC" w:rsidRDefault="00EE1F3D" w:rsidP="00EE1F3D">
      <w:pPr>
        <w:spacing w:after="0" w:line="240" w:lineRule="auto"/>
        <w:ind w:firstLine="709"/>
        <w:jc w:val="both"/>
        <w:rPr>
          <w:rFonts w:ascii="Times New Roman" w:hAnsi="Times New Roman"/>
          <w:sz w:val="28"/>
          <w:szCs w:val="28"/>
        </w:rPr>
      </w:pPr>
      <w:r w:rsidRPr="006D06CC">
        <w:rPr>
          <w:rFonts w:ascii="Times New Roman" w:hAnsi="Times New Roman"/>
          <w:sz w:val="28"/>
          <w:szCs w:val="28"/>
        </w:rPr>
        <w:t>2) [</w:t>
      </w:r>
      <w:r w:rsidRPr="006D06CC">
        <w:rPr>
          <w:rFonts w:ascii="Times New Roman" w:hAnsi="Times New Roman"/>
          <w:sz w:val="28"/>
          <w:szCs w:val="28"/>
          <w:lang w:val="en-US"/>
        </w:rPr>
        <w:t>M</w:t>
      </w:r>
      <w:r w:rsidRPr="006D06CC">
        <w:rPr>
          <w:rFonts w:ascii="Times New Roman" w:hAnsi="Times New Roman"/>
          <w:sz w:val="28"/>
          <w:szCs w:val="28"/>
        </w:rPr>
        <w:t>]=1 моль/л =</w:t>
      </w:r>
      <w:r w:rsidRPr="006D06CC">
        <w:rPr>
          <w:rFonts w:ascii="Times New Roman" w:hAnsi="Times New Roman"/>
          <w:sz w:val="28"/>
          <w:szCs w:val="28"/>
          <w:lang w:val="en-US"/>
        </w:rPr>
        <w:t>const</w:t>
      </w:r>
      <w:r w:rsidRPr="006D06CC">
        <w:rPr>
          <w:rFonts w:ascii="Times New Roman" w:hAnsi="Times New Roman"/>
          <w:sz w:val="28"/>
          <w:szCs w:val="28"/>
        </w:rPr>
        <w:t xml:space="preserve"> және инициатор концентрациясы [</w:t>
      </w:r>
      <w:r w:rsidRPr="006D06CC">
        <w:rPr>
          <w:rFonts w:ascii="Times New Roman" w:hAnsi="Times New Roman"/>
          <w:sz w:val="28"/>
          <w:szCs w:val="28"/>
          <w:lang w:val="en-US"/>
        </w:rPr>
        <w:t>I</w:t>
      </w:r>
      <w:r w:rsidRPr="006D06CC">
        <w:rPr>
          <w:rFonts w:ascii="Times New Roman" w:hAnsi="Times New Roman"/>
          <w:sz w:val="28"/>
          <w:szCs w:val="28"/>
        </w:rPr>
        <w:t xml:space="preserve">] = 0,1 </w:t>
      </w:r>
      <w:r w:rsidR="00274DC0" w:rsidRPr="006D06CC">
        <w:rPr>
          <w:rFonts w:ascii="Times New Roman" w:hAnsi="Times New Roman"/>
          <w:sz w:val="28"/>
          <w:szCs w:val="28"/>
        </w:rPr>
        <w:t>мас.</w:t>
      </w:r>
      <w:r w:rsidRPr="006D06CC">
        <w:rPr>
          <w:rFonts w:ascii="Times New Roman" w:hAnsi="Times New Roman"/>
          <w:sz w:val="28"/>
          <w:szCs w:val="28"/>
        </w:rPr>
        <w:t xml:space="preserve"> % = 0,044 моль/л, реакция жылдамдығы </w:t>
      </w:r>
      <w:r w:rsidRPr="006D06CC">
        <w:rPr>
          <w:rFonts w:ascii="Times New Roman" w:hAnsi="Times New Roman"/>
          <w:sz w:val="28"/>
          <w:szCs w:val="28"/>
          <w:lang w:val="en-US"/>
        </w:rPr>
        <w:t>R</w:t>
      </w:r>
      <w:r w:rsidRPr="006D06CC">
        <w:rPr>
          <w:rFonts w:ascii="Times New Roman" w:hAnsi="Times New Roman"/>
          <w:sz w:val="28"/>
          <w:szCs w:val="28"/>
          <w:vertAlign w:val="subscript"/>
          <w:lang w:val="en-US"/>
        </w:rPr>
        <w:t>c</w:t>
      </w:r>
      <w:r w:rsidRPr="006D06CC">
        <w:rPr>
          <w:rFonts w:ascii="Times New Roman" w:hAnsi="Times New Roman"/>
          <w:sz w:val="28"/>
          <w:szCs w:val="28"/>
          <w:vertAlign w:val="subscript"/>
        </w:rPr>
        <w:t xml:space="preserve"> </w:t>
      </w:r>
      <w:r w:rsidRPr="006D06CC">
        <w:rPr>
          <w:rFonts w:ascii="Times New Roman" w:hAnsi="Times New Roman"/>
          <w:sz w:val="28"/>
          <w:szCs w:val="28"/>
        </w:rPr>
        <w:t>= 1,00 моль/(л×мин)</w:t>
      </w:r>
      <w:r w:rsidR="00A76922" w:rsidRPr="006D06CC">
        <w:rPr>
          <w:rFonts w:ascii="Times New Roman" w:hAnsi="Times New Roman"/>
          <w:sz w:val="28"/>
          <w:szCs w:val="28"/>
          <w:lang w:val="kk-KZ"/>
        </w:rPr>
        <w:t xml:space="preserve"> болса (</w:t>
      </w:r>
      <w:r w:rsidR="00A76922" w:rsidRPr="006D06CC">
        <w:rPr>
          <w:rFonts w:ascii="Times New Roman" w:hAnsi="Times New Roman"/>
          <w:sz w:val="28"/>
          <w:szCs w:val="28"/>
        </w:rPr>
        <w:t xml:space="preserve">кесте </w:t>
      </w:r>
      <w:r w:rsidR="00A76922" w:rsidRPr="006D06CC">
        <w:rPr>
          <w:rFonts w:ascii="Times New Roman" w:hAnsi="Times New Roman"/>
          <w:sz w:val="28"/>
          <w:szCs w:val="28"/>
          <w:lang w:val="kk-KZ"/>
        </w:rPr>
        <w:t xml:space="preserve">8), </w:t>
      </w:r>
      <w:r w:rsidRPr="006D06CC">
        <w:rPr>
          <w:rFonts w:ascii="Times New Roman" w:hAnsi="Times New Roman"/>
          <w:sz w:val="28"/>
          <w:szCs w:val="28"/>
        </w:rPr>
        <w:t>(</w:t>
      </w:r>
      <w:r w:rsidRPr="006D06CC">
        <w:rPr>
          <w:rFonts w:ascii="Times New Roman" w:hAnsi="Times New Roman"/>
          <w:sz w:val="28"/>
          <w:szCs w:val="28"/>
          <w:lang w:val="kk-KZ"/>
        </w:rPr>
        <w:t>11</w:t>
      </w:r>
      <w:r w:rsidRPr="006D06CC">
        <w:rPr>
          <w:rFonts w:ascii="Times New Roman" w:hAnsi="Times New Roman"/>
          <w:sz w:val="28"/>
          <w:szCs w:val="28"/>
        </w:rPr>
        <w:t xml:space="preserve">) теңдеу былай жазылады: </w:t>
      </w:r>
    </w:p>
    <w:p w14:paraId="274126F1" w14:textId="77777777" w:rsidR="00EE1F3D" w:rsidRPr="006D06CC" w:rsidRDefault="00EE1F3D" w:rsidP="00EE1F3D">
      <w:pPr>
        <w:spacing w:after="0" w:line="240" w:lineRule="auto"/>
        <w:ind w:firstLine="709"/>
        <w:jc w:val="both"/>
        <w:rPr>
          <w:rFonts w:ascii="Times New Roman" w:hAnsi="Times New Roman"/>
          <w:sz w:val="28"/>
          <w:szCs w:val="28"/>
        </w:rPr>
      </w:pPr>
    </w:p>
    <w:p w14:paraId="097FABB1" w14:textId="6CDBCB2C"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rPr>
        <w:t xml:space="preserve">1,00 моль/(л×мин) = </w:t>
      </w:r>
      <w:r w:rsidRPr="006D06CC">
        <w:rPr>
          <w:rFonts w:ascii="Times New Roman" w:hAnsi="Times New Roman"/>
          <w:sz w:val="28"/>
          <w:szCs w:val="28"/>
          <w:lang w:val="en-US"/>
        </w:rPr>
        <w:t>k</w:t>
      </w:r>
      <w:r w:rsidRPr="006D06CC">
        <w:rPr>
          <w:rFonts w:ascii="Times New Roman" w:hAnsi="Times New Roman"/>
          <w:sz w:val="28"/>
          <w:szCs w:val="28"/>
        </w:rPr>
        <w:t>×[1 моль/л]</w:t>
      </w:r>
      <w:r w:rsidRPr="006D06CC">
        <w:rPr>
          <w:rFonts w:ascii="Times New Roman" w:hAnsi="Times New Roman"/>
          <w:sz w:val="28"/>
          <w:szCs w:val="28"/>
          <w:vertAlign w:val="superscript"/>
        </w:rPr>
        <w:t>2,70</w:t>
      </w:r>
      <w:r w:rsidRPr="006D06CC">
        <w:rPr>
          <w:rFonts w:ascii="Times New Roman" w:hAnsi="Times New Roman"/>
          <w:sz w:val="28"/>
          <w:szCs w:val="28"/>
        </w:rPr>
        <w:t>×[0,0044 моль/л]</w:t>
      </w:r>
      <w:r w:rsidRPr="006D06CC">
        <w:rPr>
          <w:rFonts w:ascii="Times New Roman" w:hAnsi="Times New Roman"/>
          <w:sz w:val="28"/>
          <w:szCs w:val="28"/>
          <w:vertAlign w:val="superscript"/>
        </w:rPr>
        <w:t>1,24</w:t>
      </w:r>
      <w:r w:rsidRPr="006D06CC">
        <w:rPr>
          <w:rFonts w:ascii="Times New Roman" w:hAnsi="Times New Roman"/>
          <w:sz w:val="28"/>
          <w:szCs w:val="28"/>
        </w:rPr>
        <w:t xml:space="preserve"> .</w:t>
      </w:r>
    </w:p>
    <w:p w14:paraId="01EA6B5D" w14:textId="77777777" w:rsidR="00EE1F3D" w:rsidRPr="006D06CC" w:rsidRDefault="00EE1F3D" w:rsidP="00EE1F3D">
      <w:pPr>
        <w:spacing w:after="0" w:line="240" w:lineRule="auto"/>
        <w:ind w:firstLine="709"/>
        <w:jc w:val="center"/>
        <w:rPr>
          <w:rFonts w:ascii="Times New Roman" w:hAnsi="Times New Roman"/>
          <w:sz w:val="28"/>
          <w:szCs w:val="28"/>
        </w:rPr>
      </w:pPr>
    </w:p>
    <w:p w14:paraId="19257BE5" w14:textId="0EDD2490" w:rsidR="00EE1F3D" w:rsidRPr="006D06CC" w:rsidRDefault="00EE1F3D" w:rsidP="00EE1F3D">
      <w:pPr>
        <w:spacing w:after="0" w:line="240" w:lineRule="auto"/>
        <w:ind w:firstLine="709"/>
        <w:jc w:val="both"/>
        <w:rPr>
          <w:rFonts w:ascii="Times New Roman" w:hAnsi="Times New Roman"/>
          <w:sz w:val="28"/>
          <w:szCs w:val="28"/>
        </w:rPr>
      </w:pPr>
      <w:r w:rsidRPr="006D06CC">
        <w:rPr>
          <w:rFonts w:ascii="Times New Roman" w:hAnsi="Times New Roman"/>
          <w:sz w:val="28"/>
          <w:szCs w:val="28"/>
        </w:rPr>
        <w:t>Осы теңдеуден жылдамдық константасын та</w:t>
      </w:r>
      <w:r w:rsidR="00D6467B" w:rsidRPr="006D06CC">
        <w:rPr>
          <w:rFonts w:ascii="Times New Roman" w:hAnsi="Times New Roman"/>
          <w:sz w:val="28"/>
          <w:szCs w:val="28"/>
          <w:lang w:val="kk-KZ"/>
        </w:rPr>
        <w:t>батын бол</w:t>
      </w:r>
      <w:r w:rsidRPr="006D06CC">
        <w:rPr>
          <w:rFonts w:ascii="Times New Roman" w:hAnsi="Times New Roman"/>
          <w:sz w:val="28"/>
          <w:szCs w:val="28"/>
        </w:rPr>
        <w:t>сақ:</w:t>
      </w:r>
    </w:p>
    <w:p w14:paraId="4E0EC102" w14:textId="77777777" w:rsidR="00EE1F3D" w:rsidRPr="006D06CC" w:rsidRDefault="00EE1F3D" w:rsidP="00EE1F3D">
      <w:pPr>
        <w:spacing w:after="0" w:line="240" w:lineRule="auto"/>
        <w:ind w:firstLine="709"/>
        <w:jc w:val="both"/>
        <w:rPr>
          <w:rFonts w:ascii="Times New Roman" w:hAnsi="Times New Roman"/>
          <w:sz w:val="28"/>
          <w:szCs w:val="28"/>
        </w:rPr>
      </w:pPr>
    </w:p>
    <w:p w14:paraId="270F38C7" w14:textId="77777777" w:rsidR="00EE1F3D" w:rsidRPr="006D06CC" w:rsidRDefault="00EE1F3D" w:rsidP="00EE1F3D">
      <w:pPr>
        <w:spacing w:after="0" w:line="240" w:lineRule="auto"/>
        <w:ind w:firstLine="709"/>
        <w:jc w:val="center"/>
        <w:rPr>
          <w:rFonts w:ascii="Times New Roman" w:hAnsi="Times New Roman"/>
          <w:sz w:val="28"/>
          <w:szCs w:val="28"/>
          <w:lang w:val="en-US"/>
        </w:rPr>
      </w:pPr>
      <w:r w:rsidRPr="006D06CC">
        <w:rPr>
          <w:rFonts w:ascii="Times New Roman" w:hAnsi="Times New Roman"/>
          <w:sz w:val="28"/>
          <w:szCs w:val="28"/>
          <w:lang w:val="en-US"/>
        </w:rPr>
        <w:t>k =</w:t>
      </w:r>
      <m:oMath>
        <m:f>
          <m:fPr>
            <m:ctrlPr>
              <w:rPr>
                <w:rFonts w:ascii="Cambria Math" w:hAnsi="Cambria Math"/>
                <w:i/>
                <w:sz w:val="28"/>
                <w:szCs w:val="28"/>
                <w:lang w:val="en-US"/>
              </w:rPr>
            </m:ctrlPr>
          </m:fPr>
          <m:num>
            <m:r>
              <w:rPr>
                <w:rFonts w:ascii="Cambria Math" w:hAnsi="Cambria Math"/>
                <w:sz w:val="28"/>
                <w:szCs w:val="28"/>
                <w:lang w:val="en-US"/>
              </w:rPr>
              <m:t>1,0</m:t>
            </m:r>
          </m:num>
          <m:den>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[1,0]</m:t>
                </m:r>
              </m:e>
              <m:sup>
                <m:r>
                  <w:rPr>
                    <w:rFonts w:ascii="Cambria Math" w:hAnsi="Cambria Math"/>
                    <w:sz w:val="28"/>
                    <w:szCs w:val="28"/>
                    <w:lang w:val="en-US"/>
                  </w:rPr>
                  <m:t>2,70</m:t>
                </m:r>
              </m:sup>
            </m:sSup>
            <m:r>
              <w:rPr>
                <w:rFonts w:ascii="Cambria Math" w:eastAsia="Times New Roman" w:hAnsi="Cambria Math"/>
                <w:i/>
                <w:sz w:val="28"/>
                <w:szCs w:val="28"/>
              </w:rPr>
              <w:sym w:font="Symbol" w:char="F0B4"/>
            </m:r>
            <m:r>
              <w:rPr>
                <w:rFonts w:ascii="Cambria Math" w:hAnsi="Cambria Math"/>
                <w:sz w:val="28"/>
                <w:szCs w:val="28"/>
                <w:lang w:val="en-US"/>
              </w:rPr>
              <m:t xml:space="preserve"> </m:t>
            </m:r>
            <m:sSup>
              <m:sSupPr>
                <m:ctrlPr>
                  <w:rPr>
                    <w:rFonts w:ascii="Cambria Math" w:hAnsi="Cambria Math"/>
                    <w:i/>
                    <w:sz w:val="28"/>
                    <w:szCs w:val="28"/>
                    <w:lang w:val="en-US"/>
                  </w:rPr>
                </m:ctrlPr>
              </m:sSupPr>
              <m:e>
                <m:r>
                  <w:rPr>
                    <w:rFonts w:ascii="Cambria Math" w:hAnsi="Cambria Math"/>
                    <w:sz w:val="28"/>
                    <w:szCs w:val="28"/>
                    <w:lang w:val="en-US"/>
                  </w:rPr>
                  <m:t>[0,0044]</m:t>
                </m:r>
              </m:e>
              <m:sup>
                <m:r>
                  <w:rPr>
                    <w:rFonts w:ascii="Cambria Math" w:hAnsi="Cambria Math"/>
                    <w:sz w:val="28"/>
                    <w:szCs w:val="28"/>
                    <w:lang w:val="en-US"/>
                  </w:rPr>
                  <m:t>1,24</m:t>
                </m:r>
              </m:sup>
            </m:sSup>
            <m:r>
              <w:rPr>
                <w:rFonts w:ascii="Cambria Math" w:hAnsi="Cambria Math"/>
                <w:sz w:val="28"/>
                <w:szCs w:val="28"/>
                <w:lang w:val="en-US"/>
              </w:rPr>
              <m:t>)</m:t>
            </m:r>
          </m:den>
        </m:f>
        <m:r>
          <w:rPr>
            <w:rFonts w:ascii="Cambria Math" w:hAnsi="Cambria Math"/>
            <w:sz w:val="28"/>
            <w:szCs w:val="28"/>
            <w:lang w:val="en-US"/>
          </w:rPr>
          <m:t xml:space="preserve"> =</m:t>
        </m:r>
        <m:f>
          <m:fPr>
            <m:ctrlPr>
              <w:rPr>
                <w:rFonts w:ascii="Cambria Math" w:hAnsi="Cambria Math"/>
                <w:i/>
                <w:sz w:val="28"/>
                <w:szCs w:val="28"/>
                <w:lang w:val="en-US"/>
              </w:rPr>
            </m:ctrlPr>
          </m:fPr>
          <m:num>
            <m:r>
              <w:rPr>
                <w:rFonts w:ascii="Cambria Math" w:hAnsi="Cambria Math"/>
                <w:sz w:val="28"/>
                <w:szCs w:val="28"/>
                <w:lang w:val="en-US"/>
              </w:rPr>
              <m:t>1,0</m:t>
            </m:r>
          </m:num>
          <m:den>
            <m:r>
              <w:rPr>
                <w:rFonts w:ascii="Cambria Math" w:hAnsi="Cambria Math"/>
                <w:sz w:val="28"/>
                <w:szCs w:val="28"/>
                <w:lang w:val="en-US"/>
              </w:rPr>
              <m:t>(1,0×0,0012)</m:t>
            </m:r>
          </m:den>
        </m:f>
        <m:r>
          <w:rPr>
            <w:rFonts w:ascii="Cambria Math" w:hAnsi="Cambria Math"/>
            <w:sz w:val="28"/>
            <w:szCs w:val="28"/>
            <w:lang w:val="en-US"/>
          </w:rPr>
          <m:t>= 833,3</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л</m:t>
                </m:r>
              </m:e>
              <m:sup>
                <m:r>
                  <w:rPr>
                    <w:rFonts w:ascii="Cambria Math" w:hAnsi="Cambria Math"/>
                    <w:sz w:val="28"/>
                    <w:szCs w:val="28"/>
                    <w:lang w:val="en-US"/>
                  </w:rPr>
                  <m:t>2,94</m:t>
                </m:r>
              </m:sup>
            </m:sSup>
          </m:num>
          <m:den>
            <m:sSup>
              <m:sSupPr>
                <m:ctrlPr>
                  <w:rPr>
                    <w:rFonts w:ascii="Cambria Math" w:hAnsi="Cambria Math"/>
                    <w:i/>
                    <w:sz w:val="28"/>
                    <w:szCs w:val="28"/>
                  </w:rPr>
                </m:ctrlPr>
              </m:sSupPr>
              <m:e>
                <m:r>
                  <w:rPr>
                    <w:rFonts w:ascii="Cambria Math" w:hAnsi="Cambria Math"/>
                    <w:sz w:val="28"/>
                    <w:szCs w:val="28"/>
                  </w:rPr>
                  <m:t>моль</m:t>
                </m:r>
              </m:e>
              <m:sup>
                <m:r>
                  <w:rPr>
                    <w:rFonts w:ascii="Cambria Math" w:hAnsi="Cambria Math"/>
                    <w:sz w:val="28"/>
                    <w:szCs w:val="28"/>
                    <w:lang w:val="en-US"/>
                  </w:rPr>
                  <m:t>2,94</m:t>
                </m:r>
              </m:sup>
            </m:sSup>
            <m:r>
              <w:rPr>
                <w:rFonts w:ascii="Cambria Math" w:hAnsi="Cambria Math"/>
                <w:sz w:val="28"/>
                <w:szCs w:val="28"/>
                <w:lang w:val="en-US"/>
              </w:rPr>
              <m:t>×</m:t>
            </m:r>
            <m:r>
              <w:rPr>
                <w:rFonts w:ascii="Cambria Math" w:hAnsi="Cambria Math"/>
                <w:sz w:val="28"/>
                <w:szCs w:val="28"/>
              </w:rPr>
              <m:t>мин</m:t>
            </m:r>
          </m:den>
        </m:f>
        <m:r>
          <w:rPr>
            <w:rFonts w:ascii="Cambria Math" w:hAnsi="Cambria Math"/>
            <w:sz w:val="28"/>
            <w:szCs w:val="28"/>
            <w:lang w:val="en-US"/>
          </w:rPr>
          <m:t>= 13,9</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л</m:t>
                </m:r>
              </m:e>
              <m:sup>
                <m:r>
                  <w:rPr>
                    <w:rFonts w:ascii="Cambria Math" w:hAnsi="Cambria Math"/>
                    <w:sz w:val="28"/>
                    <w:szCs w:val="28"/>
                    <w:lang w:val="en-US"/>
                  </w:rPr>
                  <m:t>2,94</m:t>
                </m:r>
              </m:sup>
            </m:sSup>
          </m:num>
          <m:den>
            <m:sSup>
              <m:sSupPr>
                <m:ctrlPr>
                  <w:rPr>
                    <w:rFonts w:ascii="Cambria Math" w:hAnsi="Cambria Math"/>
                    <w:i/>
                    <w:sz w:val="28"/>
                    <w:szCs w:val="28"/>
                  </w:rPr>
                </m:ctrlPr>
              </m:sSupPr>
              <m:e>
                <m:r>
                  <w:rPr>
                    <w:rFonts w:ascii="Cambria Math" w:hAnsi="Cambria Math"/>
                    <w:sz w:val="28"/>
                    <w:szCs w:val="28"/>
                  </w:rPr>
                  <m:t>моль</m:t>
                </m:r>
              </m:e>
              <m:sup>
                <m:r>
                  <w:rPr>
                    <w:rFonts w:ascii="Cambria Math" w:hAnsi="Cambria Math"/>
                    <w:sz w:val="28"/>
                    <w:szCs w:val="28"/>
                    <w:lang w:val="en-US"/>
                  </w:rPr>
                  <m:t>2,94</m:t>
                </m:r>
              </m:sup>
            </m:sSup>
            <m:r>
              <w:rPr>
                <w:rFonts w:ascii="Cambria Math" w:hAnsi="Cambria Math"/>
                <w:sz w:val="28"/>
                <w:szCs w:val="28"/>
                <w:lang w:val="en-US"/>
              </w:rPr>
              <m:t>×</m:t>
            </m:r>
            <m:r>
              <w:rPr>
                <w:rFonts w:ascii="Cambria Math" w:hAnsi="Cambria Math"/>
                <w:sz w:val="28"/>
                <w:szCs w:val="28"/>
              </w:rPr>
              <m:t>сек</m:t>
            </m:r>
          </m:den>
        </m:f>
        <m:r>
          <w:rPr>
            <w:rFonts w:ascii="Cambria Math" w:hAnsi="Cambria Math"/>
            <w:sz w:val="28"/>
            <w:szCs w:val="28"/>
            <w:lang w:val="en-US"/>
          </w:rPr>
          <m:t>.</m:t>
        </m:r>
      </m:oMath>
    </w:p>
    <w:p w14:paraId="0E01F5F9" w14:textId="77777777" w:rsidR="00EE1F3D" w:rsidRPr="006D06CC" w:rsidRDefault="00EE1F3D" w:rsidP="00EE1F3D">
      <w:pPr>
        <w:spacing w:after="0" w:line="240" w:lineRule="auto"/>
        <w:ind w:firstLine="709"/>
        <w:jc w:val="center"/>
        <w:rPr>
          <w:rFonts w:ascii="Times New Roman" w:hAnsi="Times New Roman"/>
          <w:sz w:val="28"/>
          <w:szCs w:val="28"/>
          <w:lang w:val="en-US"/>
        </w:rPr>
      </w:pPr>
    </w:p>
    <w:p w14:paraId="7C461676" w14:textId="441C57D4" w:rsidR="00EE1F3D" w:rsidRPr="006D06CC" w:rsidRDefault="00EE1F3D" w:rsidP="00EE1F3D">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rPr>
        <w:t>Демек</w:t>
      </w:r>
      <w:r w:rsidRPr="006D06CC">
        <w:rPr>
          <w:rFonts w:ascii="Times New Roman" w:hAnsi="Times New Roman"/>
          <w:sz w:val="28"/>
          <w:szCs w:val="28"/>
          <w:lang w:val="en-US"/>
        </w:rPr>
        <w:t xml:space="preserve">, T=333 </w:t>
      </w:r>
      <w:r w:rsidRPr="006D06CC">
        <w:rPr>
          <w:rFonts w:ascii="Times New Roman" w:hAnsi="Times New Roman"/>
          <w:sz w:val="28"/>
          <w:szCs w:val="28"/>
        </w:rPr>
        <w:t>К</w:t>
      </w:r>
      <w:r w:rsidRPr="006D06CC">
        <w:rPr>
          <w:rFonts w:ascii="Times New Roman" w:hAnsi="Times New Roman"/>
          <w:sz w:val="28"/>
          <w:szCs w:val="28"/>
          <w:lang w:val="en-US"/>
        </w:rPr>
        <w:t xml:space="preserve"> </w:t>
      </w:r>
      <w:r w:rsidRPr="006D06CC">
        <w:rPr>
          <w:rFonts w:ascii="Times New Roman" w:hAnsi="Times New Roman"/>
          <w:sz w:val="28"/>
          <w:szCs w:val="28"/>
        </w:rPr>
        <w:t>температурада</w:t>
      </w:r>
      <w:r w:rsidRPr="006D06CC">
        <w:rPr>
          <w:rFonts w:ascii="Times New Roman" w:hAnsi="Times New Roman"/>
          <w:sz w:val="28"/>
          <w:szCs w:val="28"/>
          <w:lang w:val="en-US"/>
        </w:rPr>
        <w:t xml:space="preserve"> (NH</w:t>
      </w:r>
      <w:r w:rsidRPr="006D06CC">
        <w:rPr>
          <w:rFonts w:ascii="Times New Roman" w:hAnsi="Times New Roman"/>
          <w:sz w:val="28"/>
          <w:szCs w:val="28"/>
          <w:vertAlign w:val="subscript"/>
          <w:lang w:val="en-US"/>
        </w:rPr>
        <w:t>4</w:t>
      </w:r>
      <w:r w:rsidRPr="006D06CC">
        <w:rPr>
          <w:rFonts w:ascii="Times New Roman" w:hAnsi="Times New Roman"/>
          <w:sz w:val="28"/>
          <w:szCs w:val="28"/>
          <w:lang w:val="en-US"/>
        </w:rPr>
        <w:t>)</w:t>
      </w:r>
      <w:r w:rsidRPr="006D06CC">
        <w:rPr>
          <w:rFonts w:ascii="Times New Roman" w:hAnsi="Times New Roman"/>
          <w:sz w:val="28"/>
          <w:szCs w:val="28"/>
          <w:vertAlign w:val="subscript"/>
          <w:lang w:val="en-US"/>
        </w:rPr>
        <w:t>2</w:t>
      </w:r>
      <w:r w:rsidRPr="006D06CC">
        <w:rPr>
          <w:rFonts w:ascii="Times New Roman" w:hAnsi="Times New Roman"/>
          <w:sz w:val="28"/>
          <w:szCs w:val="28"/>
          <w:lang w:val="en-US"/>
        </w:rPr>
        <w:t>S</w:t>
      </w:r>
      <w:r w:rsidRPr="006D06CC">
        <w:rPr>
          <w:rFonts w:ascii="Times New Roman" w:hAnsi="Times New Roman"/>
          <w:sz w:val="28"/>
          <w:szCs w:val="28"/>
          <w:vertAlign w:val="subscript"/>
          <w:lang w:val="en-US"/>
        </w:rPr>
        <w:t>2</w:t>
      </w:r>
      <w:r w:rsidRPr="006D06CC">
        <w:rPr>
          <w:rFonts w:ascii="Times New Roman" w:hAnsi="Times New Roman"/>
          <w:sz w:val="28"/>
          <w:szCs w:val="28"/>
          <w:lang w:val="en-US"/>
        </w:rPr>
        <w:t>O</w:t>
      </w:r>
      <w:r w:rsidRPr="006D06CC">
        <w:rPr>
          <w:rFonts w:ascii="Times New Roman" w:hAnsi="Times New Roman"/>
          <w:sz w:val="28"/>
          <w:szCs w:val="28"/>
          <w:vertAlign w:val="subscript"/>
          <w:lang w:val="en-US"/>
        </w:rPr>
        <w:t>8</w:t>
      </w:r>
      <w:r w:rsidRPr="006D06CC">
        <w:rPr>
          <w:rFonts w:ascii="Times New Roman" w:hAnsi="Times New Roman"/>
          <w:sz w:val="28"/>
          <w:szCs w:val="28"/>
          <w:vertAlign w:val="subscript"/>
          <w:lang w:val="kk-KZ"/>
        </w:rPr>
        <w:t xml:space="preserve"> </w:t>
      </w:r>
      <w:r w:rsidRPr="006D06CC">
        <w:rPr>
          <w:rFonts w:ascii="Times New Roman" w:hAnsi="Times New Roman"/>
          <w:sz w:val="28"/>
          <w:szCs w:val="28"/>
        </w:rPr>
        <w:t>қатысында</w:t>
      </w:r>
      <w:r w:rsidRPr="006D06CC">
        <w:rPr>
          <w:rFonts w:ascii="Times New Roman" w:hAnsi="Times New Roman"/>
          <w:sz w:val="28"/>
          <w:szCs w:val="28"/>
          <w:lang w:val="en-US"/>
        </w:rPr>
        <w:t xml:space="preserve"> ДМАА </w:t>
      </w:r>
      <w:r w:rsidRPr="006D06CC">
        <w:rPr>
          <w:rFonts w:ascii="Times New Roman" w:hAnsi="Times New Roman"/>
          <w:sz w:val="28"/>
          <w:szCs w:val="28"/>
        </w:rPr>
        <w:t>мономерінің</w:t>
      </w:r>
      <w:r w:rsidRPr="006D06CC">
        <w:rPr>
          <w:rFonts w:ascii="Times New Roman" w:hAnsi="Times New Roman"/>
          <w:sz w:val="28"/>
          <w:szCs w:val="28"/>
          <w:lang w:val="en-US"/>
        </w:rPr>
        <w:t xml:space="preserve"> ТМАПМАХ-</w:t>
      </w:r>
      <w:r w:rsidRPr="006D06CC">
        <w:rPr>
          <w:rFonts w:ascii="Times New Roman" w:hAnsi="Times New Roman"/>
          <w:sz w:val="28"/>
          <w:szCs w:val="28"/>
        </w:rPr>
        <w:t>пен</w:t>
      </w:r>
      <w:r w:rsidRPr="006D06CC">
        <w:rPr>
          <w:rFonts w:ascii="Times New Roman" w:hAnsi="Times New Roman"/>
          <w:sz w:val="28"/>
          <w:szCs w:val="28"/>
          <w:lang w:val="en-US"/>
        </w:rPr>
        <w:t xml:space="preserve"> </w:t>
      </w:r>
      <w:r w:rsidRPr="006D06CC">
        <w:rPr>
          <w:rFonts w:ascii="Times New Roman" w:hAnsi="Times New Roman"/>
          <w:sz w:val="28"/>
          <w:szCs w:val="28"/>
        </w:rPr>
        <w:t>радикалды</w:t>
      </w:r>
      <w:r w:rsidR="00D6467B" w:rsidRPr="006D06CC">
        <w:rPr>
          <w:rFonts w:ascii="Times New Roman" w:hAnsi="Times New Roman"/>
          <w:sz w:val="28"/>
          <w:szCs w:val="28"/>
          <w:lang w:val="kk-KZ"/>
        </w:rPr>
        <w:t>қ</w:t>
      </w:r>
      <w:r w:rsidRPr="006D06CC">
        <w:rPr>
          <w:rFonts w:ascii="Times New Roman" w:hAnsi="Times New Roman"/>
          <w:sz w:val="28"/>
          <w:szCs w:val="28"/>
          <w:lang w:val="en-US"/>
        </w:rPr>
        <w:t xml:space="preserve"> </w:t>
      </w:r>
      <w:r w:rsidRPr="006D06CC">
        <w:rPr>
          <w:rFonts w:ascii="Times New Roman" w:hAnsi="Times New Roman"/>
          <w:sz w:val="28"/>
          <w:szCs w:val="28"/>
        </w:rPr>
        <w:t>сополимерлену</w:t>
      </w:r>
      <w:r w:rsidRPr="006D06CC">
        <w:rPr>
          <w:rFonts w:ascii="Times New Roman" w:hAnsi="Times New Roman"/>
          <w:sz w:val="28"/>
          <w:szCs w:val="28"/>
          <w:lang w:val="en-US"/>
        </w:rPr>
        <w:t xml:space="preserve"> </w:t>
      </w:r>
      <w:r w:rsidRPr="006D06CC">
        <w:rPr>
          <w:rFonts w:ascii="Times New Roman" w:hAnsi="Times New Roman"/>
          <w:sz w:val="28"/>
          <w:szCs w:val="28"/>
        </w:rPr>
        <w:t>реакциясының</w:t>
      </w:r>
      <w:r w:rsidRPr="006D06CC">
        <w:rPr>
          <w:rFonts w:ascii="Times New Roman" w:hAnsi="Times New Roman"/>
          <w:sz w:val="28"/>
          <w:szCs w:val="28"/>
          <w:lang w:val="en-US"/>
        </w:rPr>
        <w:t xml:space="preserve"> </w:t>
      </w:r>
      <w:r w:rsidRPr="006D06CC">
        <w:rPr>
          <w:rFonts w:ascii="Times New Roman" w:hAnsi="Times New Roman"/>
          <w:sz w:val="28"/>
          <w:szCs w:val="28"/>
        </w:rPr>
        <w:t>орташа</w:t>
      </w:r>
      <w:r w:rsidRPr="006D06CC">
        <w:rPr>
          <w:rFonts w:ascii="Times New Roman" w:hAnsi="Times New Roman"/>
          <w:sz w:val="28"/>
          <w:szCs w:val="28"/>
          <w:lang w:val="en-US"/>
        </w:rPr>
        <w:t xml:space="preserve"> </w:t>
      </w:r>
      <w:r w:rsidRPr="006D06CC">
        <w:rPr>
          <w:rFonts w:ascii="Times New Roman" w:hAnsi="Times New Roman"/>
          <w:sz w:val="28"/>
          <w:szCs w:val="28"/>
        </w:rPr>
        <w:t>жылдамдық</w:t>
      </w:r>
      <w:r w:rsidRPr="006D06CC">
        <w:rPr>
          <w:rFonts w:ascii="Times New Roman" w:hAnsi="Times New Roman"/>
          <w:sz w:val="28"/>
          <w:szCs w:val="28"/>
          <w:lang w:val="en-US"/>
        </w:rPr>
        <w:t xml:space="preserve"> </w:t>
      </w:r>
      <w:r w:rsidRPr="006D06CC">
        <w:rPr>
          <w:rFonts w:ascii="Times New Roman" w:hAnsi="Times New Roman"/>
          <w:sz w:val="28"/>
          <w:szCs w:val="28"/>
        </w:rPr>
        <w:t>константасы</w:t>
      </w:r>
      <w:r w:rsidR="00D6467B" w:rsidRPr="006D06CC">
        <w:rPr>
          <w:rFonts w:ascii="Times New Roman" w:hAnsi="Times New Roman"/>
          <w:sz w:val="28"/>
          <w:szCs w:val="28"/>
          <w:lang w:val="kk-KZ"/>
        </w:rPr>
        <w:t xml:space="preserve"> мынаған тең болады</w:t>
      </w:r>
      <w:r w:rsidRPr="006D06CC">
        <w:rPr>
          <w:rFonts w:ascii="Times New Roman" w:hAnsi="Times New Roman"/>
          <w:sz w:val="28"/>
          <w:szCs w:val="28"/>
          <w:lang w:val="en-US"/>
        </w:rPr>
        <w:t>:</w:t>
      </w:r>
    </w:p>
    <w:p w14:paraId="27D8B83C" w14:textId="77777777" w:rsidR="00EE1F3D" w:rsidRPr="006D06CC" w:rsidRDefault="00EE1F3D" w:rsidP="00EE1F3D">
      <w:pPr>
        <w:spacing w:after="0" w:line="240" w:lineRule="auto"/>
        <w:ind w:firstLine="709"/>
        <w:jc w:val="both"/>
        <w:rPr>
          <w:rFonts w:ascii="Times New Roman" w:hAnsi="Times New Roman"/>
          <w:sz w:val="28"/>
          <w:szCs w:val="28"/>
          <w:lang w:val="en-US"/>
        </w:rPr>
      </w:pPr>
    </w:p>
    <w:p w14:paraId="4020A9F1" w14:textId="77777777" w:rsidR="00EE1F3D" w:rsidRPr="006D06CC" w:rsidRDefault="00EE1F3D" w:rsidP="00EE1F3D">
      <w:pPr>
        <w:spacing w:after="0" w:line="240" w:lineRule="auto"/>
        <w:ind w:firstLine="709"/>
        <w:jc w:val="center"/>
        <w:rPr>
          <w:rFonts w:ascii="Times New Roman" w:hAnsi="Times New Roman"/>
          <w:sz w:val="28"/>
          <w:szCs w:val="28"/>
          <w:lang w:val="en-US"/>
        </w:rPr>
      </w:pPr>
      <w:r w:rsidRPr="006D06CC">
        <w:rPr>
          <w:rFonts w:ascii="Times New Roman" w:hAnsi="Times New Roman"/>
          <w:sz w:val="28"/>
          <w:szCs w:val="28"/>
          <w:lang w:val="en-US"/>
        </w:rPr>
        <w:t>k</w:t>
      </w:r>
      <w:r w:rsidRPr="006D06CC">
        <w:rPr>
          <w:rFonts w:ascii="Times New Roman" w:hAnsi="Times New Roman"/>
          <w:sz w:val="28"/>
          <w:szCs w:val="28"/>
          <w:vertAlign w:val="subscript"/>
        </w:rPr>
        <w:t>орт</w:t>
      </w:r>
      <w:r w:rsidRPr="006D06CC">
        <w:rPr>
          <w:rFonts w:ascii="Times New Roman" w:hAnsi="Times New Roman"/>
          <w:sz w:val="28"/>
          <w:szCs w:val="28"/>
          <w:lang w:val="en-US"/>
        </w:rPr>
        <w:t xml:space="preserve"> =</w:t>
      </w:r>
      <m:oMath>
        <m:f>
          <m:fPr>
            <m:ctrlPr>
              <w:rPr>
                <w:rFonts w:ascii="Cambria Math" w:hAnsi="Cambria Math"/>
                <w:i/>
                <w:sz w:val="28"/>
                <w:szCs w:val="28"/>
              </w:rPr>
            </m:ctrlPr>
          </m:fPr>
          <m:num>
            <m:r>
              <w:rPr>
                <w:rFonts w:ascii="Cambria Math" w:hAnsi="Cambria Math"/>
                <w:sz w:val="28"/>
                <w:szCs w:val="28"/>
                <w:lang w:val="en-US"/>
              </w:rPr>
              <m:t>9,72 + 13,9</m:t>
            </m:r>
          </m:num>
          <m:den>
            <m:r>
              <w:rPr>
                <w:rFonts w:ascii="Cambria Math" w:hAnsi="Cambria Math"/>
                <w:sz w:val="28"/>
                <w:szCs w:val="28"/>
                <w:lang w:val="en-US"/>
              </w:rPr>
              <m:t>2</m:t>
            </m:r>
          </m:den>
        </m:f>
        <m:r>
          <w:rPr>
            <w:rFonts w:ascii="Cambria Math" w:hAnsi="Cambria Math"/>
            <w:sz w:val="28"/>
            <w:szCs w:val="28"/>
            <w:lang w:val="en-US"/>
          </w:rPr>
          <m:t>=11,8</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л</m:t>
                </m:r>
              </m:e>
              <m:sup>
                <m:r>
                  <w:rPr>
                    <w:rFonts w:ascii="Cambria Math" w:hAnsi="Cambria Math"/>
                    <w:sz w:val="28"/>
                    <w:szCs w:val="28"/>
                    <w:lang w:val="en-US"/>
                  </w:rPr>
                  <m:t>2,94</m:t>
                </m:r>
              </m:sup>
            </m:sSup>
          </m:num>
          <m:den>
            <m:sSup>
              <m:sSupPr>
                <m:ctrlPr>
                  <w:rPr>
                    <w:rFonts w:ascii="Cambria Math" w:hAnsi="Cambria Math"/>
                    <w:i/>
                    <w:sz w:val="28"/>
                    <w:szCs w:val="28"/>
                  </w:rPr>
                </m:ctrlPr>
              </m:sSupPr>
              <m:e>
                <m:r>
                  <w:rPr>
                    <w:rFonts w:ascii="Cambria Math" w:hAnsi="Cambria Math"/>
                    <w:sz w:val="28"/>
                    <w:szCs w:val="28"/>
                  </w:rPr>
                  <m:t>моль</m:t>
                </m:r>
              </m:e>
              <m:sup>
                <m:r>
                  <w:rPr>
                    <w:rFonts w:ascii="Cambria Math" w:hAnsi="Cambria Math"/>
                    <w:sz w:val="28"/>
                    <w:szCs w:val="28"/>
                    <w:lang w:val="en-US"/>
                  </w:rPr>
                  <m:t>2,94</m:t>
                </m:r>
              </m:sup>
            </m:sSup>
            <m:r>
              <w:rPr>
                <w:rFonts w:ascii="Cambria Math" w:hAnsi="Cambria Math"/>
                <w:sz w:val="28"/>
                <w:szCs w:val="28"/>
                <w:lang w:val="en-US"/>
              </w:rPr>
              <m:t>×</m:t>
            </m:r>
            <m:r>
              <w:rPr>
                <w:rFonts w:ascii="Cambria Math" w:hAnsi="Cambria Math"/>
                <w:sz w:val="28"/>
                <w:szCs w:val="28"/>
              </w:rPr>
              <m:t>сек</m:t>
            </m:r>
          </m:den>
        </m:f>
      </m:oMath>
      <w:r w:rsidRPr="006D06CC">
        <w:rPr>
          <w:rFonts w:ascii="Times New Roman" w:hAnsi="Times New Roman"/>
          <w:sz w:val="28"/>
          <w:szCs w:val="28"/>
          <w:lang w:val="en-US"/>
        </w:rPr>
        <w:t>.</w:t>
      </w:r>
    </w:p>
    <w:p w14:paraId="40245BB7" w14:textId="77777777" w:rsidR="00EE1F3D" w:rsidRPr="006D06CC" w:rsidRDefault="00EE1F3D" w:rsidP="00EE1F3D">
      <w:pPr>
        <w:spacing w:after="0" w:line="240" w:lineRule="auto"/>
        <w:ind w:firstLine="709"/>
        <w:jc w:val="center"/>
        <w:rPr>
          <w:rFonts w:ascii="Times New Roman" w:hAnsi="Times New Roman"/>
          <w:sz w:val="28"/>
          <w:szCs w:val="28"/>
          <w:lang w:val="en-US"/>
        </w:rPr>
      </w:pPr>
    </w:p>
    <w:p w14:paraId="4DDF5B2A" w14:textId="0F4D2AFC" w:rsidR="00EE1F3D" w:rsidRPr="006D06CC" w:rsidRDefault="00EE1F3D" w:rsidP="00EE1F3D">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rPr>
        <w:t>Бірнеше</w:t>
      </w:r>
      <w:r w:rsidRPr="006D06CC">
        <w:rPr>
          <w:rFonts w:ascii="Times New Roman" w:hAnsi="Times New Roman"/>
          <w:sz w:val="28"/>
          <w:szCs w:val="28"/>
          <w:lang w:val="en-US"/>
        </w:rPr>
        <w:t xml:space="preserve"> </w:t>
      </w:r>
      <w:r w:rsidRPr="006D06CC">
        <w:rPr>
          <w:rFonts w:ascii="Times New Roman" w:hAnsi="Times New Roman"/>
          <w:sz w:val="28"/>
          <w:szCs w:val="28"/>
        </w:rPr>
        <w:t>зерттеулерде</w:t>
      </w:r>
      <w:r w:rsidRPr="006D06CC">
        <w:rPr>
          <w:rFonts w:ascii="Times New Roman" w:hAnsi="Times New Roman"/>
          <w:sz w:val="28"/>
          <w:szCs w:val="28"/>
          <w:lang w:val="en-US"/>
        </w:rPr>
        <w:t xml:space="preserve"> </w:t>
      </w:r>
      <w:r w:rsidRPr="006D06CC">
        <w:rPr>
          <w:rFonts w:ascii="Times New Roman" w:hAnsi="Times New Roman"/>
          <w:sz w:val="28"/>
          <w:szCs w:val="28"/>
        </w:rPr>
        <w:t>сополимерлену</w:t>
      </w:r>
      <w:r w:rsidRPr="006D06CC">
        <w:rPr>
          <w:rFonts w:ascii="Times New Roman" w:hAnsi="Times New Roman"/>
          <w:sz w:val="28"/>
          <w:szCs w:val="28"/>
          <w:lang w:val="en-US"/>
        </w:rPr>
        <w:t xml:space="preserve"> </w:t>
      </w:r>
      <w:r w:rsidRPr="006D06CC">
        <w:rPr>
          <w:rFonts w:ascii="Times New Roman" w:hAnsi="Times New Roman"/>
          <w:sz w:val="28"/>
          <w:szCs w:val="28"/>
        </w:rPr>
        <w:t>реакциясының</w:t>
      </w:r>
      <w:r w:rsidRPr="006D06CC">
        <w:rPr>
          <w:rFonts w:ascii="Times New Roman" w:hAnsi="Times New Roman"/>
          <w:sz w:val="28"/>
          <w:szCs w:val="28"/>
          <w:lang w:val="en-US"/>
        </w:rPr>
        <w:t xml:space="preserve"> </w:t>
      </w:r>
      <w:r w:rsidRPr="006D06CC">
        <w:rPr>
          <w:rFonts w:ascii="Times New Roman" w:hAnsi="Times New Roman"/>
          <w:sz w:val="28"/>
          <w:szCs w:val="28"/>
        </w:rPr>
        <w:t>кинетикалық</w:t>
      </w:r>
      <w:r w:rsidRPr="006D06CC">
        <w:rPr>
          <w:rFonts w:ascii="Times New Roman" w:hAnsi="Times New Roman"/>
          <w:sz w:val="28"/>
          <w:szCs w:val="28"/>
          <w:lang w:val="en-US"/>
        </w:rPr>
        <w:t xml:space="preserve"> </w:t>
      </w:r>
      <w:r w:rsidRPr="006D06CC">
        <w:rPr>
          <w:rFonts w:ascii="Times New Roman" w:hAnsi="Times New Roman"/>
          <w:sz w:val="28"/>
          <w:szCs w:val="28"/>
        </w:rPr>
        <w:t>теңдеуінде</w:t>
      </w:r>
      <w:r w:rsidR="00D6467B" w:rsidRPr="006D06CC">
        <w:rPr>
          <w:rFonts w:ascii="Times New Roman" w:hAnsi="Times New Roman"/>
          <w:sz w:val="28"/>
          <w:szCs w:val="28"/>
          <w:lang w:val="kk-KZ"/>
        </w:rPr>
        <w:t>гі</w:t>
      </w:r>
      <w:r w:rsidRPr="006D06CC">
        <w:rPr>
          <w:rFonts w:ascii="Times New Roman" w:hAnsi="Times New Roman"/>
          <w:sz w:val="28"/>
          <w:szCs w:val="28"/>
          <w:lang w:val="en-US"/>
        </w:rPr>
        <w:t xml:space="preserve"> </w:t>
      </w:r>
      <w:r w:rsidRPr="006D06CC">
        <w:rPr>
          <w:rFonts w:ascii="Times New Roman" w:hAnsi="Times New Roman"/>
          <w:sz w:val="28"/>
          <w:szCs w:val="28"/>
        </w:rPr>
        <w:t>мономерлердің</w:t>
      </w:r>
      <w:r w:rsidRPr="006D06CC">
        <w:rPr>
          <w:rFonts w:ascii="Times New Roman" w:hAnsi="Times New Roman"/>
          <w:sz w:val="28"/>
          <w:szCs w:val="28"/>
          <w:lang w:val="en-US"/>
        </w:rPr>
        <w:t xml:space="preserve"> </w:t>
      </w:r>
      <w:r w:rsidRPr="006D06CC">
        <w:rPr>
          <w:rFonts w:ascii="Times New Roman" w:hAnsi="Times New Roman"/>
          <w:sz w:val="28"/>
          <w:szCs w:val="28"/>
        </w:rPr>
        <w:t>жалпы</w:t>
      </w:r>
      <w:r w:rsidRPr="006D06CC">
        <w:rPr>
          <w:rFonts w:ascii="Times New Roman" w:hAnsi="Times New Roman"/>
          <w:sz w:val="28"/>
          <w:szCs w:val="28"/>
          <w:lang w:val="en-US"/>
        </w:rPr>
        <w:t xml:space="preserve"> </w:t>
      </w:r>
      <w:r w:rsidRPr="006D06CC">
        <w:rPr>
          <w:rFonts w:ascii="Times New Roman" w:hAnsi="Times New Roman"/>
          <w:sz w:val="28"/>
          <w:szCs w:val="28"/>
        </w:rPr>
        <w:t>концентрациясының</w:t>
      </w:r>
      <w:r w:rsidRPr="006D06CC">
        <w:rPr>
          <w:rFonts w:ascii="Times New Roman" w:hAnsi="Times New Roman"/>
          <w:sz w:val="28"/>
          <w:szCs w:val="28"/>
          <w:lang w:val="en-US"/>
        </w:rPr>
        <w:t xml:space="preserve"> </w:t>
      </w:r>
      <w:r w:rsidR="00D6467B" w:rsidRPr="006D06CC">
        <w:rPr>
          <w:rFonts w:ascii="Times New Roman" w:hAnsi="Times New Roman"/>
          <w:sz w:val="28"/>
          <w:szCs w:val="28"/>
          <w:lang w:val="kk-KZ"/>
        </w:rPr>
        <w:t xml:space="preserve">дәреже </w:t>
      </w:r>
      <w:r w:rsidRPr="006D06CC">
        <w:rPr>
          <w:rFonts w:ascii="Times New Roman" w:hAnsi="Times New Roman"/>
          <w:sz w:val="28"/>
          <w:szCs w:val="28"/>
        </w:rPr>
        <w:t>көрсеткіші</w:t>
      </w:r>
      <w:r w:rsidRPr="006D06CC">
        <w:rPr>
          <w:rFonts w:ascii="Times New Roman" w:hAnsi="Times New Roman"/>
          <w:sz w:val="28"/>
          <w:szCs w:val="28"/>
          <w:lang w:val="en-US"/>
        </w:rPr>
        <w:t xml:space="preserve"> 1,0-</w:t>
      </w:r>
      <w:r w:rsidRPr="006D06CC">
        <w:rPr>
          <w:rFonts w:ascii="Times New Roman" w:hAnsi="Times New Roman"/>
          <w:sz w:val="28"/>
          <w:szCs w:val="28"/>
        </w:rPr>
        <w:t>ден</w:t>
      </w:r>
      <w:r w:rsidRPr="006D06CC">
        <w:rPr>
          <w:rFonts w:ascii="Times New Roman" w:hAnsi="Times New Roman"/>
          <w:sz w:val="28"/>
          <w:szCs w:val="28"/>
          <w:lang w:val="en-US"/>
        </w:rPr>
        <w:t xml:space="preserve"> </w:t>
      </w:r>
      <w:r w:rsidRPr="006D06CC">
        <w:rPr>
          <w:rFonts w:ascii="Times New Roman" w:hAnsi="Times New Roman"/>
          <w:sz w:val="28"/>
          <w:szCs w:val="28"/>
        </w:rPr>
        <w:t>жоғары</w:t>
      </w:r>
      <w:r w:rsidRPr="006D06CC">
        <w:rPr>
          <w:rFonts w:ascii="Times New Roman" w:hAnsi="Times New Roman"/>
          <w:sz w:val="28"/>
          <w:szCs w:val="28"/>
          <w:lang w:val="en-US"/>
        </w:rPr>
        <w:t xml:space="preserve"> </w:t>
      </w:r>
      <w:r w:rsidRPr="006D06CC">
        <w:rPr>
          <w:rFonts w:ascii="Times New Roman" w:hAnsi="Times New Roman"/>
          <w:sz w:val="28"/>
          <w:szCs w:val="28"/>
        </w:rPr>
        <w:t>болатын</w:t>
      </w:r>
      <w:r w:rsidR="00D6467B" w:rsidRPr="006D06CC">
        <w:rPr>
          <w:rFonts w:ascii="Times New Roman" w:hAnsi="Times New Roman"/>
          <w:sz w:val="28"/>
          <w:szCs w:val="28"/>
          <w:lang w:val="kk-KZ"/>
        </w:rPr>
        <w:t>дығы</w:t>
      </w:r>
      <w:r w:rsidRPr="006D06CC">
        <w:rPr>
          <w:rFonts w:ascii="Times New Roman" w:hAnsi="Times New Roman"/>
          <w:sz w:val="28"/>
          <w:szCs w:val="28"/>
          <w:lang w:val="en-US"/>
        </w:rPr>
        <w:t xml:space="preserve"> </w:t>
      </w:r>
      <w:r w:rsidRPr="006D06CC">
        <w:rPr>
          <w:rFonts w:ascii="Times New Roman" w:hAnsi="Times New Roman"/>
          <w:sz w:val="28"/>
          <w:szCs w:val="28"/>
        </w:rPr>
        <w:t>анықтал</w:t>
      </w:r>
      <w:r w:rsidR="00D6467B" w:rsidRPr="006D06CC">
        <w:rPr>
          <w:rFonts w:ascii="Times New Roman" w:hAnsi="Times New Roman"/>
          <w:sz w:val="28"/>
          <w:szCs w:val="28"/>
          <w:lang w:val="kk-KZ"/>
        </w:rPr>
        <w:t>ған</w:t>
      </w:r>
      <w:r w:rsidRPr="006D06CC">
        <w:rPr>
          <w:rFonts w:ascii="Times New Roman" w:hAnsi="Times New Roman"/>
          <w:sz w:val="28"/>
          <w:szCs w:val="28"/>
          <w:lang w:val="en-US"/>
        </w:rPr>
        <w:t xml:space="preserve">. [102] </w:t>
      </w:r>
      <w:r w:rsidRPr="006D06CC">
        <w:rPr>
          <w:rFonts w:ascii="Times New Roman" w:hAnsi="Times New Roman"/>
          <w:sz w:val="28"/>
          <w:szCs w:val="28"/>
        </w:rPr>
        <w:t>мақалада</w:t>
      </w:r>
      <w:r w:rsidRPr="006D06CC">
        <w:rPr>
          <w:rFonts w:ascii="Times New Roman" w:hAnsi="Times New Roman"/>
          <w:sz w:val="28"/>
          <w:szCs w:val="28"/>
          <w:lang w:val="en-US"/>
        </w:rPr>
        <w:t xml:space="preserve"> N,N-</w:t>
      </w:r>
      <w:r w:rsidRPr="006D06CC">
        <w:rPr>
          <w:rFonts w:ascii="Times New Roman" w:hAnsi="Times New Roman"/>
          <w:sz w:val="28"/>
          <w:szCs w:val="28"/>
        </w:rPr>
        <w:t>диалил</w:t>
      </w:r>
      <w:r w:rsidRPr="006D06CC">
        <w:rPr>
          <w:rFonts w:ascii="Times New Roman" w:hAnsi="Times New Roman"/>
          <w:sz w:val="28"/>
          <w:szCs w:val="28"/>
          <w:lang w:val="en-US"/>
        </w:rPr>
        <w:t>-N,N-</w:t>
      </w:r>
      <w:r w:rsidRPr="006D06CC">
        <w:rPr>
          <w:rFonts w:ascii="Times New Roman" w:hAnsi="Times New Roman"/>
          <w:sz w:val="28"/>
          <w:szCs w:val="28"/>
        </w:rPr>
        <w:t>диметиламмоний</w:t>
      </w:r>
      <w:r w:rsidRPr="006D06CC">
        <w:rPr>
          <w:rFonts w:ascii="Times New Roman" w:hAnsi="Times New Roman"/>
          <w:sz w:val="28"/>
          <w:szCs w:val="28"/>
          <w:lang w:val="en-US"/>
        </w:rPr>
        <w:t xml:space="preserve"> </w:t>
      </w:r>
      <w:r w:rsidRPr="006D06CC">
        <w:rPr>
          <w:rFonts w:ascii="Times New Roman" w:hAnsi="Times New Roman"/>
          <w:sz w:val="28"/>
          <w:szCs w:val="28"/>
        </w:rPr>
        <w:t>хлоридінің</w:t>
      </w:r>
      <w:r w:rsidRPr="006D06CC">
        <w:rPr>
          <w:rFonts w:ascii="Times New Roman" w:hAnsi="Times New Roman"/>
          <w:sz w:val="28"/>
          <w:szCs w:val="28"/>
          <w:lang w:val="en-US"/>
        </w:rPr>
        <w:t xml:space="preserve"> (</w:t>
      </w:r>
      <w:r w:rsidRPr="006D06CC">
        <w:rPr>
          <w:rFonts w:ascii="Times New Roman" w:hAnsi="Times New Roman"/>
          <w:sz w:val="28"/>
          <w:szCs w:val="28"/>
          <w:lang w:val="kk-KZ"/>
        </w:rPr>
        <w:t>ДАДМАХ</w:t>
      </w:r>
      <w:r w:rsidRPr="006D06CC">
        <w:rPr>
          <w:rFonts w:ascii="Times New Roman" w:hAnsi="Times New Roman"/>
          <w:sz w:val="28"/>
          <w:szCs w:val="28"/>
          <w:lang w:val="en-US"/>
        </w:rPr>
        <w:t xml:space="preserve">) </w:t>
      </w:r>
      <w:r w:rsidRPr="006D06CC">
        <w:rPr>
          <w:rFonts w:ascii="Times New Roman" w:hAnsi="Times New Roman"/>
          <w:sz w:val="28"/>
          <w:szCs w:val="28"/>
        </w:rPr>
        <w:t>акриламидпен</w:t>
      </w:r>
      <w:r w:rsidRPr="006D06CC">
        <w:rPr>
          <w:rFonts w:ascii="Times New Roman" w:hAnsi="Times New Roman"/>
          <w:sz w:val="28"/>
          <w:szCs w:val="28"/>
          <w:lang w:val="en-US"/>
        </w:rPr>
        <w:t xml:space="preserve"> (</w:t>
      </w:r>
      <w:r w:rsidRPr="006D06CC">
        <w:rPr>
          <w:rFonts w:ascii="Times New Roman" w:hAnsi="Times New Roman"/>
          <w:sz w:val="28"/>
          <w:szCs w:val="28"/>
        </w:rPr>
        <w:t>АА</w:t>
      </w:r>
      <w:r w:rsidRPr="006D06CC">
        <w:rPr>
          <w:rFonts w:ascii="Times New Roman" w:hAnsi="Times New Roman"/>
          <w:sz w:val="28"/>
          <w:szCs w:val="28"/>
          <w:lang w:val="en-US"/>
        </w:rPr>
        <w:t xml:space="preserve">) </w:t>
      </w:r>
      <w:r w:rsidRPr="006D06CC">
        <w:rPr>
          <w:rFonts w:ascii="Times New Roman" w:hAnsi="Times New Roman"/>
          <w:sz w:val="28"/>
          <w:szCs w:val="28"/>
        </w:rPr>
        <w:t>сополимерлену</w:t>
      </w:r>
      <w:r w:rsidRPr="006D06CC">
        <w:rPr>
          <w:rFonts w:ascii="Times New Roman" w:hAnsi="Times New Roman"/>
          <w:sz w:val="28"/>
          <w:szCs w:val="28"/>
          <w:lang w:val="en-US"/>
        </w:rPr>
        <w:t xml:space="preserve"> </w:t>
      </w:r>
      <w:r w:rsidRPr="006D06CC">
        <w:rPr>
          <w:rFonts w:ascii="Times New Roman" w:hAnsi="Times New Roman"/>
          <w:sz w:val="28"/>
          <w:szCs w:val="28"/>
        </w:rPr>
        <w:t>реакциясын</w:t>
      </w:r>
      <w:r w:rsidRPr="006D06CC">
        <w:rPr>
          <w:rFonts w:ascii="Times New Roman" w:hAnsi="Times New Roman"/>
          <w:sz w:val="28"/>
          <w:szCs w:val="28"/>
          <w:lang w:val="en-US"/>
        </w:rPr>
        <w:t xml:space="preserve"> 45°C </w:t>
      </w:r>
      <w:r w:rsidRPr="006D06CC">
        <w:rPr>
          <w:rFonts w:ascii="Times New Roman" w:hAnsi="Times New Roman"/>
          <w:sz w:val="28"/>
          <w:szCs w:val="28"/>
        </w:rPr>
        <w:t>температурада</w:t>
      </w:r>
      <w:r w:rsidRPr="006D06CC">
        <w:rPr>
          <w:rFonts w:ascii="Times New Roman" w:hAnsi="Times New Roman"/>
          <w:sz w:val="28"/>
          <w:szCs w:val="28"/>
          <w:lang w:val="en-US"/>
        </w:rPr>
        <w:t xml:space="preserve"> </w:t>
      </w:r>
      <w:r w:rsidRPr="006D06CC">
        <w:rPr>
          <w:rFonts w:ascii="Times New Roman" w:hAnsi="Times New Roman"/>
          <w:sz w:val="28"/>
          <w:szCs w:val="28"/>
        </w:rPr>
        <w:t>АПС</w:t>
      </w:r>
      <w:r w:rsidRPr="006D06CC">
        <w:rPr>
          <w:rFonts w:ascii="Times New Roman" w:hAnsi="Times New Roman"/>
          <w:sz w:val="28"/>
          <w:szCs w:val="28"/>
          <w:lang w:val="en-US"/>
        </w:rPr>
        <w:t xml:space="preserve"> </w:t>
      </w:r>
      <w:r w:rsidRPr="006D06CC">
        <w:rPr>
          <w:rFonts w:ascii="Times New Roman" w:hAnsi="Times New Roman"/>
          <w:sz w:val="28"/>
          <w:szCs w:val="28"/>
        </w:rPr>
        <w:t>пен</w:t>
      </w:r>
      <w:r w:rsidRPr="006D06CC">
        <w:rPr>
          <w:rFonts w:ascii="Times New Roman" w:hAnsi="Times New Roman"/>
          <w:sz w:val="28"/>
          <w:szCs w:val="28"/>
          <w:lang w:val="en-US"/>
        </w:rPr>
        <w:t xml:space="preserve"> </w:t>
      </w:r>
      <w:r w:rsidRPr="006D06CC">
        <w:rPr>
          <w:rFonts w:ascii="Times New Roman" w:hAnsi="Times New Roman"/>
          <w:sz w:val="28"/>
          <w:szCs w:val="28"/>
        </w:rPr>
        <w:t>натрий</w:t>
      </w:r>
      <w:r w:rsidRPr="006D06CC">
        <w:rPr>
          <w:rFonts w:ascii="Times New Roman" w:hAnsi="Times New Roman"/>
          <w:sz w:val="28"/>
          <w:szCs w:val="28"/>
          <w:lang w:val="en-US"/>
        </w:rPr>
        <w:t xml:space="preserve"> </w:t>
      </w:r>
      <w:r w:rsidRPr="006D06CC">
        <w:rPr>
          <w:rFonts w:ascii="Times New Roman" w:hAnsi="Times New Roman"/>
          <w:sz w:val="28"/>
          <w:szCs w:val="28"/>
        </w:rPr>
        <w:t>бисульфатының</w:t>
      </w:r>
      <w:r w:rsidRPr="006D06CC">
        <w:rPr>
          <w:rFonts w:ascii="Times New Roman" w:hAnsi="Times New Roman"/>
          <w:sz w:val="28"/>
          <w:szCs w:val="28"/>
          <w:lang w:val="en-US"/>
        </w:rPr>
        <w:t xml:space="preserve"> </w:t>
      </w:r>
      <w:r w:rsidRPr="006D06CC">
        <w:rPr>
          <w:rFonts w:ascii="Times New Roman" w:hAnsi="Times New Roman"/>
          <w:sz w:val="28"/>
          <w:szCs w:val="28"/>
        </w:rPr>
        <w:t>қоспасын</w:t>
      </w:r>
      <w:r w:rsidRPr="006D06CC">
        <w:rPr>
          <w:rFonts w:ascii="Times New Roman" w:hAnsi="Times New Roman"/>
          <w:sz w:val="28"/>
          <w:szCs w:val="28"/>
          <w:lang w:val="en-US"/>
        </w:rPr>
        <w:t xml:space="preserve"> </w:t>
      </w:r>
      <w:r w:rsidRPr="006D06CC">
        <w:rPr>
          <w:rFonts w:ascii="Times New Roman" w:hAnsi="Times New Roman"/>
          <w:sz w:val="28"/>
          <w:szCs w:val="28"/>
        </w:rPr>
        <w:t>инициатор</w:t>
      </w:r>
      <w:r w:rsidRPr="006D06CC">
        <w:rPr>
          <w:rFonts w:ascii="Times New Roman" w:hAnsi="Times New Roman"/>
          <w:sz w:val="28"/>
          <w:szCs w:val="28"/>
          <w:lang w:val="en-US"/>
        </w:rPr>
        <w:t xml:space="preserve"> </w:t>
      </w:r>
      <w:r w:rsidRPr="006D06CC">
        <w:rPr>
          <w:rFonts w:ascii="Times New Roman" w:hAnsi="Times New Roman"/>
          <w:sz w:val="28"/>
          <w:szCs w:val="28"/>
        </w:rPr>
        <w:t>ретінде</w:t>
      </w:r>
      <w:r w:rsidRPr="006D06CC">
        <w:rPr>
          <w:rFonts w:ascii="Times New Roman" w:hAnsi="Times New Roman"/>
          <w:sz w:val="28"/>
          <w:szCs w:val="28"/>
          <w:lang w:val="en-US"/>
        </w:rPr>
        <w:t xml:space="preserve"> </w:t>
      </w:r>
      <w:r w:rsidRPr="006D06CC">
        <w:rPr>
          <w:rFonts w:ascii="Times New Roman" w:hAnsi="Times New Roman"/>
          <w:sz w:val="28"/>
          <w:szCs w:val="28"/>
        </w:rPr>
        <w:t>зерттеген</w:t>
      </w:r>
      <w:r w:rsidRPr="006D06CC">
        <w:rPr>
          <w:rFonts w:ascii="Times New Roman" w:hAnsi="Times New Roman"/>
          <w:sz w:val="28"/>
          <w:szCs w:val="28"/>
          <w:lang w:val="en-US"/>
        </w:rPr>
        <w:t xml:space="preserve"> </w:t>
      </w:r>
      <w:r w:rsidRPr="006D06CC">
        <w:rPr>
          <w:rFonts w:ascii="Times New Roman" w:hAnsi="Times New Roman"/>
          <w:sz w:val="28"/>
          <w:szCs w:val="28"/>
        </w:rPr>
        <w:t>кезде</w:t>
      </w:r>
      <w:r w:rsidRPr="006D06CC">
        <w:rPr>
          <w:rFonts w:ascii="Times New Roman" w:hAnsi="Times New Roman"/>
          <w:sz w:val="28"/>
          <w:szCs w:val="28"/>
          <w:lang w:val="en-US"/>
        </w:rPr>
        <w:t xml:space="preserve">, </w:t>
      </w:r>
      <w:r w:rsidRPr="006D06CC">
        <w:rPr>
          <w:rFonts w:ascii="Times New Roman" w:hAnsi="Times New Roman"/>
          <w:sz w:val="28"/>
          <w:szCs w:val="28"/>
        </w:rPr>
        <w:t>келесі</w:t>
      </w:r>
      <w:r w:rsidRPr="006D06CC">
        <w:rPr>
          <w:rFonts w:ascii="Times New Roman" w:hAnsi="Times New Roman"/>
          <w:sz w:val="28"/>
          <w:szCs w:val="28"/>
          <w:lang w:val="en-US"/>
        </w:rPr>
        <w:t xml:space="preserve"> </w:t>
      </w:r>
      <w:r w:rsidRPr="006D06CC">
        <w:rPr>
          <w:rFonts w:ascii="Times New Roman" w:hAnsi="Times New Roman"/>
          <w:sz w:val="28"/>
          <w:szCs w:val="28"/>
        </w:rPr>
        <w:t>кинетикалық</w:t>
      </w:r>
      <w:r w:rsidRPr="006D06CC">
        <w:rPr>
          <w:rFonts w:ascii="Times New Roman" w:hAnsi="Times New Roman"/>
          <w:sz w:val="28"/>
          <w:szCs w:val="28"/>
          <w:lang w:val="en-US"/>
        </w:rPr>
        <w:t xml:space="preserve"> </w:t>
      </w:r>
      <w:r w:rsidRPr="006D06CC">
        <w:rPr>
          <w:rFonts w:ascii="Times New Roman" w:hAnsi="Times New Roman"/>
          <w:sz w:val="28"/>
          <w:szCs w:val="28"/>
        </w:rPr>
        <w:t>теңдеу</w:t>
      </w:r>
      <w:r w:rsidRPr="006D06CC">
        <w:rPr>
          <w:rFonts w:ascii="Times New Roman" w:hAnsi="Times New Roman"/>
          <w:sz w:val="28"/>
          <w:szCs w:val="28"/>
          <w:lang w:val="en-US"/>
        </w:rPr>
        <w:t xml:space="preserve"> </w:t>
      </w:r>
      <w:r w:rsidRPr="006D06CC">
        <w:rPr>
          <w:rFonts w:ascii="Times New Roman" w:hAnsi="Times New Roman"/>
          <w:sz w:val="28"/>
          <w:szCs w:val="28"/>
        </w:rPr>
        <w:t>алын</w:t>
      </w:r>
      <w:r w:rsidR="00D6467B" w:rsidRPr="006D06CC">
        <w:rPr>
          <w:rFonts w:ascii="Times New Roman" w:hAnsi="Times New Roman"/>
          <w:sz w:val="28"/>
          <w:szCs w:val="28"/>
          <w:lang w:val="kk-KZ"/>
        </w:rPr>
        <w:t>ған</w:t>
      </w:r>
      <w:r w:rsidRPr="006D06CC">
        <w:rPr>
          <w:rFonts w:ascii="Times New Roman" w:hAnsi="Times New Roman"/>
          <w:sz w:val="28"/>
          <w:szCs w:val="28"/>
          <w:lang w:val="en-US"/>
        </w:rPr>
        <w:t>: R</w:t>
      </w:r>
      <w:r w:rsidRPr="006D06CC">
        <w:rPr>
          <w:rFonts w:ascii="Times New Roman" w:hAnsi="Times New Roman"/>
          <w:sz w:val="28"/>
          <w:szCs w:val="28"/>
          <w:vertAlign w:val="subscript"/>
          <w:lang w:val="en-US"/>
        </w:rPr>
        <w:t>p</w:t>
      </w:r>
      <w:r w:rsidRPr="006D06CC">
        <w:rPr>
          <w:rFonts w:ascii="Times New Roman" w:hAnsi="Times New Roman"/>
          <w:sz w:val="28"/>
          <w:szCs w:val="28"/>
          <w:lang w:val="en-US"/>
        </w:rPr>
        <w:t xml:space="preserve"> = k×[M]</w:t>
      </w:r>
      <w:r w:rsidRPr="006D06CC">
        <w:rPr>
          <w:rFonts w:ascii="Times New Roman" w:hAnsi="Times New Roman"/>
          <w:sz w:val="28"/>
          <w:szCs w:val="28"/>
          <w:vertAlign w:val="superscript"/>
          <w:lang w:val="en-US"/>
        </w:rPr>
        <w:t>2,84</w:t>
      </w:r>
      <w:r w:rsidRPr="006D06CC">
        <w:rPr>
          <w:rFonts w:ascii="Times New Roman" w:hAnsi="Times New Roman"/>
          <w:sz w:val="28"/>
          <w:szCs w:val="28"/>
          <w:lang w:val="en-US"/>
        </w:rPr>
        <w:t>×[I</w:t>
      </w:r>
      <w:r w:rsidRPr="006D06CC">
        <w:rPr>
          <w:rFonts w:ascii="Times New Roman" w:hAnsi="Times New Roman"/>
          <w:sz w:val="28"/>
          <w:szCs w:val="28"/>
          <w:vertAlign w:val="subscript"/>
          <w:lang w:val="en-US"/>
        </w:rPr>
        <w:t>O</w:t>
      </w:r>
      <w:r w:rsidRPr="006D06CC">
        <w:rPr>
          <w:rFonts w:ascii="Times New Roman" w:hAnsi="Times New Roman"/>
          <w:sz w:val="28"/>
          <w:szCs w:val="28"/>
          <w:lang w:val="en-US"/>
        </w:rPr>
        <w:t>]</w:t>
      </w:r>
      <w:r w:rsidRPr="006D06CC">
        <w:rPr>
          <w:rFonts w:ascii="Times New Roman" w:hAnsi="Times New Roman"/>
          <w:sz w:val="28"/>
          <w:szCs w:val="28"/>
          <w:vertAlign w:val="superscript"/>
          <w:lang w:val="en-US"/>
        </w:rPr>
        <w:t>0,51</w:t>
      </w:r>
      <w:r w:rsidRPr="006D06CC">
        <w:rPr>
          <w:rFonts w:ascii="Times New Roman" w:hAnsi="Times New Roman"/>
          <w:sz w:val="28"/>
          <w:szCs w:val="28"/>
          <w:lang w:val="en-US"/>
        </w:rPr>
        <w:t>×[I</w:t>
      </w:r>
      <w:r w:rsidRPr="006D06CC">
        <w:rPr>
          <w:rFonts w:ascii="Times New Roman" w:hAnsi="Times New Roman"/>
          <w:sz w:val="28"/>
          <w:szCs w:val="28"/>
          <w:vertAlign w:val="subscript"/>
          <w:lang w:val="en-US"/>
        </w:rPr>
        <w:t>R</w:t>
      </w:r>
      <w:r w:rsidRPr="006D06CC">
        <w:rPr>
          <w:rFonts w:ascii="Times New Roman" w:hAnsi="Times New Roman"/>
          <w:sz w:val="28"/>
          <w:szCs w:val="28"/>
          <w:lang w:val="en-US"/>
        </w:rPr>
        <w:t>]</w:t>
      </w:r>
      <w:r w:rsidRPr="006D06CC">
        <w:rPr>
          <w:rFonts w:ascii="Times New Roman" w:hAnsi="Times New Roman"/>
          <w:sz w:val="28"/>
          <w:szCs w:val="28"/>
          <w:vertAlign w:val="superscript"/>
          <w:lang w:val="en-US"/>
        </w:rPr>
        <w:t>0,61</w:t>
      </w:r>
      <w:r w:rsidRPr="006D06CC">
        <w:rPr>
          <w:rFonts w:ascii="Times New Roman" w:hAnsi="Times New Roman"/>
          <w:sz w:val="28"/>
          <w:szCs w:val="28"/>
          <w:lang w:val="en-US"/>
        </w:rPr>
        <w:t xml:space="preserve"> (</w:t>
      </w:r>
      <w:r w:rsidR="00DA2B89" w:rsidRPr="006D06CC">
        <w:rPr>
          <w:rFonts w:ascii="Times New Roman" w:hAnsi="Times New Roman"/>
          <w:sz w:val="28"/>
          <w:szCs w:val="28"/>
        </w:rPr>
        <w:t>Мындағы</w:t>
      </w:r>
      <w:r w:rsidRPr="006D06CC">
        <w:rPr>
          <w:rFonts w:ascii="Times New Roman" w:hAnsi="Times New Roman"/>
          <w:sz w:val="28"/>
          <w:szCs w:val="28"/>
          <w:lang w:val="en-US"/>
        </w:rPr>
        <w:t xml:space="preserve"> [M] – </w:t>
      </w:r>
      <w:r w:rsidRPr="006D06CC">
        <w:rPr>
          <w:rFonts w:ascii="Times New Roman" w:hAnsi="Times New Roman"/>
          <w:sz w:val="28"/>
          <w:szCs w:val="28"/>
        </w:rPr>
        <w:t>мономерлердің</w:t>
      </w:r>
      <w:r w:rsidRPr="006D06CC">
        <w:rPr>
          <w:rFonts w:ascii="Times New Roman" w:hAnsi="Times New Roman"/>
          <w:sz w:val="28"/>
          <w:szCs w:val="28"/>
          <w:lang w:val="en-US"/>
        </w:rPr>
        <w:t xml:space="preserve"> </w:t>
      </w:r>
      <w:r w:rsidRPr="006D06CC">
        <w:rPr>
          <w:rFonts w:ascii="Times New Roman" w:hAnsi="Times New Roman"/>
          <w:sz w:val="28"/>
          <w:szCs w:val="28"/>
        </w:rPr>
        <w:t>жалпы</w:t>
      </w:r>
      <w:r w:rsidRPr="006D06CC">
        <w:rPr>
          <w:rFonts w:ascii="Times New Roman" w:hAnsi="Times New Roman"/>
          <w:sz w:val="28"/>
          <w:szCs w:val="28"/>
          <w:lang w:val="en-US"/>
        </w:rPr>
        <w:t xml:space="preserve"> </w:t>
      </w:r>
      <w:r w:rsidRPr="006D06CC">
        <w:rPr>
          <w:rFonts w:ascii="Times New Roman" w:hAnsi="Times New Roman"/>
          <w:sz w:val="28"/>
          <w:szCs w:val="28"/>
        </w:rPr>
        <w:t>концентрация</w:t>
      </w:r>
      <w:r w:rsidR="00D6467B" w:rsidRPr="006D06CC">
        <w:rPr>
          <w:rFonts w:ascii="Times New Roman" w:hAnsi="Times New Roman"/>
          <w:sz w:val="28"/>
          <w:szCs w:val="28"/>
          <w:lang w:val="kk-KZ"/>
        </w:rPr>
        <w:t>-</w:t>
      </w:r>
      <w:r w:rsidRPr="006D06CC">
        <w:rPr>
          <w:rFonts w:ascii="Times New Roman" w:hAnsi="Times New Roman"/>
          <w:sz w:val="28"/>
          <w:szCs w:val="28"/>
        </w:rPr>
        <w:t>сы</w:t>
      </w:r>
      <w:r w:rsidRPr="006D06CC">
        <w:rPr>
          <w:rFonts w:ascii="Times New Roman" w:hAnsi="Times New Roman"/>
          <w:sz w:val="28"/>
          <w:szCs w:val="28"/>
          <w:lang w:val="en-US"/>
        </w:rPr>
        <w:t>, [I</w:t>
      </w:r>
      <w:r w:rsidRPr="006D06CC">
        <w:rPr>
          <w:rFonts w:ascii="Times New Roman" w:hAnsi="Times New Roman"/>
          <w:sz w:val="28"/>
          <w:szCs w:val="28"/>
          <w:vertAlign w:val="subscript"/>
          <w:lang w:val="en-US"/>
        </w:rPr>
        <w:t>O</w:t>
      </w:r>
      <w:r w:rsidRPr="006D06CC">
        <w:rPr>
          <w:rFonts w:ascii="Times New Roman" w:hAnsi="Times New Roman"/>
          <w:sz w:val="28"/>
          <w:szCs w:val="28"/>
          <w:lang w:val="en-US"/>
        </w:rPr>
        <w:t xml:space="preserve">] – </w:t>
      </w:r>
      <w:r w:rsidRPr="006D06CC">
        <w:rPr>
          <w:rFonts w:ascii="Times New Roman" w:hAnsi="Times New Roman"/>
          <w:sz w:val="28"/>
          <w:szCs w:val="28"/>
        </w:rPr>
        <w:t>тотықтырғыштың</w:t>
      </w:r>
      <w:r w:rsidRPr="006D06CC">
        <w:rPr>
          <w:rFonts w:ascii="Times New Roman" w:hAnsi="Times New Roman"/>
          <w:sz w:val="28"/>
          <w:szCs w:val="28"/>
          <w:lang w:val="en-US"/>
        </w:rPr>
        <w:t xml:space="preserve"> </w:t>
      </w:r>
      <w:r w:rsidRPr="006D06CC">
        <w:rPr>
          <w:rFonts w:ascii="Times New Roman" w:hAnsi="Times New Roman"/>
          <w:sz w:val="28"/>
          <w:szCs w:val="28"/>
        </w:rPr>
        <w:t>концентрациясы</w:t>
      </w:r>
      <w:r w:rsidRPr="006D06CC">
        <w:rPr>
          <w:rFonts w:ascii="Times New Roman" w:hAnsi="Times New Roman"/>
          <w:sz w:val="28"/>
          <w:szCs w:val="28"/>
          <w:lang w:val="en-US"/>
        </w:rPr>
        <w:t>, [I</w:t>
      </w:r>
      <w:r w:rsidRPr="006D06CC">
        <w:rPr>
          <w:rFonts w:ascii="Times New Roman" w:hAnsi="Times New Roman"/>
          <w:sz w:val="28"/>
          <w:szCs w:val="28"/>
          <w:vertAlign w:val="subscript"/>
          <w:lang w:val="en-US"/>
        </w:rPr>
        <w:t>R</w:t>
      </w:r>
      <w:r w:rsidRPr="006D06CC">
        <w:rPr>
          <w:rFonts w:ascii="Times New Roman" w:hAnsi="Times New Roman"/>
          <w:sz w:val="28"/>
          <w:szCs w:val="28"/>
          <w:lang w:val="en-US"/>
        </w:rPr>
        <w:t xml:space="preserve">]] – </w:t>
      </w:r>
      <w:r w:rsidRPr="006D06CC">
        <w:rPr>
          <w:rFonts w:ascii="Times New Roman" w:hAnsi="Times New Roman"/>
          <w:sz w:val="28"/>
          <w:szCs w:val="28"/>
        </w:rPr>
        <w:t>тотықсыздандырғыштың</w:t>
      </w:r>
      <w:r w:rsidRPr="006D06CC">
        <w:rPr>
          <w:rFonts w:ascii="Times New Roman" w:hAnsi="Times New Roman"/>
          <w:sz w:val="28"/>
          <w:szCs w:val="28"/>
          <w:lang w:val="en-US"/>
        </w:rPr>
        <w:t xml:space="preserve"> </w:t>
      </w:r>
      <w:r w:rsidRPr="006D06CC">
        <w:rPr>
          <w:rFonts w:ascii="Times New Roman" w:hAnsi="Times New Roman"/>
          <w:sz w:val="28"/>
          <w:szCs w:val="28"/>
        </w:rPr>
        <w:t>концентрациясы</w:t>
      </w:r>
      <w:r w:rsidRPr="006D06CC">
        <w:rPr>
          <w:rFonts w:ascii="Times New Roman" w:hAnsi="Times New Roman"/>
          <w:sz w:val="28"/>
          <w:szCs w:val="28"/>
          <w:lang w:val="en-US"/>
        </w:rPr>
        <w:t>).</w:t>
      </w:r>
    </w:p>
    <w:p w14:paraId="14A1BAEF" w14:textId="77777777" w:rsidR="00877EF1"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en-US"/>
        </w:rPr>
        <w:t xml:space="preserve">[100] </w:t>
      </w:r>
      <w:r w:rsidRPr="006D06CC">
        <w:rPr>
          <w:rFonts w:ascii="Times New Roman" w:hAnsi="Times New Roman"/>
          <w:sz w:val="28"/>
          <w:szCs w:val="28"/>
        </w:rPr>
        <w:t>авторлары</w:t>
      </w:r>
      <w:r w:rsidRPr="006D06CC">
        <w:rPr>
          <w:rFonts w:ascii="Times New Roman" w:hAnsi="Times New Roman"/>
          <w:sz w:val="28"/>
          <w:szCs w:val="28"/>
          <w:lang w:val="en-US"/>
        </w:rPr>
        <w:t xml:space="preserve"> </w:t>
      </w:r>
      <w:r w:rsidRPr="006D06CC">
        <w:rPr>
          <w:rFonts w:ascii="Times New Roman" w:hAnsi="Times New Roman"/>
          <w:sz w:val="28"/>
          <w:szCs w:val="28"/>
          <w:lang w:val="kk-KZ"/>
        </w:rPr>
        <w:t>ДАДМАХ</w:t>
      </w:r>
      <w:r w:rsidRPr="006D06CC">
        <w:rPr>
          <w:rFonts w:ascii="Times New Roman" w:hAnsi="Times New Roman"/>
          <w:sz w:val="28"/>
          <w:szCs w:val="28"/>
          <w:lang w:val="en-US"/>
        </w:rPr>
        <w:t>-</w:t>
      </w:r>
      <w:r w:rsidRPr="006D06CC">
        <w:rPr>
          <w:rFonts w:ascii="Times New Roman" w:hAnsi="Times New Roman"/>
          <w:sz w:val="28"/>
          <w:szCs w:val="28"/>
        </w:rPr>
        <w:t>тың</w:t>
      </w:r>
      <w:r w:rsidRPr="006D06CC">
        <w:rPr>
          <w:rFonts w:ascii="Times New Roman" w:hAnsi="Times New Roman"/>
          <w:sz w:val="28"/>
          <w:szCs w:val="28"/>
          <w:lang w:val="en-US"/>
        </w:rPr>
        <w:t xml:space="preserve"> </w:t>
      </w:r>
      <w:r w:rsidRPr="006D06CC">
        <w:rPr>
          <w:rFonts w:ascii="Times New Roman" w:hAnsi="Times New Roman"/>
          <w:sz w:val="28"/>
          <w:szCs w:val="28"/>
        </w:rPr>
        <w:t>моноэтаноламиннің</w:t>
      </w:r>
      <w:r w:rsidRPr="006D06CC">
        <w:rPr>
          <w:rFonts w:ascii="Times New Roman" w:hAnsi="Times New Roman"/>
          <w:sz w:val="28"/>
          <w:szCs w:val="28"/>
          <w:lang w:val="en-US"/>
        </w:rPr>
        <w:t xml:space="preserve"> </w:t>
      </w:r>
      <w:r w:rsidRPr="006D06CC">
        <w:rPr>
          <w:rFonts w:ascii="Times New Roman" w:hAnsi="Times New Roman"/>
          <w:sz w:val="28"/>
          <w:szCs w:val="28"/>
        </w:rPr>
        <w:t>винил</w:t>
      </w:r>
      <w:r w:rsidRPr="006D06CC">
        <w:rPr>
          <w:rFonts w:ascii="Times New Roman" w:hAnsi="Times New Roman"/>
          <w:sz w:val="28"/>
          <w:szCs w:val="28"/>
          <w:lang w:val="en-US"/>
        </w:rPr>
        <w:t xml:space="preserve"> </w:t>
      </w:r>
      <w:r w:rsidRPr="006D06CC">
        <w:rPr>
          <w:rFonts w:ascii="Times New Roman" w:hAnsi="Times New Roman"/>
          <w:sz w:val="28"/>
          <w:szCs w:val="28"/>
        </w:rPr>
        <w:t>эфирімен</w:t>
      </w:r>
      <w:r w:rsidRPr="006D06CC">
        <w:rPr>
          <w:rFonts w:ascii="Times New Roman" w:hAnsi="Times New Roman"/>
          <w:sz w:val="28"/>
          <w:szCs w:val="28"/>
          <w:lang w:val="en-US"/>
        </w:rPr>
        <w:t xml:space="preserve"> (</w:t>
      </w:r>
      <w:r w:rsidRPr="006D06CC">
        <w:rPr>
          <w:rFonts w:ascii="Times New Roman" w:hAnsi="Times New Roman"/>
          <w:sz w:val="28"/>
          <w:szCs w:val="28"/>
          <w:lang w:val="kk-KZ"/>
        </w:rPr>
        <w:t>ВЭМЭА</w:t>
      </w:r>
      <w:r w:rsidRPr="006D06CC">
        <w:rPr>
          <w:rFonts w:ascii="Times New Roman" w:hAnsi="Times New Roman"/>
          <w:sz w:val="28"/>
          <w:szCs w:val="28"/>
          <w:lang w:val="en-US"/>
        </w:rPr>
        <w:t>) (</w:t>
      </w:r>
      <w:r w:rsidRPr="006D06CC">
        <w:rPr>
          <w:rFonts w:ascii="Times New Roman" w:hAnsi="Times New Roman"/>
          <w:sz w:val="28"/>
          <w:szCs w:val="28"/>
        </w:rPr>
        <w:t>қоспа</w:t>
      </w:r>
      <w:r w:rsidRPr="006D06CC">
        <w:rPr>
          <w:rFonts w:ascii="Times New Roman" w:hAnsi="Times New Roman"/>
          <w:sz w:val="28"/>
          <w:szCs w:val="28"/>
          <w:lang w:val="en-US"/>
        </w:rPr>
        <w:t xml:space="preserve"> </w:t>
      </w:r>
      <w:r w:rsidRPr="006D06CC">
        <w:rPr>
          <w:rFonts w:ascii="Times New Roman" w:hAnsi="Times New Roman"/>
          <w:sz w:val="28"/>
          <w:szCs w:val="28"/>
        </w:rPr>
        <w:t>құрамы</w:t>
      </w:r>
      <w:r w:rsidRPr="006D06CC">
        <w:rPr>
          <w:rFonts w:ascii="Times New Roman" w:hAnsi="Times New Roman"/>
          <w:sz w:val="28"/>
          <w:szCs w:val="28"/>
          <w:lang w:val="en-US"/>
        </w:rPr>
        <w:t xml:space="preserve"> [</w:t>
      </w:r>
      <w:r w:rsidRPr="006D06CC">
        <w:rPr>
          <w:rFonts w:ascii="Times New Roman" w:hAnsi="Times New Roman"/>
          <w:sz w:val="28"/>
          <w:szCs w:val="28"/>
          <w:lang w:val="kk-KZ"/>
        </w:rPr>
        <w:t>ДАДМАХ</w:t>
      </w:r>
      <w:r w:rsidRPr="006D06CC">
        <w:rPr>
          <w:rFonts w:ascii="Times New Roman" w:hAnsi="Times New Roman"/>
          <w:sz w:val="28"/>
          <w:szCs w:val="28"/>
          <w:lang w:val="en-US"/>
        </w:rPr>
        <w:t>]:[</w:t>
      </w:r>
      <w:r w:rsidRPr="006D06CC">
        <w:rPr>
          <w:rFonts w:ascii="Times New Roman" w:hAnsi="Times New Roman"/>
          <w:sz w:val="28"/>
          <w:szCs w:val="28"/>
          <w:lang w:val="kk-KZ"/>
        </w:rPr>
        <w:t>ВЭМЭА</w:t>
      </w:r>
      <w:r w:rsidRPr="006D06CC">
        <w:rPr>
          <w:rFonts w:ascii="Times New Roman" w:hAnsi="Times New Roman"/>
          <w:sz w:val="28"/>
          <w:szCs w:val="28"/>
          <w:lang w:val="en-US"/>
        </w:rPr>
        <w:t xml:space="preserve">] = 90:10 </w:t>
      </w:r>
      <w:r w:rsidRPr="006D06CC">
        <w:rPr>
          <w:rFonts w:ascii="Times New Roman" w:hAnsi="Times New Roman"/>
          <w:sz w:val="28"/>
          <w:szCs w:val="28"/>
        </w:rPr>
        <w:t>моль</w:t>
      </w:r>
      <w:r w:rsidRPr="006D06CC">
        <w:rPr>
          <w:rFonts w:ascii="Times New Roman" w:hAnsi="Times New Roman"/>
          <w:sz w:val="28"/>
          <w:szCs w:val="28"/>
          <w:lang w:val="en-US"/>
        </w:rPr>
        <w:t xml:space="preserve">. %) </w:t>
      </w:r>
      <w:r w:rsidR="00877EF1" w:rsidRPr="006D06CC">
        <w:rPr>
          <w:rFonts w:ascii="Times New Roman" w:hAnsi="Times New Roman"/>
          <w:sz w:val="28"/>
          <w:szCs w:val="28"/>
        </w:rPr>
        <w:t>АПС</w:t>
      </w:r>
      <w:r w:rsidR="00877EF1" w:rsidRPr="006D06CC">
        <w:rPr>
          <w:rFonts w:ascii="Times New Roman" w:hAnsi="Times New Roman"/>
          <w:sz w:val="28"/>
          <w:szCs w:val="28"/>
          <w:lang w:val="en-US"/>
        </w:rPr>
        <w:t xml:space="preserve"> </w:t>
      </w:r>
      <w:r w:rsidR="00877EF1" w:rsidRPr="006D06CC">
        <w:rPr>
          <w:rFonts w:ascii="Times New Roman" w:hAnsi="Times New Roman"/>
          <w:sz w:val="28"/>
          <w:szCs w:val="28"/>
          <w:lang w:val="kk-KZ"/>
        </w:rPr>
        <w:lastRenderedPageBreak/>
        <w:t xml:space="preserve">(инициатор) </w:t>
      </w:r>
      <w:r w:rsidR="00877EF1" w:rsidRPr="006D06CC">
        <w:rPr>
          <w:rFonts w:ascii="Times New Roman" w:hAnsi="Times New Roman"/>
          <w:sz w:val="28"/>
          <w:szCs w:val="28"/>
        </w:rPr>
        <w:t>қаты</w:t>
      </w:r>
      <w:r w:rsidRPr="006D06CC">
        <w:rPr>
          <w:rFonts w:ascii="Times New Roman" w:hAnsi="Times New Roman"/>
          <w:sz w:val="28"/>
          <w:szCs w:val="28"/>
        </w:rPr>
        <w:t>с</w:t>
      </w:r>
      <w:r w:rsidR="00D6467B" w:rsidRPr="006D06CC">
        <w:rPr>
          <w:rFonts w:ascii="Times New Roman" w:hAnsi="Times New Roman"/>
          <w:sz w:val="28"/>
          <w:szCs w:val="28"/>
          <w:lang w:val="kk-KZ"/>
        </w:rPr>
        <w:t>ында</w:t>
      </w:r>
      <w:r w:rsidRPr="006D06CC">
        <w:rPr>
          <w:rFonts w:ascii="Times New Roman" w:hAnsi="Times New Roman"/>
          <w:sz w:val="28"/>
          <w:szCs w:val="28"/>
          <w:lang w:val="en-US"/>
        </w:rPr>
        <w:t xml:space="preserve"> 65°C </w:t>
      </w:r>
      <w:r w:rsidRPr="006D06CC">
        <w:rPr>
          <w:rFonts w:ascii="Times New Roman" w:hAnsi="Times New Roman"/>
          <w:sz w:val="28"/>
          <w:szCs w:val="28"/>
        </w:rPr>
        <w:t>температурада</w:t>
      </w:r>
      <w:r w:rsidRPr="006D06CC">
        <w:rPr>
          <w:rFonts w:ascii="Times New Roman" w:hAnsi="Times New Roman"/>
          <w:sz w:val="28"/>
          <w:szCs w:val="28"/>
          <w:lang w:val="en-US"/>
        </w:rPr>
        <w:t xml:space="preserve"> </w:t>
      </w:r>
      <w:r w:rsidRPr="006D06CC">
        <w:rPr>
          <w:rFonts w:ascii="Times New Roman" w:hAnsi="Times New Roman"/>
          <w:sz w:val="28"/>
          <w:szCs w:val="28"/>
        </w:rPr>
        <w:t>радикалды</w:t>
      </w:r>
      <w:r w:rsidR="00D6467B" w:rsidRPr="006D06CC">
        <w:rPr>
          <w:rFonts w:ascii="Times New Roman" w:hAnsi="Times New Roman"/>
          <w:sz w:val="28"/>
          <w:szCs w:val="28"/>
          <w:lang w:val="kk-KZ"/>
        </w:rPr>
        <w:t>қ</w:t>
      </w:r>
      <w:r w:rsidRPr="006D06CC">
        <w:rPr>
          <w:rFonts w:ascii="Times New Roman" w:hAnsi="Times New Roman"/>
          <w:sz w:val="28"/>
          <w:szCs w:val="28"/>
          <w:lang w:val="en-US"/>
        </w:rPr>
        <w:t xml:space="preserve"> </w:t>
      </w:r>
      <w:r w:rsidRPr="006D06CC">
        <w:rPr>
          <w:rFonts w:ascii="Times New Roman" w:hAnsi="Times New Roman"/>
          <w:sz w:val="28"/>
          <w:szCs w:val="28"/>
        </w:rPr>
        <w:t>сополимерлену</w:t>
      </w:r>
      <w:r w:rsidRPr="006D06CC">
        <w:rPr>
          <w:rFonts w:ascii="Times New Roman" w:hAnsi="Times New Roman"/>
          <w:sz w:val="28"/>
          <w:szCs w:val="28"/>
          <w:lang w:val="en-US"/>
        </w:rPr>
        <w:t xml:space="preserve"> </w:t>
      </w:r>
      <w:r w:rsidRPr="006D06CC">
        <w:rPr>
          <w:rFonts w:ascii="Times New Roman" w:hAnsi="Times New Roman"/>
          <w:sz w:val="28"/>
          <w:szCs w:val="28"/>
        </w:rPr>
        <w:t>реакциясын</w:t>
      </w:r>
      <w:r w:rsidRPr="006D06CC">
        <w:rPr>
          <w:rFonts w:ascii="Times New Roman" w:hAnsi="Times New Roman"/>
          <w:sz w:val="28"/>
          <w:szCs w:val="28"/>
          <w:lang w:val="en-US"/>
        </w:rPr>
        <w:t xml:space="preserve"> </w:t>
      </w:r>
      <w:r w:rsidRPr="006D06CC">
        <w:rPr>
          <w:rFonts w:ascii="Times New Roman" w:hAnsi="Times New Roman"/>
          <w:sz w:val="28"/>
          <w:szCs w:val="28"/>
        </w:rPr>
        <w:t>зерттеу</w:t>
      </w:r>
      <w:r w:rsidRPr="006D06CC">
        <w:rPr>
          <w:rFonts w:ascii="Times New Roman" w:hAnsi="Times New Roman"/>
          <w:sz w:val="28"/>
          <w:szCs w:val="28"/>
          <w:lang w:val="en-US"/>
        </w:rPr>
        <w:t xml:space="preserve"> </w:t>
      </w:r>
      <w:r w:rsidR="00D6467B" w:rsidRPr="006D06CC">
        <w:rPr>
          <w:rFonts w:ascii="Times New Roman" w:hAnsi="Times New Roman"/>
          <w:sz w:val="28"/>
          <w:szCs w:val="28"/>
          <w:lang w:val="kk-KZ"/>
        </w:rPr>
        <w:t>барысында</w:t>
      </w:r>
      <w:r w:rsidRPr="006D06CC">
        <w:rPr>
          <w:rFonts w:ascii="Times New Roman" w:hAnsi="Times New Roman"/>
          <w:sz w:val="28"/>
          <w:szCs w:val="28"/>
          <w:lang w:val="en-US"/>
        </w:rPr>
        <w:t xml:space="preserve"> </w:t>
      </w:r>
      <w:r w:rsidRPr="006D06CC">
        <w:rPr>
          <w:rFonts w:ascii="Times New Roman" w:hAnsi="Times New Roman"/>
          <w:sz w:val="28"/>
          <w:szCs w:val="28"/>
        </w:rPr>
        <w:t>келесі</w:t>
      </w:r>
      <w:r w:rsidRPr="006D06CC">
        <w:rPr>
          <w:rFonts w:ascii="Times New Roman" w:hAnsi="Times New Roman"/>
          <w:sz w:val="28"/>
          <w:szCs w:val="28"/>
          <w:lang w:val="en-US"/>
        </w:rPr>
        <w:t xml:space="preserve"> </w:t>
      </w:r>
      <w:r w:rsidRPr="006D06CC">
        <w:rPr>
          <w:rFonts w:ascii="Times New Roman" w:hAnsi="Times New Roman"/>
          <w:sz w:val="28"/>
          <w:szCs w:val="28"/>
        </w:rPr>
        <w:t>кинетикалық</w:t>
      </w:r>
      <w:r w:rsidRPr="006D06CC">
        <w:rPr>
          <w:rFonts w:ascii="Times New Roman" w:hAnsi="Times New Roman"/>
          <w:sz w:val="28"/>
          <w:szCs w:val="28"/>
          <w:lang w:val="en-US"/>
        </w:rPr>
        <w:t xml:space="preserve"> </w:t>
      </w:r>
      <w:r w:rsidRPr="006D06CC">
        <w:rPr>
          <w:rFonts w:ascii="Times New Roman" w:hAnsi="Times New Roman"/>
          <w:sz w:val="28"/>
          <w:szCs w:val="28"/>
        </w:rPr>
        <w:t>теңдеу</w:t>
      </w:r>
      <w:r w:rsidR="00D6467B" w:rsidRPr="006D06CC">
        <w:rPr>
          <w:rFonts w:ascii="Times New Roman" w:hAnsi="Times New Roman"/>
          <w:sz w:val="28"/>
          <w:szCs w:val="28"/>
          <w:lang w:val="kk-KZ"/>
        </w:rPr>
        <w:t xml:space="preserve"> алған</w:t>
      </w:r>
      <w:r w:rsidRPr="006D06CC">
        <w:rPr>
          <w:rFonts w:ascii="Times New Roman" w:hAnsi="Times New Roman"/>
          <w:sz w:val="28"/>
          <w:szCs w:val="28"/>
          <w:lang w:val="en-US"/>
        </w:rPr>
        <w:t xml:space="preserve">: </w:t>
      </w:r>
    </w:p>
    <w:p w14:paraId="0CB93260" w14:textId="5FB74367" w:rsidR="00EE1F3D" w:rsidRPr="006D06CC" w:rsidRDefault="00EE1F3D" w:rsidP="00877EF1">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R</w:t>
      </w:r>
      <w:r w:rsidRPr="006D06CC">
        <w:rPr>
          <w:rFonts w:ascii="Times New Roman" w:hAnsi="Times New Roman"/>
          <w:sz w:val="28"/>
          <w:szCs w:val="28"/>
          <w:vertAlign w:val="subscript"/>
          <w:lang w:val="kk-KZ"/>
        </w:rPr>
        <w:t>p</w:t>
      </w:r>
      <w:r w:rsidRPr="006D06CC">
        <w:rPr>
          <w:rFonts w:ascii="Times New Roman" w:hAnsi="Times New Roman"/>
          <w:sz w:val="28"/>
          <w:szCs w:val="28"/>
          <w:lang w:val="kk-KZ"/>
        </w:rPr>
        <w:t xml:space="preserve"> = k×[M]</w:t>
      </w:r>
      <w:r w:rsidRPr="006D06CC">
        <w:rPr>
          <w:rFonts w:ascii="Times New Roman" w:hAnsi="Times New Roman"/>
          <w:sz w:val="28"/>
          <w:szCs w:val="28"/>
          <w:vertAlign w:val="superscript"/>
          <w:lang w:val="kk-KZ"/>
        </w:rPr>
        <w:t>2,6</w:t>
      </w:r>
      <w:r w:rsidRPr="006D06CC">
        <w:rPr>
          <w:rFonts w:ascii="Times New Roman" w:hAnsi="Times New Roman"/>
          <w:sz w:val="28"/>
          <w:szCs w:val="28"/>
          <w:lang w:val="kk-KZ"/>
        </w:rPr>
        <w:t>×[I]</w:t>
      </w:r>
      <w:r w:rsidRPr="006D06CC">
        <w:rPr>
          <w:rFonts w:ascii="Times New Roman" w:hAnsi="Times New Roman"/>
          <w:sz w:val="28"/>
          <w:szCs w:val="28"/>
          <w:vertAlign w:val="superscript"/>
          <w:lang w:val="kk-KZ"/>
        </w:rPr>
        <w:t>0,6</w:t>
      </w:r>
      <w:r w:rsidRPr="006D06CC">
        <w:rPr>
          <w:rFonts w:ascii="Times New Roman" w:hAnsi="Times New Roman"/>
          <w:sz w:val="28"/>
          <w:szCs w:val="28"/>
          <w:lang w:val="kk-KZ"/>
        </w:rPr>
        <w:t>.</w:t>
      </w:r>
    </w:p>
    <w:p w14:paraId="37CE57BB" w14:textId="624096D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[102] авторлар</w:t>
      </w:r>
      <w:r w:rsidR="00D6467B" w:rsidRPr="006D06CC">
        <w:rPr>
          <w:rFonts w:ascii="Times New Roman" w:hAnsi="Times New Roman"/>
          <w:sz w:val="28"/>
          <w:szCs w:val="28"/>
          <w:lang w:val="kk-KZ"/>
        </w:rPr>
        <w:t>ы</w:t>
      </w:r>
      <w:r w:rsidRPr="006D06CC">
        <w:rPr>
          <w:rFonts w:ascii="Times New Roman" w:hAnsi="Times New Roman"/>
          <w:sz w:val="28"/>
          <w:szCs w:val="28"/>
          <w:lang w:val="kk-KZ"/>
        </w:rPr>
        <w:t xml:space="preserve"> инициатор ретінде </w:t>
      </w:r>
      <w:r w:rsidR="00274DC0" w:rsidRPr="006D06CC">
        <w:rPr>
          <w:rFonts w:ascii="Times New Roman" w:hAnsi="Times New Roman"/>
          <w:sz w:val="28"/>
          <w:szCs w:val="28"/>
          <w:lang w:val="kk-KZ"/>
        </w:rPr>
        <w:t>АПС</w:t>
      </w:r>
      <w:r w:rsidRPr="006D06CC">
        <w:rPr>
          <w:rFonts w:ascii="Times New Roman" w:hAnsi="Times New Roman"/>
          <w:sz w:val="28"/>
          <w:szCs w:val="28"/>
          <w:lang w:val="kk-KZ"/>
        </w:rPr>
        <w:t xml:space="preserve"> қатысуымен 60°C темпе</w:t>
      </w:r>
      <w:r w:rsidR="00877EF1" w:rsidRPr="006D06CC">
        <w:rPr>
          <w:rFonts w:ascii="Times New Roman" w:hAnsi="Times New Roman"/>
          <w:sz w:val="28"/>
          <w:szCs w:val="28"/>
          <w:lang w:val="kk-KZ"/>
        </w:rPr>
        <w:t>-</w:t>
      </w:r>
      <w:r w:rsidRPr="006D06CC">
        <w:rPr>
          <w:rFonts w:ascii="Times New Roman" w:hAnsi="Times New Roman"/>
          <w:sz w:val="28"/>
          <w:szCs w:val="28"/>
          <w:lang w:val="kk-KZ"/>
        </w:rPr>
        <w:t>ратурада ДАДМАХ-тың диметилакриламидпен (ДМАА) радикалды</w:t>
      </w:r>
      <w:r w:rsidR="00D6467B" w:rsidRPr="006D06CC">
        <w:rPr>
          <w:rFonts w:ascii="Times New Roman" w:hAnsi="Times New Roman"/>
          <w:sz w:val="28"/>
          <w:szCs w:val="28"/>
          <w:lang w:val="kk-KZ"/>
        </w:rPr>
        <w:t>қ</w:t>
      </w:r>
      <w:r w:rsidRPr="006D06CC">
        <w:rPr>
          <w:rFonts w:ascii="Times New Roman" w:hAnsi="Times New Roman"/>
          <w:sz w:val="28"/>
          <w:szCs w:val="28"/>
          <w:lang w:val="kk-KZ"/>
        </w:rPr>
        <w:t xml:space="preserve"> сополимерлену реакциясының кинетикасын зерттеп, келесі кинетикалық теңдеуді ал</w:t>
      </w:r>
      <w:r w:rsidR="00D6467B" w:rsidRPr="006D06CC">
        <w:rPr>
          <w:rFonts w:ascii="Times New Roman" w:hAnsi="Times New Roman"/>
          <w:sz w:val="28"/>
          <w:szCs w:val="28"/>
          <w:lang w:val="kk-KZ"/>
        </w:rPr>
        <w:t>ған</w:t>
      </w:r>
      <w:r w:rsidRPr="006D06CC">
        <w:rPr>
          <w:rFonts w:ascii="Times New Roman" w:hAnsi="Times New Roman"/>
          <w:sz w:val="28"/>
          <w:szCs w:val="28"/>
          <w:lang w:val="kk-KZ"/>
        </w:rPr>
        <w:t>: R</w:t>
      </w:r>
      <w:r w:rsidRPr="006D06CC">
        <w:rPr>
          <w:rFonts w:ascii="Times New Roman" w:hAnsi="Times New Roman"/>
          <w:sz w:val="28"/>
          <w:szCs w:val="28"/>
          <w:vertAlign w:val="subscript"/>
          <w:lang w:val="kk-KZ"/>
        </w:rPr>
        <w:t>p</w:t>
      </w:r>
      <w:r w:rsidRPr="006D06CC">
        <w:rPr>
          <w:rFonts w:ascii="Times New Roman" w:hAnsi="Times New Roman"/>
          <w:sz w:val="28"/>
          <w:szCs w:val="28"/>
          <w:lang w:val="kk-KZ"/>
        </w:rPr>
        <w:t xml:space="preserve"> = k×[M]</w:t>
      </w:r>
      <w:r w:rsidRPr="006D06CC">
        <w:rPr>
          <w:rFonts w:ascii="Times New Roman" w:hAnsi="Times New Roman"/>
          <w:sz w:val="28"/>
          <w:szCs w:val="28"/>
          <w:vertAlign w:val="superscript"/>
          <w:lang w:val="kk-KZ"/>
        </w:rPr>
        <w:t>2,63</w:t>
      </w:r>
      <w:r w:rsidRPr="006D06CC">
        <w:rPr>
          <w:rFonts w:ascii="Times New Roman" w:hAnsi="Times New Roman"/>
          <w:sz w:val="28"/>
          <w:szCs w:val="28"/>
          <w:lang w:val="kk-KZ"/>
        </w:rPr>
        <w:t>×[I]</w:t>
      </w:r>
      <w:r w:rsidRPr="006D06CC">
        <w:rPr>
          <w:rFonts w:ascii="Times New Roman" w:hAnsi="Times New Roman"/>
          <w:sz w:val="28"/>
          <w:szCs w:val="28"/>
          <w:vertAlign w:val="superscript"/>
          <w:lang w:val="kk-KZ"/>
        </w:rPr>
        <w:t>0,4</w:t>
      </w:r>
      <w:r w:rsidRPr="006D06CC">
        <w:rPr>
          <w:rFonts w:ascii="Times New Roman" w:hAnsi="Times New Roman"/>
          <w:sz w:val="28"/>
          <w:szCs w:val="28"/>
          <w:lang w:val="kk-KZ"/>
        </w:rPr>
        <w:t>.</w:t>
      </w:r>
    </w:p>
    <w:p w14:paraId="02086606" w14:textId="0C66C858" w:rsidR="00EE1F3D" w:rsidRPr="006D06CC" w:rsidRDefault="00D6467B" w:rsidP="00EE1F3D">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w:t>
      </w:r>
      <w:r w:rsidRPr="006D06CC">
        <w:rPr>
          <w:rFonts w:ascii="Times New Roman" w:hAnsi="Times New Roman"/>
          <w:sz w:val="28"/>
          <w:szCs w:val="28"/>
          <w:lang w:val="kk-KZ"/>
        </w:rPr>
        <w:t>88</w:t>
      </w:r>
      <w:r w:rsidRPr="006D06CC">
        <w:rPr>
          <w:rFonts w:ascii="Times New Roman" w:hAnsi="Times New Roman"/>
          <w:sz w:val="28"/>
          <w:szCs w:val="28"/>
          <w:lang w:val="en-US"/>
        </w:rPr>
        <w:t xml:space="preserve">] </w:t>
      </w:r>
      <w:r w:rsidRPr="006D06CC">
        <w:rPr>
          <w:rFonts w:ascii="Times New Roman" w:hAnsi="Times New Roman"/>
          <w:sz w:val="28"/>
          <w:szCs w:val="28"/>
          <w:lang w:val="kk-KZ"/>
        </w:rPr>
        <w:t>мақала</w:t>
      </w:r>
      <w:r w:rsidR="00F301E3" w:rsidRPr="006D06CC">
        <w:rPr>
          <w:rFonts w:ascii="Times New Roman" w:hAnsi="Times New Roman"/>
          <w:sz w:val="28"/>
          <w:szCs w:val="28"/>
          <w:lang w:val="kk-KZ"/>
        </w:rPr>
        <w:t xml:space="preserve"> авторлары</w:t>
      </w:r>
      <w:r w:rsidRPr="006D06CC">
        <w:rPr>
          <w:rFonts w:ascii="Times New Roman" w:hAnsi="Times New Roman"/>
          <w:sz w:val="28"/>
          <w:szCs w:val="28"/>
          <w:lang w:val="kk-KZ"/>
        </w:rPr>
        <w:t xml:space="preserve"> </w:t>
      </w:r>
      <w:r w:rsidR="00EE1F3D" w:rsidRPr="006D06CC">
        <w:rPr>
          <w:rFonts w:ascii="Times New Roman" w:hAnsi="Times New Roman"/>
          <w:sz w:val="28"/>
          <w:szCs w:val="28"/>
          <w:lang w:val="kk-KZ"/>
        </w:rPr>
        <w:t>ДАДМАХ</w:t>
      </w:r>
      <w:r w:rsidR="00EE1F3D" w:rsidRPr="006D06CC">
        <w:rPr>
          <w:rFonts w:ascii="Times New Roman" w:hAnsi="Times New Roman"/>
          <w:sz w:val="28"/>
          <w:szCs w:val="28"/>
          <w:lang w:val="en-US"/>
        </w:rPr>
        <w:t>-</w:t>
      </w:r>
      <w:r w:rsidR="00EE1F3D" w:rsidRPr="006D06CC">
        <w:rPr>
          <w:rFonts w:ascii="Times New Roman" w:hAnsi="Times New Roman"/>
          <w:sz w:val="28"/>
          <w:szCs w:val="28"/>
        </w:rPr>
        <w:t>тың</w:t>
      </w:r>
      <w:r w:rsidRPr="006D06CC">
        <w:rPr>
          <w:rFonts w:ascii="Times New Roman" w:hAnsi="Times New Roman"/>
          <w:sz w:val="28"/>
          <w:szCs w:val="28"/>
          <w:lang w:val="kk-KZ"/>
        </w:rPr>
        <w:t xml:space="preserve"> </w:t>
      </w:r>
      <w:r w:rsidR="00EE1F3D" w:rsidRPr="006D06CC">
        <w:rPr>
          <w:rFonts w:ascii="Times New Roman" w:hAnsi="Times New Roman"/>
          <w:sz w:val="28"/>
          <w:szCs w:val="28"/>
          <w:lang w:val="en-US"/>
        </w:rPr>
        <w:t>N-[3-(</w:t>
      </w:r>
      <w:r w:rsidR="00EE1F3D" w:rsidRPr="006D06CC">
        <w:rPr>
          <w:rFonts w:ascii="Times New Roman" w:hAnsi="Times New Roman"/>
          <w:sz w:val="28"/>
          <w:szCs w:val="28"/>
        </w:rPr>
        <w:t>диметиламино</w:t>
      </w:r>
      <w:r w:rsidR="00EE1F3D" w:rsidRPr="006D06CC">
        <w:rPr>
          <w:rFonts w:ascii="Times New Roman" w:hAnsi="Times New Roman"/>
          <w:sz w:val="28"/>
          <w:szCs w:val="28"/>
          <w:lang w:val="en-US"/>
        </w:rPr>
        <w:t>)</w:t>
      </w:r>
      <w:r w:rsidR="00EE1F3D" w:rsidRPr="006D06CC">
        <w:rPr>
          <w:rFonts w:ascii="Times New Roman" w:hAnsi="Times New Roman"/>
          <w:sz w:val="28"/>
          <w:szCs w:val="28"/>
        </w:rPr>
        <w:t>пропил</w:t>
      </w:r>
      <w:r w:rsidR="00EE1F3D" w:rsidRPr="006D06CC">
        <w:rPr>
          <w:rFonts w:ascii="Times New Roman" w:hAnsi="Times New Roman"/>
          <w:sz w:val="28"/>
          <w:szCs w:val="28"/>
          <w:lang w:val="en-US"/>
        </w:rPr>
        <w:t>]</w:t>
      </w:r>
      <w:r w:rsidR="00F301E3" w:rsidRPr="006D06CC">
        <w:rPr>
          <w:rFonts w:ascii="Times New Roman" w:hAnsi="Times New Roman"/>
          <w:sz w:val="28"/>
          <w:szCs w:val="28"/>
          <w:lang w:val="kk-KZ"/>
        </w:rPr>
        <w:t>-</w:t>
      </w:r>
      <w:r w:rsidR="00EE1F3D" w:rsidRPr="006D06CC">
        <w:rPr>
          <w:rFonts w:ascii="Times New Roman" w:hAnsi="Times New Roman"/>
          <w:sz w:val="28"/>
          <w:szCs w:val="28"/>
        </w:rPr>
        <w:t>метакриламидпен</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lang w:val="kk-KZ"/>
        </w:rPr>
        <w:t>ДМАПМА</w:t>
      </w:r>
      <w:r w:rsidR="00EE1F3D" w:rsidRPr="006D06CC">
        <w:rPr>
          <w:rFonts w:ascii="Times New Roman" w:hAnsi="Times New Roman"/>
          <w:sz w:val="28"/>
          <w:szCs w:val="28"/>
          <w:lang w:val="en-US"/>
        </w:rPr>
        <w:t xml:space="preserve">) 70°C </w:t>
      </w:r>
      <w:r w:rsidRPr="006D06CC">
        <w:rPr>
          <w:rFonts w:ascii="Times New Roman" w:hAnsi="Times New Roman"/>
          <w:sz w:val="28"/>
          <w:szCs w:val="28"/>
          <w:lang w:val="kk-KZ"/>
        </w:rPr>
        <w:t xml:space="preserve">температурада </w:t>
      </w:r>
      <w:r w:rsidR="00EE1F3D" w:rsidRPr="006D06CC">
        <w:rPr>
          <w:rFonts w:ascii="Times New Roman" w:hAnsi="Times New Roman"/>
          <w:sz w:val="28"/>
          <w:szCs w:val="28"/>
        </w:rPr>
        <w:t>сулы</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ортада</w:t>
      </w:r>
      <w:r w:rsidR="00EE1F3D" w:rsidRPr="006D06CC">
        <w:rPr>
          <w:rFonts w:ascii="Times New Roman" w:hAnsi="Times New Roman"/>
          <w:sz w:val="28"/>
          <w:szCs w:val="28"/>
          <w:lang w:val="en-US"/>
        </w:rPr>
        <w:t xml:space="preserve"> A</w:t>
      </w:r>
      <w:r w:rsidR="00274DC0" w:rsidRPr="006D06CC">
        <w:rPr>
          <w:rFonts w:ascii="Times New Roman" w:hAnsi="Times New Roman"/>
          <w:sz w:val="28"/>
          <w:szCs w:val="28"/>
          <w:lang w:val="kk-KZ"/>
        </w:rPr>
        <w:t>ПС</w:t>
      </w:r>
      <w:r w:rsidR="00EE1F3D" w:rsidRPr="006D06CC">
        <w:rPr>
          <w:rFonts w:ascii="Times New Roman" w:hAnsi="Times New Roman"/>
          <w:sz w:val="28"/>
          <w:szCs w:val="28"/>
          <w:lang w:val="en-US"/>
        </w:rPr>
        <w:t xml:space="preserve"> </w:t>
      </w:r>
      <w:r w:rsidRPr="006D06CC">
        <w:rPr>
          <w:rFonts w:ascii="Times New Roman" w:hAnsi="Times New Roman"/>
          <w:sz w:val="28"/>
          <w:szCs w:val="28"/>
          <w:lang w:val="kk-KZ"/>
        </w:rPr>
        <w:t xml:space="preserve">(инициатор) </w:t>
      </w:r>
      <w:r w:rsidR="00EE1F3D" w:rsidRPr="006D06CC">
        <w:rPr>
          <w:rFonts w:ascii="Times New Roman" w:hAnsi="Times New Roman"/>
          <w:sz w:val="28"/>
          <w:szCs w:val="28"/>
        </w:rPr>
        <w:t>қатыс</w:t>
      </w:r>
      <w:r w:rsidR="00F301E3" w:rsidRPr="006D06CC">
        <w:rPr>
          <w:rFonts w:ascii="Times New Roman" w:hAnsi="Times New Roman"/>
          <w:sz w:val="28"/>
          <w:szCs w:val="28"/>
          <w:lang w:val="kk-KZ"/>
        </w:rPr>
        <w:t>ында</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радикалды</w:t>
      </w:r>
      <w:r w:rsidRPr="006D06CC">
        <w:rPr>
          <w:rFonts w:ascii="Times New Roman" w:hAnsi="Times New Roman"/>
          <w:sz w:val="28"/>
          <w:szCs w:val="28"/>
          <w:lang w:val="kk-KZ"/>
        </w:rPr>
        <w:t>қ</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сополимерлену</w:t>
      </w:r>
      <w:r w:rsidR="00F301E3" w:rsidRPr="006D06CC">
        <w:rPr>
          <w:rFonts w:ascii="Times New Roman" w:hAnsi="Times New Roman"/>
          <w:sz w:val="28"/>
          <w:szCs w:val="28"/>
          <w:lang w:val="kk-KZ"/>
        </w:rPr>
        <w:t xml:space="preserve"> реакциясының</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кинетикасы</w:t>
      </w:r>
      <w:r w:rsidR="00F301E3" w:rsidRPr="006D06CC">
        <w:rPr>
          <w:rFonts w:ascii="Times New Roman" w:hAnsi="Times New Roman"/>
          <w:sz w:val="28"/>
          <w:szCs w:val="28"/>
          <w:lang w:val="kk-KZ"/>
        </w:rPr>
        <w:t>н</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зерттеген</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Сонда</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lang w:val="kk-KZ"/>
        </w:rPr>
        <w:t>ДАДМАХ</w:t>
      </w:r>
      <w:r w:rsidR="00EE1F3D" w:rsidRPr="006D06CC">
        <w:rPr>
          <w:rFonts w:ascii="Times New Roman" w:hAnsi="Times New Roman"/>
          <w:sz w:val="28"/>
          <w:szCs w:val="28"/>
          <w:lang w:val="en-US"/>
        </w:rPr>
        <w:t>-</w:t>
      </w:r>
      <w:r w:rsidR="00EE1F3D" w:rsidRPr="006D06CC">
        <w:rPr>
          <w:rFonts w:ascii="Times New Roman" w:hAnsi="Times New Roman"/>
          <w:sz w:val="28"/>
          <w:szCs w:val="28"/>
          <w:lang w:val="kk-KZ"/>
        </w:rPr>
        <w:t>ДМАПМА</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сополимері</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үшін</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келесі</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кинетикалық</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теңдеу</w:t>
      </w:r>
      <w:r w:rsidR="00EE1F3D" w:rsidRPr="006D06CC">
        <w:rPr>
          <w:rFonts w:ascii="Times New Roman" w:hAnsi="Times New Roman"/>
          <w:sz w:val="28"/>
          <w:szCs w:val="28"/>
          <w:lang w:val="en-US"/>
        </w:rPr>
        <w:t xml:space="preserve"> </w:t>
      </w:r>
      <w:r w:rsidR="00EE1F3D" w:rsidRPr="006D06CC">
        <w:rPr>
          <w:rFonts w:ascii="Times New Roman" w:hAnsi="Times New Roman"/>
          <w:sz w:val="28"/>
          <w:szCs w:val="28"/>
        </w:rPr>
        <w:t>алын</w:t>
      </w:r>
      <w:r w:rsidRPr="006D06CC">
        <w:rPr>
          <w:rFonts w:ascii="Times New Roman" w:hAnsi="Times New Roman"/>
          <w:sz w:val="28"/>
          <w:szCs w:val="28"/>
          <w:lang w:val="kk-KZ"/>
        </w:rPr>
        <w:t>ған</w:t>
      </w:r>
      <w:r w:rsidR="00EE1F3D" w:rsidRPr="006D06CC">
        <w:rPr>
          <w:rFonts w:ascii="Times New Roman" w:hAnsi="Times New Roman"/>
          <w:sz w:val="28"/>
          <w:szCs w:val="28"/>
          <w:lang w:val="en-US"/>
        </w:rPr>
        <w:t>:</w:t>
      </w:r>
      <w:r w:rsidRPr="006D06CC">
        <w:rPr>
          <w:rFonts w:ascii="Times New Roman" w:hAnsi="Times New Roman"/>
          <w:sz w:val="28"/>
          <w:szCs w:val="28"/>
          <w:lang w:val="kk-KZ"/>
        </w:rPr>
        <w:t xml:space="preserve"> </w:t>
      </w:r>
      <w:r w:rsidR="00EE1F3D" w:rsidRPr="006D06CC">
        <w:rPr>
          <w:rFonts w:ascii="Times New Roman" w:hAnsi="Times New Roman"/>
          <w:sz w:val="28"/>
          <w:szCs w:val="28"/>
          <w:lang w:val="en-US"/>
        </w:rPr>
        <w:t>R</w:t>
      </w:r>
      <w:r w:rsidR="00EE1F3D" w:rsidRPr="006D06CC">
        <w:rPr>
          <w:rFonts w:ascii="Times New Roman" w:hAnsi="Times New Roman"/>
          <w:sz w:val="28"/>
          <w:szCs w:val="28"/>
          <w:vertAlign w:val="subscript"/>
          <w:lang w:val="en-US"/>
        </w:rPr>
        <w:t>p</w:t>
      </w:r>
      <w:r w:rsidR="00EE1F3D" w:rsidRPr="006D06CC">
        <w:rPr>
          <w:rFonts w:ascii="Times New Roman" w:hAnsi="Times New Roman"/>
          <w:sz w:val="28"/>
          <w:szCs w:val="28"/>
          <w:lang w:val="en-US"/>
        </w:rPr>
        <w:t xml:space="preserve"> = k×[M]</w:t>
      </w:r>
      <w:r w:rsidR="00EE1F3D" w:rsidRPr="006D06CC">
        <w:rPr>
          <w:rFonts w:ascii="Times New Roman" w:hAnsi="Times New Roman"/>
          <w:sz w:val="28"/>
          <w:szCs w:val="28"/>
          <w:vertAlign w:val="superscript"/>
          <w:lang w:val="en-US"/>
        </w:rPr>
        <w:t>3,48</w:t>
      </w:r>
      <w:r w:rsidR="00EE1F3D" w:rsidRPr="006D06CC">
        <w:rPr>
          <w:rFonts w:ascii="Times New Roman" w:hAnsi="Times New Roman"/>
          <w:sz w:val="28"/>
          <w:szCs w:val="28"/>
          <w:lang w:val="en-US"/>
        </w:rPr>
        <w:t>×[I]</w:t>
      </w:r>
      <w:r w:rsidR="00EE1F3D" w:rsidRPr="006D06CC">
        <w:rPr>
          <w:rFonts w:ascii="Times New Roman" w:hAnsi="Times New Roman"/>
          <w:sz w:val="28"/>
          <w:szCs w:val="28"/>
          <w:vertAlign w:val="superscript"/>
          <w:lang w:val="en-US"/>
        </w:rPr>
        <w:t>0,033</w:t>
      </w:r>
      <w:r w:rsidR="00EE1F3D" w:rsidRPr="006D06CC">
        <w:rPr>
          <w:rFonts w:ascii="Times New Roman" w:hAnsi="Times New Roman"/>
          <w:sz w:val="28"/>
          <w:szCs w:val="28"/>
          <w:lang w:val="en-US"/>
        </w:rPr>
        <w:t>.</w:t>
      </w:r>
      <w:r w:rsidR="00EE1F3D" w:rsidRPr="006D06CC">
        <w:rPr>
          <w:rFonts w:ascii="Times New Roman" w:hAnsi="Times New Roman"/>
          <w:sz w:val="28"/>
          <w:szCs w:val="28"/>
          <w:lang w:val="en-US"/>
        </w:rPr>
        <w:br w:type="page"/>
      </w:r>
    </w:p>
    <w:p w14:paraId="173E936D" w14:textId="77777777" w:rsidR="00EE1F3D" w:rsidRPr="006D06CC" w:rsidRDefault="00EE1F3D" w:rsidP="00EE1F3D">
      <w:pPr>
        <w:pStyle w:val="2"/>
        <w:spacing w:before="0" w:after="0" w:line="240" w:lineRule="auto"/>
        <w:ind w:firstLine="709"/>
        <w:jc w:val="both"/>
        <w:rPr>
          <w:rFonts w:ascii="Times New Roman" w:hAnsi="Times New Roman"/>
          <w:i w:val="0"/>
          <w:lang w:val="kk-KZ"/>
        </w:rPr>
      </w:pPr>
      <w:bookmarkStart w:id="27" w:name="_Toc229122796"/>
      <w:r w:rsidRPr="006D06CC">
        <w:rPr>
          <w:rFonts w:ascii="Times New Roman" w:hAnsi="Times New Roman"/>
          <w:i w:val="0"/>
          <w:lang w:val="kk-KZ"/>
        </w:rPr>
        <w:lastRenderedPageBreak/>
        <w:t>3.2 Амфолиттік биоцидтік поли-БАЗ синтездеу нәтижелері</w:t>
      </w:r>
      <w:bookmarkEnd w:id="27"/>
    </w:p>
    <w:p w14:paraId="56AA8C9F"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7E1A04D"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28" w:name="_Toc229122797"/>
      <w:r w:rsidRPr="006D06CC">
        <w:rPr>
          <w:rFonts w:ascii="Times New Roman" w:hAnsi="Times New Roman"/>
          <w:b w:val="0"/>
          <w:i w:val="0"/>
          <w:lang w:val="kk-KZ"/>
        </w:rPr>
        <w:t xml:space="preserve">3.2.1 ТМАПМАХ-ИҚ сополимерлерінің </w:t>
      </w:r>
      <w:r w:rsidR="00B975E1" w:rsidRPr="006D06CC">
        <w:rPr>
          <w:rFonts w:ascii="Times New Roman" w:hAnsi="Times New Roman"/>
          <w:b w:val="0"/>
          <w:i w:val="0"/>
          <w:lang w:val="kk-KZ"/>
        </w:rPr>
        <w:t>мольдік</w:t>
      </w:r>
      <w:r w:rsidRPr="006D06CC">
        <w:rPr>
          <w:rFonts w:ascii="Times New Roman" w:hAnsi="Times New Roman"/>
          <w:b w:val="0"/>
          <w:i w:val="0"/>
          <w:lang w:val="kk-KZ"/>
        </w:rPr>
        <w:t xml:space="preserve"> құрамын анықтау</w:t>
      </w:r>
      <w:bookmarkEnd w:id="28"/>
    </w:p>
    <w:p w14:paraId="55CFA36E"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9BD9DA9" w14:textId="1E796851"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Сополимерлердің шығымы гравиметриялық әдіс бойынша, яғни олардың массаларын есептеу арқылы, ал мольдік құрамы сополимер құрамындағы хлорид-аниондарын AgNO</w:t>
      </w:r>
      <w:r w:rsidRPr="006D06CC">
        <w:rPr>
          <w:rFonts w:ascii="Times New Roman" w:hAnsi="Times New Roman"/>
          <w:sz w:val="28"/>
          <w:szCs w:val="28"/>
          <w:vertAlign w:val="subscript"/>
          <w:lang w:val="kk-KZ"/>
        </w:rPr>
        <w:t>3</w:t>
      </w:r>
      <w:r w:rsidRPr="006D06CC">
        <w:rPr>
          <w:rFonts w:ascii="Times New Roman" w:hAnsi="Times New Roman"/>
          <w:sz w:val="28"/>
          <w:szCs w:val="28"/>
          <w:lang w:val="kk-KZ"/>
        </w:rPr>
        <w:t xml:space="preserve"> ерітіндісімен кондуктометрлік титрлеу, ИҚ-және ЯМР-спектроскопия және элементтік талдау әдістері арқылы анықталды (кесте</w:t>
      </w:r>
      <w:r w:rsidR="00362053" w:rsidRPr="006D06CC">
        <w:rPr>
          <w:rFonts w:ascii="Times New Roman" w:hAnsi="Times New Roman"/>
          <w:sz w:val="28"/>
          <w:szCs w:val="28"/>
          <w:lang w:val="kk-KZ"/>
        </w:rPr>
        <w:t xml:space="preserve"> 10</w:t>
      </w:r>
      <w:r w:rsidRPr="006D06CC">
        <w:rPr>
          <w:rFonts w:ascii="Times New Roman" w:hAnsi="Times New Roman"/>
          <w:sz w:val="28"/>
          <w:szCs w:val="28"/>
          <w:lang w:val="kk-KZ"/>
        </w:rPr>
        <w:t>). Сополимер  құрамындағы азот атомына элементтік талдау Vario EL cube қондырғысында (Германия) жүргізілді. Кондуктометрлік титрлеу TDC/Salinity meter 902 кондуктометр көмегімен іске асырылды.</w:t>
      </w:r>
    </w:p>
    <w:p w14:paraId="1A56290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671843A" w14:textId="77777777" w:rsidR="00EE1F3D" w:rsidRPr="006D06CC" w:rsidRDefault="00EE1F3D" w:rsidP="00EE1F3D">
      <w:pPr>
        <w:spacing w:after="0" w:line="240" w:lineRule="auto"/>
        <w:rPr>
          <w:rFonts w:ascii="Times New Roman" w:hAnsi="Times New Roman"/>
          <w:sz w:val="28"/>
          <w:szCs w:val="28"/>
          <w:lang w:val="kk-KZ"/>
        </w:rPr>
      </w:pPr>
      <w:r w:rsidRPr="006D06CC">
        <w:rPr>
          <w:rFonts w:ascii="Times New Roman" w:hAnsi="Times New Roman"/>
          <w:sz w:val="28"/>
          <w:szCs w:val="28"/>
          <w:lang w:val="kk-KZ"/>
        </w:rPr>
        <w:t>Кесте 10 - Бастапқы қоспадағы мономерлердің мольдік үлесінің ТМАПМАХ</w:t>
      </w:r>
      <w:r w:rsidRPr="006D06CC">
        <w:rPr>
          <w:rFonts w:ascii="Times New Roman" w:eastAsia="Times New Roman" w:hAnsi="Times New Roman"/>
          <w:sz w:val="28"/>
          <w:szCs w:val="28"/>
          <w:lang w:val="kk-KZ"/>
        </w:rPr>
        <w:t>–</w:t>
      </w:r>
      <w:r w:rsidRPr="006D06CC">
        <w:rPr>
          <w:rFonts w:ascii="Times New Roman" w:hAnsi="Times New Roman"/>
          <w:sz w:val="28"/>
          <w:szCs w:val="28"/>
          <w:lang w:val="kk-KZ"/>
        </w:rPr>
        <w:t>ИҚ сополимерінің құрамына және шығымына әсері. [M] = 2 моль/л. [I] = 0,5 мас. %.</w:t>
      </w:r>
    </w:p>
    <w:p w14:paraId="7BEAA139" w14:textId="77777777" w:rsidR="00EE1F3D" w:rsidRPr="006D06CC" w:rsidRDefault="00EE1F3D" w:rsidP="00EE1F3D">
      <w:pPr>
        <w:spacing w:after="0" w:line="240" w:lineRule="auto"/>
        <w:ind w:firstLine="709"/>
        <w:jc w:val="center"/>
        <w:rPr>
          <w:rFonts w:ascii="Times New Roman" w:hAnsi="Times New Roman"/>
          <w:sz w:val="28"/>
          <w:szCs w:val="28"/>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5"/>
        <w:gridCol w:w="2448"/>
        <w:gridCol w:w="2651"/>
        <w:gridCol w:w="1711"/>
      </w:tblGrid>
      <w:tr w:rsidR="00EE1F3D" w:rsidRPr="006D06CC" w14:paraId="352BD353" w14:textId="77777777" w:rsidTr="002938A1">
        <w:trPr>
          <w:jc w:val="center"/>
        </w:trPr>
        <w:tc>
          <w:tcPr>
            <w:tcW w:w="2225" w:type="dxa"/>
          </w:tcPr>
          <w:p w14:paraId="73380728"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Бастапқы қоспаның құрамы, мол. %</w:t>
            </w:r>
          </w:p>
        </w:tc>
        <w:tc>
          <w:tcPr>
            <w:tcW w:w="2448" w:type="dxa"/>
          </w:tcPr>
          <w:p w14:paraId="477788AF"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Кондуктометрлік титрлеу арқылы анықталған сополимердің құрамы, мол. %</w:t>
            </w:r>
          </w:p>
        </w:tc>
        <w:tc>
          <w:tcPr>
            <w:tcW w:w="2651" w:type="dxa"/>
          </w:tcPr>
          <w:p w14:paraId="4FC384DB"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 xml:space="preserve">Элементтік (азот бойынша) талдау әдісі арқылы анықталған сополимер құрамы, мол. </w:t>
            </w:r>
            <w:r w:rsidRPr="006D06CC">
              <w:rPr>
                <w:rFonts w:ascii="Times New Roman" w:hAnsi="Times New Roman"/>
                <w:sz w:val="24"/>
                <w:szCs w:val="28"/>
              </w:rPr>
              <w:t>%</w:t>
            </w:r>
            <w:r w:rsidRPr="006D06CC">
              <w:rPr>
                <w:rFonts w:ascii="Times New Roman" w:hAnsi="Times New Roman"/>
                <w:sz w:val="24"/>
                <w:szCs w:val="28"/>
                <w:lang w:val="kk-KZ"/>
              </w:rPr>
              <w:t xml:space="preserve"> </w:t>
            </w:r>
          </w:p>
        </w:tc>
        <w:tc>
          <w:tcPr>
            <w:tcW w:w="1711" w:type="dxa"/>
            <w:vMerge w:val="restart"/>
          </w:tcPr>
          <w:p w14:paraId="1ACC92E3"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 xml:space="preserve">Сополимердің шығымы, </w:t>
            </w:r>
            <w:r w:rsidRPr="006D06CC">
              <w:rPr>
                <w:rFonts w:ascii="Times New Roman" w:hAnsi="Times New Roman"/>
                <w:sz w:val="24"/>
                <w:szCs w:val="28"/>
              </w:rPr>
              <w:t>%</w:t>
            </w:r>
          </w:p>
        </w:tc>
      </w:tr>
      <w:tr w:rsidR="00EE1F3D" w:rsidRPr="006D06CC" w14:paraId="470C894D" w14:textId="77777777" w:rsidTr="002938A1">
        <w:trPr>
          <w:jc w:val="center"/>
        </w:trPr>
        <w:tc>
          <w:tcPr>
            <w:tcW w:w="2225" w:type="dxa"/>
          </w:tcPr>
          <w:p w14:paraId="6D56EE37"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en-US"/>
              </w:rPr>
              <w:t>[</w:t>
            </w:r>
            <w:r w:rsidRPr="006D06CC">
              <w:rPr>
                <w:rFonts w:ascii="Times New Roman" w:hAnsi="Times New Roman"/>
                <w:sz w:val="24"/>
                <w:szCs w:val="28"/>
              </w:rPr>
              <w:t>ТМАПМА</w:t>
            </w:r>
            <w:r w:rsidRPr="006D06CC">
              <w:rPr>
                <w:rFonts w:ascii="Times New Roman" w:hAnsi="Times New Roman"/>
                <w:sz w:val="24"/>
                <w:szCs w:val="28"/>
                <w:lang w:val="kk-KZ"/>
              </w:rPr>
              <w:t>Х</w:t>
            </w:r>
            <w:r w:rsidRPr="006D06CC">
              <w:rPr>
                <w:rFonts w:ascii="Times New Roman" w:hAnsi="Times New Roman"/>
                <w:sz w:val="24"/>
                <w:szCs w:val="28"/>
                <w:lang w:val="en-US"/>
              </w:rPr>
              <w:t>]</w:t>
            </w:r>
            <w:r w:rsidRPr="006D06CC">
              <w:rPr>
                <w:rFonts w:ascii="Times New Roman" w:hAnsi="Times New Roman"/>
                <w:sz w:val="24"/>
                <w:szCs w:val="28"/>
              </w:rPr>
              <w:t>:</w:t>
            </w:r>
            <w:r w:rsidRPr="006D06CC">
              <w:rPr>
                <w:rFonts w:ascii="Times New Roman" w:hAnsi="Times New Roman"/>
                <w:sz w:val="24"/>
                <w:szCs w:val="28"/>
                <w:lang w:val="en-US"/>
              </w:rPr>
              <w:t>[</w:t>
            </w:r>
            <w:r w:rsidRPr="006D06CC">
              <w:rPr>
                <w:rFonts w:ascii="Times New Roman" w:hAnsi="Times New Roman"/>
                <w:sz w:val="24"/>
                <w:szCs w:val="28"/>
              </w:rPr>
              <w:t>И</w:t>
            </w:r>
            <w:r w:rsidRPr="006D06CC">
              <w:rPr>
                <w:rFonts w:ascii="Times New Roman" w:hAnsi="Times New Roman"/>
                <w:sz w:val="24"/>
                <w:szCs w:val="28"/>
                <w:lang w:val="kk-KZ"/>
              </w:rPr>
              <w:t>Қ</w:t>
            </w:r>
            <w:r w:rsidRPr="006D06CC">
              <w:rPr>
                <w:rFonts w:ascii="Times New Roman" w:hAnsi="Times New Roman"/>
                <w:sz w:val="24"/>
                <w:szCs w:val="28"/>
                <w:lang w:val="en-US"/>
              </w:rPr>
              <w:t>]</w:t>
            </w:r>
          </w:p>
        </w:tc>
        <w:tc>
          <w:tcPr>
            <w:tcW w:w="2448" w:type="dxa"/>
          </w:tcPr>
          <w:p w14:paraId="3AFDB6B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en-US"/>
              </w:rPr>
              <w:t>[</w:t>
            </w:r>
            <w:r w:rsidRPr="006D06CC">
              <w:rPr>
                <w:rFonts w:ascii="Times New Roman" w:hAnsi="Times New Roman"/>
                <w:sz w:val="24"/>
                <w:szCs w:val="28"/>
              </w:rPr>
              <w:t>ТМАПМА</w:t>
            </w:r>
            <w:r w:rsidRPr="006D06CC">
              <w:rPr>
                <w:rFonts w:ascii="Times New Roman" w:hAnsi="Times New Roman"/>
                <w:sz w:val="24"/>
                <w:szCs w:val="28"/>
                <w:lang w:val="kk-KZ"/>
              </w:rPr>
              <w:t>Х</w:t>
            </w:r>
            <w:r w:rsidRPr="006D06CC">
              <w:rPr>
                <w:rFonts w:ascii="Times New Roman" w:hAnsi="Times New Roman"/>
                <w:sz w:val="24"/>
                <w:szCs w:val="28"/>
                <w:lang w:val="en-US"/>
              </w:rPr>
              <w:t>]</w:t>
            </w:r>
            <w:r w:rsidRPr="006D06CC">
              <w:rPr>
                <w:rFonts w:ascii="Times New Roman" w:hAnsi="Times New Roman"/>
                <w:sz w:val="24"/>
                <w:szCs w:val="28"/>
              </w:rPr>
              <w:t>:</w:t>
            </w:r>
            <w:r w:rsidRPr="006D06CC">
              <w:rPr>
                <w:rFonts w:ascii="Times New Roman" w:hAnsi="Times New Roman"/>
                <w:sz w:val="24"/>
                <w:szCs w:val="28"/>
                <w:lang w:val="en-US"/>
              </w:rPr>
              <w:t>[</w:t>
            </w:r>
            <w:r w:rsidRPr="006D06CC">
              <w:rPr>
                <w:rFonts w:ascii="Times New Roman" w:hAnsi="Times New Roman"/>
                <w:sz w:val="24"/>
                <w:szCs w:val="28"/>
              </w:rPr>
              <w:t>И</w:t>
            </w:r>
            <w:r w:rsidRPr="006D06CC">
              <w:rPr>
                <w:rFonts w:ascii="Times New Roman" w:hAnsi="Times New Roman"/>
                <w:sz w:val="24"/>
                <w:szCs w:val="28"/>
                <w:lang w:val="kk-KZ"/>
              </w:rPr>
              <w:t>Қ</w:t>
            </w:r>
            <w:r w:rsidRPr="006D06CC">
              <w:rPr>
                <w:rFonts w:ascii="Times New Roman" w:hAnsi="Times New Roman"/>
                <w:sz w:val="24"/>
                <w:szCs w:val="28"/>
                <w:lang w:val="en-US"/>
              </w:rPr>
              <w:t>]</w:t>
            </w:r>
          </w:p>
        </w:tc>
        <w:tc>
          <w:tcPr>
            <w:tcW w:w="2651" w:type="dxa"/>
          </w:tcPr>
          <w:p w14:paraId="3257FC6D"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en-US"/>
              </w:rPr>
              <w:t>[</w:t>
            </w:r>
            <w:r w:rsidRPr="006D06CC">
              <w:rPr>
                <w:rFonts w:ascii="Times New Roman" w:hAnsi="Times New Roman"/>
                <w:sz w:val="24"/>
                <w:szCs w:val="28"/>
              </w:rPr>
              <w:t>ТМАПМА</w:t>
            </w:r>
            <w:r w:rsidRPr="006D06CC">
              <w:rPr>
                <w:rFonts w:ascii="Times New Roman" w:hAnsi="Times New Roman"/>
                <w:sz w:val="24"/>
                <w:szCs w:val="28"/>
                <w:lang w:val="kk-KZ"/>
              </w:rPr>
              <w:t>Х</w:t>
            </w:r>
            <w:r w:rsidRPr="006D06CC">
              <w:rPr>
                <w:rFonts w:ascii="Times New Roman" w:hAnsi="Times New Roman"/>
                <w:sz w:val="24"/>
                <w:szCs w:val="28"/>
                <w:lang w:val="en-US"/>
              </w:rPr>
              <w:t>]</w:t>
            </w:r>
            <w:r w:rsidRPr="006D06CC">
              <w:rPr>
                <w:rFonts w:ascii="Times New Roman" w:hAnsi="Times New Roman"/>
                <w:sz w:val="24"/>
                <w:szCs w:val="28"/>
              </w:rPr>
              <w:t>:</w:t>
            </w:r>
            <w:r w:rsidRPr="006D06CC">
              <w:rPr>
                <w:rFonts w:ascii="Times New Roman" w:hAnsi="Times New Roman"/>
                <w:sz w:val="24"/>
                <w:szCs w:val="28"/>
                <w:lang w:val="en-US"/>
              </w:rPr>
              <w:t>[</w:t>
            </w:r>
            <w:r w:rsidRPr="006D06CC">
              <w:rPr>
                <w:rFonts w:ascii="Times New Roman" w:hAnsi="Times New Roman"/>
                <w:sz w:val="24"/>
                <w:szCs w:val="28"/>
              </w:rPr>
              <w:t>И</w:t>
            </w:r>
            <w:r w:rsidRPr="006D06CC">
              <w:rPr>
                <w:rFonts w:ascii="Times New Roman" w:hAnsi="Times New Roman"/>
                <w:sz w:val="24"/>
                <w:szCs w:val="28"/>
                <w:lang w:val="kk-KZ"/>
              </w:rPr>
              <w:t>Қ</w:t>
            </w:r>
            <w:r w:rsidRPr="006D06CC">
              <w:rPr>
                <w:rFonts w:ascii="Times New Roman" w:hAnsi="Times New Roman"/>
                <w:sz w:val="24"/>
                <w:szCs w:val="28"/>
                <w:lang w:val="en-US"/>
              </w:rPr>
              <w:t>]</w:t>
            </w:r>
          </w:p>
        </w:tc>
        <w:tc>
          <w:tcPr>
            <w:tcW w:w="1711" w:type="dxa"/>
            <w:vMerge/>
          </w:tcPr>
          <w:p w14:paraId="747BA8ED" w14:textId="77777777" w:rsidR="00EE1F3D" w:rsidRPr="006D06CC" w:rsidRDefault="00EE1F3D" w:rsidP="002938A1">
            <w:pPr>
              <w:spacing w:after="0" w:line="240" w:lineRule="auto"/>
              <w:jc w:val="center"/>
              <w:rPr>
                <w:rFonts w:ascii="Times New Roman" w:hAnsi="Times New Roman"/>
                <w:sz w:val="24"/>
                <w:szCs w:val="28"/>
              </w:rPr>
            </w:pPr>
          </w:p>
        </w:tc>
      </w:tr>
      <w:tr w:rsidR="00EE1F3D" w:rsidRPr="006D06CC" w14:paraId="7AFEC766" w14:textId="77777777" w:rsidTr="002938A1">
        <w:trPr>
          <w:jc w:val="center"/>
        </w:trPr>
        <w:tc>
          <w:tcPr>
            <w:tcW w:w="2225" w:type="dxa"/>
          </w:tcPr>
          <w:p w14:paraId="46FC3CE4"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80:20</w:t>
            </w:r>
          </w:p>
        </w:tc>
        <w:tc>
          <w:tcPr>
            <w:tcW w:w="2448" w:type="dxa"/>
          </w:tcPr>
          <w:p w14:paraId="55B8E293"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67</w:t>
            </w:r>
            <w:r w:rsidRPr="006D06CC">
              <w:rPr>
                <w:rFonts w:ascii="Times New Roman" w:hAnsi="Times New Roman"/>
                <w:sz w:val="24"/>
                <w:szCs w:val="28"/>
              </w:rPr>
              <w:t>:</w:t>
            </w:r>
            <w:r w:rsidRPr="006D06CC">
              <w:rPr>
                <w:rFonts w:ascii="Times New Roman" w:hAnsi="Times New Roman"/>
                <w:sz w:val="24"/>
                <w:szCs w:val="28"/>
                <w:lang w:val="kk-KZ"/>
              </w:rPr>
              <w:t>33</w:t>
            </w:r>
          </w:p>
        </w:tc>
        <w:tc>
          <w:tcPr>
            <w:tcW w:w="2651" w:type="dxa"/>
          </w:tcPr>
          <w:p w14:paraId="30D902E3"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64:36</w:t>
            </w:r>
          </w:p>
        </w:tc>
        <w:tc>
          <w:tcPr>
            <w:tcW w:w="1711" w:type="dxa"/>
          </w:tcPr>
          <w:p w14:paraId="10507E02"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84,1</w:t>
            </w:r>
          </w:p>
        </w:tc>
      </w:tr>
      <w:tr w:rsidR="00EE1F3D" w:rsidRPr="006D06CC" w14:paraId="4D1C720E" w14:textId="77777777" w:rsidTr="002938A1">
        <w:trPr>
          <w:jc w:val="center"/>
        </w:trPr>
        <w:tc>
          <w:tcPr>
            <w:tcW w:w="2225" w:type="dxa"/>
          </w:tcPr>
          <w:p w14:paraId="1B34887F"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60:40</w:t>
            </w:r>
          </w:p>
        </w:tc>
        <w:tc>
          <w:tcPr>
            <w:tcW w:w="2448" w:type="dxa"/>
          </w:tcPr>
          <w:p w14:paraId="49652E1A"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42</w:t>
            </w:r>
            <w:r w:rsidRPr="006D06CC">
              <w:rPr>
                <w:rFonts w:ascii="Times New Roman" w:hAnsi="Times New Roman"/>
                <w:sz w:val="24"/>
                <w:szCs w:val="28"/>
              </w:rPr>
              <w:t>:</w:t>
            </w:r>
            <w:r w:rsidRPr="006D06CC">
              <w:rPr>
                <w:rFonts w:ascii="Times New Roman" w:hAnsi="Times New Roman"/>
                <w:sz w:val="24"/>
                <w:szCs w:val="28"/>
                <w:lang w:val="kk-KZ"/>
              </w:rPr>
              <w:t>58</w:t>
            </w:r>
          </w:p>
        </w:tc>
        <w:tc>
          <w:tcPr>
            <w:tcW w:w="2651" w:type="dxa"/>
          </w:tcPr>
          <w:p w14:paraId="49A67D9A"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43:57</w:t>
            </w:r>
          </w:p>
        </w:tc>
        <w:tc>
          <w:tcPr>
            <w:tcW w:w="1711" w:type="dxa"/>
          </w:tcPr>
          <w:p w14:paraId="132D54D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82,3</w:t>
            </w:r>
          </w:p>
        </w:tc>
      </w:tr>
      <w:tr w:rsidR="00EE1F3D" w:rsidRPr="006D06CC" w14:paraId="24154DDC" w14:textId="77777777" w:rsidTr="002938A1">
        <w:trPr>
          <w:jc w:val="center"/>
        </w:trPr>
        <w:tc>
          <w:tcPr>
            <w:tcW w:w="2225" w:type="dxa"/>
          </w:tcPr>
          <w:p w14:paraId="57505488"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50:50</w:t>
            </w:r>
          </w:p>
        </w:tc>
        <w:tc>
          <w:tcPr>
            <w:tcW w:w="2448" w:type="dxa"/>
          </w:tcPr>
          <w:p w14:paraId="3FC7D041"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w:t>
            </w:r>
            <w:r w:rsidRPr="006D06CC">
              <w:rPr>
                <w:rFonts w:ascii="Times New Roman" w:hAnsi="Times New Roman"/>
                <w:sz w:val="24"/>
                <w:szCs w:val="28"/>
                <w:lang w:val="kk-KZ"/>
              </w:rPr>
              <w:t>1</w:t>
            </w:r>
            <w:r w:rsidRPr="006D06CC">
              <w:rPr>
                <w:rFonts w:ascii="Times New Roman" w:hAnsi="Times New Roman"/>
                <w:sz w:val="24"/>
                <w:szCs w:val="28"/>
              </w:rPr>
              <w:t>:59</w:t>
            </w:r>
          </w:p>
        </w:tc>
        <w:tc>
          <w:tcPr>
            <w:tcW w:w="2651" w:type="dxa"/>
          </w:tcPr>
          <w:p w14:paraId="6F8D2833"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 xml:space="preserve"> 38:62</w:t>
            </w:r>
          </w:p>
        </w:tc>
        <w:tc>
          <w:tcPr>
            <w:tcW w:w="1711" w:type="dxa"/>
          </w:tcPr>
          <w:p w14:paraId="154C1D8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79,8</w:t>
            </w:r>
          </w:p>
        </w:tc>
      </w:tr>
      <w:tr w:rsidR="00EE1F3D" w:rsidRPr="006D06CC" w14:paraId="4C4DF727" w14:textId="77777777" w:rsidTr="002938A1">
        <w:trPr>
          <w:jc w:val="center"/>
        </w:trPr>
        <w:tc>
          <w:tcPr>
            <w:tcW w:w="2225" w:type="dxa"/>
          </w:tcPr>
          <w:p w14:paraId="6058C2E4"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40:60</w:t>
            </w:r>
          </w:p>
        </w:tc>
        <w:tc>
          <w:tcPr>
            <w:tcW w:w="2448" w:type="dxa"/>
          </w:tcPr>
          <w:p w14:paraId="48399A1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3</w:t>
            </w:r>
            <w:r w:rsidRPr="006D06CC">
              <w:rPr>
                <w:rFonts w:ascii="Times New Roman" w:hAnsi="Times New Roman"/>
                <w:sz w:val="24"/>
                <w:szCs w:val="28"/>
                <w:lang w:val="kk-KZ"/>
              </w:rPr>
              <w:t>2</w:t>
            </w:r>
            <w:r w:rsidRPr="006D06CC">
              <w:rPr>
                <w:rFonts w:ascii="Times New Roman" w:hAnsi="Times New Roman"/>
                <w:sz w:val="24"/>
                <w:szCs w:val="28"/>
              </w:rPr>
              <w:t>:68</w:t>
            </w:r>
          </w:p>
        </w:tc>
        <w:tc>
          <w:tcPr>
            <w:tcW w:w="2651" w:type="dxa"/>
          </w:tcPr>
          <w:p w14:paraId="64D94875"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lang w:val="kk-KZ"/>
              </w:rPr>
              <w:t>3</w:t>
            </w:r>
            <w:r w:rsidRPr="006D06CC">
              <w:rPr>
                <w:rFonts w:ascii="Times New Roman" w:hAnsi="Times New Roman"/>
                <w:sz w:val="24"/>
                <w:szCs w:val="28"/>
                <w:lang w:val="en-US"/>
              </w:rPr>
              <w:t>1</w:t>
            </w:r>
            <w:r w:rsidRPr="006D06CC">
              <w:rPr>
                <w:rFonts w:ascii="Times New Roman" w:hAnsi="Times New Roman"/>
                <w:sz w:val="24"/>
                <w:szCs w:val="28"/>
                <w:lang w:val="kk-KZ"/>
              </w:rPr>
              <w:t>:6</w:t>
            </w:r>
            <w:r w:rsidRPr="006D06CC">
              <w:rPr>
                <w:rFonts w:ascii="Times New Roman" w:hAnsi="Times New Roman"/>
                <w:sz w:val="24"/>
                <w:szCs w:val="28"/>
                <w:lang w:val="en-US"/>
              </w:rPr>
              <w:t>9</w:t>
            </w:r>
          </w:p>
        </w:tc>
        <w:tc>
          <w:tcPr>
            <w:tcW w:w="1711" w:type="dxa"/>
          </w:tcPr>
          <w:p w14:paraId="7EBDA41D"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73,1</w:t>
            </w:r>
          </w:p>
        </w:tc>
      </w:tr>
      <w:tr w:rsidR="00EE1F3D" w:rsidRPr="006D06CC" w14:paraId="7D9BCE94" w14:textId="77777777" w:rsidTr="002938A1">
        <w:trPr>
          <w:jc w:val="center"/>
        </w:trPr>
        <w:tc>
          <w:tcPr>
            <w:tcW w:w="2225" w:type="dxa"/>
          </w:tcPr>
          <w:p w14:paraId="660F6E81"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20:80</w:t>
            </w:r>
          </w:p>
        </w:tc>
        <w:tc>
          <w:tcPr>
            <w:tcW w:w="2448" w:type="dxa"/>
          </w:tcPr>
          <w:p w14:paraId="790F34CF"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11:8</w:t>
            </w:r>
            <w:r w:rsidRPr="006D06CC">
              <w:rPr>
                <w:rFonts w:ascii="Times New Roman" w:hAnsi="Times New Roman"/>
                <w:sz w:val="24"/>
                <w:szCs w:val="28"/>
                <w:lang w:val="kk-KZ"/>
              </w:rPr>
              <w:t>9</w:t>
            </w:r>
          </w:p>
        </w:tc>
        <w:tc>
          <w:tcPr>
            <w:tcW w:w="2651" w:type="dxa"/>
          </w:tcPr>
          <w:p w14:paraId="5769E342" w14:textId="77777777" w:rsidR="00EE1F3D" w:rsidRPr="006D06CC" w:rsidRDefault="00EE1F3D" w:rsidP="002938A1">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10:90</w:t>
            </w:r>
          </w:p>
        </w:tc>
        <w:tc>
          <w:tcPr>
            <w:tcW w:w="1711" w:type="dxa"/>
          </w:tcPr>
          <w:p w14:paraId="144030C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54,5</w:t>
            </w:r>
          </w:p>
        </w:tc>
      </w:tr>
    </w:tbl>
    <w:p w14:paraId="5D50FBE0" w14:textId="77777777" w:rsidR="00EE1F3D" w:rsidRPr="006D06CC" w:rsidRDefault="00EE1F3D" w:rsidP="00EE1F3D">
      <w:pPr>
        <w:spacing w:after="0" w:line="240" w:lineRule="auto"/>
        <w:ind w:firstLine="709"/>
        <w:rPr>
          <w:rFonts w:ascii="Times New Roman" w:hAnsi="Times New Roman"/>
          <w:sz w:val="28"/>
          <w:szCs w:val="28"/>
          <w:lang w:val="kk-KZ"/>
        </w:rPr>
      </w:pPr>
    </w:p>
    <w:p w14:paraId="06DBA0D0" w14:textId="6A00DE9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Кестедегі нәтижелерден мынадай қорытынды жасауға болады: реакциялық қоспада ТМАПМАХ мономерінің мольдік үлесі артқан сайын сополимердің шығымы өсе түседі. Сополимерлер құрамындағы ИҚ мономерінің мөлшері оның бастапқы мономерлер қоспасы құрамындағы мөлшерінен әрқашанда артық. Олай болса</w:t>
      </w:r>
      <w:r w:rsidR="00851FDC" w:rsidRPr="006D06CC">
        <w:rPr>
          <w:rFonts w:ascii="Times New Roman" w:hAnsi="Times New Roman"/>
          <w:sz w:val="28"/>
          <w:szCs w:val="28"/>
          <w:lang w:val="kk-KZ"/>
        </w:rPr>
        <w:t>,</w:t>
      </w:r>
      <w:r w:rsidRPr="006D06CC">
        <w:rPr>
          <w:rFonts w:ascii="Times New Roman" w:hAnsi="Times New Roman"/>
          <w:sz w:val="28"/>
          <w:szCs w:val="28"/>
          <w:lang w:val="kk-KZ"/>
        </w:rPr>
        <w:t xml:space="preserve"> мынадай тұжырым жасауға болады: радикалдық сополимеризация реакциясында ИҚ мономері ТМАПМАХ мономеріне қарағанда біршама </w:t>
      </w:r>
      <w:r w:rsidR="00AD7D84" w:rsidRPr="006D06CC">
        <w:rPr>
          <w:rFonts w:ascii="Times New Roman" w:hAnsi="Times New Roman"/>
          <w:sz w:val="28"/>
          <w:szCs w:val="28"/>
          <w:lang w:val="kk-KZ"/>
        </w:rPr>
        <w:t>белсенді (</w:t>
      </w:r>
      <w:r w:rsidRPr="006D06CC">
        <w:rPr>
          <w:rFonts w:ascii="Times New Roman" w:hAnsi="Times New Roman"/>
          <w:sz w:val="28"/>
          <w:szCs w:val="28"/>
          <w:lang w:val="kk-KZ"/>
        </w:rPr>
        <w:t>активті</w:t>
      </w:r>
      <w:r w:rsidR="00AD7D84" w:rsidRPr="006D06CC">
        <w:rPr>
          <w:rFonts w:ascii="Times New Roman" w:hAnsi="Times New Roman"/>
          <w:sz w:val="28"/>
          <w:szCs w:val="28"/>
          <w:lang w:val="kk-KZ"/>
        </w:rPr>
        <w:t>)</w:t>
      </w:r>
      <w:r w:rsidRPr="006D06CC">
        <w:rPr>
          <w:rFonts w:ascii="Times New Roman" w:hAnsi="Times New Roman"/>
          <w:sz w:val="28"/>
          <w:szCs w:val="28"/>
          <w:lang w:val="kk-KZ"/>
        </w:rPr>
        <w:t xml:space="preserve">.  </w:t>
      </w:r>
    </w:p>
    <w:p w14:paraId="32B4F646"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Синтезделген ТМАПМАХ-ИҚ сополимерінің функциональдық және мольдік құрамын анықтау мақсатында оның ИҚ- және ЯМР-спектрлері түсірілді.</w:t>
      </w:r>
    </w:p>
    <w:p w14:paraId="6358A36F" w14:textId="3E6825B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ТМАПМАХ-ИҚ сополимері үлгісінің ИҚ-спектрі Nicolet 5700, Termo Corporation, USA спектрометрінде 4000-500 см</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xml:space="preserve"> жиіліктер аралығында түсірілді. Ол үшін сополимердің 1,5 мг массасы 200 мг KBr тұзымен араластырылып, сонан соң қоспа нығыздалып таблетка дайындалды. Спектр осы таблеткадан түсірілді (сурет 10 а-д) [103]. </w:t>
      </w:r>
    </w:p>
    <w:p w14:paraId="5A82C884"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6535F12" w14:textId="77777777" w:rsidR="00EE1F3D" w:rsidRPr="006D06CC" w:rsidRDefault="00EE1F3D" w:rsidP="00EE1F3D">
      <w:pPr>
        <w:pStyle w:val="af4"/>
        <w:spacing w:before="0" w:beforeAutospacing="0" w:after="0" w:afterAutospacing="0"/>
        <w:jc w:val="center"/>
        <w:rPr>
          <w:rFonts w:eastAsia="Calibri"/>
          <w:sz w:val="28"/>
          <w:szCs w:val="28"/>
          <w:lang w:val="kk-KZ" w:eastAsia="en-US"/>
        </w:rPr>
      </w:pPr>
      <w:r w:rsidRPr="006D06CC">
        <w:rPr>
          <w:rFonts w:eastAsia="Calibri"/>
          <w:noProof/>
          <w:sz w:val="28"/>
          <w:szCs w:val="28"/>
        </w:rPr>
        <w:lastRenderedPageBreak/>
        <w:drawing>
          <wp:inline distT="0" distB="0" distL="0" distR="0" wp14:anchorId="4C0533D5" wp14:editId="7EA25761">
            <wp:extent cx="5467350" cy="6836381"/>
            <wp:effectExtent l="0" t="0" r="0" b="317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77698" cy="6849320"/>
                    </a:xfrm>
                    <a:prstGeom prst="rect">
                      <a:avLst/>
                    </a:prstGeom>
                    <a:noFill/>
                    <a:ln>
                      <a:noFill/>
                    </a:ln>
                  </pic:spPr>
                </pic:pic>
              </a:graphicData>
            </a:graphic>
          </wp:inline>
        </w:drawing>
      </w:r>
    </w:p>
    <w:p w14:paraId="27731DB1" w14:textId="77777777" w:rsidR="00EE1F3D" w:rsidRPr="006D06CC" w:rsidRDefault="00EE1F3D" w:rsidP="00EE1F3D">
      <w:pPr>
        <w:pStyle w:val="af4"/>
        <w:spacing w:before="0" w:beforeAutospacing="0" w:after="0" w:afterAutospacing="0"/>
        <w:jc w:val="center"/>
        <w:rPr>
          <w:rFonts w:eastAsia="Calibri"/>
          <w:sz w:val="20"/>
          <w:szCs w:val="28"/>
          <w:lang w:val="kk-KZ" w:eastAsia="en-US"/>
        </w:rPr>
      </w:pPr>
    </w:p>
    <w:p w14:paraId="0646D536"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Бастапқы қоспалардың құрамы [ТМАПМАХ]:[ИҚ] = 20:80 (а);  40:60 (б); 50:50 (в); 60:40 (г) және 80:20 (д)</w:t>
      </w:r>
    </w:p>
    <w:p w14:paraId="666E3E26" w14:textId="77777777" w:rsidR="00EE1F3D" w:rsidRPr="006D06CC" w:rsidRDefault="00EE1F3D" w:rsidP="00EE1F3D">
      <w:pPr>
        <w:pStyle w:val="af4"/>
        <w:spacing w:before="0" w:beforeAutospacing="0" w:after="0" w:afterAutospacing="0"/>
        <w:rPr>
          <w:rFonts w:eastAsia="Calibri"/>
          <w:sz w:val="28"/>
          <w:szCs w:val="28"/>
          <w:lang w:val="kk-KZ" w:eastAsia="en-US"/>
        </w:rPr>
      </w:pPr>
    </w:p>
    <w:p w14:paraId="2E532739" w14:textId="77777777" w:rsidR="00EE1F3D" w:rsidRPr="006D06CC" w:rsidRDefault="00EE1F3D" w:rsidP="00EE1F3D">
      <w:pPr>
        <w:pStyle w:val="af4"/>
        <w:spacing w:before="0" w:beforeAutospacing="0" w:after="0" w:afterAutospacing="0"/>
        <w:ind w:firstLine="709"/>
        <w:jc w:val="center"/>
        <w:rPr>
          <w:rFonts w:eastAsia="Calibri"/>
          <w:sz w:val="28"/>
          <w:szCs w:val="28"/>
          <w:lang w:val="kk-KZ" w:eastAsia="en-US"/>
        </w:rPr>
      </w:pPr>
      <w:r w:rsidRPr="006D06CC">
        <w:rPr>
          <w:rFonts w:eastAsia="Calibri"/>
          <w:sz w:val="28"/>
          <w:szCs w:val="28"/>
          <w:lang w:val="kk-KZ" w:eastAsia="en-US"/>
        </w:rPr>
        <w:t>Сурет 10 - TMAПMAХ-ИҚ сополимерлерінің ИҚ-спектрі</w:t>
      </w:r>
    </w:p>
    <w:p w14:paraId="4714935E" w14:textId="77777777" w:rsidR="00EE1F3D" w:rsidRPr="006D06CC" w:rsidRDefault="00EE1F3D" w:rsidP="00EE1F3D">
      <w:pPr>
        <w:pStyle w:val="af4"/>
        <w:spacing w:before="0" w:beforeAutospacing="0" w:after="0" w:afterAutospacing="0"/>
        <w:ind w:firstLine="709"/>
        <w:jc w:val="both"/>
        <w:rPr>
          <w:rFonts w:eastAsia="Calibri"/>
          <w:sz w:val="28"/>
          <w:szCs w:val="28"/>
          <w:lang w:val="kk-KZ" w:eastAsia="en-US"/>
        </w:rPr>
      </w:pPr>
    </w:p>
    <w:p w14:paraId="7B6658E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ИҚ-спектрде 1726,9 см</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xml:space="preserve"> жиілікте карбоксил -СООН тобына тиісті жолақ, 2969 см</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xml:space="preserve"> жиілікте байланған  гидроксил -ОН тобына тиісті жолақ, 3588 см</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xml:space="preserve"> жиілікте бос гидроксил тобына тиісті жолақ, ал 3304 см</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xml:space="preserve"> жиілікте екіншілік амид -СONHR тобына тиісті жолақ көрінеді. 1644 см</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xml:space="preserve"> жиілікте екіншілік амидтегі карбонил С=O тобына тиісті жолақ (Амид I жолағы), ал </w:t>
      </w:r>
      <w:r w:rsidRPr="006D06CC">
        <w:rPr>
          <w:rFonts w:ascii="Times New Roman" w:hAnsi="Times New Roman"/>
          <w:sz w:val="28"/>
          <w:szCs w:val="28"/>
          <w:lang w:val="kk-KZ"/>
        </w:rPr>
        <w:lastRenderedPageBreak/>
        <w:t>1533 см</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xml:space="preserve"> жиілікте  N-H және C-N байланыстарына тиісті деформациялық тербеліс жолақтары (Амид II жолағы) көрінеді [93]. </w:t>
      </w:r>
    </w:p>
    <w:p w14:paraId="206EB639" w14:textId="3C7BB5AC"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Демек, ИҚ-спектріне сүйене отырып, синтезделген сополимер құрамына ТМАПМАХ және ИҚ мономерлері енгендігін айтуға болады</w:t>
      </w:r>
      <w:r w:rsidR="00AD7D84" w:rsidRPr="006D06CC">
        <w:rPr>
          <w:rFonts w:ascii="Times New Roman" w:hAnsi="Times New Roman"/>
          <w:sz w:val="28"/>
          <w:szCs w:val="28"/>
          <w:lang w:val="kk-KZ"/>
        </w:rPr>
        <w:t xml:space="preserve"> </w:t>
      </w:r>
      <w:r w:rsidRPr="006D06CC">
        <w:rPr>
          <w:rFonts w:ascii="Times New Roman" w:hAnsi="Times New Roman"/>
          <w:sz w:val="28"/>
          <w:szCs w:val="28"/>
          <w:lang w:val="kk-KZ"/>
        </w:rPr>
        <w:t>[103].</w:t>
      </w:r>
    </w:p>
    <w:p w14:paraId="525163AD" w14:textId="3AE99FF7"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vertAlign w:val="superscript"/>
          <w:lang w:val="kk-KZ"/>
        </w:rPr>
        <w:t>1</w:t>
      </w:r>
      <w:r w:rsidRPr="006D06CC">
        <w:rPr>
          <w:sz w:val="28"/>
          <w:szCs w:val="28"/>
          <w:lang w:val="kk-KZ"/>
        </w:rPr>
        <w:t xml:space="preserve">H және </w:t>
      </w:r>
      <w:r w:rsidRPr="006D06CC">
        <w:rPr>
          <w:sz w:val="28"/>
          <w:szCs w:val="28"/>
          <w:vertAlign w:val="superscript"/>
          <w:lang w:val="kk-KZ"/>
        </w:rPr>
        <w:t>13</w:t>
      </w:r>
      <w:r w:rsidRPr="006D06CC">
        <w:rPr>
          <w:sz w:val="28"/>
          <w:szCs w:val="28"/>
          <w:lang w:val="kk-KZ"/>
        </w:rPr>
        <w:t>C ЯМР спектрлері JNM-ECA Jeol 400 спектрометрінде (жиілігі тиісінше 399,78 және 100,53 МГц) 20</w:t>
      </w:r>
      <w:r w:rsidRPr="006D06CC">
        <w:rPr>
          <w:sz w:val="28"/>
          <w:szCs w:val="28"/>
          <w:vertAlign w:val="superscript"/>
          <w:lang w:val="kk-KZ"/>
        </w:rPr>
        <w:t>о</w:t>
      </w:r>
      <w:r w:rsidRPr="006D06CC">
        <w:rPr>
          <w:sz w:val="28"/>
          <w:szCs w:val="28"/>
          <w:lang w:val="kk-KZ"/>
        </w:rPr>
        <w:t>С температурада D</w:t>
      </w:r>
      <w:r w:rsidRPr="006D06CC">
        <w:rPr>
          <w:sz w:val="28"/>
          <w:szCs w:val="28"/>
          <w:vertAlign w:val="subscript"/>
          <w:lang w:val="kk-KZ"/>
        </w:rPr>
        <w:t>2</w:t>
      </w:r>
      <w:r w:rsidRPr="006D06CC">
        <w:rPr>
          <w:sz w:val="28"/>
          <w:szCs w:val="28"/>
          <w:lang w:val="kk-KZ"/>
        </w:rPr>
        <w:t>O еріткішін пайдаланып жазылды. [TMAПMAХ]:[ИҚ]=40:60 мол. % қоспасынан синтезделген сополимер үлгісінің спектрі түсірілді. Химиялық ығысулар дейтерленген еріткіштің қалдық протондық сигналдарына қатысты өлшенді (сурет</w:t>
      </w:r>
      <w:r w:rsidR="00362053" w:rsidRPr="006D06CC">
        <w:rPr>
          <w:sz w:val="28"/>
          <w:szCs w:val="28"/>
          <w:lang w:val="kk-KZ"/>
        </w:rPr>
        <w:t xml:space="preserve"> 11, 12</w:t>
      </w:r>
      <w:r w:rsidRPr="006D06CC">
        <w:rPr>
          <w:sz w:val="28"/>
          <w:szCs w:val="28"/>
          <w:lang w:val="kk-KZ"/>
        </w:rPr>
        <w:t xml:space="preserve">). </w:t>
      </w:r>
    </w:p>
    <w:p w14:paraId="1769BBD1" w14:textId="77777777"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lang w:val="kk-KZ"/>
        </w:rPr>
        <w:t xml:space="preserve">TMAПMAХ-ИҚ сополимерінің </w:t>
      </w:r>
      <w:r w:rsidRPr="006D06CC">
        <w:rPr>
          <w:sz w:val="28"/>
          <w:szCs w:val="28"/>
          <w:vertAlign w:val="superscript"/>
          <w:lang w:val="kk-KZ"/>
        </w:rPr>
        <w:t>1</w:t>
      </w:r>
      <w:r w:rsidRPr="006D06CC">
        <w:rPr>
          <w:sz w:val="28"/>
          <w:szCs w:val="28"/>
          <w:lang w:val="kk-KZ"/>
        </w:rPr>
        <w:t xml:space="preserve">Н ЯМР спектрінде 0,76-0,90 (13,65H) химиялық ығысуында (м.б.) бір кеңейтілген синглет, 1,71-1,82 (20,51Н) химиялық ығысуында мультиплеттік, 2,01 (26,88Н) химиялық ығысуында синглеттік және 2,94-3,16 (119,73H) химиялық ығысуында мультиплеттік сигналдар көрінеді [94]. Бұл спектрлерде TMAПMAХ және ИҚ фрагменттік құрылымдарының протондары орналасқан. </w:t>
      </w:r>
    </w:p>
    <w:p w14:paraId="4E56FDD8" w14:textId="77777777"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lang w:val="kk-KZ"/>
        </w:rPr>
        <w:t>Спектрдің бірінші кеңейтілген синглетті бөлігінде 0,76-0,90 м.б. химиялық ығысуда сополимер тізбегінің H</w:t>
      </w:r>
      <w:r w:rsidRPr="006D06CC">
        <w:rPr>
          <w:sz w:val="28"/>
          <w:szCs w:val="28"/>
          <w:vertAlign w:val="subscript"/>
          <w:lang w:val="kk-KZ"/>
        </w:rPr>
        <w:t>f</w:t>
      </w:r>
      <w:r w:rsidRPr="006D06CC">
        <w:rPr>
          <w:sz w:val="28"/>
          <w:szCs w:val="28"/>
          <w:lang w:val="kk-KZ"/>
        </w:rPr>
        <w:t xml:space="preserve"> метилен тобының протондары және TMAПMAХ фрагментінің H</w:t>
      </w:r>
      <w:r w:rsidRPr="006D06CC">
        <w:rPr>
          <w:sz w:val="28"/>
          <w:szCs w:val="28"/>
          <w:vertAlign w:val="subscript"/>
          <w:lang w:val="kk-KZ"/>
        </w:rPr>
        <w:t>z</w:t>
      </w:r>
      <w:r w:rsidRPr="006D06CC">
        <w:rPr>
          <w:sz w:val="28"/>
          <w:szCs w:val="28"/>
          <w:lang w:val="kk-KZ"/>
        </w:rPr>
        <w:t xml:space="preserve"> метил тобының протондары көрінеді. TMAПMAХ фрагментінің H</w:t>
      </w:r>
      <w:r w:rsidRPr="006D06CC">
        <w:rPr>
          <w:sz w:val="28"/>
          <w:szCs w:val="28"/>
          <w:vertAlign w:val="subscript"/>
          <w:lang w:val="kk-KZ"/>
        </w:rPr>
        <w:t>s</w:t>
      </w:r>
      <w:r w:rsidRPr="006D06CC">
        <w:rPr>
          <w:sz w:val="28"/>
          <w:szCs w:val="28"/>
          <w:lang w:val="kk-KZ"/>
        </w:rPr>
        <w:t>, H</w:t>
      </w:r>
      <w:r w:rsidRPr="006D06CC">
        <w:rPr>
          <w:sz w:val="28"/>
          <w:szCs w:val="28"/>
          <w:vertAlign w:val="subscript"/>
          <w:lang w:val="kk-KZ"/>
        </w:rPr>
        <w:t>t</w:t>
      </w:r>
      <w:r w:rsidRPr="006D06CC">
        <w:rPr>
          <w:sz w:val="28"/>
          <w:szCs w:val="28"/>
          <w:lang w:val="kk-KZ"/>
        </w:rPr>
        <w:t xml:space="preserve"> және H</w:t>
      </w:r>
      <w:r w:rsidRPr="006D06CC">
        <w:rPr>
          <w:sz w:val="28"/>
          <w:szCs w:val="28"/>
          <w:vertAlign w:val="subscript"/>
          <w:lang w:val="kk-KZ"/>
        </w:rPr>
        <w:t>q</w:t>
      </w:r>
      <w:r w:rsidRPr="006D06CC">
        <w:rPr>
          <w:sz w:val="28"/>
          <w:szCs w:val="28"/>
          <w:lang w:val="kk-KZ"/>
        </w:rPr>
        <w:t xml:space="preserve"> метилен протондары екінші мультиплеттік сигналда 1,71-1,82 м.б. химиялық ығысуда тіркелген. 2,01 м.б. ығысуындағы үшінші синглет сигналында ИҚ фрагментінің H</w:t>
      </w:r>
      <w:r w:rsidRPr="006D06CC">
        <w:rPr>
          <w:sz w:val="28"/>
          <w:szCs w:val="28"/>
          <w:vertAlign w:val="subscript"/>
          <w:lang w:val="kk-KZ"/>
        </w:rPr>
        <w:t>c</w:t>
      </w:r>
      <w:r w:rsidRPr="006D06CC">
        <w:rPr>
          <w:sz w:val="28"/>
          <w:szCs w:val="28"/>
          <w:lang w:val="kk-KZ"/>
        </w:rPr>
        <w:t xml:space="preserve"> протондары көрінеді. 2,94-3,16 м.б. ығысудағы ең қарқынды мультиплеттік сигналда TMAПМАХ фрагментінің H</w:t>
      </w:r>
      <w:r w:rsidRPr="006D06CC">
        <w:rPr>
          <w:sz w:val="28"/>
          <w:szCs w:val="28"/>
          <w:vertAlign w:val="subscript"/>
          <w:lang w:val="kk-KZ"/>
        </w:rPr>
        <w:t>w</w:t>
      </w:r>
      <w:r w:rsidRPr="006D06CC">
        <w:rPr>
          <w:sz w:val="28"/>
          <w:szCs w:val="28"/>
          <w:lang w:val="kk-KZ"/>
        </w:rPr>
        <w:t xml:space="preserve"> және H</w:t>
      </w:r>
      <w:r w:rsidRPr="006D06CC">
        <w:rPr>
          <w:sz w:val="28"/>
          <w:szCs w:val="28"/>
          <w:vertAlign w:val="subscript"/>
          <w:lang w:val="kk-KZ"/>
        </w:rPr>
        <w:t>v</w:t>
      </w:r>
      <w:r w:rsidRPr="006D06CC">
        <w:rPr>
          <w:sz w:val="28"/>
          <w:szCs w:val="28"/>
          <w:lang w:val="kk-KZ"/>
        </w:rPr>
        <w:t xml:space="preserve"> протондары және ИҚ фрагментінің H</w:t>
      </w:r>
      <w:r w:rsidRPr="006D06CC">
        <w:rPr>
          <w:sz w:val="28"/>
          <w:szCs w:val="28"/>
          <w:vertAlign w:val="subscript"/>
          <w:lang w:val="kk-KZ"/>
        </w:rPr>
        <w:t>c</w:t>
      </w:r>
      <w:r w:rsidRPr="006D06CC">
        <w:rPr>
          <w:sz w:val="28"/>
          <w:szCs w:val="28"/>
          <w:lang w:val="kk-KZ"/>
        </w:rPr>
        <w:t xml:space="preserve"> және H</w:t>
      </w:r>
      <w:r w:rsidRPr="006D06CC">
        <w:rPr>
          <w:sz w:val="28"/>
          <w:szCs w:val="28"/>
          <w:vertAlign w:val="subscript"/>
          <w:lang w:val="kk-KZ"/>
        </w:rPr>
        <w:t xml:space="preserve">b </w:t>
      </w:r>
      <w:r w:rsidRPr="006D06CC">
        <w:rPr>
          <w:sz w:val="28"/>
          <w:szCs w:val="28"/>
          <w:lang w:val="kk-KZ"/>
        </w:rPr>
        <w:t>протондары орналасқан. ИҚ фрагментінің H</w:t>
      </w:r>
      <w:r w:rsidRPr="006D06CC">
        <w:rPr>
          <w:sz w:val="28"/>
          <w:szCs w:val="28"/>
          <w:vertAlign w:val="subscript"/>
          <w:lang w:val="kk-KZ"/>
        </w:rPr>
        <w:t>e</w:t>
      </w:r>
      <w:r w:rsidRPr="006D06CC">
        <w:rPr>
          <w:sz w:val="28"/>
          <w:szCs w:val="28"/>
          <w:lang w:val="kk-KZ"/>
        </w:rPr>
        <w:t xml:space="preserve"> және H</w:t>
      </w:r>
      <w:r w:rsidRPr="006D06CC">
        <w:rPr>
          <w:sz w:val="28"/>
          <w:szCs w:val="28"/>
          <w:vertAlign w:val="subscript"/>
          <w:lang w:val="kk-KZ"/>
        </w:rPr>
        <w:t>o</w:t>
      </w:r>
      <w:r w:rsidRPr="006D06CC">
        <w:rPr>
          <w:sz w:val="28"/>
          <w:szCs w:val="28"/>
          <w:lang w:val="kk-KZ"/>
        </w:rPr>
        <w:t xml:space="preserve"> карбоксил протондары дейтерленген еріткіш молекулаларымен алмасу процестеріне қатысады да, 4,65 м.б. ығысуында дейтерленген су сигналымен бірге көрінеді.</w:t>
      </w:r>
    </w:p>
    <w:p w14:paraId="7A5514CB" w14:textId="70F5594E"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lang w:val="kk-KZ"/>
        </w:rPr>
        <w:t>TMAПМАХ-ИҚ сополимерінің құрамын анықтау үшін ИҚ фрагментіндегі бір сутегі атомына сәйкес келетін интегралдық протондық қарқындылықты есептейміз. ИҚ фрагментінің H</w:t>
      </w:r>
      <w:r w:rsidRPr="006D06CC">
        <w:rPr>
          <w:sz w:val="28"/>
          <w:szCs w:val="28"/>
          <w:vertAlign w:val="subscript"/>
          <w:lang w:val="kk-KZ"/>
        </w:rPr>
        <w:t>c</w:t>
      </w:r>
      <w:r w:rsidRPr="006D06CC">
        <w:rPr>
          <w:sz w:val="28"/>
          <w:szCs w:val="28"/>
          <w:lang w:val="kk-KZ"/>
        </w:rPr>
        <w:t xml:space="preserve"> 2 протонының интегралдық интенсивтілігі 26,88Н. Бұдан ИҚ фрагментіндегі бір сутегі атомының орташа протондық қарқындылығын есептесек ол мынаған тең болады: 26,88:2 = 13,44H.</w:t>
      </w:r>
    </w:p>
    <w:p w14:paraId="2D0B9AF8" w14:textId="77777777" w:rsidR="00EE1F3D" w:rsidRPr="006D06CC" w:rsidRDefault="00EE1F3D" w:rsidP="00EE1F3D">
      <w:pPr>
        <w:pStyle w:val="af4"/>
        <w:spacing w:before="0" w:beforeAutospacing="0" w:after="0" w:afterAutospacing="0"/>
        <w:ind w:firstLine="709"/>
        <w:jc w:val="both"/>
        <w:rPr>
          <w:sz w:val="28"/>
          <w:szCs w:val="28"/>
          <w:lang w:val="kk-KZ"/>
        </w:rPr>
      </w:pPr>
      <w:bookmarkStart w:id="29" w:name="_Hlk148548529"/>
      <w:r w:rsidRPr="006D06CC">
        <w:rPr>
          <w:sz w:val="28"/>
          <w:szCs w:val="28"/>
          <w:lang w:val="kk-KZ"/>
        </w:rPr>
        <w:t>Н</w:t>
      </w:r>
      <w:r w:rsidRPr="006D06CC">
        <w:rPr>
          <w:sz w:val="28"/>
          <w:szCs w:val="28"/>
          <w:vertAlign w:val="subscript"/>
          <w:lang w:val="kk-KZ"/>
        </w:rPr>
        <w:t>f</w:t>
      </w:r>
      <w:r w:rsidRPr="006D06CC">
        <w:rPr>
          <w:sz w:val="28"/>
          <w:szCs w:val="28"/>
          <w:lang w:val="kk-KZ"/>
        </w:rPr>
        <w:t>,</w:t>
      </w:r>
      <w:bookmarkEnd w:id="29"/>
      <w:r w:rsidRPr="006D06CC">
        <w:rPr>
          <w:sz w:val="28"/>
          <w:szCs w:val="28"/>
          <w:lang w:val="kk-KZ"/>
        </w:rPr>
        <w:t xml:space="preserve"> Н</w:t>
      </w:r>
      <w:r w:rsidRPr="006D06CC">
        <w:rPr>
          <w:sz w:val="28"/>
          <w:szCs w:val="28"/>
          <w:vertAlign w:val="subscript"/>
          <w:lang w:val="kk-KZ"/>
        </w:rPr>
        <w:t>z</w:t>
      </w:r>
      <w:r w:rsidRPr="006D06CC">
        <w:rPr>
          <w:sz w:val="28"/>
          <w:szCs w:val="28"/>
          <w:lang w:val="kk-KZ"/>
        </w:rPr>
        <w:t>, H</w:t>
      </w:r>
      <w:r w:rsidRPr="006D06CC">
        <w:rPr>
          <w:sz w:val="28"/>
          <w:szCs w:val="28"/>
          <w:vertAlign w:val="subscript"/>
          <w:lang w:val="kk-KZ"/>
        </w:rPr>
        <w:t>t</w:t>
      </w:r>
      <w:r w:rsidRPr="006D06CC">
        <w:rPr>
          <w:sz w:val="28"/>
          <w:szCs w:val="28"/>
          <w:lang w:val="kk-KZ"/>
        </w:rPr>
        <w:t>, H</w:t>
      </w:r>
      <w:r w:rsidRPr="006D06CC">
        <w:rPr>
          <w:sz w:val="28"/>
          <w:szCs w:val="28"/>
          <w:vertAlign w:val="subscript"/>
          <w:lang w:val="kk-KZ"/>
        </w:rPr>
        <w:t>q</w:t>
      </w:r>
      <w:r w:rsidRPr="006D06CC">
        <w:rPr>
          <w:sz w:val="28"/>
          <w:szCs w:val="28"/>
          <w:lang w:val="kk-KZ"/>
        </w:rPr>
        <w:t>, Н</w:t>
      </w:r>
      <w:r w:rsidRPr="006D06CC">
        <w:rPr>
          <w:sz w:val="28"/>
          <w:szCs w:val="28"/>
          <w:vertAlign w:val="subscript"/>
          <w:lang w:val="kk-KZ"/>
        </w:rPr>
        <w:t>s</w:t>
      </w:r>
      <w:r w:rsidRPr="006D06CC">
        <w:rPr>
          <w:sz w:val="28"/>
          <w:szCs w:val="28"/>
          <w:lang w:val="kk-KZ"/>
        </w:rPr>
        <w:t>, H</w:t>
      </w:r>
      <w:r w:rsidRPr="006D06CC">
        <w:rPr>
          <w:sz w:val="28"/>
          <w:szCs w:val="28"/>
          <w:vertAlign w:val="subscript"/>
          <w:lang w:val="kk-KZ"/>
        </w:rPr>
        <w:t>v</w:t>
      </w:r>
      <w:r w:rsidRPr="006D06CC">
        <w:rPr>
          <w:sz w:val="28"/>
          <w:szCs w:val="28"/>
          <w:lang w:val="kk-KZ"/>
        </w:rPr>
        <w:t xml:space="preserve"> және Н</w:t>
      </w:r>
      <w:r w:rsidRPr="006D06CC">
        <w:rPr>
          <w:sz w:val="28"/>
          <w:szCs w:val="28"/>
          <w:vertAlign w:val="subscript"/>
          <w:lang w:val="kk-KZ"/>
        </w:rPr>
        <w:t>b</w:t>
      </w:r>
      <w:r w:rsidRPr="006D06CC">
        <w:rPr>
          <w:sz w:val="28"/>
          <w:szCs w:val="28"/>
          <w:lang w:val="kk-KZ"/>
        </w:rPr>
        <w:t xml:space="preserve"> протондарының жалпы қарқындылығы 13,65 + 20,51 + 119,73 = 153,89Н. TMAПМАХ фрагментінің жалпы интегралдық протон қарқындылығын анықтау үшін 153,89H шамасынан 2 H</w:t>
      </w:r>
      <w:r w:rsidRPr="006D06CC">
        <w:rPr>
          <w:sz w:val="28"/>
          <w:szCs w:val="28"/>
          <w:vertAlign w:val="subscript"/>
          <w:lang w:val="kk-KZ"/>
        </w:rPr>
        <w:t>b</w:t>
      </w:r>
      <w:r w:rsidRPr="006D06CC">
        <w:rPr>
          <w:sz w:val="28"/>
          <w:szCs w:val="28"/>
          <w:lang w:val="kk-KZ"/>
        </w:rPr>
        <w:t xml:space="preserve"> протонға сәйкес келетін 26,88H мәнін шегеру керек, ол 127,01H мәніне тең болады. Бұдан шығатыны, TMAПМАХ фрагментіндегі бір сутегі атомының орташа протондық қарқындығы 127,01:21 = 6,05H. </w:t>
      </w:r>
    </w:p>
    <w:p w14:paraId="3144F33D" w14:textId="77777777"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lang w:val="kk-KZ"/>
        </w:rPr>
        <w:t>Олай болса, TMAПМАХ-ИҚ сополимерінің құрамы мынаған тең болады: 6,05Н:13,44Н = 1:2,22 немесе, жуықтағанда 5:11 моль:моль.</w:t>
      </w:r>
    </w:p>
    <w:p w14:paraId="3D342827" w14:textId="2F6730A5"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lang w:val="kk-KZ"/>
        </w:rPr>
        <w:t>Демек, [TMAПMAХ]:[ИҚ] = 40:60 мол. % қоспасынан синтезделген сополимер құрамы мынаған тең болады: [TMAПМАХ]:[ИҚ] = 31:69 мол. %. Бұл кондуктометрлік титрлеу әдісі арқылы (кесте</w:t>
      </w:r>
      <w:r w:rsidR="00FE44D3" w:rsidRPr="006D06CC">
        <w:rPr>
          <w:sz w:val="28"/>
          <w:szCs w:val="28"/>
          <w:lang w:val="kk-KZ"/>
        </w:rPr>
        <w:t xml:space="preserve"> 10</w:t>
      </w:r>
      <w:r w:rsidRPr="006D06CC">
        <w:rPr>
          <w:sz w:val="28"/>
          <w:szCs w:val="28"/>
          <w:lang w:val="kk-KZ"/>
        </w:rPr>
        <w:t>) анықталған құрамға (32:68) өте жуық келеді [103].</w:t>
      </w:r>
    </w:p>
    <w:p w14:paraId="14F53477" w14:textId="77777777"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lang w:val="kk-KZ"/>
        </w:rPr>
        <w:lastRenderedPageBreak/>
        <w:t>Синтезделген сополимерлердің кондуктометрлік титрлеу және элементтік (азот бойынша) талдау әдістері көмегімен анықталған мольдік және функциональдық құрамдары 10 кестеге енгізілген. Тәжірибелік мәндерден мынадай тұжырым жасауға болады: радикалдық сополимеризация реакциясында ИҚ мономері ТМАПМАХ мономеріне қарағанда біршама активті. Сол себептен TMAПМАХ-ИҚ сополимері құрамындағы ИҚ-ң мөлшері бастапқы мономерлер қоспасы құрамындағы мөлшерінен әрқашан жоғары.</w:t>
      </w:r>
    </w:p>
    <w:p w14:paraId="1DEA79F9" w14:textId="77777777" w:rsidR="00EE1F3D" w:rsidRPr="006D06CC" w:rsidRDefault="00EE1F3D" w:rsidP="00EE1F3D">
      <w:pPr>
        <w:pStyle w:val="af4"/>
        <w:spacing w:before="0" w:beforeAutospacing="0" w:after="0" w:afterAutospacing="0"/>
        <w:ind w:firstLine="709"/>
        <w:jc w:val="both"/>
        <w:rPr>
          <w:sz w:val="28"/>
          <w:szCs w:val="28"/>
          <w:lang w:val="kk-KZ"/>
        </w:rPr>
      </w:pPr>
    </w:p>
    <w:p w14:paraId="4755F689" w14:textId="77777777" w:rsidR="00EE1F3D" w:rsidRPr="006D06CC" w:rsidRDefault="00EE1F3D" w:rsidP="00EE1F3D">
      <w:pPr>
        <w:pStyle w:val="af4"/>
        <w:spacing w:before="0" w:beforeAutospacing="0" w:after="0" w:afterAutospacing="0"/>
        <w:ind w:firstLine="709"/>
        <w:jc w:val="both"/>
        <w:rPr>
          <w:sz w:val="28"/>
          <w:szCs w:val="28"/>
          <w:lang w:val="kk-KZ"/>
        </w:rPr>
      </w:pPr>
    </w:p>
    <w:p w14:paraId="47DFBEA2" w14:textId="77777777" w:rsidR="00EE1F3D" w:rsidRPr="006D06CC" w:rsidRDefault="00EE1F3D" w:rsidP="00EE1F3D">
      <w:pPr>
        <w:spacing w:after="0" w:line="240" w:lineRule="auto"/>
        <w:ind w:firstLine="709"/>
        <w:rPr>
          <w:rFonts w:ascii="Times New Roman" w:hAnsi="Times New Roman"/>
          <w:b/>
          <w:sz w:val="28"/>
          <w:szCs w:val="28"/>
          <w:lang w:val="kk-KZ"/>
        </w:rPr>
        <w:sectPr w:rsidR="00EE1F3D" w:rsidRPr="006D06CC" w:rsidSect="002938A1">
          <w:type w:val="continuous"/>
          <w:pgSz w:w="11906" w:h="16838"/>
          <w:pgMar w:top="1134" w:right="850" w:bottom="1134" w:left="1701" w:header="708" w:footer="708" w:gutter="0"/>
          <w:cols w:space="708"/>
          <w:docGrid w:linePitch="360"/>
        </w:sectPr>
      </w:pPr>
    </w:p>
    <w:p w14:paraId="6DA13706"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rPr>
        <w:object w:dxaOrig="16075" w:dyaOrig="10104" w14:anchorId="02D08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6.1pt;height:415.4pt" o:ole="">
            <v:imagedata r:id="rId27" o:title="" cropbottom="18295f"/>
          </v:shape>
          <o:OLEObject Type="Embed" ProgID="ACD.ChemSketch.20" ShapeID="_x0000_i1025" DrawAspect="Content" ObjectID="_1839773000" r:id="rId28"/>
        </w:object>
      </w:r>
      <w:r w:rsidRPr="006D06CC">
        <w:rPr>
          <w:rFonts w:ascii="Times New Roman" w:hAnsi="Times New Roman"/>
          <w:sz w:val="28"/>
          <w:szCs w:val="28"/>
          <w:lang w:val="kk-KZ"/>
        </w:rPr>
        <w:t xml:space="preserve">    </w:t>
      </w:r>
    </w:p>
    <w:p w14:paraId="5CC8C9C7"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      </w:t>
      </w:r>
    </w:p>
    <w:p w14:paraId="1DF1C703"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Сурет 1</w:t>
      </w:r>
      <w:r w:rsidRPr="006D06CC">
        <w:rPr>
          <w:rFonts w:ascii="Times New Roman" w:hAnsi="Times New Roman"/>
          <w:sz w:val="28"/>
          <w:szCs w:val="28"/>
        </w:rPr>
        <w:t>1</w:t>
      </w:r>
      <w:r w:rsidRPr="006D06CC">
        <w:rPr>
          <w:rFonts w:ascii="Times New Roman" w:hAnsi="Times New Roman"/>
          <w:sz w:val="28"/>
          <w:szCs w:val="28"/>
          <w:lang w:val="kk-KZ"/>
        </w:rPr>
        <w:t xml:space="preserve"> - ТМАПМАХ-ИҚ сополимерінің </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Н  ЯМР спектрі</w:t>
      </w:r>
    </w:p>
    <w:p w14:paraId="5F6C9142"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rPr>
        <w:object w:dxaOrig="15413" w:dyaOrig="9149" w14:anchorId="15566E70">
          <v:shape id="_x0000_i1026" type="#_x0000_t75" style="width:10in;height:389.75pt" o:ole="">
            <v:imagedata r:id="rId29" o:title="" cropbottom="15013f"/>
          </v:shape>
          <o:OLEObject Type="Embed" ProgID="ACD.ChemSketch.20" ShapeID="_x0000_i1026" DrawAspect="Content" ObjectID="_1839773001" r:id="rId30"/>
        </w:object>
      </w:r>
    </w:p>
    <w:p w14:paraId="630D82A4"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1859BC7A"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12 - ТМАПМАХ-ИҚ сополимерінің </w:t>
      </w:r>
      <w:r w:rsidRPr="006D06CC">
        <w:rPr>
          <w:rFonts w:ascii="Times New Roman" w:hAnsi="Times New Roman"/>
          <w:sz w:val="28"/>
          <w:szCs w:val="28"/>
          <w:vertAlign w:val="superscript"/>
          <w:lang w:val="kk-KZ"/>
        </w:rPr>
        <w:t>13</w:t>
      </w:r>
      <w:r w:rsidRPr="006D06CC">
        <w:rPr>
          <w:rFonts w:ascii="Times New Roman" w:hAnsi="Times New Roman"/>
          <w:sz w:val="28"/>
          <w:szCs w:val="28"/>
          <w:lang w:val="kk-KZ"/>
        </w:rPr>
        <w:t xml:space="preserve">С ЯМР спектрі </w:t>
      </w:r>
    </w:p>
    <w:p w14:paraId="45A04134" w14:textId="77777777" w:rsidR="00EE1F3D" w:rsidRPr="006D06CC" w:rsidRDefault="00EE1F3D" w:rsidP="00EE1F3D">
      <w:pPr>
        <w:spacing w:after="0" w:line="240" w:lineRule="auto"/>
        <w:ind w:firstLine="709"/>
        <w:rPr>
          <w:rFonts w:ascii="Times New Roman" w:hAnsi="Times New Roman"/>
          <w:b/>
          <w:sz w:val="28"/>
          <w:szCs w:val="28"/>
          <w:lang w:val="kk-KZ"/>
        </w:rPr>
        <w:sectPr w:rsidR="00EE1F3D" w:rsidRPr="006D06CC" w:rsidSect="002938A1">
          <w:pgSz w:w="16838" w:h="11906" w:orient="landscape"/>
          <w:pgMar w:top="1701" w:right="1134" w:bottom="850" w:left="1134" w:header="708" w:footer="708" w:gutter="0"/>
          <w:cols w:space="708"/>
          <w:docGrid w:linePitch="360"/>
        </w:sectPr>
      </w:pPr>
    </w:p>
    <w:p w14:paraId="2FF23A2A"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30" w:name="_Toc229122798"/>
      <w:r w:rsidRPr="006D06CC">
        <w:rPr>
          <w:rFonts w:ascii="Times New Roman" w:hAnsi="Times New Roman"/>
          <w:b w:val="0"/>
          <w:i w:val="0"/>
          <w:lang w:val="kk-KZ"/>
        </w:rPr>
        <w:lastRenderedPageBreak/>
        <w:t>3.2.2 ТМАПМАХ және ИҚ мономерлерінің реактивтілігін есептеу</w:t>
      </w:r>
      <w:bookmarkEnd w:id="30"/>
    </w:p>
    <w:p w14:paraId="7AAE21AA" w14:textId="77777777" w:rsidR="00EE1F3D" w:rsidRPr="006D06CC" w:rsidRDefault="00EE1F3D" w:rsidP="00EE1F3D">
      <w:pPr>
        <w:spacing w:after="0" w:line="240" w:lineRule="auto"/>
        <w:ind w:firstLine="709"/>
        <w:rPr>
          <w:rFonts w:ascii="Times New Roman" w:hAnsi="Times New Roman"/>
          <w:sz w:val="28"/>
          <w:szCs w:val="28"/>
          <w:lang w:val="kk-KZ"/>
        </w:rPr>
      </w:pPr>
    </w:p>
    <w:p w14:paraId="054E70BF" w14:textId="3ADB13C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Мономерлердің салыстырмалы активтігін анықтау мақсатында тәжірибелік мәндерден (кесте</w:t>
      </w:r>
      <w:r w:rsidR="00FE44D3" w:rsidRPr="006D06CC">
        <w:rPr>
          <w:rFonts w:ascii="Times New Roman" w:hAnsi="Times New Roman"/>
          <w:sz w:val="28"/>
          <w:szCs w:val="28"/>
          <w:lang w:val="kk-KZ"/>
        </w:rPr>
        <w:t xml:space="preserve"> 11</w:t>
      </w:r>
      <w:r w:rsidRPr="006D06CC">
        <w:rPr>
          <w:rFonts w:ascii="Times New Roman" w:hAnsi="Times New Roman"/>
          <w:sz w:val="28"/>
          <w:szCs w:val="28"/>
          <w:lang w:val="kk-KZ"/>
        </w:rPr>
        <w:t>) Майо-Льюис (7) және Файнмен-Росс (8) теңдеулері арқылы мономерлердің реактивтілік коэффициенттері (r</w:t>
      </w:r>
      <w:r w:rsidRPr="006D06CC">
        <w:rPr>
          <w:rFonts w:ascii="Times New Roman" w:hAnsi="Times New Roman"/>
          <w:sz w:val="28"/>
          <w:szCs w:val="28"/>
          <w:vertAlign w:val="subscript"/>
          <w:lang w:val="kk-KZ"/>
        </w:rPr>
        <w:t>1</w:t>
      </w:r>
      <w:r w:rsidRPr="006D06CC">
        <w:rPr>
          <w:rFonts w:ascii="Times New Roman" w:hAnsi="Times New Roman"/>
          <w:sz w:val="28"/>
          <w:szCs w:val="28"/>
          <w:lang w:val="kk-KZ"/>
        </w:rPr>
        <w:t xml:space="preserve"> және r</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 есептелді [95, 96].</w:t>
      </w:r>
    </w:p>
    <w:p w14:paraId="2D47F7C6" w14:textId="08450FC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eastAsia="Times New Roman" w:hAnsi="Times New Roman"/>
          <w:sz w:val="28"/>
          <w:szCs w:val="28"/>
          <w:lang w:val="kk-KZ"/>
        </w:rPr>
        <w:t xml:space="preserve">Есептеу нәтижелері 11 және 12 кестелерде жинақталған және кестелік мәндер негізінде тұрғызылған графиктер </w:t>
      </w:r>
      <w:r w:rsidR="00362053" w:rsidRPr="006D06CC">
        <w:rPr>
          <w:rFonts w:ascii="Times New Roman" w:eastAsia="Times New Roman" w:hAnsi="Times New Roman"/>
          <w:sz w:val="28"/>
          <w:szCs w:val="28"/>
          <w:lang w:val="kk-KZ"/>
        </w:rPr>
        <w:t>(</w:t>
      </w:r>
      <w:r w:rsidRPr="006D06CC">
        <w:rPr>
          <w:rFonts w:ascii="Times New Roman" w:eastAsia="Times New Roman" w:hAnsi="Times New Roman"/>
          <w:sz w:val="28"/>
          <w:szCs w:val="28"/>
          <w:lang w:val="kk-KZ"/>
        </w:rPr>
        <w:t>сурет</w:t>
      </w:r>
      <w:r w:rsidR="00362053" w:rsidRPr="006D06CC">
        <w:rPr>
          <w:rFonts w:ascii="Times New Roman" w:eastAsia="Times New Roman" w:hAnsi="Times New Roman"/>
          <w:sz w:val="28"/>
          <w:szCs w:val="28"/>
          <w:lang w:val="kk-KZ"/>
        </w:rPr>
        <w:t xml:space="preserve"> 13)</w:t>
      </w:r>
      <w:r w:rsidRPr="006D06CC">
        <w:rPr>
          <w:rFonts w:ascii="Times New Roman" w:eastAsia="Times New Roman" w:hAnsi="Times New Roman"/>
          <w:sz w:val="28"/>
          <w:szCs w:val="28"/>
          <w:lang w:val="kk-KZ"/>
        </w:rPr>
        <w:t xml:space="preserve"> көрсетілген. Графиктерден мономерлердің реактивтілік коэффициенттері анықталып, олар кестелерге енгізілген.</w:t>
      </w:r>
    </w:p>
    <w:p w14:paraId="3CF93D19" w14:textId="0A5A821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ТМАПМАХ (1) және ИҚ (2) мономерлерінің әртүрлі әдістер арқылы есептелген реактивтілік коэффициенттері кесте</w:t>
      </w:r>
      <w:r w:rsidR="00362053" w:rsidRPr="006D06CC">
        <w:rPr>
          <w:rFonts w:ascii="Times New Roman" w:hAnsi="Times New Roman"/>
          <w:sz w:val="28"/>
          <w:szCs w:val="28"/>
          <w:lang w:val="kk-KZ"/>
        </w:rPr>
        <w:t xml:space="preserve"> 13-к</w:t>
      </w:r>
      <w:r w:rsidRPr="006D06CC">
        <w:rPr>
          <w:rFonts w:ascii="Times New Roman" w:hAnsi="Times New Roman"/>
          <w:sz w:val="28"/>
          <w:szCs w:val="28"/>
          <w:lang w:val="kk-KZ"/>
        </w:rPr>
        <w:t xml:space="preserve">е енгізілген. </w:t>
      </w:r>
    </w:p>
    <w:p w14:paraId="40A9BD93" w14:textId="0730757A" w:rsidR="00EE1F3D" w:rsidRPr="006D06CC" w:rsidRDefault="00EE1F3D" w:rsidP="00EE1F3D">
      <w:pPr>
        <w:spacing w:after="0" w:line="240" w:lineRule="auto"/>
        <w:ind w:firstLine="709"/>
        <w:jc w:val="both"/>
        <w:rPr>
          <w:rFonts w:ascii="Times New Roman" w:eastAsia="Times New Roman" w:hAnsi="Times New Roman"/>
          <w:sz w:val="28"/>
          <w:szCs w:val="28"/>
          <w:lang w:val="kk-KZ"/>
        </w:rPr>
      </w:pPr>
      <w:r w:rsidRPr="006D06CC">
        <w:rPr>
          <w:rFonts w:ascii="Times New Roman" w:hAnsi="Times New Roman"/>
          <w:sz w:val="28"/>
          <w:szCs w:val="28"/>
          <w:lang w:val="kk-KZ"/>
        </w:rPr>
        <w:t>Кестедегі мәндерді өзара салыстыра отырып мынадай тұжырым жасауға болады: радикалдық сополимеризация реакциясында ИҚ мономері ТМАПМАХ мономеріне қарағанда едәуір активті, сондықтан сополимерлер құрамындағы ИҚ-ң салыстырмалы мөлшері оның бастапқы қоспадағы мөлшерінен әрқашанда жоғары. Сонымен бірге, радикалдық сополимери</w:t>
      </w:r>
      <w:r w:rsidR="00FE44D3" w:rsidRPr="006D06CC">
        <w:rPr>
          <w:rFonts w:ascii="Times New Roman" w:hAnsi="Times New Roman"/>
          <w:sz w:val="28"/>
          <w:szCs w:val="28"/>
          <w:lang w:val="kk-KZ"/>
        </w:rPr>
        <w:t>-</w:t>
      </w:r>
      <w:r w:rsidRPr="006D06CC">
        <w:rPr>
          <w:rFonts w:ascii="Times New Roman" w:hAnsi="Times New Roman"/>
          <w:sz w:val="28"/>
          <w:szCs w:val="28"/>
          <w:lang w:val="kk-KZ"/>
        </w:rPr>
        <w:t xml:space="preserve">зациялану реакциясы барысында құрамы реттелмеген (кездейсоқ) ТМАПМАХ-ИҚ сополимерлері (copolymers with random composition) түзілетіндігін айта кеткен жөн. </w:t>
      </w:r>
      <w:r w:rsidRPr="006D06CC">
        <w:rPr>
          <w:rFonts w:ascii="Times New Roman" w:eastAsia="Times New Roman" w:hAnsi="Times New Roman"/>
          <w:sz w:val="28"/>
          <w:szCs w:val="28"/>
          <w:lang w:val="kk-KZ"/>
        </w:rPr>
        <w:t xml:space="preserve"> </w:t>
      </w:r>
    </w:p>
    <w:p w14:paraId="4ADA93E8"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Жұмыста мономерлердің жалпы концентрациясының сополимер шығымына әсері зерттелді (сурет 14). Тәжірибе барысында, мономерлердің жалпы концентрациясы 3 есеге артқанда, сополимердің шығымы 1,7 есеге өсетіндігі анықталды (кесте 14).  </w:t>
      </w:r>
    </w:p>
    <w:p w14:paraId="3E690D83" w14:textId="239A0BA1" w:rsidR="00EE1F3D" w:rsidRPr="006D06CC" w:rsidRDefault="00362053"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w:t>
      </w:r>
      <w:r w:rsidR="00EE1F3D" w:rsidRPr="006D06CC">
        <w:rPr>
          <w:rFonts w:ascii="Times New Roman" w:hAnsi="Times New Roman"/>
          <w:sz w:val="28"/>
          <w:szCs w:val="28"/>
          <w:lang w:val="kk-KZ"/>
        </w:rPr>
        <w:t>урет</w:t>
      </w:r>
      <w:r w:rsidRPr="006D06CC">
        <w:rPr>
          <w:rFonts w:ascii="Times New Roman" w:hAnsi="Times New Roman"/>
          <w:sz w:val="28"/>
          <w:szCs w:val="28"/>
          <w:lang w:val="kk-KZ"/>
        </w:rPr>
        <w:t xml:space="preserve"> 15 -</w:t>
      </w:r>
      <w:r w:rsidR="00EE1F3D" w:rsidRPr="006D06CC">
        <w:rPr>
          <w:rFonts w:ascii="Times New Roman" w:hAnsi="Times New Roman"/>
          <w:sz w:val="28"/>
          <w:szCs w:val="28"/>
          <w:lang w:val="kk-KZ"/>
        </w:rPr>
        <w:t>тен мономерлердің өзара сополимеризациялану реакциясының жылдамдығы (R</w:t>
      </w:r>
      <w:r w:rsidR="00EE1F3D" w:rsidRPr="006D06CC">
        <w:rPr>
          <w:rFonts w:ascii="Times New Roman" w:hAnsi="Times New Roman"/>
          <w:sz w:val="28"/>
          <w:szCs w:val="28"/>
          <w:vertAlign w:val="subscript"/>
          <w:lang w:val="kk-KZ"/>
        </w:rPr>
        <w:t>c</w:t>
      </w:r>
      <w:r w:rsidR="00EE1F3D" w:rsidRPr="006D06CC">
        <w:rPr>
          <w:rFonts w:ascii="Times New Roman" w:hAnsi="Times New Roman"/>
          <w:sz w:val="28"/>
          <w:szCs w:val="28"/>
          <w:lang w:val="kk-KZ"/>
        </w:rPr>
        <w:t>) анықталды. Реакция жылдамдығы (13) теңдеу арқылы есептелді:</w:t>
      </w:r>
    </w:p>
    <w:p w14:paraId="5F383973" w14:textId="77777777" w:rsidR="00EE1F3D" w:rsidRPr="006D06CC" w:rsidRDefault="00EE1F3D" w:rsidP="00EE1F3D">
      <w:pPr>
        <w:spacing w:after="0" w:line="240" w:lineRule="auto"/>
        <w:ind w:firstLine="709"/>
        <w:rPr>
          <w:rFonts w:ascii="Times New Roman" w:hAnsi="Times New Roman"/>
          <w:sz w:val="28"/>
          <w:szCs w:val="28"/>
          <w:lang w:val="kk-KZ"/>
        </w:rPr>
      </w:pPr>
    </w:p>
    <w:p w14:paraId="0B00C8F9" w14:textId="77777777" w:rsidR="00EE1F3D" w:rsidRPr="006D06CC" w:rsidRDefault="00EE1F3D" w:rsidP="00EE1F3D">
      <w:pPr>
        <w:spacing w:after="0" w:line="240" w:lineRule="auto"/>
        <w:ind w:firstLine="709"/>
        <w:jc w:val="right"/>
        <w:rPr>
          <w:rFonts w:ascii="Times New Roman" w:hAnsi="Times New Roman"/>
          <w:sz w:val="28"/>
          <w:szCs w:val="28"/>
          <w:lang w:val="kk-KZ"/>
        </w:rPr>
      </w:pPr>
      <w:r w:rsidRPr="006D06CC">
        <w:rPr>
          <w:rFonts w:ascii="Times New Roman" w:eastAsia="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c</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d</m:t>
            </m:r>
            <m:d>
              <m:dPr>
                <m:begChr m:val="["/>
                <m:endChr m:val="]"/>
                <m:ctrlPr>
                  <w:rPr>
                    <w:rFonts w:ascii="Cambria Math" w:hAnsi="Cambria Math"/>
                    <w:i/>
                    <w:sz w:val="28"/>
                    <w:szCs w:val="28"/>
                    <w:lang w:val="kk-KZ"/>
                  </w:rPr>
                </m:ctrlPr>
              </m:dPr>
              <m:e>
                <m:r>
                  <w:rPr>
                    <w:rFonts w:ascii="Cambria Math" w:hAnsi="Cambria Math"/>
                    <w:sz w:val="28"/>
                    <w:szCs w:val="28"/>
                    <w:lang w:val="kk-KZ"/>
                  </w:rPr>
                  <m:t>M</m:t>
                </m:r>
              </m:e>
            </m:d>
          </m:num>
          <m:den>
            <m:r>
              <w:rPr>
                <w:rFonts w:ascii="Cambria Math" w:hAnsi="Cambria Math"/>
                <w:sz w:val="28"/>
                <w:szCs w:val="28"/>
                <w:lang w:val="kk-KZ"/>
              </w:rPr>
              <m:t>dt</m:t>
            </m:r>
          </m:den>
        </m:f>
        <m:r>
          <w:rPr>
            <w:rFonts w:ascii="Cambria Math" w:hAnsi="Cambria Math"/>
            <w:sz w:val="28"/>
            <w:szCs w:val="28"/>
            <w:lang w:val="kk-KZ"/>
          </w:rPr>
          <m:t>=</m:t>
        </m:r>
        <m:d>
          <m:dPr>
            <m:begChr m:val="["/>
            <m:endChr m:val="]"/>
            <m:ctrlPr>
              <w:rPr>
                <w:rFonts w:ascii="Cambria Math" w:hAnsi="Cambria Math"/>
                <w:i/>
                <w:sz w:val="28"/>
                <w:szCs w:val="28"/>
                <w:lang w:val="kk-KZ"/>
              </w:rPr>
            </m:ctrlPr>
          </m:dPr>
          <m:e>
            <m:r>
              <w:rPr>
                <w:rFonts w:ascii="Cambria Math" w:hAnsi="Cambria Math"/>
                <w:sz w:val="28"/>
                <w:szCs w:val="28"/>
                <w:lang w:val="kk-KZ"/>
              </w:rPr>
              <m:t>M</m:t>
            </m:r>
          </m:e>
        </m:d>
        <m:f>
          <m:fPr>
            <m:ctrlPr>
              <w:rPr>
                <w:rFonts w:ascii="Cambria Math" w:hAnsi="Cambria Math"/>
                <w:i/>
                <w:sz w:val="28"/>
                <w:szCs w:val="28"/>
                <w:lang w:val="kk-KZ"/>
              </w:rPr>
            </m:ctrlPr>
          </m:fPr>
          <m:num>
            <m:r>
              <w:rPr>
                <w:rFonts w:ascii="Cambria Math" w:hAnsi="Cambria Math"/>
                <w:sz w:val="28"/>
                <w:szCs w:val="28"/>
                <w:lang w:val="kk-KZ"/>
              </w:rPr>
              <m:t>dy</m:t>
            </m:r>
          </m:num>
          <m:den>
            <m:r>
              <w:rPr>
                <w:rFonts w:ascii="Cambria Math" w:hAnsi="Cambria Math"/>
                <w:sz w:val="28"/>
                <w:szCs w:val="28"/>
                <w:lang w:val="kk-KZ"/>
              </w:rPr>
              <m:t>dt</m:t>
            </m:r>
          </m:den>
        </m:f>
        <m:r>
          <w:rPr>
            <w:rFonts w:ascii="Cambria Math" w:hAnsi="Cambria Math"/>
            <w:sz w:val="28"/>
            <w:szCs w:val="28"/>
            <w:lang w:val="kk-KZ"/>
          </w:rPr>
          <m:t>.</m:t>
        </m:r>
      </m:oMath>
      <w:r w:rsidRPr="006D06CC">
        <w:rPr>
          <w:rFonts w:ascii="Times New Roman" w:eastAsia="Times New Roman" w:hAnsi="Times New Roman"/>
          <w:sz w:val="28"/>
          <w:szCs w:val="28"/>
          <w:lang w:val="kk-KZ"/>
        </w:rPr>
        <w:t xml:space="preserve">    </w:t>
      </w:r>
      <w:r w:rsidRPr="006D06CC">
        <w:rPr>
          <w:rFonts w:ascii="Times New Roman" w:hAnsi="Times New Roman"/>
          <w:sz w:val="28"/>
          <w:szCs w:val="28"/>
          <w:lang w:val="kk-KZ"/>
        </w:rPr>
        <w:t xml:space="preserve">                                              (13)</w:t>
      </w:r>
    </w:p>
    <w:p w14:paraId="382AA3EB" w14:textId="77777777" w:rsidR="00EE1F3D" w:rsidRPr="006D06CC" w:rsidRDefault="00EE1F3D" w:rsidP="00EE1F3D">
      <w:pPr>
        <w:spacing w:after="0" w:line="240" w:lineRule="auto"/>
        <w:ind w:firstLine="709"/>
        <w:rPr>
          <w:rFonts w:ascii="Times New Roman" w:hAnsi="Times New Roman"/>
          <w:sz w:val="28"/>
          <w:szCs w:val="28"/>
          <w:lang w:val="kk-KZ"/>
        </w:rPr>
      </w:pPr>
    </w:p>
    <w:p w14:paraId="56DF2F55" w14:textId="5B932665" w:rsidR="00EE1F3D" w:rsidRPr="006D06CC" w:rsidRDefault="00DA2B89"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Мындағы</w:t>
      </w:r>
      <w:r w:rsidR="00EE1F3D" w:rsidRPr="006D06CC">
        <w:rPr>
          <w:rFonts w:ascii="Times New Roman" w:hAnsi="Times New Roman"/>
          <w:sz w:val="28"/>
          <w:szCs w:val="28"/>
          <w:lang w:val="kk-KZ"/>
        </w:rPr>
        <w:t xml:space="preserve"> [M] – мономерлердің жалпы концентрациясы, моль/л; t – уақыт, минут; y – сополимердің шығымы, мас. %. </w:t>
      </w:r>
    </w:p>
    <w:p w14:paraId="4B27BC3A" w14:textId="69AFBCB0"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dy/dt  мәні мономерлердің жалпы концентрациясының әртүрлі шамасына сәйкес келетін y = f(t) қисығының (сурет 14) бастапқы аймағының көлбеулігінен анықталды. </w:t>
      </w:r>
      <w:r w:rsidR="00362053" w:rsidRPr="006D06CC">
        <w:rPr>
          <w:rFonts w:ascii="Times New Roman" w:hAnsi="Times New Roman"/>
          <w:sz w:val="28"/>
          <w:szCs w:val="28"/>
          <w:lang w:val="kk-KZ"/>
        </w:rPr>
        <w:t>К</w:t>
      </w:r>
      <w:r w:rsidRPr="006D06CC">
        <w:rPr>
          <w:rFonts w:ascii="Times New Roman" w:hAnsi="Times New Roman"/>
          <w:sz w:val="28"/>
          <w:szCs w:val="28"/>
          <w:lang w:val="kk-KZ"/>
        </w:rPr>
        <w:t>есте</w:t>
      </w:r>
      <w:r w:rsidR="00362053" w:rsidRPr="006D06CC">
        <w:rPr>
          <w:rFonts w:ascii="Times New Roman" w:hAnsi="Times New Roman"/>
          <w:sz w:val="28"/>
          <w:szCs w:val="28"/>
          <w:lang w:val="kk-KZ"/>
        </w:rPr>
        <w:t xml:space="preserve"> 14-т</w:t>
      </w:r>
      <w:r w:rsidRPr="006D06CC">
        <w:rPr>
          <w:rFonts w:ascii="Times New Roman" w:hAnsi="Times New Roman"/>
          <w:sz w:val="28"/>
          <w:szCs w:val="28"/>
          <w:lang w:val="kk-KZ"/>
        </w:rPr>
        <w:t>е (13) теңдеу арқылы есептелген сополимеризация реакциясының жылдамдығы және басқа да параметрлері келтірілген.</w:t>
      </w:r>
    </w:p>
    <w:p w14:paraId="4E6CC992"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Кестедегі мәліметтерден мынадай тұжырым жасауға болады: мономерлердің жалпы концентрациясы 3 есеге артқанда реакция жылдамдығы, шамамен, 2 есеге өседі. Бұны былай түсіндіруге болады: мономерлердің концентрациясы артқан сайын олардың активті бос радикалдармен әрекеттесу ықтималдығы өсе түседі.</w:t>
      </w:r>
    </w:p>
    <w:p w14:paraId="3E7DD156"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rPr>
      </w:pPr>
    </w:p>
    <w:p w14:paraId="7BD4AE46" w14:textId="77777777" w:rsidR="00EE1F3D" w:rsidRPr="006D06CC" w:rsidRDefault="00EE1F3D" w:rsidP="00EE1F3D">
      <w:pPr>
        <w:spacing w:after="0" w:line="240" w:lineRule="auto"/>
        <w:ind w:firstLine="709"/>
        <w:rPr>
          <w:rFonts w:ascii="Times New Roman" w:eastAsia="Times New Roman" w:hAnsi="Times New Roman"/>
          <w:sz w:val="28"/>
          <w:szCs w:val="28"/>
          <w:lang w:val="kk-KZ"/>
        </w:rPr>
      </w:pPr>
    </w:p>
    <w:p w14:paraId="292EB20F" w14:textId="77777777" w:rsidR="00EE1F3D" w:rsidRPr="006D06CC" w:rsidRDefault="00EE1F3D" w:rsidP="00EE1F3D">
      <w:pPr>
        <w:spacing w:after="0" w:line="240" w:lineRule="auto"/>
        <w:ind w:firstLine="709"/>
        <w:jc w:val="both"/>
        <w:rPr>
          <w:rFonts w:ascii="Times New Roman" w:hAnsi="Times New Roman"/>
          <w:sz w:val="28"/>
          <w:szCs w:val="28"/>
          <w:lang w:val="kk-KZ"/>
        </w:rPr>
        <w:sectPr w:rsidR="00EE1F3D" w:rsidRPr="006D06CC" w:rsidSect="002938A1">
          <w:pgSz w:w="11906" w:h="16838"/>
          <w:pgMar w:top="1134" w:right="850" w:bottom="1134" w:left="1701" w:header="708" w:footer="708" w:gutter="0"/>
          <w:cols w:space="708"/>
          <w:docGrid w:linePitch="360"/>
        </w:sectPr>
      </w:pPr>
    </w:p>
    <w:p w14:paraId="7F71C263"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lastRenderedPageBreak/>
        <w:t>Кесте 11 - Мономерлердің реактивтілік коэффициенттерін Майо-Льюис әдісімен есептеу</w:t>
      </w:r>
    </w:p>
    <w:p w14:paraId="4A3B411B" w14:textId="77777777" w:rsidR="00EE1F3D" w:rsidRPr="006D06CC" w:rsidRDefault="00EE1F3D" w:rsidP="00EE1F3D">
      <w:pPr>
        <w:spacing w:after="0" w:line="240" w:lineRule="auto"/>
        <w:ind w:firstLine="709"/>
        <w:jc w:val="both"/>
        <w:rPr>
          <w:rFonts w:ascii="Times New Roman" w:hAnsi="Times New Roman"/>
          <w:sz w:val="28"/>
          <w:szCs w:val="28"/>
          <w:lang w:val="kk-KZ"/>
        </w:rPr>
      </w:pPr>
    </w:p>
    <w:tbl>
      <w:tblPr>
        <w:tblW w:w="14916" w:type="dxa"/>
        <w:tblInd w:w="-113" w:type="dxa"/>
        <w:tblLayout w:type="fixed"/>
        <w:tblLook w:val="04A0" w:firstRow="1" w:lastRow="0" w:firstColumn="1" w:lastColumn="0" w:noHBand="0" w:noVBand="1"/>
      </w:tblPr>
      <w:tblGrid>
        <w:gridCol w:w="1134"/>
        <w:gridCol w:w="1701"/>
        <w:gridCol w:w="1103"/>
        <w:gridCol w:w="1732"/>
        <w:gridCol w:w="972"/>
        <w:gridCol w:w="1187"/>
        <w:gridCol w:w="1417"/>
        <w:gridCol w:w="1276"/>
        <w:gridCol w:w="2977"/>
        <w:gridCol w:w="708"/>
        <w:gridCol w:w="709"/>
      </w:tblGrid>
      <w:tr w:rsidR="00EE1F3D" w:rsidRPr="006D06CC" w14:paraId="7677F0E2" w14:textId="77777777" w:rsidTr="002938A1">
        <w:trPr>
          <w:trHeight w:val="660"/>
        </w:trPr>
        <w:tc>
          <w:tcPr>
            <w:tcW w:w="1134" w:type="dxa"/>
            <w:vMerge w:val="restart"/>
            <w:tcBorders>
              <w:top w:val="single" w:sz="4" w:space="0" w:color="auto"/>
              <w:left w:val="single" w:sz="4" w:space="0" w:color="auto"/>
              <w:right w:val="nil"/>
            </w:tcBorders>
            <w:noWrap/>
            <w:vAlign w:val="bottom"/>
            <w:hideMark/>
          </w:tcPr>
          <w:p w14:paraId="5E3D8D70" w14:textId="77777777" w:rsidR="00EE1F3D" w:rsidRPr="006D06CC" w:rsidRDefault="00EE1F3D" w:rsidP="002938A1">
            <w:pPr>
              <w:spacing w:after="0" w:line="240" w:lineRule="auto"/>
              <w:rPr>
                <w:rFonts w:ascii="Times New Roman" w:hAnsi="Times New Roman"/>
                <w:sz w:val="24"/>
                <w:szCs w:val="28"/>
                <w:lang w:val="kk-KZ"/>
              </w:rPr>
            </w:pPr>
            <w:r w:rsidRPr="006D06CC">
              <w:rPr>
                <w:rFonts w:ascii="Times New Roman" w:hAnsi="Times New Roman"/>
                <w:sz w:val="24"/>
                <w:szCs w:val="28"/>
                <w:lang w:val="kk-KZ"/>
              </w:rPr>
              <w:t>Үлгінің реттік нөмірі</w:t>
            </w:r>
          </w:p>
        </w:tc>
        <w:tc>
          <w:tcPr>
            <w:tcW w:w="2804" w:type="dxa"/>
            <w:gridSpan w:val="2"/>
            <w:tcBorders>
              <w:top w:val="single" w:sz="4" w:space="0" w:color="auto"/>
              <w:left w:val="single" w:sz="4" w:space="0" w:color="auto"/>
              <w:bottom w:val="single" w:sz="4" w:space="0" w:color="auto"/>
              <w:right w:val="single" w:sz="4" w:space="0" w:color="auto"/>
            </w:tcBorders>
            <w:hideMark/>
          </w:tcPr>
          <w:p w14:paraId="7A67D95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 xml:space="preserve">Мономерлердің бастапқы қоспадағы мөлшері, мол. </w:t>
            </w:r>
            <w:r w:rsidRPr="006D06CC">
              <w:rPr>
                <w:rFonts w:ascii="Times New Roman" w:hAnsi="Times New Roman"/>
                <w:sz w:val="24"/>
                <w:szCs w:val="28"/>
              </w:rPr>
              <w:t>%</w:t>
            </w:r>
          </w:p>
        </w:tc>
        <w:tc>
          <w:tcPr>
            <w:tcW w:w="2704" w:type="dxa"/>
            <w:gridSpan w:val="2"/>
            <w:tcBorders>
              <w:top w:val="single" w:sz="4" w:space="0" w:color="auto"/>
              <w:left w:val="nil"/>
              <w:bottom w:val="single" w:sz="4" w:space="0" w:color="auto"/>
              <w:right w:val="single" w:sz="4" w:space="0" w:color="auto"/>
            </w:tcBorders>
            <w:hideMark/>
          </w:tcPr>
          <w:p w14:paraId="7D0A3F7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Мономерлердің сополимер құрамындағы мөлшері</w:t>
            </w:r>
            <w:r w:rsidRPr="006D06CC">
              <w:rPr>
                <w:rFonts w:ascii="Times New Roman" w:hAnsi="Times New Roman"/>
                <w:sz w:val="24"/>
                <w:szCs w:val="28"/>
              </w:rPr>
              <w:t>, мол. %</w:t>
            </w:r>
          </w:p>
        </w:tc>
        <w:tc>
          <w:tcPr>
            <w:tcW w:w="1187" w:type="dxa"/>
            <w:vMerge w:val="restart"/>
            <w:tcBorders>
              <w:top w:val="single" w:sz="4" w:space="0" w:color="auto"/>
              <w:left w:val="single" w:sz="4" w:space="0" w:color="auto"/>
              <w:bottom w:val="nil"/>
              <w:right w:val="single" w:sz="4" w:space="0" w:color="auto"/>
            </w:tcBorders>
            <w:hideMark/>
          </w:tcPr>
          <w:p w14:paraId="0D31961E"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Сополи-мердің шығымы</w:t>
            </w:r>
            <w:r w:rsidRPr="006D06CC">
              <w:rPr>
                <w:rFonts w:ascii="Times New Roman" w:hAnsi="Times New Roman"/>
                <w:sz w:val="24"/>
                <w:szCs w:val="28"/>
              </w:rPr>
              <w:t xml:space="preserve">, </w:t>
            </w:r>
          </w:p>
          <w:p w14:paraId="4258C74D"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мас. %</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62E2BCF9" w14:textId="77777777" w:rsidR="00EE1F3D" w:rsidRPr="006D06CC" w:rsidRDefault="00EE1F3D" w:rsidP="002938A1">
            <w:pPr>
              <w:spacing w:after="0" w:line="240" w:lineRule="auto"/>
              <w:rPr>
                <w:rFonts w:ascii="Times New Roman" w:hAnsi="Times New Roman"/>
                <w:sz w:val="24"/>
                <w:szCs w:val="28"/>
              </w:rPr>
            </w:pPr>
            <w:r w:rsidRPr="006D06CC">
              <w:rPr>
                <w:rFonts w:ascii="Times New Roman" w:eastAsia="Times New Roman" w:hAnsi="Times New Roman"/>
                <w:sz w:val="24"/>
                <w:szCs w:val="28"/>
                <w:lang w:val="kk-KZ"/>
              </w:rPr>
              <w:t xml:space="preserve">F = </w:t>
            </w:r>
            <m:oMath>
              <m:f>
                <m:fPr>
                  <m:ctrlPr>
                    <w:rPr>
                      <w:rFonts w:ascii="Cambria Math" w:eastAsia="Times New Roman" w:hAnsi="Cambria Math"/>
                      <w:i/>
                      <w:sz w:val="24"/>
                      <w:szCs w:val="28"/>
                      <w:lang w:val="kk-KZ"/>
                    </w:rPr>
                  </m:ctrlPr>
                </m:fPr>
                <m:num>
                  <m:r>
                    <w:rPr>
                      <w:rFonts w:ascii="Cambria Math" w:eastAsia="Times New Roman" w:hAnsi="Cambria Math"/>
                      <w:sz w:val="24"/>
                      <w:szCs w:val="28"/>
                      <w:lang w:val="kk-KZ"/>
                    </w:rPr>
                    <m:t>[</m:t>
                  </m:r>
                  <m:sSub>
                    <m:sSubPr>
                      <m:ctrlPr>
                        <w:rPr>
                          <w:rFonts w:ascii="Cambria Math" w:eastAsia="Times New Roman" w:hAnsi="Cambria Math"/>
                          <w:i/>
                          <w:sz w:val="24"/>
                          <w:szCs w:val="28"/>
                          <w:vertAlign w:val="subscript"/>
                          <w:lang w:val="kk-KZ"/>
                        </w:rPr>
                      </m:ctrlPr>
                    </m:sSubPr>
                    <m:e>
                      <m:r>
                        <w:rPr>
                          <w:rFonts w:ascii="Cambria Math" w:eastAsia="Times New Roman" w:hAnsi="Cambria Math"/>
                          <w:sz w:val="24"/>
                          <w:szCs w:val="28"/>
                          <w:vertAlign w:val="subscript"/>
                          <w:lang w:val="kk-KZ"/>
                        </w:rPr>
                        <m:t>M</m:t>
                      </m:r>
                    </m:e>
                    <m:sub>
                      <m:r>
                        <w:rPr>
                          <w:rFonts w:ascii="Cambria Math" w:eastAsia="Times New Roman" w:hAnsi="Cambria Math"/>
                          <w:sz w:val="24"/>
                          <w:szCs w:val="28"/>
                          <w:vertAlign w:val="subscript"/>
                          <w:lang w:val="kk-KZ"/>
                        </w:rPr>
                        <m:t>1</m:t>
                      </m:r>
                    </m:sub>
                  </m:sSub>
                  <m:r>
                    <w:rPr>
                      <w:rFonts w:ascii="Cambria Math" w:eastAsia="Times New Roman" w:hAnsi="Cambria Math"/>
                      <w:sz w:val="24"/>
                      <w:szCs w:val="28"/>
                      <w:lang w:val="kk-KZ"/>
                    </w:rPr>
                    <m:t>]</m:t>
                  </m:r>
                </m:num>
                <m:den>
                  <m:r>
                    <w:rPr>
                      <w:rFonts w:ascii="Cambria Math" w:eastAsia="Times New Roman" w:hAnsi="Cambria Math"/>
                      <w:sz w:val="24"/>
                      <w:szCs w:val="28"/>
                      <w:lang w:val="kk-KZ"/>
                    </w:rPr>
                    <m:t>[</m:t>
                  </m:r>
                  <m:sSub>
                    <m:sSubPr>
                      <m:ctrlPr>
                        <w:rPr>
                          <w:rFonts w:ascii="Cambria Math" w:eastAsia="Times New Roman" w:hAnsi="Cambria Math"/>
                          <w:i/>
                          <w:sz w:val="24"/>
                          <w:szCs w:val="28"/>
                          <w:lang w:val="kk-KZ"/>
                        </w:rPr>
                      </m:ctrlPr>
                    </m:sSubPr>
                    <m:e>
                      <m:r>
                        <w:rPr>
                          <w:rFonts w:ascii="Cambria Math" w:eastAsia="Times New Roman" w:hAnsi="Cambria Math"/>
                          <w:sz w:val="24"/>
                          <w:szCs w:val="28"/>
                          <w:lang w:val="kk-KZ"/>
                        </w:rPr>
                        <m:t>M</m:t>
                      </m:r>
                    </m:e>
                    <m:sub>
                      <m:r>
                        <w:rPr>
                          <w:rFonts w:ascii="Cambria Math" w:eastAsia="Times New Roman" w:hAnsi="Cambria Math"/>
                          <w:sz w:val="24"/>
                          <w:szCs w:val="28"/>
                          <w:lang w:val="kk-KZ"/>
                        </w:rPr>
                        <m:t>2</m:t>
                      </m:r>
                    </m:sub>
                  </m:sSub>
                  <m:r>
                    <w:rPr>
                      <w:rFonts w:ascii="Cambria Math" w:eastAsia="Times New Roman" w:hAnsi="Cambria Math"/>
                      <w:sz w:val="24"/>
                      <w:szCs w:val="28"/>
                      <w:lang w:val="kk-KZ"/>
                    </w:rPr>
                    <m:t>]</m:t>
                  </m:r>
                </m:den>
              </m:f>
            </m:oMath>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2F787ACB" w14:textId="77777777" w:rsidR="00EE1F3D" w:rsidRPr="006D06CC" w:rsidRDefault="00EE1F3D" w:rsidP="002938A1">
            <w:pPr>
              <w:spacing w:after="0" w:line="240" w:lineRule="auto"/>
              <w:rPr>
                <w:rFonts w:ascii="Times New Roman" w:hAnsi="Times New Roman"/>
                <w:sz w:val="24"/>
                <w:szCs w:val="28"/>
              </w:rPr>
            </w:pPr>
            <w:r w:rsidRPr="006D06CC">
              <w:rPr>
                <w:rFonts w:ascii="Times New Roman" w:eastAsia="Times New Roman" w:hAnsi="Times New Roman"/>
                <w:sz w:val="24"/>
                <w:szCs w:val="28"/>
                <w:lang w:val="kk-KZ"/>
              </w:rPr>
              <w:t xml:space="preserve">f = </w:t>
            </w:r>
            <m:oMath>
              <m:f>
                <m:fPr>
                  <m:ctrlPr>
                    <w:rPr>
                      <w:rFonts w:ascii="Cambria Math" w:eastAsia="Times New Roman" w:hAnsi="Cambria Math"/>
                      <w:i/>
                      <w:sz w:val="24"/>
                      <w:szCs w:val="28"/>
                      <w:lang w:val="kk-KZ"/>
                    </w:rPr>
                  </m:ctrlPr>
                </m:fPr>
                <m:num>
                  <m:r>
                    <w:rPr>
                      <w:rFonts w:ascii="Cambria Math" w:eastAsia="Times New Roman" w:hAnsi="Cambria Math"/>
                      <w:sz w:val="24"/>
                      <w:szCs w:val="28"/>
                      <w:lang w:val="kk-KZ"/>
                    </w:rPr>
                    <m:t>[</m:t>
                  </m:r>
                  <m:sSub>
                    <m:sSubPr>
                      <m:ctrlPr>
                        <w:rPr>
                          <w:rFonts w:ascii="Cambria Math" w:eastAsia="Times New Roman" w:hAnsi="Cambria Math"/>
                          <w:i/>
                          <w:sz w:val="24"/>
                          <w:szCs w:val="28"/>
                          <w:vertAlign w:val="subscript"/>
                          <w:lang w:val="kk-KZ"/>
                        </w:rPr>
                      </m:ctrlPr>
                    </m:sSubPr>
                    <m:e>
                      <m:r>
                        <w:rPr>
                          <w:rFonts w:ascii="Cambria Math" w:eastAsia="Times New Roman" w:hAnsi="Cambria Math"/>
                          <w:sz w:val="24"/>
                          <w:szCs w:val="28"/>
                          <w:vertAlign w:val="subscript"/>
                          <w:lang w:val="kk-KZ"/>
                        </w:rPr>
                        <m:t>m</m:t>
                      </m:r>
                    </m:e>
                    <m:sub>
                      <m:r>
                        <w:rPr>
                          <w:rFonts w:ascii="Cambria Math" w:eastAsia="Times New Roman" w:hAnsi="Cambria Math"/>
                          <w:sz w:val="24"/>
                          <w:szCs w:val="28"/>
                          <w:vertAlign w:val="subscript"/>
                          <w:lang w:val="kk-KZ"/>
                        </w:rPr>
                        <m:t>1</m:t>
                      </m:r>
                    </m:sub>
                  </m:sSub>
                  <m:r>
                    <w:rPr>
                      <w:rFonts w:ascii="Cambria Math" w:eastAsia="Times New Roman" w:hAnsi="Cambria Math"/>
                      <w:sz w:val="24"/>
                      <w:szCs w:val="28"/>
                      <w:lang w:val="kk-KZ"/>
                    </w:rPr>
                    <m:t>]</m:t>
                  </m:r>
                </m:num>
                <m:den>
                  <m:r>
                    <w:rPr>
                      <w:rFonts w:ascii="Cambria Math" w:eastAsia="Times New Roman" w:hAnsi="Cambria Math"/>
                      <w:sz w:val="24"/>
                      <w:szCs w:val="28"/>
                      <w:lang w:val="kk-KZ"/>
                    </w:rPr>
                    <m:t>[</m:t>
                  </m:r>
                  <m:sSub>
                    <m:sSubPr>
                      <m:ctrlPr>
                        <w:rPr>
                          <w:rFonts w:ascii="Cambria Math" w:eastAsia="Times New Roman" w:hAnsi="Cambria Math"/>
                          <w:i/>
                          <w:sz w:val="24"/>
                          <w:szCs w:val="28"/>
                          <w:lang w:val="kk-KZ"/>
                        </w:rPr>
                      </m:ctrlPr>
                    </m:sSubPr>
                    <m:e>
                      <m:r>
                        <w:rPr>
                          <w:rFonts w:ascii="Cambria Math" w:eastAsia="Times New Roman" w:hAnsi="Cambria Math"/>
                          <w:sz w:val="24"/>
                          <w:szCs w:val="28"/>
                          <w:lang w:val="kk-KZ"/>
                        </w:rPr>
                        <m:t>m</m:t>
                      </m:r>
                    </m:e>
                    <m:sub>
                      <m:r>
                        <w:rPr>
                          <w:rFonts w:ascii="Cambria Math" w:eastAsia="Times New Roman" w:hAnsi="Cambria Math"/>
                          <w:sz w:val="24"/>
                          <w:szCs w:val="28"/>
                          <w:lang w:val="kk-KZ"/>
                        </w:rPr>
                        <m:t>2</m:t>
                      </m:r>
                    </m:sub>
                  </m:sSub>
                  <m:r>
                    <w:rPr>
                      <w:rFonts w:ascii="Cambria Math" w:eastAsia="Times New Roman" w:hAnsi="Cambria Math"/>
                      <w:sz w:val="24"/>
                      <w:szCs w:val="28"/>
                      <w:lang w:val="kk-KZ"/>
                    </w:rPr>
                    <m:t>]</m:t>
                  </m:r>
                </m:den>
              </m:f>
            </m:oMath>
          </w:p>
        </w:tc>
        <w:tc>
          <w:tcPr>
            <w:tcW w:w="2977" w:type="dxa"/>
            <w:vMerge w:val="restart"/>
            <w:tcBorders>
              <w:top w:val="single" w:sz="4" w:space="0" w:color="auto"/>
              <w:left w:val="single" w:sz="4" w:space="0" w:color="auto"/>
              <w:bottom w:val="single" w:sz="4" w:space="0" w:color="auto"/>
              <w:right w:val="single" w:sz="4" w:space="0" w:color="auto"/>
            </w:tcBorders>
            <w:noWrap/>
            <w:vAlign w:val="center"/>
            <w:hideMark/>
          </w:tcPr>
          <w:p w14:paraId="3C0B8B8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lang w:val="kk-KZ"/>
              </w:rPr>
              <w:t>r</w:t>
            </w:r>
            <w:r w:rsidRPr="006D06CC">
              <w:rPr>
                <w:rFonts w:ascii="Times New Roman" w:hAnsi="Times New Roman"/>
                <w:sz w:val="24"/>
                <w:szCs w:val="28"/>
                <w:vertAlign w:val="subscript"/>
                <w:lang w:val="kk-KZ"/>
              </w:rPr>
              <w:t>2</w:t>
            </w:r>
            <w:r w:rsidRPr="006D06CC">
              <w:rPr>
                <w:rFonts w:ascii="Times New Roman" w:hAnsi="Times New Roman"/>
                <w:sz w:val="24"/>
                <w:szCs w:val="28"/>
                <w:lang w:val="kk-KZ"/>
              </w:rPr>
              <w:t xml:space="preserve"> = F</w:t>
            </w:r>
            <w:r w:rsidRPr="006D06CC">
              <w:rPr>
                <w:rFonts w:ascii="Times New Roman" w:hAnsi="Times New Roman"/>
                <w:sz w:val="24"/>
                <w:szCs w:val="28"/>
                <w:lang w:val="kk-KZ"/>
              </w:rPr>
              <w:sym w:font="Symbol" w:char="F0B4"/>
            </w:r>
            <w:r w:rsidRPr="006D06CC">
              <w:rPr>
                <w:rFonts w:ascii="Times New Roman" w:hAnsi="Times New Roman"/>
                <w:sz w:val="24"/>
                <w:szCs w:val="28"/>
                <w:lang w:val="kk-KZ"/>
              </w:rPr>
              <w:t>{</w:t>
            </w:r>
            <m:oMath>
              <m:r>
                <w:rPr>
                  <w:rFonts w:ascii="Cambria Math" w:hAnsi="Cambria Math"/>
                  <w:sz w:val="24"/>
                  <w:szCs w:val="28"/>
                  <w:lang w:val="kk-KZ"/>
                </w:rPr>
                <m:t>(</m:t>
              </m:r>
              <m:f>
                <m:fPr>
                  <m:ctrlPr>
                    <w:rPr>
                      <w:rFonts w:ascii="Cambria Math" w:hAnsi="Cambria Math"/>
                      <w:i/>
                      <w:sz w:val="24"/>
                      <w:szCs w:val="28"/>
                      <w:lang w:val="kk-KZ"/>
                    </w:rPr>
                  </m:ctrlPr>
                </m:fPr>
                <m:num>
                  <m:r>
                    <w:rPr>
                      <w:rFonts w:ascii="Cambria Math" w:hAnsi="Cambria Math"/>
                      <w:sz w:val="24"/>
                      <w:szCs w:val="28"/>
                      <w:lang w:val="kk-KZ"/>
                    </w:rPr>
                    <m:t>1</m:t>
                  </m:r>
                </m:num>
                <m:den>
                  <m:r>
                    <w:rPr>
                      <w:rFonts w:ascii="Cambria Math" w:hAnsi="Cambria Math"/>
                      <w:sz w:val="24"/>
                      <w:szCs w:val="28"/>
                      <w:lang w:val="kk-KZ"/>
                    </w:rPr>
                    <m:t>f</m:t>
                  </m:r>
                </m:den>
              </m:f>
              <m:r>
                <w:rPr>
                  <w:rFonts w:ascii="Cambria Math" w:hAnsi="Cambria Math"/>
                  <w:sz w:val="24"/>
                  <w:szCs w:val="28"/>
                  <w:lang w:val="kk-KZ"/>
                </w:rPr>
                <m:t>)</m:t>
              </m:r>
            </m:oMath>
            <w:r w:rsidRPr="006D06CC">
              <w:rPr>
                <w:rFonts w:ascii="Times New Roman" w:hAnsi="Times New Roman"/>
                <w:sz w:val="24"/>
                <w:szCs w:val="28"/>
                <w:lang w:val="kk-KZ"/>
              </w:rPr>
              <w:sym w:font="Symbol" w:char="F0B4"/>
            </w:r>
            <w:r w:rsidRPr="006D06CC">
              <w:rPr>
                <w:rFonts w:ascii="Times New Roman" w:hAnsi="Times New Roman"/>
                <w:sz w:val="24"/>
                <w:szCs w:val="28"/>
                <w:lang w:val="kk-KZ"/>
              </w:rPr>
              <w:t>(F</w:t>
            </w:r>
            <w:r w:rsidRPr="006D06CC">
              <w:rPr>
                <w:rFonts w:ascii="Times New Roman" w:hAnsi="Times New Roman"/>
                <w:sz w:val="24"/>
                <w:szCs w:val="28"/>
                <w:lang w:val="kk-KZ"/>
              </w:rPr>
              <w:sym w:font="Symbol" w:char="F0B4"/>
            </w:r>
            <w:r w:rsidRPr="006D06CC">
              <w:rPr>
                <w:rFonts w:ascii="Times New Roman" w:hAnsi="Times New Roman"/>
                <w:sz w:val="24"/>
                <w:szCs w:val="28"/>
                <w:lang w:val="kk-KZ"/>
              </w:rPr>
              <w:t>r</w:t>
            </w:r>
            <w:r w:rsidRPr="006D06CC">
              <w:rPr>
                <w:rFonts w:ascii="Times New Roman" w:hAnsi="Times New Roman"/>
                <w:sz w:val="24"/>
                <w:szCs w:val="28"/>
                <w:vertAlign w:val="subscript"/>
                <w:lang w:val="kk-KZ"/>
              </w:rPr>
              <w:t>1</w:t>
            </w:r>
            <w:r w:rsidRPr="006D06CC">
              <w:rPr>
                <w:rFonts w:ascii="Times New Roman" w:hAnsi="Times New Roman"/>
                <w:sz w:val="24"/>
                <w:szCs w:val="28"/>
                <w:lang w:val="kk-KZ"/>
              </w:rPr>
              <w:t xml:space="preserve"> + 1)</w:t>
            </w:r>
            <w:r w:rsidRPr="006D06CC">
              <w:rPr>
                <w:rFonts w:ascii="Times New Roman" w:hAnsi="Times New Roman"/>
                <w:sz w:val="24"/>
                <w:szCs w:val="28"/>
                <w:lang w:val="en-US"/>
              </w:rPr>
              <w:t xml:space="preserve"> - </w:t>
            </w:r>
            <w:r w:rsidRPr="006D06CC">
              <w:rPr>
                <w:rFonts w:ascii="Times New Roman" w:hAnsi="Times New Roman"/>
                <w:sz w:val="24"/>
                <w:szCs w:val="28"/>
                <w:lang w:val="kk-KZ"/>
              </w:rPr>
              <w:t>1}</w:t>
            </w:r>
          </w:p>
        </w:tc>
        <w:tc>
          <w:tcPr>
            <w:tcW w:w="708" w:type="dxa"/>
            <w:vMerge w:val="restart"/>
            <w:tcBorders>
              <w:top w:val="single" w:sz="4" w:space="0" w:color="auto"/>
              <w:left w:val="single" w:sz="4" w:space="0" w:color="auto"/>
              <w:bottom w:val="single" w:sz="4" w:space="0" w:color="auto"/>
              <w:right w:val="single" w:sz="4" w:space="0" w:color="auto"/>
            </w:tcBorders>
            <w:noWrap/>
            <w:vAlign w:val="center"/>
            <w:hideMark/>
          </w:tcPr>
          <w:p w14:paraId="21F45BFD"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1</w:t>
            </w:r>
          </w:p>
        </w:tc>
        <w:tc>
          <w:tcPr>
            <w:tcW w:w="709" w:type="dxa"/>
            <w:vMerge w:val="restart"/>
            <w:tcBorders>
              <w:top w:val="single" w:sz="4" w:space="0" w:color="auto"/>
              <w:left w:val="single" w:sz="4" w:space="0" w:color="auto"/>
              <w:bottom w:val="single" w:sz="4" w:space="0" w:color="auto"/>
              <w:right w:val="single" w:sz="4" w:space="0" w:color="auto"/>
            </w:tcBorders>
            <w:noWrap/>
            <w:vAlign w:val="center"/>
            <w:hideMark/>
          </w:tcPr>
          <w:p w14:paraId="3679B740"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p>
        </w:tc>
      </w:tr>
      <w:tr w:rsidR="00EE1F3D" w:rsidRPr="006D06CC" w14:paraId="794847FB" w14:textId="77777777" w:rsidTr="002938A1">
        <w:trPr>
          <w:trHeight w:val="660"/>
        </w:trPr>
        <w:tc>
          <w:tcPr>
            <w:tcW w:w="1134" w:type="dxa"/>
            <w:vMerge/>
            <w:tcBorders>
              <w:left w:val="single" w:sz="4" w:space="0" w:color="auto"/>
              <w:bottom w:val="single" w:sz="4" w:space="0" w:color="auto"/>
              <w:right w:val="nil"/>
            </w:tcBorders>
            <w:noWrap/>
            <w:vAlign w:val="bottom"/>
            <w:hideMark/>
          </w:tcPr>
          <w:p w14:paraId="7260F7BF" w14:textId="77777777" w:rsidR="00EE1F3D" w:rsidRPr="006D06CC" w:rsidRDefault="00EE1F3D" w:rsidP="002938A1">
            <w:pPr>
              <w:spacing w:after="0" w:line="240" w:lineRule="auto"/>
              <w:jc w:val="center"/>
              <w:rPr>
                <w:rFonts w:ascii="Times New Roman" w:hAnsi="Times New Roman"/>
                <w:sz w:val="24"/>
                <w:szCs w:val="28"/>
              </w:rPr>
            </w:pPr>
          </w:p>
        </w:tc>
        <w:tc>
          <w:tcPr>
            <w:tcW w:w="1701" w:type="dxa"/>
            <w:tcBorders>
              <w:top w:val="nil"/>
              <w:left w:val="single" w:sz="4" w:space="0" w:color="auto"/>
              <w:bottom w:val="nil"/>
              <w:right w:val="single" w:sz="4" w:space="0" w:color="auto"/>
            </w:tcBorders>
            <w:vAlign w:val="center"/>
            <w:hideMark/>
          </w:tcPr>
          <w:p w14:paraId="0D0D5F1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M</w:t>
            </w:r>
            <w:r w:rsidRPr="006D06CC">
              <w:rPr>
                <w:rFonts w:ascii="Times New Roman" w:hAnsi="Times New Roman"/>
                <w:sz w:val="24"/>
                <w:szCs w:val="28"/>
                <w:vertAlign w:val="subscript"/>
              </w:rPr>
              <w:t>1</w:t>
            </w:r>
            <w:r w:rsidRPr="006D06CC">
              <w:rPr>
                <w:rFonts w:ascii="Times New Roman" w:hAnsi="Times New Roman"/>
                <w:sz w:val="24"/>
                <w:szCs w:val="28"/>
              </w:rPr>
              <w:t xml:space="preserve"> (ТМАПМАХ)</w:t>
            </w:r>
          </w:p>
        </w:tc>
        <w:tc>
          <w:tcPr>
            <w:tcW w:w="1103" w:type="dxa"/>
            <w:tcBorders>
              <w:top w:val="nil"/>
              <w:left w:val="nil"/>
              <w:bottom w:val="nil"/>
              <w:right w:val="single" w:sz="4" w:space="0" w:color="auto"/>
            </w:tcBorders>
            <w:vAlign w:val="center"/>
            <w:hideMark/>
          </w:tcPr>
          <w:p w14:paraId="55059CD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M</w:t>
            </w:r>
            <w:r w:rsidRPr="006D06CC">
              <w:rPr>
                <w:rFonts w:ascii="Times New Roman" w:hAnsi="Times New Roman"/>
                <w:sz w:val="24"/>
                <w:szCs w:val="28"/>
                <w:vertAlign w:val="subscript"/>
              </w:rPr>
              <w:t>2</w:t>
            </w:r>
            <w:r w:rsidRPr="006D06CC">
              <w:rPr>
                <w:rFonts w:ascii="Times New Roman" w:hAnsi="Times New Roman"/>
                <w:sz w:val="24"/>
                <w:szCs w:val="28"/>
              </w:rPr>
              <w:t xml:space="preserve"> (И</w:t>
            </w:r>
            <w:r w:rsidRPr="006D06CC">
              <w:rPr>
                <w:rFonts w:ascii="Times New Roman" w:hAnsi="Times New Roman"/>
                <w:sz w:val="24"/>
                <w:szCs w:val="28"/>
                <w:lang w:val="kk-KZ"/>
              </w:rPr>
              <w:t>Қ</w:t>
            </w:r>
            <w:r w:rsidRPr="006D06CC">
              <w:rPr>
                <w:rFonts w:ascii="Times New Roman" w:hAnsi="Times New Roman"/>
                <w:sz w:val="24"/>
                <w:szCs w:val="28"/>
              </w:rPr>
              <w:t>)</w:t>
            </w:r>
          </w:p>
        </w:tc>
        <w:tc>
          <w:tcPr>
            <w:tcW w:w="1732" w:type="dxa"/>
            <w:tcBorders>
              <w:top w:val="nil"/>
              <w:left w:val="nil"/>
              <w:bottom w:val="nil"/>
              <w:right w:val="single" w:sz="4" w:space="0" w:color="auto"/>
            </w:tcBorders>
            <w:vAlign w:val="center"/>
            <w:hideMark/>
          </w:tcPr>
          <w:p w14:paraId="535ED9BE"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m</w:t>
            </w:r>
            <w:r w:rsidRPr="006D06CC">
              <w:rPr>
                <w:rFonts w:ascii="Times New Roman" w:hAnsi="Times New Roman"/>
                <w:sz w:val="24"/>
                <w:szCs w:val="28"/>
                <w:vertAlign w:val="subscript"/>
              </w:rPr>
              <w:t>1</w:t>
            </w:r>
            <w:r w:rsidRPr="006D06CC">
              <w:rPr>
                <w:rFonts w:ascii="Times New Roman" w:hAnsi="Times New Roman"/>
                <w:sz w:val="24"/>
                <w:szCs w:val="28"/>
              </w:rPr>
              <w:t xml:space="preserve"> (ТМАПМАХ)</w:t>
            </w:r>
          </w:p>
        </w:tc>
        <w:tc>
          <w:tcPr>
            <w:tcW w:w="972" w:type="dxa"/>
            <w:tcBorders>
              <w:top w:val="nil"/>
              <w:left w:val="nil"/>
              <w:bottom w:val="nil"/>
              <w:right w:val="single" w:sz="4" w:space="0" w:color="auto"/>
            </w:tcBorders>
            <w:vAlign w:val="center"/>
            <w:hideMark/>
          </w:tcPr>
          <w:p w14:paraId="78D42E9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m</w:t>
            </w:r>
            <w:r w:rsidRPr="006D06CC">
              <w:rPr>
                <w:rFonts w:ascii="Times New Roman" w:hAnsi="Times New Roman"/>
                <w:sz w:val="24"/>
                <w:szCs w:val="28"/>
                <w:vertAlign w:val="subscript"/>
              </w:rPr>
              <w:t xml:space="preserve">2 </w:t>
            </w:r>
            <w:r w:rsidRPr="006D06CC">
              <w:rPr>
                <w:rFonts w:ascii="Times New Roman" w:hAnsi="Times New Roman"/>
                <w:sz w:val="24"/>
                <w:szCs w:val="28"/>
              </w:rPr>
              <w:t>(И</w:t>
            </w:r>
            <w:r w:rsidRPr="006D06CC">
              <w:rPr>
                <w:rFonts w:ascii="Times New Roman" w:hAnsi="Times New Roman"/>
                <w:sz w:val="24"/>
                <w:szCs w:val="28"/>
                <w:lang w:val="kk-KZ"/>
              </w:rPr>
              <w:t>Қ</w:t>
            </w:r>
            <w:r w:rsidRPr="006D06CC">
              <w:rPr>
                <w:rFonts w:ascii="Times New Roman" w:hAnsi="Times New Roman"/>
                <w:sz w:val="24"/>
                <w:szCs w:val="28"/>
              </w:rPr>
              <w:t>)</w:t>
            </w:r>
          </w:p>
        </w:tc>
        <w:tc>
          <w:tcPr>
            <w:tcW w:w="1187" w:type="dxa"/>
            <w:vMerge/>
            <w:tcBorders>
              <w:top w:val="single" w:sz="4" w:space="0" w:color="auto"/>
              <w:left w:val="single" w:sz="4" w:space="0" w:color="auto"/>
              <w:bottom w:val="nil"/>
              <w:right w:val="single" w:sz="4" w:space="0" w:color="auto"/>
            </w:tcBorders>
            <w:vAlign w:val="center"/>
            <w:hideMark/>
          </w:tcPr>
          <w:p w14:paraId="7F0CCF50" w14:textId="77777777" w:rsidR="00EE1F3D" w:rsidRPr="006D06CC" w:rsidRDefault="00EE1F3D" w:rsidP="002938A1">
            <w:pPr>
              <w:spacing w:after="0" w:line="240" w:lineRule="auto"/>
              <w:rPr>
                <w:rFonts w:ascii="Times New Roman" w:hAnsi="Times New Roman"/>
                <w:sz w:val="24"/>
                <w:szCs w:val="2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97A3C8E" w14:textId="77777777" w:rsidR="00EE1F3D" w:rsidRPr="006D06CC" w:rsidRDefault="00EE1F3D" w:rsidP="002938A1">
            <w:pPr>
              <w:spacing w:after="0" w:line="240" w:lineRule="auto"/>
              <w:rPr>
                <w:rFonts w:ascii="Times New Roman" w:hAnsi="Times New Roman"/>
                <w:sz w:val="24"/>
                <w:szCs w:val="2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171DD3D" w14:textId="77777777" w:rsidR="00EE1F3D" w:rsidRPr="006D06CC" w:rsidRDefault="00EE1F3D" w:rsidP="002938A1">
            <w:pPr>
              <w:spacing w:after="0" w:line="240" w:lineRule="auto"/>
              <w:rPr>
                <w:rFonts w:ascii="Times New Roman" w:hAnsi="Times New Roman"/>
                <w:sz w:val="24"/>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8415C35" w14:textId="77777777" w:rsidR="00EE1F3D" w:rsidRPr="006D06CC" w:rsidRDefault="00EE1F3D" w:rsidP="002938A1">
            <w:pPr>
              <w:spacing w:after="0" w:line="240" w:lineRule="auto"/>
              <w:rPr>
                <w:rFonts w:ascii="Times New Roman" w:hAnsi="Times New Roman"/>
                <w:sz w:val="24"/>
                <w:szCs w:val="2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E7B1813" w14:textId="77777777" w:rsidR="00EE1F3D" w:rsidRPr="006D06CC" w:rsidRDefault="00EE1F3D" w:rsidP="002938A1">
            <w:pPr>
              <w:spacing w:after="0" w:line="240" w:lineRule="auto"/>
              <w:rPr>
                <w:rFonts w:ascii="Times New Roman" w:hAnsi="Times New Roman"/>
                <w:sz w:val="24"/>
                <w:szCs w:val="2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3575AEE" w14:textId="77777777" w:rsidR="00EE1F3D" w:rsidRPr="006D06CC" w:rsidRDefault="00EE1F3D" w:rsidP="002938A1">
            <w:pPr>
              <w:spacing w:after="0" w:line="240" w:lineRule="auto"/>
              <w:rPr>
                <w:rFonts w:ascii="Times New Roman" w:hAnsi="Times New Roman"/>
                <w:sz w:val="24"/>
                <w:szCs w:val="28"/>
              </w:rPr>
            </w:pPr>
          </w:p>
        </w:tc>
      </w:tr>
      <w:tr w:rsidR="00EE1F3D" w:rsidRPr="006D06CC" w14:paraId="3ADC90E6"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64FE5B32"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FD867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80</w:t>
            </w:r>
          </w:p>
        </w:tc>
        <w:tc>
          <w:tcPr>
            <w:tcW w:w="1103" w:type="dxa"/>
            <w:tcBorders>
              <w:top w:val="single" w:sz="4" w:space="0" w:color="auto"/>
              <w:left w:val="nil"/>
              <w:bottom w:val="single" w:sz="4" w:space="0" w:color="auto"/>
              <w:right w:val="single" w:sz="4" w:space="0" w:color="auto"/>
            </w:tcBorders>
            <w:shd w:val="clear" w:color="000000" w:fill="FFFFFF"/>
            <w:noWrap/>
            <w:vAlign w:val="center"/>
            <w:hideMark/>
          </w:tcPr>
          <w:p w14:paraId="751CACB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20</w:t>
            </w:r>
          </w:p>
        </w:tc>
        <w:tc>
          <w:tcPr>
            <w:tcW w:w="1732" w:type="dxa"/>
            <w:tcBorders>
              <w:top w:val="single" w:sz="4" w:space="0" w:color="auto"/>
              <w:left w:val="nil"/>
              <w:bottom w:val="single" w:sz="4" w:space="0" w:color="auto"/>
              <w:right w:val="single" w:sz="4" w:space="0" w:color="auto"/>
            </w:tcBorders>
            <w:vAlign w:val="center"/>
            <w:hideMark/>
          </w:tcPr>
          <w:p w14:paraId="681AE3BC"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6</w:t>
            </w:r>
            <w:r w:rsidRPr="006D06CC">
              <w:rPr>
                <w:rFonts w:ascii="Times New Roman" w:hAnsi="Times New Roman"/>
                <w:sz w:val="24"/>
                <w:szCs w:val="28"/>
                <w:lang w:val="kk-KZ"/>
              </w:rPr>
              <w:t>7</w:t>
            </w:r>
          </w:p>
        </w:tc>
        <w:tc>
          <w:tcPr>
            <w:tcW w:w="972" w:type="dxa"/>
            <w:tcBorders>
              <w:top w:val="single" w:sz="4" w:space="0" w:color="auto"/>
              <w:left w:val="nil"/>
              <w:bottom w:val="single" w:sz="4" w:space="0" w:color="auto"/>
              <w:right w:val="single" w:sz="4" w:space="0" w:color="auto"/>
            </w:tcBorders>
            <w:vAlign w:val="center"/>
            <w:hideMark/>
          </w:tcPr>
          <w:p w14:paraId="6A9F9BD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33</w:t>
            </w:r>
          </w:p>
        </w:tc>
        <w:tc>
          <w:tcPr>
            <w:tcW w:w="1187" w:type="dxa"/>
            <w:tcBorders>
              <w:top w:val="single" w:sz="4" w:space="0" w:color="auto"/>
              <w:left w:val="nil"/>
              <w:bottom w:val="single" w:sz="4" w:space="0" w:color="auto"/>
              <w:right w:val="single" w:sz="4" w:space="0" w:color="auto"/>
            </w:tcBorders>
            <w:shd w:val="clear" w:color="000000" w:fill="FFFFFF"/>
            <w:noWrap/>
            <w:vAlign w:val="center"/>
            <w:hideMark/>
          </w:tcPr>
          <w:p w14:paraId="082B045E"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84,1</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75533B8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4,00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151F786C"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2,02</w:t>
            </w:r>
          </w:p>
        </w:tc>
        <w:tc>
          <w:tcPr>
            <w:tcW w:w="2977" w:type="dxa"/>
            <w:tcBorders>
              <w:top w:val="single" w:sz="4" w:space="0" w:color="auto"/>
              <w:left w:val="nil"/>
              <w:bottom w:val="single" w:sz="4" w:space="0" w:color="auto"/>
              <w:right w:val="single" w:sz="4" w:space="0" w:color="auto"/>
            </w:tcBorders>
            <w:noWrap/>
            <w:vAlign w:val="center"/>
            <w:hideMark/>
          </w:tcPr>
          <w:p w14:paraId="735B7AB5"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r w:rsidRPr="006D06CC">
              <w:rPr>
                <w:rFonts w:ascii="Times New Roman" w:hAnsi="Times New Roman"/>
                <w:sz w:val="24"/>
                <w:szCs w:val="28"/>
              </w:rPr>
              <w:t xml:space="preserve"> = 7,92</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-2,02</w:t>
            </w:r>
          </w:p>
        </w:tc>
        <w:tc>
          <w:tcPr>
            <w:tcW w:w="708" w:type="dxa"/>
            <w:vMerge w:val="restart"/>
            <w:tcBorders>
              <w:top w:val="single" w:sz="4" w:space="0" w:color="auto"/>
              <w:left w:val="single" w:sz="4" w:space="0" w:color="auto"/>
              <w:bottom w:val="single" w:sz="4" w:space="0" w:color="000000"/>
              <w:right w:val="single" w:sz="4" w:space="0" w:color="auto"/>
            </w:tcBorders>
            <w:noWrap/>
            <w:vAlign w:val="center"/>
            <w:hideMark/>
          </w:tcPr>
          <w:p w14:paraId="177F69C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0,71</w:t>
            </w:r>
          </w:p>
        </w:tc>
        <w:tc>
          <w:tcPr>
            <w:tcW w:w="709" w:type="dxa"/>
            <w:vMerge w:val="restart"/>
            <w:tcBorders>
              <w:top w:val="single" w:sz="4" w:space="0" w:color="auto"/>
              <w:left w:val="single" w:sz="4" w:space="0" w:color="auto"/>
              <w:bottom w:val="single" w:sz="4" w:space="0" w:color="000000"/>
              <w:right w:val="single" w:sz="4" w:space="0" w:color="auto"/>
            </w:tcBorders>
            <w:noWrap/>
            <w:vAlign w:val="center"/>
            <w:hideMark/>
          </w:tcPr>
          <w:p w14:paraId="0E0A43ED"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1,75</w:t>
            </w:r>
          </w:p>
        </w:tc>
      </w:tr>
      <w:tr w:rsidR="00EE1F3D" w:rsidRPr="006D06CC" w14:paraId="7E6D1332"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3AAF8B11"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2</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7B76D7E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60</w:t>
            </w:r>
          </w:p>
        </w:tc>
        <w:tc>
          <w:tcPr>
            <w:tcW w:w="1103" w:type="dxa"/>
            <w:tcBorders>
              <w:top w:val="nil"/>
              <w:left w:val="nil"/>
              <w:bottom w:val="single" w:sz="4" w:space="0" w:color="auto"/>
              <w:right w:val="single" w:sz="4" w:space="0" w:color="auto"/>
            </w:tcBorders>
            <w:shd w:val="clear" w:color="000000" w:fill="FFFFFF"/>
            <w:noWrap/>
            <w:vAlign w:val="center"/>
            <w:hideMark/>
          </w:tcPr>
          <w:p w14:paraId="194592C2"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40</w:t>
            </w:r>
          </w:p>
        </w:tc>
        <w:tc>
          <w:tcPr>
            <w:tcW w:w="1732" w:type="dxa"/>
            <w:tcBorders>
              <w:top w:val="nil"/>
              <w:left w:val="nil"/>
              <w:bottom w:val="single" w:sz="4" w:space="0" w:color="auto"/>
              <w:right w:val="single" w:sz="4" w:space="0" w:color="auto"/>
            </w:tcBorders>
            <w:vAlign w:val="center"/>
            <w:hideMark/>
          </w:tcPr>
          <w:p w14:paraId="1D1BEE3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42</w:t>
            </w:r>
          </w:p>
        </w:tc>
        <w:tc>
          <w:tcPr>
            <w:tcW w:w="972" w:type="dxa"/>
            <w:tcBorders>
              <w:top w:val="nil"/>
              <w:left w:val="nil"/>
              <w:bottom w:val="single" w:sz="4" w:space="0" w:color="auto"/>
              <w:right w:val="single" w:sz="4" w:space="0" w:color="auto"/>
            </w:tcBorders>
            <w:vAlign w:val="center"/>
            <w:hideMark/>
          </w:tcPr>
          <w:p w14:paraId="538EE110"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58</w:t>
            </w:r>
          </w:p>
        </w:tc>
        <w:tc>
          <w:tcPr>
            <w:tcW w:w="1187" w:type="dxa"/>
            <w:tcBorders>
              <w:top w:val="nil"/>
              <w:left w:val="nil"/>
              <w:bottom w:val="single" w:sz="4" w:space="0" w:color="auto"/>
              <w:right w:val="single" w:sz="4" w:space="0" w:color="auto"/>
            </w:tcBorders>
            <w:shd w:val="clear" w:color="000000" w:fill="FFFFFF"/>
            <w:noWrap/>
            <w:vAlign w:val="center"/>
            <w:hideMark/>
          </w:tcPr>
          <w:p w14:paraId="2B5D1348"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82,3</w:t>
            </w:r>
          </w:p>
        </w:tc>
        <w:tc>
          <w:tcPr>
            <w:tcW w:w="1417" w:type="dxa"/>
            <w:tcBorders>
              <w:top w:val="nil"/>
              <w:left w:val="nil"/>
              <w:bottom w:val="single" w:sz="4" w:space="0" w:color="auto"/>
              <w:right w:val="single" w:sz="4" w:space="0" w:color="auto"/>
            </w:tcBorders>
            <w:shd w:val="clear" w:color="000000" w:fill="FFFFFF"/>
            <w:noWrap/>
            <w:vAlign w:val="center"/>
            <w:hideMark/>
          </w:tcPr>
          <w:p w14:paraId="2CB97D49"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1,50</w:t>
            </w:r>
          </w:p>
        </w:tc>
        <w:tc>
          <w:tcPr>
            <w:tcW w:w="1276" w:type="dxa"/>
            <w:tcBorders>
              <w:top w:val="nil"/>
              <w:left w:val="nil"/>
              <w:bottom w:val="single" w:sz="4" w:space="0" w:color="auto"/>
              <w:right w:val="single" w:sz="4" w:space="0" w:color="auto"/>
            </w:tcBorders>
            <w:shd w:val="clear" w:color="000000" w:fill="FFFFFF"/>
            <w:noWrap/>
            <w:vAlign w:val="center"/>
            <w:hideMark/>
          </w:tcPr>
          <w:p w14:paraId="630821F9"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0,73</w:t>
            </w:r>
          </w:p>
        </w:tc>
        <w:tc>
          <w:tcPr>
            <w:tcW w:w="2977" w:type="dxa"/>
            <w:tcBorders>
              <w:top w:val="nil"/>
              <w:left w:val="nil"/>
              <w:bottom w:val="single" w:sz="4" w:space="0" w:color="auto"/>
              <w:right w:val="single" w:sz="4" w:space="0" w:color="auto"/>
            </w:tcBorders>
            <w:noWrap/>
            <w:vAlign w:val="center"/>
            <w:hideMark/>
          </w:tcPr>
          <w:p w14:paraId="4A0C4019"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r w:rsidRPr="006D06CC">
              <w:rPr>
                <w:rFonts w:ascii="Times New Roman" w:hAnsi="Times New Roman"/>
                <w:sz w:val="24"/>
                <w:szCs w:val="28"/>
              </w:rPr>
              <w:t xml:space="preserve"> = 3,08</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+ 0,55</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5303D579" w14:textId="77777777" w:rsidR="00EE1F3D" w:rsidRPr="006D06CC" w:rsidRDefault="00EE1F3D" w:rsidP="002938A1">
            <w:pPr>
              <w:spacing w:after="0" w:line="240" w:lineRule="auto"/>
              <w:rPr>
                <w:rFonts w:ascii="Times New Roman" w:hAnsi="Times New Roman"/>
                <w:sz w:val="24"/>
                <w:szCs w:val="28"/>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55216D5B" w14:textId="77777777" w:rsidR="00EE1F3D" w:rsidRPr="006D06CC" w:rsidRDefault="00EE1F3D" w:rsidP="002938A1">
            <w:pPr>
              <w:spacing w:after="0" w:line="240" w:lineRule="auto"/>
              <w:rPr>
                <w:rFonts w:ascii="Times New Roman" w:hAnsi="Times New Roman"/>
                <w:sz w:val="24"/>
                <w:szCs w:val="28"/>
              </w:rPr>
            </w:pPr>
          </w:p>
        </w:tc>
      </w:tr>
      <w:tr w:rsidR="00EE1F3D" w:rsidRPr="006D06CC" w14:paraId="637F28D6"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39866EE2"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3</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7558A88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50</w:t>
            </w:r>
          </w:p>
        </w:tc>
        <w:tc>
          <w:tcPr>
            <w:tcW w:w="1103" w:type="dxa"/>
            <w:tcBorders>
              <w:top w:val="nil"/>
              <w:left w:val="nil"/>
              <w:bottom w:val="single" w:sz="4" w:space="0" w:color="auto"/>
              <w:right w:val="single" w:sz="4" w:space="0" w:color="auto"/>
            </w:tcBorders>
            <w:shd w:val="clear" w:color="000000" w:fill="FFFFFF"/>
            <w:noWrap/>
            <w:vAlign w:val="center"/>
            <w:hideMark/>
          </w:tcPr>
          <w:p w14:paraId="6546D188"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50</w:t>
            </w:r>
          </w:p>
        </w:tc>
        <w:tc>
          <w:tcPr>
            <w:tcW w:w="1732" w:type="dxa"/>
            <w:tcBorders>
              <w:top w:val="nil"/>
              <w:left w:val="nil"/>
              <w:bottom w:val="single" w:sz="4" w:space="0" w:color="auto"/>
              <w:right w:val="single" w:sz="4" w:space="0" w:color="auto"/>
            </w:tcBorders>
            <w:vAlign w:val="center"/>
            <w:hideMark/>
          </w:tcPr>
          <w:p w14:paraId="68E1441E"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w:t>
            </w:r>
            <w:r w:rsidRPr="006D06CC">
              <w:rPr>
                <w:rFonts w:ascii="Times New Roman" w:hAnsi="Times New Roman"/>
                <w:sz w:val="24"/>
                <w:szCs w:val="28"/>
                <w:lang w:val="kk-KZ"/>
              </w:rPr>
              <w:t>1</w:t>
            </w:r>
          </w:p>
        </w:tc>
        <w:tc>
          <w:tcPr>
            <w:tcW w:w="972" w:type="dxa"/>
            <w:tcBorders>
              <w:top w:val="nil"/>
              <w:left w:val="nil"/>
              <w:bottom w:val="single" w:sz="4" w:space="0" w:color="auto"/>
              <w:right w:val="single" w:sz="4" w:space="0" w:color="auto"/>
            </w:tcBorders>
            <w:vAlign w:val="center"/>
            <w:hideMark/>
          </w:tcPr>
          <w:p w14:paraId="24FF1A74"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59</w:t>
            </w:r>
          </w:p>
        </w:tc>
        <w:tc>
          <w:tcPr>
            <w:tcW w:w="1187" w:type="dxa"/>
            <w:tcBorders>
              <w:top w:val="nil"/>
              <w:left w:val="nil"/>
              <w:bottom w:val="single" w:sz="4" w:space="0" w:color="auto"/>
              <w:right w:val="single" w:sz="4" w:space="0" w:color="auto"/>
            </w:tcBorders>
            <w:shd w:val="clear" w:color="000000" w:fill="FFFFFF"/>
            <w:noWrap/>
            <w:vAlign w:val="center"/>
            <w:hideMark/>
          </w:tcPr>
          <w:p w14:paraId="69A688A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79,8</w:t>
            </w:r>
          </w:p>
        </w:tc>
        <w:tc>
          <w:tcPr>
            <w:tcW w:w="1417" w:type="dxa"/>
            <w:tcBorders>
              <w:top w:val="nil"/>
              <w:left w:val="nil"/>
              <w:bottom w:val="single" w:sz="4" w:space="0" w:color="auto"/>
              <w:right w:val="single" w:sz="4" w:space="0" w:color="auto"/>
            </w:tcBorders>
            <w:shd w:val="clear" w:color="000000" w:fill="FFFFFF"/>
            <w:noWrap/>
            <w:vAlign w:val="center"/>
            <w:hideMark/>
          </w:tcPr>
          <w:p w14:paraId="34D5C843"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1,00</w:t>
            </w:r>
          </w:p>
        </w:tc>
        <w:tc>
          <w:tcPr>
            <w:tcW w:w="1276" w:type="dxa"/>
            <w:tcBorders>
              <w:top w:val="nil"/>
              <w:left w:val="nil"/>
              <w:bottom w:val="single" w:sz="4" w:space="0" w:color="auto"/>
              <w:right w:val="single" w:sz="4" w:space="0" w:color="auto"/>
            </w:tcBorders>
            <w:shd w:val="clear" w:color="000000" w:fill="FFFFFF"/>
            <w:noWrap/>
            <w:vAlign w:val="center"/>
            <w:hideMark/>
          </w:tcPr>
          <w:p w14:paraId="08707867"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0,69</w:t>
            </w:r>
          </w:p>
        </w:tc>
        <w:tc>
          <w:tcPr>
            <w:tcW w:w="2977" w:type="dxa"/>
            <w:tcBorders>
              <w:top w:val="nil"/>
              <w:left w:val="nil"/>
              <w:bottom w:val="single" w:sz="4" w:space="0" w:color="auto"/>
              <w:right w:val="single" w:sz="4" w:space="0" w:color="auto"/>
            </w:tcBorders>
            <w:noWrap/>
            <w:vAlign w:val="center"/>
            <w:hideMark/>
          </w:tcPr>
          <w:p w14:paraId="5DC7B48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r w:rsidRPr="006D06CC">
              <w:rPr>
                <w:rFonts w:ascii="Times New Roman" w:hAnsi="Times New Roman"/>
                <w:sz w:val="24"/>
                <w:szCs w:val="28"/>
              </w:rPr>
              <w:t xml:space="preserve"> = 1,455</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+ 0,45</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51655FDB" w14:textId="77777777" w:rsidR="00EE1F3D" w:rsidRPr="006D06CC" w:rsidRDefault="00EE1F3D" w:rsidP="002938A1">
            <w:pPr>
              <w:spacing w:after="0" w:line="240" w:lineRule="auto"/>
              <w:rPr>
                <w:rFonts w:ascii="Times New Roman" w:hAnsi="Times New Roman"/>
                <w:sz w:val="24"/>
                <w:szCs w:val="28"/>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91B32F8" w14:textId="77777777" w:rsidR="00EE1F3D" w:rsidRPr="006D06CC" w:rsidRDefault="00EE1F3D" w:rsidP="002938A1">
            <w:pPr>
              <w:spacing w:after="0" w:line="240" w:lineRule="auto"/>
              <w:rPr>
                <w:rFonts w:ascii="Times New Roman" w:hAnsi="Times New Roman"/>
                <w:sz w:val="24"/>
                <w:szCs w:val="28"/>
              </w:rPr>
            </w:pPr>
          </w:p>
        </w:tc>
      </w:tr>
      <w:tr w:rsidR="00EE1F3D" w:rsidRPr="006D06CC" w14:paraId="36C7DCA3"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204E844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7F35EFF5"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40</w:t>
            </w:r>
          </w:p>
        </w:tc>
        <w:tc>
          <w:tcPr>
            <w:tcW w:w="1103" w:type="dxa"/>
            <w:tcBorders>
              <w:top w:val="nil"/>
              <w:left w:val="nil"/>
              <w:bottom w:val="single" w:sz="4" w:space="0" w:color="auto"/>
              <w:right w:val="single" w:sz="4" w:space="0" w:color="auto"/>
            </w:tcBorders>
            <w:shd w:val="clear" w:color="000000" w:fill="FFFFFF"/>
            <w:noWrap/>
            <w:vAlign w:val="center"/>
            <w:hideMark/>
          </w:tcPr>
          <w:p w14:paraId="53438B7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60</w:t>
            </w:r>
          </w:p>
        </w:tc>
        <w:tc>
          <w:tcPr>
            <w:tcW w:w="1732" w:type="dxa"/>
            <w:tcBorders>
              <w:top w:val="nil"/>
              <w:left w:val="nil"/>
              <w:bottom w:val="single" w:sz="4" w:space="0" w:color="auto"/>
              <w:right w:val="single" w:sz="4" w:space="0" w:color="auto"/>
            </w:tcBorders>
            <w:vAlign w:val="center"/>
            <w:hideMark/>
          </w:tcPr>
          <w:p w14:paraId="614AC2BA"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3</w:t>
            </w:r>
            <w:r w:rsidRPr="006D06CC">
              <w:rPr>
                <w:rFonts w:ascii="Times New Roman" w:hAnsi="Times New Roman"/>
                <w:sz w:val="24"/>
                <w:szCs w:val="28"/>
                <w:lang w:val="kk-KZ"/>
              </w:rPr>
              <w:t>2</w:t>
            </w:r>
          </w:p>
        </w:tc>
        <w:tc>
          <w:tcPr>
            <w:tcW w:w="972" w:type="dxa"/>
            <w:tcBorders>
              <w:top w:val="nil"/>
              <w:left w:val="nil"/>
              <w:bottom w:val="single" w:sz="4" w:space="0" w:color="auto"/>
              <w:right w:val="single" w:sz="4" w:space="0" w:color="auto"/>
            </w:tcBorders>
            <w:vAlign w:val="center"/>
            <w:hideMark/>
          </w:tcPr>
          <w:p w14:paraId="0C1D39A2"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68</w:t>
            </w:r>
          </w:p>
        </w:tc>
        <w:tc>
          <w:tcPr>
            <w:tcW w:w="1187" w:type="dxa"/>
            <w:tcBorders>
              <w:top w:val="nil"/>
              <w:left w:val="nil"/>
              <w:bottom w:val="single" w:sz="4" w:space="0" w:color="auto"/>
              <w:right w:val="single" w:sz="4" w:space="0" w:color="auto"/>
            </w:tcBorders>
            <w:shd w:val="clear" w:color="000000" w:fill="FFFFFF"/>
            <w:noWrap/>
            <w:vAlign w:val="center"/>
            <w:hideMark/>
          </w:tcPr>
          <w:p w14:paraId="5838AA15"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73,1</w:t>
            </w:r>
          </w:p>
        </w:tc>
        <w:tc>
          <w:tcPr>
            <w:tcW w:w="1417" w:type="dxa"/>
            <w:tcBorders>
              <w:top w:val="nil"/>
              <w:left w:val="nil"/>
              <w:bottom w:val="single" w:sz="4" w:space="0" w:color="auto"/>
              <w:right w:val="single" w:sz="4" w:space="0" w:color="auto"/>
            </w:tcBorders>
            <w:shd w:val="clear" w:color="000000" w:fill="FFFFFF"/>
            <w:noWrap/>
            <w:vAlign w:val="center"/>
            <w:hideMark/>
          </w:tcPr>
          <w:p w14:paraId="10E1C43E"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0,67</w:t>
            </w:r>
          </w:p>
        </w:tc>
        <w:tc>
          <w:tcPr>
            <w:tcW w:w="1276" w:type="dxa"/>
            <w:tcBorders>
              <w:top w:val="nil"/>
              <w:left w:val="nil"/>
              <w:bottom w:val="single" w:sz="4" w:space="0" w:color="auto"/>
              <w:right w:val="single" w:sz="4" w:space="0" w:color="auto"/>
            </w:tcBorders>
            <w:shd w:val="clear" w:color="000000" w:fill="FFFFFF"/>
            <w:noWrap/>
            <w:vAlign w:val="center"/>
            <w:hideMark/>
          </w:tcPr>
          <w:p w14:paraId="4032457B"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0,47</w:t>
            </w:r>
          </w:p>
        </w:tc>
        <w:tc>
          <w:tcPr>
            <w:tcW w:w="2977" w:type="dxa"/>
            <w:tcBorders>
              <w:top w:val="nil"/>
              <w:left w:val="nil"/>
              <w:bottom w:val="single" w:sz="4" w:space="0" w:color="auto"/>
              <w:right w:val="single" w:sz="4" w:space="0" w:color="auto"/>
            </w:tcBorders>
            <w:noWrap/>
            <w:vAlign w:val="center"/>
            <w:hideMark/>
          </w:tcPr>
          <w:p w14:paraId="63A05A0C"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r2 = 0,96</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+ 0,76</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19AB5A73" w14:textId="77777777" w:rsidR="00EE1F3D" w:rsidRPr="006D06CC" w:rsidRDefault="00EE1F3D" w:rsidP="002938A1">
            <w:pPr>
              <w:spacing w:after="0" w:line="240" w:lineRule="auto"/>
              <w:rPr>
                <w:rFonts w:ascii="Times New Roman" w:hAnsi="Times New Roman"/>
                <w:sz w:val="24"/>
                <w:szCs w:val="28"/>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5DB9AA51" w14:textId="77777777" w:rsidR="00EE1F3D" w:rsidRPr="006D06CC" w:rsidRDefault="00EE1F3D" w:rsidP="002938A1">
            <w:pPr>
              <w:spacing w:after="0" w:line="240" w:lineRule="auto"/>
              <w:rPr>
                <w:rFonts w:ascii="Times New Roman" w:hAnsi="Times New Roman"/>
                <w:sz w:val="24"/>
                <w:szCs w:val="28"/>
              </w:rPr>
            </w:pPr>
          </w:p>
        </w:tc>
      </w:tr>
      <w:tr w:rsidR="00EE1F3D" w:rsidRPr="006D06CC" w14:paraId="581E41E1" w14:textId="77777777" w:rsidTr="002938A1">
        <w:trPr>
          <w:trHeight w:val="360"/>
        </w:trPr>
        <w:tc>
          <w:tcPr>
            <w:tcW w:w="1134" w:type="dxa"/>
            <w:tcBorders>
              <w:top w:val="single" w:sz="4" w:space="0" w:color="auto"/>
              <w:left w:val="single" w:sz="4" w:space="0" w:color="auto"/>
              <w:bottom w:val="single" w:sz="4" w:space="0" w:color="auto"/>
              <w:right w:val="nil"/>
            </w:tcBorders>
            <w:noWrap/>
            <w:vAlign w:val="bottom"/>
            <w:hideMark/>
          </w:tcPr>
          <w:p w14:paraId="2C6832AE"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346D1268"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20</w:t>
            </w:r>
          </w:p>
        </w:tc>
        <w:tc>
          <w:tcPr>
            <w:tcW w:w="1103" w:type="dxa"/>
            <w:tcBorders>
              <w:top w:val="nil"/>
              <w:left w:val="nil"/>
              <w:bottom w:val="single" w:sz="4" w:space="0" w:color="auto"/>
              <w:right w:val="single" w:sz="4" w:space="0" w:color="auto"/>
            </w:tcBorders>
            <w:shd w:val="clear" w:color="000000" w:fill="FFFFFF"/>
            <w:noWrap/>
            <w:vAlign w:val="center"/>
            <w:hideMark/>
          </w:tcPr>
          <w:p w14:paraId="5767E769"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80</w:t>
            </w:r>
          </w:p>
        </w:tc>
        <w:tc>
          <w:tcPr>
            <w:tcW w:w="1732" w:type="dxa"/>
            <w:tcBorders>
              <w:top w:val="nil"/>
              <w:left w:val="nil"/>
              <w:bottom w:val="single" w:sz="4" w:space="0" w:color="auto"/>
              <w:right w:val="single" w:sz="4" w:space="0" w:color="auto"/>
            </w:tcBorders>
            <w:vAlign w:val="center"/>
            <w:hideMark/>
          </w:tcPr>
          <w:p w14:paraId="482599DC"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11</w:t>
            </w:r>
          </w:p>
        </w:tc>
        <w:tc>
          <w:tcPr>
            <w:tcW w:w="972" w:type="dxa"/>
            <w:tcBorders>
              <w:top w:val="nil"/>
              <w:left w:val="nil"/>
              <w:bottom w:val="single" w:sz="4" w:space="0" w:color="auto"/>
              <w:right w:val="single" w:sz="4" w:space="0" w:color="auto"/>
            </w:tcBorders>
            <w:vAlign w:val="center"/>
            <w:hideMark/>
          </w:tcPr>
          <w:p w14:paraId="658C6A48" w14:textId="77777777" w:rsidR="00EE1F3D" w:rsidRPr="006D06CC" w:rsidRDefault="00EE1F3D" w:rsidP="002938A1">
            <w:pPr>
              <w:spacing w:after="0" w:line="240" w:lineRule="auto"/>
              <w:jc w:val="center"/>
              <w:rPr>
                <w:rFonts w:ascii="Times New Roman" w:hAnsi="Times New Roman"/>
                <w:sz w:val="24"/>
                <w:szCs w:val="28"/>
                <w:lang w:val="en-US"/>
              </w:rPr>
            </w:pPr>
            <w:r w:rsidRPr="006D06CC">
              <w:rPr>
                <w:rFonts w:ascii="Times New Roman" w:hAnsi="Times New Roman"/>
                <w:sz w:val="24"/>
                <w:szCs w:val="28"/>
              </w:rPr>
              <w:t>8</w:t>
            </w:r>
            <w:r w:rsidRPr="006D06CC">
              <w:rPr>
                <w:rFonts w:ascii="Times New Roman" w:hAnsi="Times New Roman"/>
                <w:sz w:val="24"/>
                <w:szCs w:val="28"/>
                <w:lang w:val="kk-KZ"/>
              </w:rPr>
              <w:t>9</w:t>
            </w:r>
          </w:p>
        </w:tc>
        <w:tc>
          <w:tcPr>
            <w:tcW w:w="1187" w:type="dxa"/>
            <w:tcBorders>
              <w:top w:val="nil"/>
              <w:left w:val="nil"/>
              <w:bottom w:val="single" w:sz="4" w:space="0" w:color="auto"/>
              <w:right w:val="single" w:sz="4" w:space="0" w:color="auto"/>
            </w:tcBorders>
            <w:shd w:val="clear" w:color="000000" w:fill="FFFFFF"/>
            <w:noWrap/>
            <w:vAlign w:val="center"/>
            <w:hideMark/>
          </w:tcPr>
          <w:p w14:paraId="56D6326F"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54,5</w:t>
            </w:r>
          </w:p>
        </w:tc>
        <w:tc>
          <w:tcPr>
            <w:tcW w:w="1417" w:type="dxa"/>
            <w:tcBorders>
              <w:top w:val="nil"/>
              <w:left w:val="nil"/>
              <w:bottom w:val="single" w:sz="4" w:space="0" w:color="auto"/>
              <w:right w:val="single" w:sz="4" w:space="0" w:color="auto"/>
            </w:tcBorders>
            <w:shd w:val="clear" w:color="000000" w:fill="FFFFFF"/>
            <w:noWrap/>
            <w:vAlign w:val="center"/>
            <w:hideMark/>
          </w:tcPr>
          <w:p w14:paraId="7259A3D6"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0,25</w:t>
            </w:r>
          </w:p>
        </w:tc>
        <w:tc>
          <w:tcPr>
            <w:tcW w:w="1276" w:type="dxa"/>
            <w:tcBorders>
              <w:top w:val="nil"/>
              <w:left w:val="nil"/>
              <w:bottom w:val="single" w:sz="4" w:space="0" w:color="auto"/>
              <w:right w:val="single" w:sz="4" w:space="0" w:color="auto"/>
            </w:tcBorders>
            <w:shd w:val="clear" w:color="000000" w:fill="FFFFFF"/>
            <w:noWrap/>
            <w:vAlign w:val="center"/>
            <w:hideMark/>
          </w:tcPr>
          <w:p w14:paraId="73EF4EF0"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0,13</w:t>
            </w:r>
          </w:p>
        </w:tc>
        <w:tc>
          <w:tcPr>
            <w:tcW w:w="2977" w:type="dxa"/>
            <w:tcBorders>
              <w:top w:val="nil"/>
              <w:left w:val="nil"/>
              <w:bottom w:val="single" w:sz="4" w:space="0" w:color="auto"/>
              <w:right w:val="single" w:sz="4" w:space="0" w:color="auto"/>
            </w:tcBorders>
            <w:noWrap/>
            <w:vAlign w:val="center"/>
            <w:hideMark/>
          </w:tcPr>
          <w:p w14:paraId="3EB43351" w14:textId="77777777" w:rsidR="00EE1F3D" w:rsidRPr="006D06CC" w:rsidRDefault="00EE1F3D" w:rsidP="002938A1">
            <w:pPr>
              <w:spacing w:after="0" w:line="240" w:lineRule="auto"/>
              <w:jc w:val="center"/>
              <w:rPr>
                <w:rFonts w:ascii="Times New Roman" w:hAnsi="Times New Roman"/>
                <w:sz w:val="24"/>
                <w:szCs w:val="28"/>
              </w:rPr>
            </w:pPr>
            <w:r w:rsidRPr="006D06CC">
              <w:rPr>
                <w:rFonts w:ascii="Times New Roman" w:hAnsi="Times New Roman"/>
                <w:sz w:val="24"/>
                <w:szCs w:val="28"/>
              </w:rPr>
              <w:t>r</w:t>
            </w:r>
            <w:r w:rsidRPr="006D06CC">
              <w:rPr>
                <w:rFonts w:ascii="Times New Roman" w:hAnsi="Times New Roman"/>
                <w:sz w:val="24"/>
                <w:szCs w:val="28"/>
                <w:vertAlign w:val="subscript"/>
              </w:rPr>
              <w:t>2</w:t>
            </w:r>
            <w:r w:rsidRPr="006D06CC">
              <w:rPr>
                <w:rFonts w:ascii="Times New Roman" w:hAnsi="Times New Roman"/>
                <w:sz w:val="24"/>
                <w:szCs w:val="28"/>
              </w:rPr>
              <w:t xml:space="preserve"> = 0,48</w:t>
            </w:r>
            <w:r w:rsidRPr="006D06CC">
              <w:rPr>
                <w:rFonts w:ascii="Times New Roman" w:hAnsi="Times New Roman"/>
                <w:sz w:val="24"/>
                <w:szCs w:val="28"/>
              </w:rPr>
              <w:sym w:font="Symbol" w:char="F0B4"/>
            </w:r>
            <w:r w:rsidRPr="006D06CC">
              <w:rPr>
                <w:rFonts w:ascii="Times New Roman" w:hAnsi="Times New Roman"/>
                <w:sz w:val="24"/>
                <w:szCs w:val="28"/>
              </w:rPr>
              <w:t>r</w:t>
            </w:r>
            <w:r w:rsidRPr="006D06CC">
              <w:rPr>
                <w:rFonts w:ascii="Times New Roman" w:hAnsi="Times New Roman"/>
                <w:sz w:val="24"/>
                <w:szCs w:val="28"/>
                <w:vertAlign w:val="subscript"/>
              </w:rPr>
              <w:t>1</w:t>
            </w:r>
            <w:r w:rsidRPr="006D06CC">
              <w:rPr>
                <w:rFonts w:ascii="Times New Roman" w:hAnsi="Times New Roman"/>
                <w:sz w:val="24"/>
                <w:szCs w:val="28"/>
              </w:rPr>
              <w:t xml:space="preserve"> + 1,67</w:t>
            </w: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22217415" w14:textId="77777777" w:rsidR="00EE1F3D" w:rsidRPr="006D06CC" w:rsidRDefault="00EE1F3D" w:rsidP="002938A1">
            <w:pPr>
              <w:spacing w:after="0" w:line="240" w:lineRule="auto"/>
              <w:rPr>
                <w:rFonts w:ascii="Times New Roman" w:hAnsi="Times New Roman"/>
                <w:sz w:val="24"/>
                <w:szCs w:val="28"/>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86F124E" w14:textId="77777777" w:rsidR="00EE1F3D" w:rsidRPr="006D06CC" w:rsidRDefault="00EE1F3D" w:rsidP="002938A1">
            <w:pPr>
              <w:spacing w:after="0" w:line="240" w:lineRule="auto"/>
              <w:rPr>
                <w:rFonts w:ascii="Times New Roman" w:hAnsi="Times New Roman"/>
                <w:sz w:val="24"/>
                <w:szCs w:val="28"/>
              </w:rPr>
            </w:pPr>
          </w:p>
        </w:tc>
      </w:tr>
    </w:tbl>
    <w:p w14:paraId="1BD24535"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CB5CE61"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Кесте 12 - Мономерлердің реактивтілік коэффициенттерін Файнмен-Росс әдісімен есептеу</w:t>
      </w:r>
    </w:p>
    <w:p w14:paraId="15BB4E0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w:t>
      </w:r>
    </w:p>
    <w:tbl>
      <w:tblPr>
        <w:tblW w:w="14760" w:type="dxa"/>
        <w:tblLook w:val="04A0" w:firstRow="1" w:lastRow="0" w:firstColumn="1" w:lastColumn="0" w:noHBand="0" w:noVBand="1"/>
      </w:tblPr>
      <w:tblGrid>
        <w:gridCol w:w="998"/>
        <w:gridCol w:w="1643"/>
        <w:gridCol w:w="1280"/>
        <w:gridCol w:w="1643"/>
        <w:gridCol w:w="710"/>
        <w:gridCol w:w="1268"/>
        <w:gridCol w:w="1567"/>
        <w:gridCol w:w="1560"/>
        <w:gridCol w:w="1129"/>
        <w:gridCol w:w="1564"/>
        <w:gridCol w:w="731"/>
        <w:gridCol w:w="709"/>
      </w:tblGrid>
      <w:tr w:rsidR="00EE1F3D" w:rsidRPr="006D06CC" w14:paraId="3708D73E" w14:textId="77777777" w:rsidTr="002938A1">
        <w:trPr>
          <w:trHeight w:val="750"/>
        </w:trPr>
        <w:tc>
          <w:tcPr>
            <w:tcW w:w="960" w:type="dxa"/>
            <w:vMerge w:val="restart"/>
            <w:tcBorders>
              <w:top w:val="single" w:sz="4" w:space="0" w:color="auto"/>
              <w:left w:val="single" w:sz="4" w:space="0" w:color="auto"/>
              <w:bottom w:val="single" w:sz="4" w:space="0" w:color="000000"/>
              <w:right w:val="single" w:sz="4" w:space="0" w:color="auto"/>
            </w:tcBorders>
            <w:noWrap/>
            <w:vAlign w:val="bottom"/>
            <w:hideMark/>
          </w:tcPr>
          <w:p w14:paraId="4DAE61CD" w14:textId="77777777" w:rsidR="00EE1F3D" w:rsidRPr="006D06CC" w:rsidRDefault="00EE1F3D" w:rsidP="002938A1">
            <w:pPr>
              <w:spacing w:after="0" w:line="240" w:lineRule="auto"/>
              <w:rPr>
                <w:rFonts w:ascii="Times New Roman" w:hAnsi="Times New Roman"/>
                <w:sz w:val="24"/>
                <w:szCs w:val="24"/>
              </w:rPr>
            </w:pPr>
            <w:r w:rsidRPr="006D06CC">
              <w:rPr>
                <w:rFonts w:ascii="Times New Roman" w:hAnsi="Times New Roman"/>
                <w:sz w:val="24"/>
                <w:szCs w:val="24"/>
                <w:lang w:val="kk-KZ"/>
              </w:rPr>
              <w:t>Үлгінің реттік нөмірі</w:t>
            </w:r>
          </w:p>
        </w:tc>
        <w:tc>
          <w:tcPr>
            <w:tcW w:w="2804" w:type="dxa"/>
            <w:gridSpan w:val="2"/>
            <w:tcBorders>
              <w:top w:val="single" w:sz="4" w:space="0" w:color="auto"/>
              <w:left w:val="nil"/>
              <w:bottom w:val="single" w:sz="4" w:space="0" w:color="auto"/>
              <w:right w:val="single" w:sz="4" w:space="0" w:color="auto"/>
            </w:tcBorders>
            <w:hideMark/>
          </w:tcPr>
          <w:p w14:paraId="35EAD2D6"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lang w:val="kk-KZ"/>
              </w:rPr>
              <w:t>Мономерлердің бастапқы қоспадағы мөлшері</w:t>
            </w:r>
            <w:r w:rsidRPr="006D06CC">
              <w:rPr>
                <w:rFonts w:ascii="Times New Roman" w:hAnsi="Times New Roman"/>
                <w:sz w:val="24"/>
                <w:szCs w:val="24"/>
              </w:rPr>
              <w:t>, мол. %</w:t>
            </w:r>
          </w:p>
        </w:tc>
        <w:tc>
          <w:tcPr>
            <w:tcW w:w="2468" w:type="dxa"/>
            <w:gridSpan w:val="2"/>
            <w:tcBorders>
              <w:top w:val="single" w:sz="4" w:space="0" w:color="auto"/>
              <w:left w:val="nil"/>
              <w:bottom w:val="single" w:sz="4" w:space="0" w:color="auto"/>
              <w:right w:val="single" w:sz="4" w:space="0" w:color="auto"/>
            </w:tcBorders>
            <w:hideMark/>
          </w:tcPr>
          <w:p w14:paraId="0CA71BA9"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lang w:val="kk-KZ"/>
              </w:rPr>
              <w:t>Мономерлердің сополимер құрамын-дағы мөлшері</w:t>
            </w:r>
            <w:r w:rsidRPr="006D06CC">
              <w:rPr>
                <w:rFonts w:ascii="Times New Roman" w:hAnsi="Times New Roman"/>
                <w:sz w:val="24"/>
                <w:szCs w:val="24"/>
              </w:rPr>
              <w:t>, мол. %</w:t>
            </w:r>
          </w:p>
        </w:tc>
        <w:tc>
          <w:tcPr>
            <w:tcW w:w="1268" w:type="dxa"/>
            <w:vMerge w:val="restart"/>
            <w:tcBorders>
              <w:top w:val="single" w:sz="4" w:space="0" w:color="auto"/>
              <w:left w:val="single" w:sz="4" w:space="0" w:color="auto"/>
              <w:bottom w:val="nil"/>
              <w:right w:val="single" w:sz="4" w:space="0" w:color="auto"/>
            </w:tcBorders>
            <w:hideMark/>
          </w:tcPr>
          <w:p w14:paraId="01DCD38D"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Сополи-</w:t>
            </w:r>
          </w:p>
          <w:p w14:paraId="0FAC81B2"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lang w:val="kk-KZ"/>
              </w:rPr>
              <w:t>мердің шығымы</w:t>
            </w:r>
            <w:r w:rsidRPr="006D06CC">
              <w:rPr>
                <w:rFonts w:ascii="Times New Roman" w:hAnsi="Times New Roman"/>
                <w:sz w:val="24"/>
                <w:szCs w:val="24"/>
              </w:rPr>
              <w:t xml:space="preserve">, </w:t>
            </w:r>
          </w:p>
          <w:p w14:paraId="67F8495A"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мас. %</w:t>
            </w:r>
          </w:p>
        </w:tc>
        <w:tc>
          <w:tcPr>
            <w:tcW w:w="1567" w:type="dxa"/>
            <w:vMerge w:val="restart"/>
            <w:tcBorders>
              <w:top w:val="single" w:sz="4" w:space="0" w:color="auto"/>
              <w:left w:val="single" w:sz="4" w:space="0" w:color="auto"/>
              <w:bottom w:val="single" w:sz="4" w:space="0" w:color="auto"/>
              <w:right w:val="single" w:sz="4" w:space="0" w:color="auto"/>
            </w:tcBorders>
            <w:vAlign w:val="center"/>
            <w:hideMark/>
          </w:tcPr>
          <w:p w14:paraId="3B2301AC"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lang w:val="kk-KZ"/>
              </w:rPr>
              <w:t xml:space="preserve">F = </w:t>
            </w:r>
            <m:oMath>
              <m:f>
                <m:fPr>
                  <m:ctrlPr>
                    <w:rPr>
                      <w:rFonts w:ascii="Cambria Math" w:eastAsia="Times New Roman" w:hAnsi="Cambria Math"/>
                      <w:i/>
                      <w:sz w:val="24"/>
                      <w:szCs w:val="24"/>
                      <w:lang w:val="kk-KZ"/>
                    </w:rPr>
                  </m:ctrlPr>
                </m:fPr>
                <m:num>
                  <m:r>
                    <w:rPr>
                      <w:rFonts w:ascii="Cambria Math" w:eastAsia="Times New Roman" w:hAnsi="Cambria Math"/>
                      <w:sz w:val="24"/>
                      <w:szCs w:val="24"/>
                      <w:lang w:val="kk-KZ"/>
                    </w:rPr>
                    <m:t>[</m:t>
                  </m:r>
                  <m:sSub>
                    <m:sSubPr>
                      <m:ctrlPr>
                        <w:rPr>
                          <w:rFonts w:ascii="Cambria Math" w:eastAsia="Times New Roman" w:hAnsi="Cambria Math"/>
                          <w:i/>
                          <w:sz w:val="24"/>
                          <w:szCs w:val="24"/>
                          <w:vertAlign w:val="subscript"/>
                          <w:lang w:val="kk-KZ"/>
                        </w:rPr>
                      </m:ctrlPr>
                    </m:sSubPr>
                    <m:e>
                      <m:r>
                        <w:rPr>
                          <w:rFonts w:ascii="Cambria Math" w:eastAsia="Times New Roman" w:hAnsi="Cambria Math"/>
                          <w:sz w:val="24"/>
                          <w:szCs w:val="24"/>
                          <w:vertAlign w:val="subscript"/>
                          <w:lang w:val="kk-KZ"/>
                        </w:rPr>
                        <m:t>M</m:t>
                      </m:r>
                    </m:e>
                    <m:sub>
                      <m:r>
                        <w:rPr>
                          <w:rFonts w:ascii="Cambria Math" w:eastAsia="Times New Roman" w:hAnsi="Cambria Math"/>
                          <w:sz w:val="24"/>
                          <w:szCs w:val="24"/>
                          <w:vertAlign w:val="subscript"/>
                          <w:lang w:val="kk-KZ"/>
                        </w:rPr>
                        <m:t>1</m:t>
                      </m:r>
                    </m:sub>
                  </m:sSub>
                  <m:r>
                    <w:rPr>
                      <w:rFonts w:ascii="Cambria Math" w:eastAsia="Times New Roman" w:hAnsi="Cambria Math"/>
                      <w:sz w:val="24"/>
                      <w:szCs w:val="24"/>
                      <w:lang w:val="kk-KZ"/>
                    </w:rPr>
                    <m:t>]</m:t>
                  </m:r>
                </m:num>
                <m:den>
                  <m:r>
                    <w:rPr>
                      <w:rFonts w:ascii="Cambria Math" w:eastAsia="Times New Roman" w:hAnsi="Cambria Math"/>
                      <w:sz w:val="24"/>
                      <w:szCs w:val="24"/>
                      <w:lang w:val="kk-KZ"/>
                    </w:rPr>
                    <m:t>[</m:t>
                  </m:r>
                  <m:sSub>
                    <m:sSubPr>
                      <m:ctrlPr>
                        <w:rPr>
                          <w:rFonts w:ascii="Cambria Math" w:eastAsia="Times New Roman" w:hAnsi="Cambria Math"/>
                          <w:i/>
                          <w:sz w:val="24"/>
                          <w:szCs w:val="24"/>
                          <w:lang w:val="kk-KZ"/>
                        </w:rPr>
                      </m:ctrlPr>
                    </m:sSubPr>
                    <m:e>
                      <m:r>
                        <w:rPr>
                          <w:rFonts w:ascii="Cambria Math" w:eastAsia="Times New Roman" w:hAnsi="Cambria Math"/>
                          <w:sz w:val="24"/>
                          <w:szCs w:val="24"/>
                          <w:lang w:val="kk-KZ"/>
                        </w:rPr>
                        <m:t>M</m:t>
                      </m:r>
                    </m:e>
                    <m:sub>
                      <m:r>
                        <w:rPr>
                          <w:rFonts w:ascii="Cambria Math" w:eastAsia="Times New Roman" w:hAnsi="Cambria Math"/>
                          <w:sz w:val="24"/>
                          <w:szCs w:val="24"/>
                          <w:lang w:val="kk-KZ"/>
                        </w:rPr>
                        <m:t>2</m:t>
                      </m:r>
                    </m:sub>
                  </m:sSub>
                  <m:r>
                    <w:rPr>
                      <w:rFonts w:ascii="Cambria Math" w:eastAsia="Times New Roman" w:hAnsi="Cambria Math"/>
                      <w:sz w:val="24"/>
                      <w:szCs w:val="24"/>
                      <w:lang w:val="kk-KZ"/>
                    </w:rPr>
                    <m:t>]</m:t>
                  </m:r>
                </m:den>
              </m:f>
            </m:oMath>
          </w:p>
        </w:tc>
        <w:tc>
          <w:tcPr>
            <w:tcW w:w="1560" w:type="dxa"/>
            <w:vMerge w:val="restart"/>
            <w:tcBorders>
              <w:top w:val="single" w:sz="4" w:space="0" w:color="auto"/>
              <w:left w:val="single" w:sz="4" w:space="0" w:color="auto"/>
              <w:bottom w:val="single" w:sz="4" w:space="0" w:color="auto"/>
              <w:right w:val="single" w:sz="4" w:space="0" w:color="auto"/>
            </w:tcBorders>
            <w:noWrap/>
            <w:vAlign w:val="center"/>
            <w:hideMark/>
          </w:tcPr>
          <w:p w14:paraId="4904069D"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lang w:val="kk-KZ"/>
              </w:rPr>
              <w:t xml:space="preserve">f = </w:t>
            </w:r>
            <m:oMath>
              <m:f>
                <m:fPr>
                  <m:ctrlPr>
                    <w:rPr>
                      <w:rFonts w:ascii="Cambria Math" w:eastAsia="Times New Roman" w:hAnsi="Cambria Math"/>
                      <w:i/>
                      <w:sz w:val="24"/>
                      <w:szCs w:val="24"/>
                      <w:lang w:val="kk-KZ"/>
                    </w:rPr>
                  </m:ctrlPr>
                </m:fPr>
                <m:num>
                  <m:r>
                    <w:rPr>
                      <w:rFonts w:ascii="Cambria Math" w:eastAsia="Times New Roman" w:hAnsi="Cambria Math"/>
                      <w:sz w:val="24"/>
                      <w:szCs w:val="24"/>
                      <w:lang w:val="kk-KZ"/>
                    </w:rPr>
                    <m:t>[</m:t>
                  </m:r>
                  <m:sSub>
                    <m:sSubPr>
                      <m:ctrlPr>
                        <w:rPr>
                          <w:rFonts w:ascii="Cambria Math" w:eastAsia="Times New Roman" w:hAnsi="Cambria Math"/>
                          <w:i/>
                          <w:sz w:val="24"/>
                          <w:szCs w:val="24"/>
                          <w:vertAlign w:val="subscript"/>
                          <w:lang w:val="kk-KZ"/>
                        </w:rPr>
                      </m:ctrlPr>
                    </m:sSubPr>
                    <m:e>
                      <m:r>
                        <w:rPr>
                          <w:rFonts w:ascii="Cambria Math" w:eastAsia="Times New Roman" w:hAnsi="Cambria Math"/>
                          <w:sz w:val="24"/>
                          <w:szCs w:val="24"/>
                          <w:vertAlign w:val="subscript"/>
                          <w:lang w:val="kk-KZ"/>
                        </w:rPr>
                        <m:t>m</m:t>
                      </m:r>
                    </m:e>
                    <m:sub>
                      <m:r>
                        <w:rPr>
                          <w:rFonts w:ascii="Cambria Math" w:eastAsia="Times New Roman" w:hAnsi="Cambria Math"/>
                          <w:sz w:val="24"/>
                          <w:szCs w:val="24"/>
                          <w:vertAlign w:val="subscript"/>
                          <w:lang w:val="kk-KZ"/>
                        </w:rPr>
                        <m:t>1</m:t>
                      </m:r>
                    </m:sub>
                  </m:sSub>
                  <m:r>
                    <w:rPr>
                      <w:rFonts w:ascii="Cambria Math" w:eastAsia="Times New Roman" w:hAnsi="Cambria Math"/>
                      <w:sz w:val="24"/>
                      <w:szCs w:val="24"/>
                      <w:lang w:val="kk-KZ"/>
                    </w:rPr>
                    <m:t>]</m:t>
                  </m:r>
                </m:num>
                <m:den>
                  <m:r>
                    <w:rPr>
                      <w:rFonts w:ascii="Cambria Math" w:eastAsia="Times New Roman" w:hAnsi="Cambria Math"/>
                      <w:sz w:val="24"/>
                      <w:szCs w:val="24"/>
                      <w:lang w:val="kk-KZ"/>
                    </w:rPr>
                    <m:t>[</m:t>
                  </m:r>
                  <m:sSub>
                    <m:sSubPr>
                      <m:ctrlPr>
                        <w:rPr>
                          <w:rFonts w:ascii="Cambria Math" w:eastAsia="Times New Roman" w:hAnsi="Cambria Math"/>
                          <w:i/>
                          <w:sz w:val="24"/>
                          <w:szCs w:val="24"/>
                          <w:lang w:val="kk-KZ"/>
                        </w:rPr>
                      </m:ctrlPr>
                    </m:sSubPr>
                    <m:e>
                      <m:r>
                        <w:rPr>
                          <w:rFonts w:ascii="Cambria Math" w:eastAsia="Times New Roman" w:hAnsi="Cambria Math"/>
                          <w:sz w:val="24"/>
                          <w:szCs w:val="24"/>
                          <w:lang w:val="kk-KZ"/>
                        </w:rPr>
                        <m:t>m</m:t>
                      </m:r>
                    </m:e>
                    <m:sub>
                      <m:r>
                        <w:rPr>
                          <w:rFonts w:ascii="Cambria Math" w:eastAsia="Times New Roman" w:hAnsi="Cambria Math"/>
                          <w:sz w:val="24"/>
                          <w:szCs w:val="24"/>
                          <w:lang w:val="kk-KZ"/>
                        </w:rPr>
                        <m:t>2</m:t>
                      </m:r>
                    </m:sub>
                  </m:sSub>
                  <m:r>
                    <w:rPr>
                      <w:rFonts w:ascii="Cambria Math" w:eastAsia="Times New Roman" w:hAnsi="Cambria Math"/>
                      <w:sz w:val="24"/>
                      <w:szCs w:val="24"/>
                      <w:lang w:val="kk-KZ"/>
                    </w:rPr>
                    <m:t>]</m:t>
                  </m:r>
                </m:den>
              </m:f>
            </m:oMath>
          </w:p>
        </w:tc>
        <w:tc>
          <w:tcPr>
            <w:tcW w:w="1129" w:type="dxa"/>
            <w:vMerge w:val="restart"/>
            <w:tcBorders>
              <w:top w:val="single" w:sz="4" w:space="0" w:color="auto"/>
              <w:left w:val="single" w:sz="4" w:space="0" w:color="auto"/>
              <w:bottom w:val="single" w:sz="4" w:space="0" w:color="auto"/>
              <w:right w:val="single" w:sz="4" w:space="0" w:color="auto"/>
            </w:tcBorders>
            <w:noWrap/>
            <w:vAlign w:val="center"/>
            <w:hideMark/>
          </w:tcPr>
          <w:p w14:paraId="3A7E9ACA" w14:textId="77777777" w:rsidR="00EE1F3D" w:rsidRPr="006D06CC" w:rsidRDefault="00EE1F3D" w:rsidP="002938A1">
            <w:pPr>
              <w:spacing w:after="0" w:line="240" w:lineRule="auto"/>
              <w:jc w:val="center"/>
              <w:rPr>
                <w:rFonts w:ascii="Times New Roman" w:eastAsia="Times New Roman" w:hAnsi="Times New Roman"/>
                <w:sz w:val="24"/>
                <w:szCs w:val="24"/>
                <w:lang w:val="en-US"/>
              </w:rPr>
            </w:pPr>
            <w:r w:rsidRPr="006D06CC">
              <w:rPr>
                <w:rFonts w:ascii="Times New Roman" w:eastAsia="Times New Roman" w:hAnsi="Times New Roman"/>
                <w:sz w:val="24"/>
                <w:szCs w:val="24"/>
              </w:rPr>
              <w:t>x = (</w:t>
            </w:r>
            <m:oMath>
              <m:f>
                <m:fPr>
                  <m:ctrlPr>
                    <w:rPr>
                      <w:rFonts w:ascii="Cambria Math" w:eastAsia="Times New Roman" w:hAnsi="Cambria Math"/>
                      <w:i/>
                      <w:sz w:val="24"/>
                      <w:szCs w:val="24"/>
                      <w:lang w:val="kk-KZ"/>
                    </w:rPr>
                  </m:ctrlPr>
                </m:fPr>
                <m:num>
                  <m:sSup>
                    <m:sSupPr>
                      <m:ctrlPr>
                        <w:rPr>
                          <w:rFonts w:ascii="Cambria Math" w:eastAsia="Times New Roman" w:hAnsi="Cambria Math"/>
                          <w:i/>
                          <w:sz w:val="24"/>
                          <w:szCs w:val="24"/>
                          <w:lang w:val="kk-KZ"/>
                        </w:rPr>
                      </m:ctrlPr>
                    </m:sSupPr>
                    <m:e>
                      <m:r>
                        <w:rPr>
                          <w:rFonts w:ascii="Cambria Math" w:eastAsia="Times New Roman" w:hAnsi="Cambria Math"/>
                          <w:sz w:val="24"/>
                          <w:szCs w:val="24"/>
                          <w:lang w:val="kk-KZ"/>
                        </w:rPr>
                        <m:t>F</m:t>
                      </m:r>
                    </m:e>
                    <m:sup>
                      <m:r>
                        <w:rPr>
                          <w:rFonts w:ascii="Cambria Math" w:eastAsia="Times New Roman" w:hAnsi="Cambria Math"/>
                          <w:sz w:val="24"/>
                          <w:szCs w:val="24"/>
                          <w:lang w:val="kk-KZ"/>
                        </w:rPr>
                        <m:t>2</m:t>
                      </m:r>
                    </m:sup>
                  </m:sSup>
                </m:num>
                <m:den>
                  <m:r>
                    <w:rPr>
                      <w:rFonts w:ascii="Cambria Math" w:eastAsia="Times New Roman" w:hAnsi="Cambria Math"/>
                      <w:sz w:val="24"/>
                      <w:szCs w:val="24"/>
                      <w:lang w:val="kk-KZ"/>
                    </w:rPr>
                    <m:t>f</m:t>
                  </m:r>
                </m:den>
              </m:f>
            </m:oMath>
            <w:r w:rsidRPr="006D06CC">
              <w:rPr>
                <w:rFonts w:ascii="Times New Roman" w:eastAsia="Times New Roman" w:hAnsi="Times New Roman"/>
                <w:sz w:val="24"/>
                <w:szCs w:val="24"/>
              </w:rPr>
              <w:t>)</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2605047C"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 xml:space="preserve">y = </w:t>
            </w:r>
            <w:r w:rsidRPr="006D06CC">
              <w:rPr>
                <w:rFonts w:ascii="Times New Roman" w:eastAsia="Times New Roman" w:hAnsi="Times New Roman"/>
                <w:sz w:val="24"/>
                <w:szCs w:val="24"/>
                <w:lang w:val="kk-KZ"/>
              </w:rPr>
              <w:t>(</w:t>
            </w:r>
            <m:oMath>
              <m:f>
                <m:fPr>
                  <m:ctrlPr>
                    <w:rPr>
                      <w:rFonts w:ascii="Cambria Math" w:eastAsia="Times New Roman" w:hAnsi="Cambria Math"/>
                      <w:i/>
                      <w:sz w:val="24"/>
                      <w:szCs w:val="24"/>
                      <w:lang w:val="kk-KZ"/>
                    </w:rPr>
                  </m:ctrlPr>
                </m:fPr>
                <m:num>
                  <m:r>
                    <w:rPr>
                      <w:rFonts w:ascii="Cambria Math" w:eastAsia="Times New Roman" w:hAnsi="Cambria Math"/>
                      <w:sz w:val="24"/>
                      <w:szCs w:val="24"/>
                      <w:lang w:val="kk-KZ"/>
                    </w:rPr>
                    <m:t>F</m:t>
                  </m:r>
                </m:num>
                <m:den>
                  <m:r>
                    <w:rPr>
                      <w:rFonts w:ascii="Cambria Math" w:eastAsia="Times New Roman" w:hAnsi="Cambria Math"/>
                      <w:sz w:val="24"/>
                      <w:szCs w:val="24"/>
                      <w:lang w:val="kk-KZ"/>
                    </w:rPr>
                    <m:t>f</m:t>
                  </m:r>
                </m:den>
              </m:f>
            </m:oMath>
            <w:r w:rsidRPr="006D06CC">
              <w:rPr>
                <w:rFonts w:ascii="Times New Roman" w:eastAsia="Times New Roman" w:hAnsi="Times New Roman"/>
                <w:sz w:val="24"/>
                <w:szCs w:val="24"/>
                <w:lang w:val="kk-KZ"/>
              </w:rPr>
              <w:t>)</w:t>
            </w:r>
            <w:r w:rsidRPr="006D06CC">
              <w:rPr>
                <w:rFonts w:ascii="Times New Roman" w:eastAsia="Times New Roman" w:hAnsi="Times New Roman"/>
                <w:sz w:val="24"/>
                <w:szCs w:val="24"/>
              </w:rPr>
              <w:sym w:font="Symbol" w:char="F0B4"/>
            </w:r>
            <w:r w:rsidRPr="006D06CC">
              <w:rPr>
                <w:rFonts w:ascii="Times New Roman" w:eastAsia="Times New Roman" w:hAnsi="Times New Roman"/>
                <w:sz w:val="24"/>
                <w:szCs w:val="24"/>
                <w:lang w:val="kk-KZ"/>
              </w:rPr>
              <w:t>(f-1)</w:t>
            </w:r>
          </w:p>
        </w:tc>
        <w:tc>
          <w:tcPr>
            <w:tcW w:w="731" w:type="dxa"/>
            <w:vMerge w:val="restart"/>
            <w:tcBorders>
              <w:top w:val="single" w:sz="4" w:space="0" w:color="auto"/>
              <w:left w:val="single" w:sz="4" w:space="0" w:color="auto"/>
              <w:bottom w:val="single" w:sz="4" w:space="0" w:color="auto"/>
              <w:right w:val="single" w:sz="4" w:space="0" w:color="auto"/>
            </w:tcBorders>
            <w:noWrap/>
            <w:vAlign w:val="center"/>
            <w:hideMark/>
          </w:tcPr>
          <w:p w14:paraId="2989DF5E"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r</w:t>
            </w:r>
            <w:r w:rsidRPr="006D06CC">
              <w:rPr>
                <w:rFonts w:ascii="Times New Roman" w:eastAsia="Times New Roman" w:hAnsi="Times New Roman"/>
                <w:sz w:val="24"/>
                <w:szCs w:val="24"/>
                <w:vertAlign w:val="subscript"/>
              </w:rPr>
              <w:t>1</w:t>
            </w:r>
          </w:p>
        </w:tc>
        <w:tc>
          <w:tcPr>
            <w:tcW w:w="709" w:type="dxa"/>
            <w:vMerge w:val="restart"/>
            <w:tcBorders>
              <w:top w:val="single" w:sz="4" w:space="0" w:color="auto"/>
              <w:left w:val="single" w:sz="4" w:space="0" w:color="auto"/>
              <w:bottom w:val="single" w:sz="4" w:space="0" w:color="auto"/>
              <w:right w:val="single" w:sz="4" w:space="0" w:color="auto"/>
            </w:tcBorders>
            <w:noWrap/>
            <w:vAlign w:val="center"/>
            <w:hideMark/>
          </w:tcPr>
          <w:p w14:paraId="294AD637"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r</w:t>
            </w:r>
            <w:r w:rsidRPr="006D06CC">
              <w:rPr>
                <w:rFonts w:ascii="Times New Roman" w:eastAsia="Times New Roman" w:hAnsi="Times New Roman"/>
                <w:sz w:val="24"/>
                <w:szCs w:val="24"/>
                <w:vertAlign w:val="subscript"/>
              </w:rPr>
              <w:t>2</w:t>
            </w:r>
          </w:p>
        </w:tc>
      </w:tr>
      <w:tr w:rsidR="00EE1F3D" w:rsidRPr="006D06CC" w14:paraId="1AEC4EED" w14:textId="77777777" w:rsidTr="002938A1">
        <w:trPr>
          <w:trHeight w:val="660"/>
        </w:trPr>
        <w:tc>
          <w:tcPr>
            <w:tcW w:w="960" w:type="dxa"/>
            <w:vMerge/>
            <w:tcBorders>
              <w:top w:val="single" w:sz="4" w:space="0" w:color="auto"/>
              <w:left w:val="single" w:sz="4" w:space="0" w:color="auto"/>
              <w:bottom w:val="single" w:sz="4" w:space="0" w:color="000000"/>
              <w:right w:val="single" w:sz="4" w:space="0" w:color="auto"/>
            </w:tcBorders>
            <w:vAlign w:val="center"/>
            <w:hideMark/>
          </w:tcPr>
          <w:p w14:paraId="69364880" w14:textId="77777777" w:rsidR="00EE1F3D" w:rsidRPr="006D06CC" w:rsidRDefault="00EE1F3D" w:rsidP="002938A1">
            <w:pPr>
              <w:spacing w:after="0" w:line="240" w:lineRule="auto"/>
              <w:rPr>
                <w:rFonts w:ascii="Times New Roman" w:eastAsia="Times New Roman" w:hAnsi="Times New Roman"/>
                <w:sz w:val="24"/>
                <w:szCs w:val="24"/>
              </w:rPr>
            </w:pPr>
          </w:p>
        </w:tc>
        <w:tc>
          <w:tcPr>
            <w:tcW w:w="1524" w:type="dxa"/>
            <w:tcBorders>
              <w:top w:val="nil"/>
              <w:left w:val="nil"/>
              <w:bottom w:val="nil"/>
              <w:right w:val="single" w:sz="4" w:space="0" w:color="auto"/>
            </w:tcBorders>
            <w:vAlign w:val="center"/>
            <w:hideMark/>
          </w:tcPr>
          <w:p w14:paraId="628854AD"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M</w:t>
            </w:r>
            <w:r w:rsidRPr="006D06CC">
              <w:rPr>
                <w:rFonts w:ascii="Times New Roman" w:eastAsia="Times New Roman" w:hAnsi="Times New Roman"/>
                <w:sz w:val="24"/>
                <w:szCs w:val="24"/>
                <w:vertAlign w:val="subscript"/>
              </w:rPr>
              <w:t>1</w:t>
            </w:r>
            <w:r w:rsidRPr="006D06CC">
              <w:rPr>
                <w:rFonts w:ascii="Times New Roman" w:eastAsia="Times New Roman" w:hAnsi="Times New Roman"/>
                <w:sz w:val="24"/>
                <w:szCs w:val="24"/>
              </w:rPr>
              <w:t xml:space="preserve"> (ТМАПМАХ)</w:t>
            </w:r>
          </w:p>
        </w:tc>
        <w:tc>
          <w:tcPr>
            <w:tcW w:w="1280" w:type="dxa"/>
            <w:tcBorders>
              <w:top w:val="nil"/>
              <w:left w:val="nil"/>
              <w:bottom w:val="nil"/>
              <w:right w:val="single" w:sz="4" w:space="0" w:color="auto"/>
            </w:tcBorders>
            <w:vAlign w:val="center"/>
            <w:hideMark/>
          </w:tcPr>
          <w:p w14:paraId="23256C8E"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M</w:t>
            </w:r>
            <w:r w:rsidRPr="006D06CC">
              <w:rPr>
                <w:rFonts w:ascii="Times New Roman" w:eastAsia="Times New Roman" w:hAnsi="Times New Roman"/>
                <w:sz w:val="24"/>
                <w:szCs w:val="24"/>
                <w:vertAlign w:val="subscript"/>
              </w:rPr>
              <w:t>2</w:t>
            </w:r>
            <w:r w:rsidRPr="006D06CC">
              <w:rPr>
                <w:rFonts w:ascii="Times New Roman" w:eastAsia="Times New Roman" w:hAnsi="Times New Roman"/>
                <w:sz w:val="24"/>
                <w:szCs w:val="24"/>
              </w:rPr>
              <w:t xml:space="preserve"> </w:t>
            </w:r>
          </w:p>
          <w:p w14:paraId="6DC25927"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(И</w:t>
            </w:r>
            <w:r w:rsidRPr="006D06CC">
              <w:rPr>
                <w:rFonts w:ascii="Times New Roman" w:eastAsia="Times New Roman" w:hAnsi="Times New Roman"/>
                <w:sz w:val="24"/>
                <w:szCs w:val="24"/>
                <w:lang w:val="kk-KZ"/>
              </w:rPr>
              <w:t>Қ</w:t>
            </w:r>
            <w:r w:rsidRPr="006D06CC">
              <w:rPr>
                <w:rFonts w:ascii="Times New Roman" w:eastAsia="Times New Roman" w:hAnsi="Times New Roman"/>
                <w:sz w:val="24"/>
                <w:szCs w:val="24"/>
              </w:rPr>
              <w:t>)</w:t>
            </w:r>
          </w:p>
        </w:tc>
        <w:tc>
          <w:tcPr>
            <w:tcW w:w="1524" w:type="dxa"/>
            <w:tcBorders>
              <w:top w:val="nil"/>
              <w:left w:val="nil"/>
              <w:bottom w:val="nil"/>
              <w:right w:val="single" w:sz="4" w:space="0" w:color="auto"/>
            </w:tcBorders>
            <w:vAlign w:val="center"/>
            <w:hideMark/>
          </w:tcPr>
          <w:p w14:paraId="53E317A4"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m</w:t>
            </w:r>
            <w:r w:rsidRPr="006D06CC">
              <w:rPr>
                <w:rFonts w:ascii="Times New Roman" w:eastAsia="Times New Roman" w:hAnsi="Times New Roman"/>
                <w:sz w:val="24"/>
                <w:szCs w:val="24"/>
                <w:vertAlign w:val="subscript"/>
              </w:rPr>
              <w:t>1</w:t>
            </w:r>
            <w:r w:rsidRPr="006D06CC">
              <w:rPr>
                <w:rFonts w:ascii="Times New Roman" w:eastAsia="Times New Roman" w:hAnsi="Times New Roman"/>
                <w:sz w:val="24"/>
                <w:szCs w:val="24"/>
              </w:rPr>
              <w:t xml:space="preserve"> (ТМАПМАХ)</w:t>
            </w:r>
          </w:p>
        </w:tc>
        <w:tc>
          <w:tcPr>
            <w:tcW w:w="944" w:type="dxa"/>
            <w:tcBorders>
              <w:top w:val="nil"/>
              <w:left w:val="nil"/>
              <w:bottom w:val="nil"/>
              <w:right w:val="single" w:sz="4" w:space="0" w:color="auto"/>
            </w:tcBorders>
            <w:vAlign w:val="center"/>
            <w:hideMark/>
          </w:tcPr>
          <w:p w14:paraId="4A0ECCC3"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m</w:t>
            </w:r>
            <w:r w:rsidRPr="006D06CC">
              <w:rPr>
                <w:rFonts w:ascii="Times New Roman" w:eastAsia="Times New Roman" w:hAnsi="Times New Roman"/>
                <w:sz w:val="24"/>
                <w:szCs w:val="24"/>
                <w:vertAlign w:val="subscript"/>
              </w:rPr>
              <w:t xml:space="preserve">2 </w:t>
            </w:r>
            <w:r w:rsidRPr="006D06CC">
              <w:rPr>
                <w:rFonts w:ascii="Times New Roman" w:eastAsia="Times New Roman" w:hAnsi="Times New Roman"/>
                <w:sz w:val="24"/>
                <w:szCs w:val="24"/>
              </w:rPr>
              <w:t>(И</w:t>
            </w:r>
            <w:r w:rsidRPr="006D06CC">
              <w:rPr>
                <w:rFonts w:ascii="Times New Roman" w:eastAsia="Times New Roman" w:hAnsi="Times New Roman"/>
                <w:sz w:val="24"/>
                <w:szCs w:val="24"/>
                <w:lang w:val="kk-KZ"/>
              </w:rPr>
              <w:t>Қ</w:t>
            </w:r>
            <w:r w:rsidRPr="006D06CC">
              <w:rPr>
                <w:rFonts w:ascii="Times New Roman" w:eastAsia="Times New Roman" w:hAnsi="Times New Roman"/>
                <w:sz w:val="24"/>
                <w:szCs w:val="24"/>
              </w:rPr>
              <w:t>)</w:t>
            </w:r>
          </w:p>
        </w:tc>
        <w:tc>
          <w:tcPr>
            <w:tcW w:w="1268" w:type="dxa"/>
            <w:vMerge/>
            <w:tcBorders>
              <w:top w:val="single" w:sz="4" w:space="0" w:color="auto"/>
              <w:left w:val="single" w:sz="4" w:space="0" w:color="auto"/>
              <w:bottom w:val="nil"/>
              <w:right w:val="single" w:sz="4" w:space="0" w:color="auto"/>
            </w:tcBorders>
            <w:vAlign w:val="center"/>
            <w:hideMark/>
          </w:tcPr>
          <w:p w14:paraId="34D23B0B" w14:textId="77777777" w:rsidR="00EE1F3D" w:rsidRPr="006D06CC" w:rsidRDefault="00EE1F3D" w:rsidP="002938A1">
            <w:pPr>
              <w:spacing w:after="0" w:line="240" w:lineRule="auto"/>
              <w:rPr>
                <w:rFonts w:ascii="Times New Roman" w:eastAsia="Times New Roman" w:hAnsi="Times New Roman"/>
                <w:sz w:val="24"/>
                <w:szCs w:val="24"/>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14:paraId="002FE58C" w14:textId="77777777" w:rsidR="00EE1F3D" w:rsidRPr="006D06CC" w:rsidRDefault="00EE1F3D" w:rsidP="002938A1">
            <w:pPr>
              <w:spacing w:after="0" w:line="240" w:lineRule="auto"/>
              <w:rPr>
                <w:rFonts w:ascii="Times New Roman" w:eastAsia="Times New Roman" w:hAnsi="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885E973" w14:textId="77777777" w:rsidR="00EE1F3D" w:rsidRPr="006D06CC" w:rsidRDefault="00EE1F3D" w:rsidP="002938A1">
            <w:pPr>
              <w:spacing w:after="0" w:line="240" w:lineRule="auto"/>
              <w:rPr>
                <w:rFonts w:ascii="Times New Roman" w:eastAsia="Times New Roman" w:hAnsi="Times New Roman"/>
                <w:sz w:val="24"/>
                <w:szCs w:val="24"/>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5459C675" w14:textId="77777777" w:rsidR="00EE1F3D" w:rsidRPr="006D06CC" w:rsidRDefault="00EE1F3D" w:rsidP="002938A1">
            <w:pPr>
              <w:spacing w:after="0" w:line="240" w:lineRule="auto"/>
              <w:rPr>
                <w:rFonts w:ascii="Times New Roman" w:eastAsia="Times New Roman" w:hAnsi="Times New Roman"/>
                <w:sz w:val="24"/>
                <w:szCs w:val="24"/>
              </w:rPr>
            </w:pPr>
          </w:p>
        </w:tc>
        <w:tc>
          <w:tcPr>
            <w:tcW w:w="1564" w:type="dxa"/>
            <w:vMerge/>
            <w:tcBorders>
              <w:top w:val="single" w:sz="4" w:space="0" w:color="auto"/>
              <w:left w:val="single" w:sz="4" w:space="0" w:color="auto"/>
              <w:bottom w:val="single" w:sz="4" w:space="0" w:color="auto"/>
              <w:right w:val="single" w:sz="4" w:space="0" w:color="auto"/>
            </w:tcBorders>
            <w:vAlign w:val="center"/>
            <w:hideMark/>
          </w:tcPr>
          <w:p w14:paraId="131F4B07" w14:textId="77777777" w:rsidR="00EE1F3D" w:rsidRPr="006D06CC" w:rsidRDefault="00EE1F3D" w:rsidP="002938A1">
            <w:pPr>
              <w:spacing w:after="0" w:line="240" w:lineRule="auto"/>
              <w:rPr>
                <w:rFonts w:ascii="Times New Roman" w:eastAsia="Times New Roman" w:hAnsi="Times New Roman"/>
                <w:sz w:val="24"/>
                <w:szCs w:val="24"/>
              </w:rPr>
            </w:pPr>
          </w:p>
        </w:tc>
        <w:tc>
          <w:tcPr>
            <w:tcW w:w="731" w:type="dxa"/>
            <w:vMerge/>
            <w:tcBorders>
              <w:top w:val="single" w:sz="4" w:space="0" w:color="auto"/>
              <w:left w:val="single" w:sz="4" w:space="0" w:color="auto"/>
              <w:bottom w:val="single" w:sz="4" w:space="0" w:color="auto"/>
              <w:right w:val="single" w:sz="4" w:space="0" w:color="auto"/>
            </w:tcBorders>
            <w:vAlign w:val="center"/>
            <w:hideMark/>
          </w:tcPr>
          <w:p w14:paraId="328DFAD3"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BDC3BBC" w14:textId="77777777" w:rsidR="00EE1F3D" w:rsidRPr="006D06CC" w:rsidRDefault="00EE1F3D" w:rsidP="002938A1">
            <w:pPr>
              <w:spacing w:after="0" w:line="240" w:lineRule="auto"/>
              <w:rPr>
                <w:rFonts w:ascii="Times New Roman" w:eastAsia="Times New Roman" w:hAnsi="Times New Roman"/>
                <w:sz w:val="24"/>
                <w:szCs w:val="24"/>
              </w:rPr>
            </w:pPr>
          </w:p>
        </w:tc>
      </w:tr>
      <w:tr w:rsidR="00EE1F3D" w:rsidRPr="006D06CC" w14:paraId="3115DB06" w14:textId="77777777" w:rsidTr="002938A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9C9357"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1</w:t>
            </w:r>
          </w:p>
        </w:tc>
        <w:tc>
          <w:tcPr>
            <w:tcW w:w="1524" w:type="dxa"/>
            <w:tcBorders>
              <w:top w:val="single" w:sz="4" w:space="0" w:color="auto"/>
              <w:left w:val="nil"/>
              <w:bottom w:val="single" w:sz="4" w:space="0" w:color="auto"/>
              <w:right w:val="single" w:sz="4" w:space="0" w:color="auto"/>
            </w:tcBorders>
            <w:shd w:val="clear" w:color="000000" w:fill="FFFFFF"/>
            <w:noWrap/>
            <w:vAlign w:val="center"/>
            <w:hideMark/>
          </w:tcPr>
          <w:p w14:paraId="6FCD681D"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80</w:t>
            </w:r>
          </w:p>
        </w:tc>
        <w:tc>
          <w:tcPr>
            <w:tcW w:w="1280" w:type="dxa"/>
            <w:tcBorders>
              <w:top w:val="single" w:sz="4" w:space="0" w:color="auto"/>
              <w:left w:val="nil"/>
              <w:bottom w:val="single" w:sz="4" w:space="0" w:color="auto"/>
              <w:right w:val="single" w:sz="4" w:space="0" w:color="auto"/>
            </w:tcBorders>
            <w:shd w:val="clear" w:color="000000" w:fill="FFFFFF"/>
            <w:noWrap/>
            <w:vAlign w:val="center"/>
            <w:hideMark/>
          </w:tcPr>
          <w:p w14:paraId="362015F3"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20</w:t>
            </w:r>
          </w:p>
        </w:tc>
        <w:tc>
          <w:tcPr>
            <w:tcW w:w="1524" w:type="dxa"/>
            <w:tcBorders>
              <w:top w:val="single" w:sz="4" w:space="0" w:color="auto"/>
              <w:left w:val="nil"/>
              <w:bottom w:val="single" w:sz="4" w:space="0" w:color="auto"/>
              <w:right w:val="single" w:sz="4" w:space="0" w:color="auto"/>
            </w:tcBorders>
            <w:vAlign w:val="center"/>
            <w:hideMark/>
          </w:tcPr>
          <w:p w14:paraId="07F6D709"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6</w:t>
            </w:r>
            <w:r w:rsidRPr="006D06CC">
              <w:rPr>
                <w:rFonts w:ascii="Times New Roman" w:hAnsi="Times New Roman"/>
                <w:sz w:val="24"/>
                <w:szCs w:val="24"/>
                <w:lang w:val="kk-KZ"/>
              </w:rPr>
              <w:t>7</w:t>
            </w:r>
          </w:p>
        </w:tc>
        <w:tc>
          <w:tcPr>
            <w:tcW w:w="944" w:type="dxa"/>
            <w:tcBorders>
              <w:top w:val="single" w:sz="4" w:space="0" w:color="auto"/>
              <w:left w:val="nil"/>
              <w:bottom w:val="single" w:sz="4" w:space="0" w:color="auto"/>
              <w:right w:val="single" w:sz="4" w:space="0" w:color="auto"/>
            </w:tcBorders>
            <w:vAlign w:val="center"/>
            <w:hideMark/>
          </w:tcPr>
          <w:p w14:paraId="23A419E3"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33</w:t>
            </w:r>
          </w:p>
        </w:tc>
        <w:tc>
          <w:tcPr>
            <w:tcW w:w="1268" w:type="dxa"/>
            <w:tcBorders>
              <w:top w:val="single" w:sz="4" w:space="0" w:color="auto"/>
              <w:left w:val="nil"/>
              <w:bottom w:val="single" w:sz="4" w:space="0" w:color="auto"/>
              <w:right w:val="single" w:sz="4" w:space="0" w:color="auto"/>
            </w:tcBorders>
            <w:shd w:val="clear" w:color="000000" w:fill="FFFFFF"/>
            <w:noWrap/>
            <w:vAlign w:val="center"/>
            <w:hideMark/>
          </w:tcPr>
          <w:p w14:paraId="6981D3FB"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84,1</w:t>
            </w:r>
          </w:p>
        </w:tc>
        <w:tc>
          <w:tcPr>
            <w:tcW w:w="1567" w:type="dxa"/>
            <w:tcBorders>
              <w:top w:val="single" w:sz="4" w:space="0" w:color="auto"/>
              <w:left w:val="nil"/>
              <w:bottom w:val="single" w:sz="4" w:space="0" w:color="auto"/>
              <w:right w:val="single" w:sz="4" w:space="0" w:color="auto"/>
            </w:tcBorders>
            <w:shd w:val="clear" w:color="000000" w:fill="FFFFFF"/>
            <w:noWrap/>
            <w:vAlign w:val="center"/>
            <w:hideMark/>
          </w:tcPr>
          <w:p w14:paraId="34AE3F11"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4,00</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1BB644D2"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2,02</w:t>
            </w:r>
          </w:p>
        </w:tc>
        <w:tc>
          <w:tcPr>
            <w:tcW w:w="1129" w:type="dxa"/>
            <w:tcBorders>
              <w:top w:val="nil"/>
              <w:left w:val="nil"/>
              <w:bottom w:val="single" w:sz="4" w:space="0" w:color="auto"/>
              <w:right w:val="single" w:sz="4" w:space="0" w:color="auto"/>
            </w:tcBorders>
            <w:noWrap/>
            <w:vAlign w:val="center"/>
            <w:hideMark/>
          </w:tcPr>
          <w:p w14:paraId="3A7AF75E"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7,9</w:t>
            </w:r>
          </w:p>
        </w:tc>
        <w:tc>
          <w:tcPr>
            <w:tcW w:w="1564" w:type="dxa"/>
            <w:tcBorders>
              <w:top w:val="nil"/>
              <w:left w:val="nil"/>
              <w:bottom w:val="single" w:sz="4" w:space="0" w:color="auto"/>
              <w:right w:val="single" w:sz="4" w:space="0" w:color="auto"/>
            </w:tcBorders>
            <w:noWrap/>
            <w:vAlign w:val="center"/>
            <w:hideMark/>
          </w:tcPr>
          <w:p w14:paraId="1A70AB24"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2,0</w:t>
            </w:r>
          </w:p>
        </w:tc>
        <w:tc>
          <w:tcPr>
            <w:tcW w:w="731" w:type="dxa"/>
            <w:vMerge w:val="restart"/>
            <w:tcBorders>
              <w:top w:val="nil"/>
              <w:left w:val="single" w:sz="4" w:space="0" w:color="auto"/>
              <w:bottom w:val="single" w:sz="4" w:space="0" w:color="000000"/>
              <w:right w:val="single" w:sz="4" w:space="0" w:color="auto"/>
            </w:tcBorders>
            <w:noWrap/>
            <w:vAlign w:val="center"/>
            <w:hideMark/>
          </w:tcPr>
          <w:p w14:paraId="6F623D52" w14:textId="77777777" w:rsidR="00EE1F3D" w:rsidRPr="006D06CC" w:rsidRDefault="00EE1F3D" w:rsidP="002938A1">
            <w:pPr>
              <w:spacing w:after="0" w:line="240" w:lineRule="auto"/>
              <w:jc w:val="center"/>
              <w:rPr>
                <w:rFonts w:ascii="Times New Roman" w:eastAsia="Times New Roman" w:hAnsi="Times New Roman"/>
                <w:sz w:val="24"/>
                <w:szCs w:val="24"/>
                <w:lang w:val="en-US"/>
              </w:rPr>
            </w:pPr>
            <w:r w:rsidRPr="006D06CC">
              <w:rPr>
                <w:rFonts w:ascii="Times New Roman" w:eastAsia="Times New Roman" w:hAnsi="Times New Roman"/>
                <w:sz w:val="24"/>
                <w:szCs w:val="24"/>
              </w:rPr>
              <w:t>0,4</w:t>
            </w:r>
            <w:r w:rsidRPr="006D06CC">
              <w:rPr>
                <w:rFonts w:ascii="Times New Roman" w:eastAsia="Times New Roman" w:hAnsi="Times New Roman"/>
                <w:sz w:val="24"/>
                <w:szCs w:val="24"/>
                <w:lang w:val="en-US"/>
              </w:rPr>
              <w:t>4</w:t>
            </w:r>
          </w:p>
        </w:tc>
        <w:tc>
          <w:tcPr>
            <w:tcW w:w="709" w:type="dxa"/>
            <w:vMerge w:val="restart"/>
            <w:tcBorders>
              <w:top w:val="nil"/>
              <w:left w:val="single" w:sz="4" w:space="0" w:color="auto"/>
              <w:bottom w:val="single" w:sz="4" w:space="0" w:color="000000"/>
              <w:right w:val="single" w:sz="4" w:space="0" w:color="auto"/>
            </w:tcBorders>
            <w:noWrap/>
            <w:vAlign w:val="center"/>
            <w:hideMark/>
          </w:tcPr>
          <w:p w14:paraId="26D76A4D" w14:textId="77777777" w:rsidR="00EE1F3D" w:rsidRPr="006D06CC" w:rsidRDefault="00EE1F3D" w:rsidP="002938A1">
            <w:pPr>
              <w:spacing w:after="0" w:line="240" w:lineRule="auto"/>
              <w:jc w:val="center"/>
              <w:rPr>
                <w:rFonts w:ascii="Times New Roman" w:eastAsia="Times New Roman" w:hAnsi="Times New Roman"/>
                <w:sz w:val="24"/>
                <w:szCs w:val="24"/>
                <w:lang w:val="en-US"/>
              </w:rPr>
            </w:pPr>
            <w:r w:rsidRPr="006D06CC">
              <w:rPr>
                <w:rFonts w:ascii="Times New Roman" w:eastAsia="Times New Roman" w:hAnsi="Times New Roman"/>
                <w:sz w:val="24"/>
                <w:szCs w:val="24"/>
              </w:rPr>
              <w:t>1,</w:t>
            </w:r>
            <w:r w:rsidRPr="006D06CC">
              <w:rPr>
                <w:rFonts w:ascii="Times New Roman" w:eastAsia="Times New Roman" w:hAnsi="Times New Roman"/>
                <w:sz w:val="24"/>
                <w:szCs w:val="24"/>
                <w:lang w:val="en-US"/>
              </w:rPr>
              <w:t>51</w:t>
            </w:r>
          </w:p>
        </w:tc>
      </w:tr>
      <w:tr w:rsidR="00EE1F3D" w:rsidRPr="006D06CC" w14:paraId="58A5DF55" w14:textId="77777777" w:rsidTr="002938A1">
        <w:trPr>
          <w:trHeight w:val="300"/>
        </w:trPr>
        <w:tc>
          <w:tcPr>
            <w:tcW w:w="960" w:type="dxa"/>
            <w:tcBorders>
              <w:top w:val="nil"/>
              <w:left w:val="single" w:sz="4" w:space="0" w:color="auto"/>
              <w:bottom w:val="single" w:sz="4" w:space="0" w:color="auto"/>
              <w:right w:val="single" w:sz="4" w:space="0" w:color="auto"/>
            </w:tcBorders>
            <w:noWrap/>
            <w:vAlign w:val="center"/>
            <w:hideMark/>
          </w:tcPr>
          <w:p w14:paraId="2E8040DC"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2</w:t>
            </w:r>
          </w:p>
        </w:tc>
        <w:tc>
          <w:tcPr>
            <w:tcW w:w="1524" w:type="dxa"/>
            <w:tcBorders>
              <w:top w:val="nil"/>
              <w:left w:val="nil"/>
              <w:bottom w:val="single" w:sz="4" w:space="0" w:color="auto"/>
              <w:right w:val="single" w:sz="4" w:space="0" w:color="auto"/>
            </w:tcBorders>
            <w:shd w:val="clear" w:color="000000" w:fill="FFFFFF"/>
            <w:noWrap/>
            <w:vAlign w:val="center"/>
            <w:hideMark/>
          </w:tcPr>
          <w:p w14:paraId="0944FCEF"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60</w:t>
            </w:r>
          </w:p>
        </w:tc>
        <w:tc>
          <w:tcPr>
            <w:tcW w:w="1280" w:type="dxa"/>
            <w:tcBorders>
              <w:top w:val="nil"/>
              <w:left w:val="nil"/>
              <w:bottom w:val="single" w:sz="4" w:space="0" w:color="auto"/>
              <w:right w:val="single" w:sz="4" w:space="0" w:color="auto"/>
            </w:tcBorders>
            <w:shd w:val="clear" w:color="000000" w:fill="FFFFFF"/>
            <w:noWrap/>
            <w:vAlign w:val="center"/>
            <w:hideMark/>
          </w:tcPr>
          <w:p w14:paraId="36A81B77"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40</w:t>
            </w:r>
          </w:p>
        </w:tc>
        <w:tc>
          <w:tcPr>
            <w:tcW w:w="1524" w:type="dxa"/>
            <w:tcBorders>
              <w:top w:val="nil"/>
              <w:left w:val="nil"/>
              <w:bottom w:val="single" w:sz="4" w:space="0" w:color="auto"/>
              <w:right w:val="single" w:sz="4" w:space="0" w:color="auto"/>
            </w:tcBorders>
            <w:vAlign w:val="center"/>
            <w:hideMark/>
          </w:tcPr>
          <w:p w14:paraId="6A32785F"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42</w:t>
            </w:r>
          </w:p>
        </w:tc>
        <w:tc>
          <w:tcPr>
            <w:tcW w:w="944" w:type="dxa"/>
            <w:tcBorders>
              <w:top w:val="nil"/>
              <w:left w:val="nil"/>
              <w:bottom w:val="single" w:sz="4" w:space="0" w:color="auto"/>
              <w:right w:val="single" w:sz="4" w:space="0" w:color="auto"/>
            </w:tcBorders>
            <w:vAlign w:val="center"/>
            <w:hideMark/>
          </w:tcPr>
          <w:p w14:paraId="2D40D40B"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58</w:t>
            </w:r>
          </w:p>
        </w:tc>
        <w:tc>
          <w:tcPr>
            <w:tcW w:w="1268" w:type="dxa"/>
            <w:tcBorders>
              <w:top w:val="nil"/>
              <w:left w:val="nil"/>
              <w:bottom w:val="single" w:sz="4" w:space="0" w:color="auto"/>
              <w:right w:val="single" w:sz="4" w:space="0" w:color="auto"/>
            </w:tcBorders>
            <w:shd w:val="clear" w:color="000000" w:fill="FFFFFF"/>
            <w:noWrap/>
            <w:vAlign w:val="center"/>
            <w:hideMark/>
          </w:tcPr>
          <w:p w14:paraId="2B136351"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82,3</w:t>
            </w:r>
          </w:p>
        </w:tc>
        <w:tc>
          <w:tcPr>
            <w:tcW w:w="1567" w:type="dxa"/>
            <w:tcBorders>
              <w:top w:val="nil"/>
              <w:left w:val="nil"/>
              <w:bottom w:val="single" w:sz="4" w:space="0" w:color="auto"/>
              <w:right w:val="single" w:sz="4" w:space="0" w:color="auto"/>
            </w:tcBorders>
            <w:shd w:val="clear" w:color="000000" w:fill="FFFFFF"/>
            <w:noWrap/>
            <w:vAlign w:val="center"/>
            <w:hideMark/>
          </w:tcPr>
          <w:p w14:paraId="21D5F28B"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1,50</w:t>
            </w:r>
          </w:p>
        </w:tc>
        <w:tc>
          <w:tcPr>
            <w:tcW w:w="1560" w:type="dxa"/>
            <w:tcBorders>
              <w:top w:val="nil"/>
              <w:left w:val="nil"/>
              <w:bottom w:val="single" w:sz="4" w:space="0" w:color="auto"/>
              <w:right w:val="single" w:sz="4" w:space="0" w:color="auto"/>
            </w:tcBorders>
            <w:shd w:val="clear" w:color="000000" w:fill="FFFFFF"/>
            <w:noWrap/>
            <w:vAlign w:val="center"/>
            <w:hideMark/>
          </w:tcPr>
          <w:p w14:paraId="27C6895A"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0,73</w:t>
            </w:r>
          </w:p>
        </w:tc>
        <w:tc>
          <w:tcPr>
            <w:tcW w:w="1129" w:type="dxa"/>
            <w:tcBorders>
              <w:top w:val="nil"/>
              <w:left w:val="nil"/>
              <w:bottom w:val="single" w:sz="4" w:space="0" w:color="auto"/>
              <w:right w:val="single" w:sz="4" w:space="0" w:color="auto"/>
            </w:tcBorders>
            <w:noWrap/>
            <w:vAlign w:val="center"/>
            <w:hideMark/>
          </w:tcPr>
          <w:p w14:paraId="069006C8"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3,1</w:t>
            </w:r>
          </w:p>
        </w:tc>
        <w:tc>
          <w:tcPr>
            <w:tcW w:w="1564" w:type="dxa"/>
            <w:tcBorders>
              <w:top w:val="nil"/>
              <w:left w:val="nil"/>
              <w:bottom w:val="single" w:sz="4" w:space="0" w:color="auto"/>
              <w:right w:val="single" w:sz="4" w:space="0" w:color="auto"/>
            </w:tcBorders>
            <w:noWrap/>
            <w:vAlign w:val="center"/>
            <w:hideMark/>
          </w:tcPr>
          <w:p w14:paraId="5E60EC43"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-0,6</w:t>
            </w:r>
          </w:p>
        </w:tc>
        <w:tc>
          <w:tcPr>
            <w:tcW w:w="731" w:type="dxa"/>
            <w:vMerge/>
            <w:tcBorders>
              <w:top w:val="nil"/>
              <w:left w:val="single" w:sz="4" w:space="0" w:color="auto"/>
              <w:bottom w:val="single" w:sz="4" w:space="0" w:color="000000"/>
              <w:right w:val="single" w:sz="4" w:space="0" w:color="auto"/>
            </w:tcBorders>
            <w:vAlign w:val="center"/>
            <w:hideMark/>
          </w:tcPr>
          <w:p w14:paraId="4754BCBA"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nil"/>
              <w:left w:val="single" w:sz="4" w:space="0" w:color="auto"/>
              <w:bottom w:val="single" w:sz="4" w:space="0" w:color="000000"/>
              <w:right w:val="single" w:sz="4" w:space="0" w:color="auto"/>
            </w:tcBorders>
            <w:vAlign w:val="center"/>
            <w:hideMark/>
          </w:tcPr>
          <w:p w14:paraId="18D9051D" w14:textId="77777777" w:rsidR="00EE1F3D" w:rsidRPr="006D06CC" w:rsidRDefault="00EE1F3D" w:rsidP="002938A1">
            <w:pPr>
              <w:spacing w:after="0" w:line="240" w:lineRule="auto"/>
              <w:rPr>
                <w:rFonts w:ascii="Times New Roman" w:eastAsia="Times New Roman" w:hAnsi="Times New Roman"/>
                <w:sz w:val="24"/>
                <w:szCs w:val="24"/>
              </w:rPr>
            </w:pPr>
          </w:p>
        </w:tc>
      </w:tr>
      <w:tr w:rsidR="00EE1F3D" w:rsidRPr="006D06CC" w14:paraId="390DFB2C" w14:textId="77777777" w:rsidTr="002938A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75A9C0"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3</w:t>
            </w:r>
          </w:p>
        </w:tc>
        <w:tc>
          <w:tcPr>
            <w:tcW w:w="1524" w:type="dxa"/>
            <w:tcBorders>
              <w:top w:val="nil"/>
              <w:left w:val="nil"/>
              <w:bottom w:val="single" w:sz="4" w:space="0" w:color="auto"/>
              <w:right w:val="single" w:sz="4" w:space="0" w:color="auto"/>
            </w:tcBorders>
            <w:shd w:val="clear" w:color="000000" w:fill="FFFFFF"/>
            <w:noWrap/>
            <w:vAlign w:val="center"/>
            <w:hideMark/>
          </w:tcPr>
          <w:p w14:paraId="32FE1DD7"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50</w:t>
            </w:r>
          </w:p>
        </w:tc>
        <w:tc>
          <w:tcPr>
            <w:tcW w:w="1280" w:type="dxa"/>
            <w:tcBorders>
              <w:top w:val="nil"/>
              <w:left w:val="nil"/>
              <w:bottom w:val="single" w:sz="4" w:space="0" w:color="auto"/>
              <w:right w:val="single" w:sz="4" w:space="0" w:color="auto"/>
            </w:tcBorders>
            <w:shd w:val="clear" w:color="000000" w:fill="FFFFFF"/>
            <w:noWrap/>
            <w:vAlign w:val="center"/>
            <w:hideMark/>
          </w:tcPr>
          <w:p w14:paraId="59CB9AF1"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50</w:t>
            </w:r>
          </w:p>
        </w:tc>
        <w:tc>
          <w:tcPr>
            <w:tcW w:w="1524" w:type="dxa"/>
            <w:tcBorders>
              <w:top w:val="nil"/>
              <w:left w:val="nil"/>
              <w:bottom w:val="single" w:sz="4" w:space="0" w:color="auto"/>
              <w:right w:val="single" w:sz="4" w:space="0" w:color="auto"/>
            </w:tcBorders>
            <w:vAlign w:val="center"/>
            <w:hideMark/>
          </w:tcPr>
          <w:p w14:paraId="73040795"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4</w:t>
            </w:r>
            <w:r w:rsidRPr="006D06CC">
              <w:rPr>
                <w:rFonts w:ascii="Times New Roman" w:hAnsi="Times New Roman"/>
                <w:sz w:val="24"/>
                <w:szCs w:val="24"/>
                <w:lang w:val="kk-KZ"/>
              </w:rPr>
              <w:t>1</w:t>
            </w:r>
          </w:p>
        </w:tc>
        <w:tc>
          <w:tcPr>
            <w:tcW w:w="944" w:type="dxa"/>
            <w:tcBorders>
              <w:top w:val="nil"/>
              <w:left w:val="nil"/>
              <w:bottom w:val="single" w:sz="4" w:space="0" w:color="auto"/>
              <w:right w:val="single" w:sz="4" w:space="0" w:color="auto"/>
            </w:tcBorders>
            <w:vAlign w:val="center"/>
            <w:hideMark/>
          </w:tcPr>
          <w:p w14:paraId="7CA3DEE1"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59</w:t>
            </w:r>
          </w:p>
        </w:tc>
        <w:tc>
          <w:tcPr>
            <w:tcW w:w="1268" w:type="dxa"/>
            <w:tcBorders>
              <w:top w:val="nil"/>
              <w:left w:val="nil"/>
              <w:bottom w:val="single" w:sz="4" w:space="0" w:color="auto"/>
              <w:right w:val="single" w:sz="4" w:space="0" w:color="auto"/>
            </w:tcBorders>
            <w:shd w:val="clear" w:color="000000" w:fill="FFFFFF"/>
            <w:noWrap/>
            <w:vAlign w:val="center"/>
            <w:hideMark/>
          </w:tcPr>
          <w:p w14:paraId="35AA5267"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79,8</w:t>
            </w:r>
          </w:p>
        </w:tc>
        <w:tc>
          <w:tcPr>
            <w:tcW w:w="1567" w:type="dxa"/>
            <w:tcBorders>
              <w:top w:val="nil"/>
              <w:left w:val="nil"/>
              <w:bottom w:val="single" w:sz="4" w:space="0" w:color="auto"/>
              <w:right w:val="single" w:sz="4" w:space="0" w:color="auto"/>
            </w:tcBorders>
            <w:shd w:val="clear" w:color="000000" w:fill="FFFFFF"/>
            <w:noWrap/>
            <w:vAlign w:val="center"/>
            <w:hideMark/>
          </w:tcPr>
          <w:p w14:paraId="62280C36"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1,00</w:t>
            </w:r>
          </w:p>
        </w:tc>
        <w:tc>
          <w:tcPr>
            <w:tcW w:w="1560" w:type="dxa"/>
            <w:tcBorders>
              <w:top w:val="nil"/>
              <w:left w:val="nil"/>
              <w:bottom w:val="single" w:sz="4" w:space="0" w:color="auto"/>
              <w:right w:val="single" w:sz="4" w:space="0" w:color="auto"/>
            </w:tcBorders>
            <w:shd w:val="clear" w:color="000000" w:fill="FFFFFF"/>
            <w:noWrap/>
            <w:vAlign w:val="center"/>
            <w:hideMark/>
          </w:tcPr>
          <w:p w14:paraId="356968CE"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0,69</w:t>
            </w:r>
          </w:p>
        </w:tc>
        <w:tc>
          <w:tcPr>
            <w:tcW w:w="1129" w:type="dxa"/>
            <w:tcBorders>
              <w:top w:val="nil"/>
              <w:left w:val="nil"/>
              <w:bottom w:val="single" w:sz="4" w:space="0" w:color="auto"/>
              <w:right w:val="single" w:sz="4" w:space="0" w:color="auto"/>
            </w:tcBorders>
            <w:noWrap/>
            <w:vAlign w:val="center"/>
            <w:hideMark/>
          </w:tcPr>
          <w:p w14:paraId="27E683F9"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1,5</w:t>
            </w:r>
          </w:p>
        </w:tc>
        <w:tc>
          <w:tcPr>
            <w:tcW w:w="1564" w:type="dxa"/>
            <w:tcBorders>
              <w:top w:val="nil"/>
              <w:left w:val="nil"/>
              <w:bottom w:val="single" w:sz="4" w:space="0" w:color="auto"/>
              <w:right w:val="single" w:sz="4" w:space="0" w:color="auto"/>
            </w:tcBorders>
            <w:noWrap/>
            <w:vAlign w:val="center"/>
            <w:hideMark/>
          </w:tcPr>
          <w:p w14:paraId="5161B8D4"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-0,5</w:t>
            </w:r>
          </w:p>
        </w:tc>
        <w:tc>
          <w:tcPr>
            <w:tcW w:w="731" w:type="dxa"/>
            <w:vMerge/>
            <w:tcBorders>
              <w:top w:val="nil"/>
              <w:left w:val="single" w:sz="4" w:space="0" w:color="auto"/>
              <w:bottom w:val="single" w:sz="4" w:space="0" w:color="000000"/>
              <w:right w:val="single" w:sz="4" w:space="0" w:color="auto"/>
            </w:tcBorders>
            <w:vAlign w:val="center"/>
            <w:hideMark/>
          </w:tcPr>
          <w:p w14:paraId="2CFC80E6"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nil"/>
              <w:left w:val="single" w:sz="4" w:space="0" w:color="auto"/>
              <w:bottom w:val="single" w:sz="4" w:space="0" w:color="000000"/>
              <w:right w:val="single" w:sz="4" w:space="0" w:color="auto"/>
            </w:tcBorders>
            <w:vAlign w:val="center"/>
            <w:hideMark/>
          </w:tcPr>
          <w:p w14:paraId="6DE9AFE6" w14:textId="77777777" w:rsidR="00EE1F3D" w:rsidRPr="006D06CC" w:rsidRDefault="00EE1F3D" w:rsidP="002938A1">
            <w:pPr>
              <w:spacing w:after="0" w:line="240" w:lineRule="auto"/>
              <w:rPr>
                <w:rFonts w:ascii="Times New Roman" w:eastAsia="Times New Roman" w:hAnsi="Times New Roman"/>
                <w:sz w:val="24"/>
                <w:szCs w:val="24"/>
              </w:rPr>
            </w:pPr>
          </w:p>
        </w:tc>
      </w:tr>
      <w:tr w:rsidR="00EE1F3D" w:rsidRPr="006D06CC" w14:paraId="11B8BB6D" w14:textId="77777777" w:rsidTr="002938A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69A11F"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4</w:t>
            </w:r>
          </w:p>
        </w:tc>
        <w:tc>
          <w:tcPr>
            <w:tcW w:w="1524" w:type="dxa"/>
            <w:tcBorders>
              <w:top w:val="nil"/>
              <w:left w:val="nil"/>
              <w:bottom w:val="single" w:sz="4" w:space="0" w:color="auto"/>
              <w:right w:val="single" w:sz="4" w:space="0" w:color="auto"/>
            </w:tcBorders>
            <w:shd w:val="clear" w:color="000000" w:fill="FFFFFF"/>
            <w:noWrap/>
            <w:vAlign w:val="center"/>
            <w:hideMark/>
          </w:tcPr>
          <w:p w14:paraId="37570FCF"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40</w:t>
            </w:r>
          </w:p>
        </w:tc>
        <w:tc>
          <w:tcPr>
            <w:tcW w:w="1280" w:type="dxa"/>
            <w:tcBorders>
              <w:top w:val="nil"/>
              <w:left w:val="nil"/>
              <w:bottom w:val="single" w:sz="4" w:space="0" w:color="auto"/>
              <w:right w:val="single" w:sz="4" w:space="0" w:color="auto"/>
            </w:tcBorders>
            <w:shd w:val="clear" w:color="000000" w:fill="FFFFFF"/>
            <w:noWrap/>
            <w:vAlign w:val="center"/>
            <w:hideMark/>
          </w:tcPr>
          <w:p w14:paraId="2206411B"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60</w:t>
            </w:r>
          </w:p>
        </w:tc>
        <w:tc>
          <w:tcPr>
            <w:tcW w:w="1524" w:type="dxa"/>
            <w:tcBorders>
              <w:top w:val="nil"/>
              <w:left w:val="nil"/>
              <w:bottom w:val="single" w:sz="4" w:space="0" w:color="auto"/>
              <w:right w:val="single" w:sz="4" w:space="0" w:color="auto"/>
            </w:tcBorders>
            <w:vAlign w:val="center"/>
            <w:hideMark/>
          </w:tcPr>
          <w:p w14:paraId="64FC7888"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3</w:t>
            </w:r>
            <w:r w:rsidRPr="006D06CC">
              <w:rPr>
                <w:rFonts w:ascii="Times New Roman" w:hAnsi="Times New Roman"/>
                <w:sz w:val="24"/>
                <w:szCs w:val="24"/>
                <w:lang w:val="kk-KZ"/>
              </w:rPr>
              <w:t>2</w:t>
            </w:r>
          </w:p>
        </w:tc>
        <w:tc>
          <w:tcPr>
            <w:tcW w:w="944" w:type="dxa"/>
            <w:tcBorders>
              <w:top w:val="nil"/>
              <w:left w:val="nil"/>
              <w:bottom w:val="single" w:sz="4" w:space="0" w:color="auto"/>
              <w:right w:val="single" w:sz="4" w:space="0" w:color="auto"/>
            </w:tcBorders>
            <w:vAlign w:val="center"/>
            <w:hideMark/>
          </w:tcPr>
          <w:p w14:paraId="44A8DD70"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68</w:t>
            </w:r>
          </w:p>
        </w:tc>
        <w:tc>
          <w:tcPr>
            <w:tcW w:w="1268" w:type="dxa"/>
            <w:tcBorders>
              <w:top w:val="nil"/>
              <w:left w:val="nil"/>
              <w:bottom w:val="single" w:sz="4" w:space="0" w:color="auto"/>
              <w:right w:val="single" w:sz="4" w:space="0" w:color="auto"/>
            </w:tcBorders>
            <w:shd w:val="clear" w:color="000000" w:fill="FFFFFF"/>
            <w:noWrap/>
            <w:vAlign w:val="center"/>
            <w:hideMark/>
          </w:tcPr>
          <w:p w14:paraId="1D43D7F9"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73,1</w:t>
            </w:r>
          </w:p>
        </w:tc>
        <w:tc>
          <w:tcPr>
            <w:tcW w:w="1567" w:type="dxa"/>
            <w:tcBorders>
              <w:top w:val="nil"/>
              <w:left w:val="nil"/>
              <w:bottom w:val="single" w:sz="4" w:space="0" w:color="auto"/>
              <w:right w:val="single" w:sz="4" w:space="0" w:color="auto"/>
            </w:tcBorders>
            <w:shd w:val="clear" w:color="000000" w:fill="FFFFFF"/>
            <w:noWrap/>
            <w:vAlign w:val="center"/>
            <w:hideMark/>
          </w:tcPr>
          <w:p w14:paraId="4EC12D78"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0,67</w:t>
            </w:r>
          </w:p>
        </w:tc>
        <w:tc>
          <w:tcPr>
            <w:tcW w:w="1560" w:type="dxa"/>
            <w:tcBorders>
              <w:top w:val="nil"/>
              <w:left w:val="nil"/>
              <w:bottom w:val="single" w:sz="4" w:space="0" w:color="auto"/>
              <w:right w:val="single" w:sz="4" w:space="0" w:color="auto"/>
            </w:tcBorders>
            <w:shd w:val="clear" w:color="000000" w:fill="FFFFFF"/>
            <w:noWrap/>
            <w:vAlign w:val="center"/>
            <w:hideMark/>
          </w:tcPr>
          <w:p w14:paraId="63FA2F68"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0,47</w:t>
            </w:r>
          </w:p>
        </w:tc>
        <w:tc>
          <w:tcPr>
            <w:tcW w:w="1129" w:type="dxa"/>
            <w:tcBorders>
              <w:top w:val="nil"/>
              <w:left w:val="nil"/>
              <w:bottom w:val="single" w:sz="4" w:space="0" w:color="auto"/>
              <w:right w:val="single" w:sz="4" w:space="0" w:color="auto"/>
            </w:tcBorders>
            <w:noWrap/>
            <w:vAlign w:val="center"/>
            <w:hideMark/>
          </w:tcPr>
          <w:p w14:paraId="0FF98851"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0,9</w:t>
            </w:r>
          </w:p>
        </w:tc>
        <w:tc>
          <w:tcPr>
            <w:tcW w:w="1564" w:type="dxa"/>
            <w:tcBorders>
              <w:top w:val="nil"/>
              <w:left w:val="nil"/>
              <w:bottom w:val="single" w:sz="4" w:space="0" w:color="auto"/>
              <w:right w:val="single" w:sz="4" w:space="0" w:color="auto"/>
            </w:tcBorders>
            <w:noWrap/>
            <w:vAlign w:val="center"/>
            <w:hideMark/>
          </w:tcPr>
          <w:p w14:paraId="72EF559A"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-0,8</w:t>
            </w:r>
          </w:p>
        </w:tc>
        <w:tc>
          <w:tcPr>
            <w:tcW w:w="731" w:type="dxa"/>
            <w:vMerge/>
            <w:tcBorders>
              <w:top w:val="nil"/>
              <w:left w:val="single" w:sz="4" w:space="0" w:color="auto"/>
              <w:bottom w:val="single" w:sz="4" w:space="0" w:color="000000"/>
              <w:right w:val="single" w:sz="4" w:space="0" w:color="auto"/>
            </w:tcBorders>
            <w:vAlign w:val="center"/>
            <w:hideMark/>
          </w:tcPr>
          <w:p w14:paraId="62B3EE67"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nil"/>
              <w:left w:val="single" w:sz="4" w:space="0" w:color="auto"/>
              <w:bottom w:val="single" w:sz="4" w:space="0" w:color="000000"/>
              <w:right w:val="single" w:sz="4" w:space="0" w:color="auto"/>
            </w:tcBorders>
            <w:vAlign w:val="center"/>
            <w:hideMark/>
          </w:tcPr>
          <w:p w14:paraId="2BCDD031" w14:textId="77777777" w:rsidR="00EE1F3D" w:rsidRPr="006D06CC" w:rsidRDefault="00EE1F3D" w:rsidP="002938A1">
            <w:pPr>
              <w:spacing w:after="0" w:line="240" w:lineRule="auto"/>
              <w:rPr>
                <w:rFonts w:ascii="Times New Roman" w:eastAsia="Times New Roman" w:hAnsi="Times New Roman"/>
                <w:sz w:val="24"/>
                <w:szCs w:val="24"/>
              </w:rPr>
            </w:pPr>
          </w:p>
        </w:tc>
      </w:tr>
      <w:tr w:rsidR="00EE1F3D" w:rsidRPr="006D06CC" w14:paraId="4B3E75EC" w14:textId="77777777" w:rsidTr="002938A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FAECFB"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5</w:t>
            </w:r>
          </w:p>
        </w:tc>
        <w:tc>
          <w:tcPr>
            <w:tcW w:w="1524" w:type="dxa"/>
            <w:tcBorders>
              <w:top w:val="nil"/>
              <w:left w:val="nil"/>
              <w:bottom w:val="single" w:sz="4" w:space="0" w:color="auto"/>
              <w:right w:val="single" w:sz="4" w:space="0" w:color="auto"/>
            </w:tcBorders>
            <w:shd w:val="clear" w:color="000000" w:fill="FFFFFF"/>
            <w:noWrap/>
            <w:vAlign w:val="center"/>
            <w:hideMark/>
          </w:tcPr>
          <w:p w14:paraId="136255B8"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20</w:t>
            </w:r>
          </w:p>
        </w:tc>
        <w:tc>
          <w:tcPr>
            <w:tcW w:w="1280" w:type="dxa"/>
            <w:tcBorders>
              <w:top w:val="nil"/>
              <w:left w:val="nil"/>
              <w:bottom w:val="single" w:sz="4" w:space="0" w:color="auto"/>
              <w:right w:val="single" w:sz="4" w:space="0" w:color="auto"/>
            </w:tcBorders>
            <w:shd w:val="clear" w:color="000000" w:fill="FFFFFF"/>
            <w:noWrap/>
            <w:vAlign w:val="center"/>
            <w:hideMark/>
          </w:tcPr>
          <w:p w14:paraId="3E7F2320"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80</w:t>
            </w:r>
          </w:p>
        </w:tc>
        <w:tc>
          <w:tcPr>
            <w:tcW w:w="1524" w:type="dxa"/>
            <w:tcBorders>
              <w:top w:val="nil"/>
              <w:left w:val="nil"/>
              <w:bottom w:val="single" w:sz="4" w:space="0" w:color="auto"/>
              <w:right w:val="single" w:sz="4" w:space="0" w:color="auto"/>
            </w:tcBorders>
            <w:vAlign w:val="center"/>
            <w:hideMark/>
          </w:tcPr>
          <w:p w14:paraId="2E734DB4"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11</w:t>
            </w:r>
          </w:p>
        </w:tc>
        <w:tc>
          <w:tcPr>
            <w:tcW w:w="944" w:type="dxa"/>
            <w:tcBorders>
              <w:top w:val="nil"/>
              <w:left w:val="nil"/>
              <w:bottom w:val="single" w:sz="4" w:space="0" w:color="auto"/>
              <w:right w:val="single" w:sz="4" w:space="0" w:color="auto"/>
            </w:tcBorders>
            <w:vAlign w:val="center"/>
            <w:hideMark/>
          </w:tcPr>
          <w:p w14:paraId="1878CC62"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rPr>
              <w:t>8</w:t>
            </w:r>
            <w:r w:rsidRPr="006D06CC">
              <w:rPr>
                <w:rFonts w:ascii="Times New Roman" w:hAnsi="Times New Roman"/>
                <w:sz w:val="24"/>
                <w:szCs w:val="24"/>
                <w:lang w:val="kk-KZ"/>
              </w:rPr>
              <w:t>9</w:t>
            </w:r>
          </w:p>
        </w:tc>
        <w:tc>
          <w:tcPr>
            <w:tcW w:w="1268" w:type="dxa"/>
            <w:tcBorders>
              <w:top w:val="nil"/>
              <w:left w:val="nil"/>
              <w:bottom w:val="single" w:sz="4" w:space="0" w:color="auto"/>
              <w:right w:val="single" w:sz="4" w:space="0" w:color="auto"/>
            </w:tcBorders>
            <w:shd w:val="clear" w:color="000000" w:fill="FFFFFF"/>
            <w:noWrap/>
            <w:vAlign w:val="center"/>
            <w:hideMark/>
          </w:tcPr>
          <w:p w14:paraId="6D4584D8"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54,5</w:t>
            </w:r>
          </w:p>
        </w:tc>
        <w:tc>
          <w:tcPr>
            <w:tcW w:w="1567" w:type="dxa"/>
            <w:tcBorders>
              <w:top w:val="nil"/>
              <w:left w:val="nil"/>
              <w:bottom w:val="single" w:sz="4" w:space="0" w:color="auto"/>
              <w:right w:val="single" w:sz="4" w:space="0" w:color="auto"/>
            </w:tcBorders>
            <w:shd w:val="clear" w:color="000000" w:fill="FFFFFF"/>
            <w:noWrap/>
            <w:vAlign w:val="center"/>
            <w:hideMark/>
          </w:tcPr>
          <w:p w14:paraId="1F0649FB"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0,25</w:t>
            </w:r>
          </w:p>
        </w:tc>
        <w:tc>
          <w:tcPr>
            <w:tcW w:w="1560" w:type="dxa"/>
            <w:tcBorders>
              <w:top w:val="nil"/>
              <w:left w:val="nil"/>
              <w:bottom w:val="single" w:sz="4" w:space="0" w:color="auto"/>
              <w:right w:val="single" w:sz="4" w:space="0" w:color="auto"/>
            </w:tcBorders>
            <w:shd w:val="clear" w:color="000000" w:fill="FFFFFF"/>
            <w:noWrap/>
            <w:vAlign w:val="center"/>
            <w:hideMark/>
          </w:tcPr>
          <w:p w14:paraId="4F50F13B"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0,13</w:t>
            </w:r>
          </w:p>
        </w:tc>
        <w:tc>
          <w:tcPr>
            <w:tcW w:w="1129" w:type="dxa"/>
            <w:tcBorders>
              <w:top w:val="nil"/>
              <w:left w:val="nil"/>
              <w:bottom w:val="single" w:sz="4" w:space="0" w:color="auto"/>
              <w:right w:val="single" w:sz="4" w:space="0" w:color="auto"/>
            </w:tcBorders>
            <w:noWrap/>
            <w:vAlign w:val="center"/>
            <w:hideMark/>
          </w:tcPr>
          <w:p w14:paraId="6F435679"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0,5</w:t>
            </w:r>
          </w:p>
        </w:tc>
        <w:tc>
          <w:tcPr>
            <w:tcW w:w="1564" w:type="dxa"/>
            <w:tcBorders>
              <w:top w:val="nil"/>
              <w:left w:val="nil"/>
              <w:bottom w:val="single" w:sz="4" w:space="0" w:color="auto"/>
              <w:right w:val="single" w:sz="4" w:space="0" w:color="auto"/>
            </w:tcBorders>
            <w:noWrap/>
            <w:vAlign w:val="center"/>
            <w:hideMark/>
          </w:tcPr>
          <w:p w14:paraId="05594B55" w14:textId="77777777" w:rsidR="00EE1F3D" w:rsidRPr="006D06CC" w:rsidRDefault="00EE1F3D" w:rsidP="002938A1">
            <w:pPr>
              <w:spacing w:after="0" w:line="240" w:lineRule="auto"/>
              <w:jc w:val="center"/>
              <w:rPr>
                <w:rFonts w:ascii="Times New Roman" w:eastAsia="Times New Roman" w:hAnsi="Times New Roman"/>
                <w:sz w:val="24"/>
                <w:szCs w:val="24"/>
              </w:rPr>
            </w:pPr>
            <w:r w:rsidRPr="006D06CC">
              <w:rPr>
                <w:rFonts w:ascii="Times New Roman" w:eastAsia="Times New Roman" w:hAnsi="Times New Roman"/>
                <w:sz w:val="24"/>
                <w:szCs w:val="24"/>
              </w:rPr>
              <w:t>-1,7</w:t>
            </w:r>
          </w:p>
        </w:tc>
        <w:tc>
          <w:tcPr>
            <w:tcW w:w="731" w:type="dxa"/>
            <w:vMerge/>
            <w:tcBorders>
              <w:top w:val="nil"/>
              <w:left w:val="single" w:sz="4" w:space="0" w:color="auto"/>
              <w:bottom w:val="single" w:sz="4" w:space="0" w:color="000000"/>
              <w:right w:val="single" w:sz="4" w:space="0" w:color="auto"/>
            </w:tcBorders>
            <w:vAlign w:val="center"/>
            <w:hideMark/>
          </w:tcPr>
          <w:p w14:paraId="4DABBA98" w14:textId="77777777" w:rsidR="00EE1F3D" w:rsidRPr="006D06CC" w:rsidRDefault="00EE1F3D" w:rsidP="002938A1">
            <w:pPr>
              <w:spacing w:after="0" w:line="240" w:lineRule="auto"/>
              <w:rPr>
                <w:rFonts w:ascii="Times New Roman" w:eastAsia="Times New Roman" w:hAnsi="Times New Roman"/>
                <w:sz w:val="24"/>
                <w:szCs w:val="24"/>
              </w:rPr>
            </w:pPr>
          </w:p>
        </w:tc>
        <w:tc>
          <w:tcPr>
            <w:tcW w:w="709" w:type="dxa"/>
            <w:vMerge/>
            <w:tcBorders>
              <w:top w:val="nil"/>
              <w:left w:val="single" w:sz="4" w:space="0" w:color="auto"/>
              <w:bottom w:val="single" w:sz="4" w:space="0" w:color="000000"/>
              <w:right w:val="single" w:sz="4" w:space="0" w:color="auto"/>
            </w:tcBorders>
            <w:vAlign w:val="center"/>
            <w:hideMark/>
          </w:tcPr>
          <w:p w14:paraId="50223455" w14:textId="77777777" w:rsidR="00EE1F3D" w:rsidRPr="006D06CC" w:rsidRDefault="00EE1F3D" w:rsidP="002938A1">
            <w:pPr>
              <w:spacing w:after="0" w:line="240" w:lineRule="auto"/>
              <w:rPr>
                <w:rFonts w:ascii="Times New Roman" w:eastAsia="Times New Roman" w:hAnsi="Times New Roman"/>
                <w:sz w:val="24"/>
                <w:szCs w:val="24"/>
              </w:rPr>
            </w:pPr>
          </w:p>
        </w:tc>
      </w:tr>
    </w:tbl>
    <w:p w14:paraId="363EBECB" w14:textId="77777777" w:rsidR="00EE1F3D" w:rsidRPr="006D06CC" w:rsidRDefault="00EE1F3D" w:rsidP="00EE1F3D">
      <w:pPr>
        <w:spacing w:after="0" w:line="240" w:lineRule="auto"/>
        <w:ind w:firstLine="709"/>
        <w:rPr>
          <w:rFonts w:ascii="Times New Roman" w:hAnsi="Times New Roman"/>
          <w:sz w:val="28"/>
          <w:szCs w:val="28"/>
          <w:lang w:val="en-US"/>
        </w:rPr>
        <w:sectPr w:rsidR="00EE1F3D" w:rsidRPr="006D06CC" w:rsidSect="002938A1">
          <w:pgSz w:w="16838" w:h="11906" w:orient="landscape"/>
          <w:pgMar w:top="1701" w:right="1134" w:bottom="850" w:left="1134" w:header="708" w:footer="708" w:gutter="0"/>
          <w:cols w:space="708"/>
          <w:docGrid w:linePitch="360"/>
        </w:sectPr>
      </w:pPr>
    </w:p>
    <w:p w14:paraId="202A4658" w14:textId="77777777" w:rsidR="00EE1F3D" w:rsidRPr="006D06CC" w:rsidRDefault="00EE1F3D" w:rsidP="00EE1F3D">
      <w:pPr>
        <w:spacing w:after="0" w:line="240" w:lineRule="auto"/>
        <w:rPr>
          <w:rFonts w:ascii="Times New Roman" w:hAnsi="Times New Roman"/>
          <w:b/>
          <w:sz w:val="28"/>
          <w:szCs w:val="28"/>
          <w:lang w:val="kk-KZ"/>
        </w:rPr>
      </w:pPr>
      <w:r w:rsidRPr="006D06CC">
        <w:rPr>
          <w:rFonts w:ascii="Times New Roman" w:hAnsi="Times New Roman"/>
          <w:b/>
          <w:noProof/>
          <w:lang w:eastAsia="ru-RU"/>
        </w:rPr>
        <w:lastRenderedPageBreak/>
        <w:drawing>
          <wp:inline distT="0" distB="0" distL="0" distR="0" wp14:anchorId="34FF1EBF" wp14:editId="3A4B5EA1">
            <wp:extent cx="2933700" cy="2124075"/>
            <wp:effectExtent l="0" t="0" r="0" b="0"/>
            <wp:docPr id="79" name="Диаграмма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6D06CC">
        <w:rPr>
          <w:rFonts w:ascii="Times New Roman" w:hAnsi="Times New Roman"/>
          <w:noProof/>
          <w:lang w:eastAsia="ru-RU"/>
        </w:rPr>
        <w:drawing>
          <wp:inline distT="0" distB="0" distL="0" distR="0" wp14:anchorId="787A06C6" wp14:editId="7C62D449">
            <wp:extent cx="2590800" cy="2171700"/>
            <wp:effectExtent l="0" t="0" r="0" b="0"/>
            <wp:docPr id="78" name="Диаграмма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0D95438" w14:textId="77777777" w:rsidR="00EE1F3D" w:rsidRPr="006D06CC" w:rsidRDefault="00EE1F3D" w:rsidP="00EE1F3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a)</w:t>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t xml:space="preserve">                    б)</w:t>
      </w:r>
    </w:p>
    <w:p w14:paraId="7C80AF4C"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6FD1F755"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Бастапқы қоспалардың құрамы [ТМАПМАХ]:[ИҚ] = 80:20 (1);  60:40 (2); 50:50 (3); 40:60 (4) және 20:80 (5)</w:t>
      </w:r>
    </w:p>
    <w:p w14:paraId="650A7A7A"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5E098B3C"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13 – ТМАПМАХ-ИҚ жүйесіндегі мономерлердің реактивтілік коэффициенттерін Майо-Льюис (а) және Файнмен-Росс (б) әдістері арқылы графиктерден есептеу. </w:t>
      </w:r>
    </w:p>
    <w:p w14:paraId="2F2F72B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A516C64"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Кесте 13 - ТМАПМАХ (1) және ИҚ (2) мономерлерінің әртүрлі әдістер арқылы есептелген реактивтілік коэффициенттерін салыстыру</w:t>
      </w:r>
    </w:p>
    <w:p w14:paraId="30B806DB" w14:textId="77777777" w:rsidR="00EE1F3D" w:rsidRPr="006D06CC" w:rsidRDefault="00EE1F3D" w:rsidP="00EE1F3D">
      <w:pPr>
        <w:spacing w:after="0" w:line="240" w:lineRule="auto"/>
        <w:ind w:firstLine="709"/>
        <w:rPr>
          <w:rFonts w:ascii="Times New Roman" w:hAnsi="Times New Roman"/>
          <w:sz w:val="20"/>
          <w:szCs w:val="28"/>
          <w:lang w:val="kk-KZ"/>
        </w:rPr>
      </w:pPr>
    </w:p>
    <w:tbl>
      <w:tblPr>
        <w:tblW w:w="8672" w:type="dxa"/>
        <w:tblInd w:w="279" w:type="dxa"/>
        <w:tblLook w:val="04A0" w:firstRow="1" w:lastRow="0" w:firstColumn="1" w:lastColumn="0" w:noHBand="0" w:noVBand="1"/>
      </w:tblPr>
      <w:tblGrid>
        <w:gridCol w:w="2552"/>
        <w:gridCol w:w="1280"/>
        <w:gridCol w:w="1240"/>
        <w:gridCol w:w="1180"/>
        <w:gridCol w:w="960"/>
        <w:gridCol w:w="1460"/>
      </w:tblGrid>
      <w:tr w:rsidR="00EE1F3D" w:rsidRPr="006D06CC" w14:paraId="58E8D06A" w14:textId="77777777" w:rsidTr="002938A1">
        <w:trPr>
          <w:trHeight w:val="682"/>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1EEBC0D3"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lang w:val="kk-KZ"/>
              </w:rPr>
              <w:t>Әдіс</w:t>
            </w:r>
          </w:p>
        </w:tc>
        <w:tc>
          <w:tcPr>
            <w:tcW w:w="1280" w:type="dxa"/>
            <w:tcBorders>
              <w:top w:val="single" w:sz="4" w:space="0" w:color="auto"/>
              <w:left w:val="nil"/>
              <w:bottom w:val="single" w:sz="4" w:space="0" w:color="auto"/>
              <w:right w:val="single" w:sz="4" w:space="0" w:color="auto"/>
            </w:tcBorders>
            <w:noWrap/>
            <w:vAlign w:val="center"/>
            <w:hideMark/>
          </w:tcPr>
          <w:p w14:paraId="55511A25"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r</w:t>
            </w:r>
            <w:r w:rsidRPr="006D06CC">
              <w:rPr>
                <w:rFonts w:ascii="Times New Roman" w:eastAsia="Times New Roman" w:hAnsi="Times New Roman"/>
                <w:sz w:val="24"/>
                <w:szCs w:val="28"/>
                <w:vertAlign w:val="subscript"/>
              </w:rPr>
              <w:t>1</w:t>
            </w:r>
          </w:p>
        </w:tc>
        <w:tc>
          <w:tcPr>
            <w:tcW w:w="1240" w:type="dxa"/>
            <w:tcBorders>
              <w:top w:val="single" w:sz="4" w:space="0" w:color="auto"/>
              <w:left w:val="nil"/>
              <w:bottom w:val="single" w:sz="4" w:space="0" w:color="auto"/>
              <w:right w:val="single" w:sz="4" w:space="0" w:color="auto"/>
            </w:tcBorders>
            <w:noWrap/>
            <w:vAlign w:val="center"/>
            <w:hideMark/>
          </w:tcPr>
          <w:p w14:paraId="2364DFD3"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r</w:t>
            </w:r>
            <w:r w:rsidRPr="006D06CC">
              <w:rPr>
                <w:rFonts w:ascii="Times New Roman" w:eastAsia="Times New Roman" w:hAnsi="Times New Roman"/>
                <w:sz w:val="24"/>
                <w:szCs w:val="28"/>
                <w:vertAlign w:val="subscript"/>
              </w:rPr>
              <w:t>2</w:t>
            </w:r>
          </w:p>
        </w:tc>
        <w:tc>
          <w:tcPr>
            <w:tcW w:w="1180" w:type="dxa"/>
            <w:tcBorders>
              <w:top w:val="single" w:sz="4" w:space="0" w:color="auto"/>
              <w:left w:val="nil"/>
              <w:bottom w:val="single" w:sz="4" w:space="0" w:color="auto"/>
              <w:right w:val="single" w:sz="4" w:space="0" w:color="auto"/>
            </w:tcBorders>
            <w:noWrap/>
            <w:vAlign w:val="center"/>
            <w:hideMark/>
          </w:tcPr>
          <w:p w14:paraId="6FEB6815" w14:textId="77777777" w:rsidR="00EE1F3D" w:rsidRPr="006D06CC" w:rsidRDefault="00BC0710" w:rsidP="002938A1">
            <w:pPr>
              <w:spacing w:after="0" w:line="240" w:lineRule="auto"/>
              <w:jc w:val="center"/>
              <w:rPr>
                <w:rFonts w:ascii="Times New Roman" w:eastAsia="Times New Roman" w:hAnsi="Times New Roman"/>
                <w:sz w:val="24"/>
                <w:szCs w:val="28"/>
              </w:rPr>
            </w:pPr>
            <m:oMathPara>
              <m:oMath>
                <m:f>
                  <m:fPr>
                    <m:ctrlPr>
                      <w:rPr>
                        <w:rFonts w:ascii="Cambria Math" w:eastAsia="Times New Roman" w:hAnsi="Cambria Math"/>
                        <w:i/>
                        <w:sz w:val="24"/>
                        <w:szCs w:val="28"/>
                      </w:rPr>
                    </m:ctrlPr>
                  </m:fPr>
                  <m:num>
                    <m:r>
                      <w:rPr>
                        <w:rFonts w:ascii="Cambria Math" w:eastAsia="Times New Roman" w:hAnsi="Cambria Math"/>
                        <w:sz w:val="24"/>
                        <w:szCs w:val="28"/>
                      </w:rPr>
                      <m:t>1</m:t>
                    </m:r>
                  </m:num>
                  <m:den>
                    <m:sSub>
                      <m:sSubPr>
                        <m:ctrlPr>
                          <w:rPr>
                            <w:rFonts w:ascii="Cambria Math" w:eastAsia="Times New Roman" w:hAnsi="Cambria Math"/>
                            <w:i/>
                            <w:sz w:val="24"/>
                            <w:szCs w:val="28"/>
                          </w:rPr>
                        </m:ctrlPr>
                      </m:sSubPr>
                      <m:e>
                        <m:r>
                          <w:rPr>
                            <w:rFonts w:ascii="Cambria Math" w:eastAsia="Times New Roman" w:hAnsi="Cambria Math"/>
                            <w:sz w:val="24"/>
                            <w:szCs w:val="28"/>
                          </w:rPr>
                          <m:t>r</m:t>
                        </m:r>
                      </m:e>
                      <m:sub>
                        <m:r>
                          <w:rPr>
                            <w:rFonts w:ascii="Cambria Math" w:eastAsia="Times New Roman" w:hAnsi="Cambria Math"/>
                            <w:sz w:val="24"/>
                            <w:szCs w:val="28"/>
                          </w:rPr>
                          <m:t>1</m:t>
                        </m:r>
                      </m:sub>
                    </m:sSub>
                  </m:den>
                </m:f>
              </m:oMath>
            </m:oMathPara>
          </w:p>
        </w:tc>
        <w:tc>
          <w:tcPr>
            <w:tcW w:w="960" w:type="dxa"/>
            <w:tcBorders>
              <w:top w:val="single" w:sz="4" w:space="0" w:color="auto"/>
              <w:left w:val="nil"/>
              <w:bottom w:val="single" w:sz="4" w:space="0" w:color="auto"/>
              <w:right w:val="single" w:sz="4" w:space="0" w:color="auto"/>
            </w:tcBorders>
            <w:noWrap/>
            <w:vAlign w:val="center"/>
            <w:hideMark/>
          </w:tcPr>
          <w:p w14:paraId="3504E3F1" w14:textId="77777777" w:rsidR="00EE1F3D" w:rsidRPr="006D06CC" w:rsidRDefault="00BC0710" w:rsidP="002938A1">
            <w:pPr>
              <w:spacing w:after="0" w:line="240" w:lineRule="auto"/>
              <w:jc w:val="center"/>
              <w:rPr>
                <w:rFonts w:ascii="Times New Roman" w:eastAsia="Times New Roman" w:hAnsi="Times New Roman"/>
                <w:sz w:val="24"/>
                <w:szCs w:val="28"/>
              </w:rPr>
            </w:pPr>
            <m:oMathPara>
              <m:oMath>
                <m:f>
                  <m:fPr>
                    <m:ctrlPr>
                      <w:rPr>
                        <w:rFonts w:ascii="Cambria Math" w:eastAsia="Times New Roman" w:hAnsi="Cambria Math"/>
                        <w:i/>
                        <w:sz w:val="24"/>
                        <w:szCs w:val="28"/>
                      </w:rPr>
                    </m:ctrlPr>
                  </m:fPr>
                  <m:num>
                    <m:r>
                      <w:rPr>
                        <w:rFonts w:ascii="Cambria Math" w:eastAsia="Times New Roman" w:hAnsi="Cambria Math"/>
                        <w:sz w:val="24"/>
                        <w:szCs w:val="28"/>
                      </w:rPr>
                      <m:t>1</m:t>
                    </m:r>
                  </m:num>
                  <m:den>
                    <m:sSub>
                      <m:sSubPr>
                        <m:ctrlPr>
                          <w:rPr>
                            <w:rFonts w:ascii="Cambria Math" w:eastAsia="Times New Roman" w:hAnsi="Cambria Math"/>
                            <w:i/>
                            <w:sz w:val="24"/>
                            <w:szCs w:val="28"/>
                          </w:rPr>
                        </m:ctrlPr>
                      </m:sSubPr>
                      <m:e>
                        <m:r>
                          <w:rPr>
                            <w:rFonts w:ascii="Cambria Math" w:eastAsia="Times New Roman" w:hAnsi="Cambria Math"/>
                            <w:sz w:val="24"/>
                            <w:szCs w:val="28"/>
                          </w:rPr>
                          <m:t>r</m:t>
                        </m:r>
                      </m:e>
                      <m:sub>
                        <m:r>
                          <w:rPr>
                            <w:rFonts w:ascii="Cambria Math" w:eastAsia="Times New Roman" w:hAnsi="Cambria Math"/>
                            <w:sz w:val="24"/>
                            <w:szCs w:val="28"/>
                          </w:rPr>
                          <m:t>2</m:t>
                        </m:r>
                      </m:sub>
                    </m:sSub>
                  </m:den>
                </m:f>
              </m:oMath>
            </m:oMathPara>
          </w:p>
        </w:tc>
        <w:tc>
          <w:tcPr>
            <w:tcW w:w="1460" w:type="dxa"/>
            <w:tcBorders>
              <w:top w:val="single" w:sz="4" w:space="0" w:color="auto"/>
              <w:left w:val="nil"/>
              <w:bottom w:val="single" w:sz="4" w:space="0" w:color="auto"/>
              <w:right w:val="single" w:sz="4" w:space="0" w:color="auto"/>
            </w:tcBorders>
            <w:noWrap/>
            <w:vAlign w:val="center"/>
            <w:hideMark/>
          </w:tcPr>
          <w:p w14:paraId="17A96733"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r</w:t>
            </w:r>
            <w:r w:rsidRPr="006D06CC">
              <w:rPr>
                <w:rFonts w:ascii="Times New Roman" w:eastAsia="Times New Roman" w:hAnsi="Times New Roman"/>
                <w:sz w:val="24"/>
                <w:szCs w:val="28"/>
                <w:vertAlign w:val="subscript"/>
              </w:rPr>
              <w:t>1</w:t>
            </w:r>
            <w:r w:rsidRPr="006D06CC">
              <w:rPr>
                <w:rFonts w:ascii="Times New Roman" w:eastAsia="Times New Roman" w:hAnsi="Times New Roman"/>
                <w:sz w:val="24"/>
                <w:szCs w:val="28"/>
              </w:rPr>
              <w:sym w:font="Symbol" w:char="F0B4"/>
            </w:r>
            <w:r w:rsidRPr="006D06CC">
              <w:rPr>
                <w:rFonts w:ascii="Times New Roman" w:eastAsia="Times New Roman" w:hAnsi="Times New Roman"/>
                <w:sz w:val="24"/>
                <w:szCs w:val="28"/>
              </w:rPr>
              <w:t>r</w:t>
            </w:r>
            <w:r w:rsidRPr="006D06CC">
              <w:rPr>
                <w:rFonts w:ascii="Times New Roman" w:eastAsia="Times New Roman" w:hAnsi="Times New Roman"/>
                <w:sz w:val="24"/>
                <w:szCs w:val="28"/>
                <w:vertAlign w:val="subscript"/>
              </w:rPr>
              <w:t>2</w:t>
            </w:r>
          </w:p>
        </w:tc>
      </w:tr>
      <w:tr w:rsidR="00EE1F3D" w:rsidRPr="006D06CC" w14:paraId="7B3B185F" w14:textId="77777777" w:rsidTr="002938A1">
        <w:trPr>
          <w:trHeight w:val="300"/>
        </w:trPr>
        <w:tc>
          <w:tcPr>
            <w:tcW w:w="2552" w:type="dxa"/>
            <w:tcBorders>
              <w:top w:val="nil"/>
              <w:left w:val="single" w:sz="4" w:space="0" w:color="auto"/>
              <w:bottom w:val="single" w:sz="4" w:space="0" w:color="auto"/>
              <w:right w:val="single" w:sz="4" w:space="0" w:color="auto"/>
            </w:tcBorders>
            <w:vAlign w:val="bottom"/>
            <w:hideMark/>
          </w:tcPr>
          <w:p w14:paraId="769057E2"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lang w:val="kk-KZ"/>
              </w:rPr>
              <w:t>Майо-Льюис</w:t>
            </w:r>
          </w:p>
        </w:tc>
        <w:tc>
          <w:tcPr>
            <w:tcW w:w="1280" w:type="dxa"/>
            <w:tcBorders>
              <w:top w:val="nil"/>
              <w:left w:val="nil"/>
              <w:bottom w:val="single" w:sz="4" w:space="0" w:color="auto"/>
              <w:right w:val="single" w:sz="4" w:space="0" w:color="auto"/>
            </w:tcBorders>
            <w:noWrap/>
            <w:vAlign w:val="center"/>
            <w:hideMark/>
          </w:tcPr>
          <w:p w14:paraId="1A887017"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0,71</w:t>
            </w:r>
          </w:p>
        </w:tc>
        <w:tc>
          <w:tcPr>
            <w:tcW w:w="1240" w:type="dxa"/>
            <w:tcBorders>
              <w:top w:val="nil"/>
              <w:left w:val="nil"/>
              <w:bottom w:val="single" w:sz="4" w:space="0" w:color="auto"/>
              <w:right w:val="single" w:sz="4" w:space="0" w:color="auto"/>
            </w:tcBorders>
            <w:noWrap/>
            <w:vAlign w:val="center"/>
            <w:hideMark/>
          </w:tcPr>
          <w:p w14:paraId="7F40E6E9"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1,75</w:t>
            </w:r>
          </w:p>
        </w:tc>
        <w:tc>
          <w:tcPr>
            <w:tcW w:w="1180" w:type="dxa"/>
            <w:tcBorders>
              <w:top w:val="nil"/>
              <w:left w:val="nil"/>
              <w:bottom w:val="single" w:sz="4" w:space="0" w:color="auto"/>
              <w:right w:val="single" w:sz="4" w:space="0" w:color="auto"/>
            </w:tcBorders>
            <w:noWrap/>
            <w:vAlign w:val="center"/>
            <w:hideMark/>
          </w:tcPr>
          <w:p w14:paraId="77E78090"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1,41</w:t>
            </w:r>
          </w:p>
        </w:tc>
        <w:tc>
          <w:tcPr>
            <w:tcW w:w="960" w:type="dxa"/>
            <w:tcBorders>
              <w:top w:val="nil"/>
              <w:left w:val="nil"/>
              <w:bottom w:val="single" w:sz="4" w:space="0" w:color="auto"/>
              <w:right w:val="single" w:sz="4" w:space="0" w:color="auto"/>
            </w:tcBorders>
            <w:noWrap/>
            <w:vAlign w:val="center"/>
            <w:hideMark/>
          </w:tcPr>
          <w:p w14:paraId="073C0156"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0,57</w:t>
            </w:r>
          </w:p>
        </w:tc>
        <w:tc>
          <w:tcPr>
            <w:tcW w:w="1460" w:type="dxa"/>
            <w:tcBorders>
              <w:top w:val="nil"/>
              <w:left w:val="nil"/>
              <w:bottom w:val="single" w:sz="4" w:space="0" w:color="auto"/>
              <w:right w:val="single" w:sz="4" w:space="0" w:color="auto"/>
            </w:tcBorders>
            <w:noWrap/>
            <w:vAlign w:val="center"/>
            <w:hideMark/>
          </w:tcPr>
          <w:p w14:paraId="240BFECF"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1,24</w:t>
            </w:r>
          </w:p>
        </w:tc>
      </w:tr>
      <w:tr w:rsidR="00EE1F3D" w:rsidRPr="006D06CC" w14:paraId="10456822" w14:textId="77777777" w:rsidTr="002938A1">
        <w:trPr>
          <w:trHeight w:val="300"/>
        </w:trPr>
        <w:tc>
          <w:tcPr>
            <w:tcW w:w="2552" w:type="dxa"/>
            <w:tcBorders>
              <w:top w:val="nil"/>
              <w:left w:val="single" w:sz="4" w:space="0" w:color="auto"/>
              <w:bottom w:val="single" w:sz="4" w:space="0" w:color="auto"/>
              <w:right w:val="single" w:sz="4" w:space="0" w:color="auto"/>
            </w:tcBorders>
            <w:vAlign w:val="bottom"/>
          </w:tcPr>
          <w:p w14:paraId="2522F82A" w14:textId="77777777" w:rsidR="00EE1F3D" w:rsidRPr="006D06CC" w:rsidRDefault="00EE1F3D" w:rsidP="002938A1">
            <w:pPr>
              <w:spacing w:after="0" w:line="240" w:lineRule="auto"/>
              <w:jc w:val="center"/>
              <w:rPr>
                <w:rFonts w:ascii="Times New Roman" w:eastAsia="Times New Roman" w:hAnsi="Times New Roman"/>
                <w:sz w:val="24"/>
                <w:szCs w:val="28"/>
                <w:lang w:val="kk-KZ"/>
              </w:rPr>
            </w:pPr>
            <w:r w:rsidRPr="006D06CC">
              <w:rPr>
                <w:rFonts w:ascii="Times New Roman" w:eastAsia="Times New Roman" w:hAnsi="Times New Roman"/>
                <w:sz w:val="24"/>
                <w:szCs w:val="28"/>
                <w:lang w:val="kk-KZ"/>
              </w:rPr>
              <w:t>Файнмен-Росс</w:t>
            </w:r>
          </w:p>
        </w:tc>
        <w:tc>
          <w:tcPr>
            <w:tcW w:w="1280" w:type="dxa"/>
            <w:tcBorders>
              <w:top w:val="nil"/>
              <w:left w:val="nil"/>
              <w:bottom w:val="single" w:sz="4" w:space="0" w:color="auto"/>
              <w:right w:val="single" w:sz="4" w:space="0" w:color="auto"/>
            </w:tcBorders>
            <w:noWrap/>
            <w:vAlign w:val="center"/>
          </w:tcPr>
          <w:p w14:paraId="49971C47"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0,44</w:t>
            </w:r>
          </w:p>
        </w:tc>
        <w:tc>
          <w:tcPr>
            <w:tcW w:w="1240" w:type="dxa"/>
            <w:tcBorders>
              <w:top w:val="nil"/>
              <w:left w:val="nil"/>
              <w:bottom w:val="single" w:sz="4" w:space="0" w:color="auto"/>
              <w:right w:val="single" w:sz="4" w:space="0" w:color="auto"/>
            </w:tcBorders>
            <w:noWrap/>
            <w:vAlign w:val="center"/>
          </w:tcPr>
          <w:p w14:paraId="4524B266"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1,51</w:t>
            </w:r>
          </w:p>
        </w:tc>
        <w:tc>
          <w:tcPr>
            <w:tcW w:w="1180" w:type="dxa"/>
            <w:tcBorders>
              <w:top w:val="nil"/>
              <w:left w:val="nil"/>
              <w:bottom w:val="single" w:sz="4" w:space="0" w:color="auto"/>
              <w:right w:val="single" w:sz="4" w:space="0" w:color="auto"/>
            </w:tcBorders>
            <w:noWrap/>
            <w:vAlign w:val="center"/>
          </w:tcPr>
          <w:p w14:paraId="2BDCCE65"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2,27</w:t>
            </w:r>
          </w:p>
        </w:tc>
        <w:tc>
          <w:tcPr>
            <w:tcW w:w="960" w:type="dxa"/>
            <w:tcBorders>
              <w:top w:val="nil"/>
              <w:left w:val="nil"/>
              <w:bottom w:val="single" w:sz="4" w:space="0" w:color="auto"/>
              <w:right w:val="single" w:sz="4" w:space="0" w:color="auto"/>
            </w:tcBorders>
            <w:noWrap/>
            <w:vAlign w:val="center"/>
          </w:tcPr>
          <w:p w14:paraId="50E6BC47"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0,66</w:t>
            </w:r>
          </w:p>
        </w:tc>
        <w:tc>
          <w:tcPr>
            <w:tcW w:w="1460" w:type="dxa"/>
            <w:tcBorders>
              <w:top w:val="nil"/>
              <w:left w:val="nil"/>
              <w:bottom w:val="single" w:sz="4" w:space="0" w:color="auto"/>
              <w:right w:val="single" w:sz="4" w:space="0" w:color="auto"/>
            </w:tcBorders>
            <w:noWrap/>
            <w:vAlign w:val="center"/>
          </w:tcPr>
          <w:p w14:paraId="3ED1C37D" w14:textId="77777777" w:rsidR="00EE1F3D" w:rsidRPr="006D06CC" w:rsidRDefault="00EE1F3D" w:rsidP="002938A1">
            <w:pPr>
              <w:spacing w:after="0" w:line="240" w:lineRule="auto"/>
              <w:jc w:val="center"/>
              <w:rPr>
                <w:rFonts w:ascii="Times New Roman" w:eastAsia="Times New Roman" w:hAnsi="Times New Roman"/>
                <w:sz w:val="24"/>
                <w:szCs w:val="28"/>
              </w:rPr>
            </w:pPr>
            <w:r w:rsidRPr="006D06CC">
              <w:rPr>
                <w:rFonts w:ascii="Times New Roman" w:eastAsia="Times New Roman" w:hAnsi="Times New Roman"/>
                <w:sz w:val="24"/>
                <w:szCs w:val="28"/>
              </w:rPr>
              <w:t>0,66</w:t>
            </w:r>
          </w:p>
        </w:tc>
      </w:tr>
    </w:tbl>
    <w:p w14:paraId="51B88C09" w14:textId="77777777" w:rsidR="00EE1F3D" w:rsidRPr="006D06CC" w:rsidRDefault="00EE1F3D" w:rsidP="00EE1F3D">
      <w:pPr>
        <w:spacing w:after="0" w:line="240" w:lineRule="auto"/>
        <w:ind w:firstLine="709"/>
        <w:jc w:val="center"/>
        <w:rPr>
          <w:rFonts w:ascii="Times New Roman" w:hAnsi="Times New Roman"/>
          <w:sz w:val="28"/>
          <w:szCs w:val="28"/>
        </w:rPr>
      </w:pPr>
    </w:p>
    <w:p w14:paraId="2FE10B23"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7676E62F" wp14:editId="4A69880B">
            <wp:extent cx="4143375" cy="2362200"/>
            <wp:effectExtent l="0" t="0" r="9525" b="0"/>
            <wp:docPr id="18"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7751DB2" w14:textId="77777777" w:rsidR="00EE1F3D" w:rsidRPr="006D06CC" w:rsidRDefault="00EE1F3D" w:rsidP="00EE1F3D">
      <w:pPr>
        <w:spacing w:after="0" w:line="240" w:lineRule="auto"/>
        <w:ind w:firstLine="709"/>
        <w:jc w:val="center"/>
        <w:rPr>
          <w:rFonts w:ascii="Times New Roman" w:hAnsi="Times New Roman"/>
          <w:sz w:val="16"/>
          <w:szCs w:val="28"/>
        </w:rPr>
      </w:pPr>
    </w:p>
    <w:p w14:paraId="130129A8"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Мономерлердің жалпы концентрациясы (моль/л): 1(1); 1,5 (2); 2(3) және 3(4).  [(NH</w:t>
      </w:r>
      <w:r w:rsidRPr="006D06CC">
        <w:rPr>
          <w:rFonts w:ascii="Times New Roman" w:hAnsi="Times New Roman"/>
          <w:sz w:val="24"/>
          <w:szCs w:val="28"/>
          <w:vertAlign w:val="subscript"/>
          <w:lang w:val="kk-KZ"/>
        </w:rPr>
        <w:t>4</w:t>
      </w:r>
      <w:r w:rsidRPr="006D06CC">
        <w:rPr>
          <w:rFonts w:ascii="Times New Roman" w:hAnsi="Times New Roman"/>
          <w:sz w:val="24"/>
          <w:szCs w:val="28"/>
          <w:lang w:val="kk-KZ"/>
        </w:rPr>
        <w:t>)</w:t>
      </w:r>
      <w:r w:rsidRPr="006D06CC">
        <w:rPr>
          <w:rFonts w:ascii="Times New Roman" w:hAnsi="Times New Roman"/>
          <w:sz w:val="24"/>
          <w:szCs w:val="28"/>
          <w:vertAlign w:val="subscript"/>
          <w:lang w:val="kk-KZ"/>
        </w:rPr>
        <w:t>2</w:t>
      </w:r>
      <w:r w:rsidRPr="006D06CC">
        <w:rPr>
          <w:rFonts w:ascii="Times New Roman" w:hAnsi="Times New Roman"/>
          <w:sz w:val="24"/>
          <w:szCs w:val="28"/>
          <w:lang w:val="kk-KZ"/>
        </w:rPr>
        <w:t>S</w:t>
      </w:r>
      <w:r w:rsidRPr="006D06CC">
        <w:rPr>
          <w:rFonts w:ascii="Times New Roman" w:hAnsi="Times New Roman"/>
          <w:sz w:val="24"/>
          <w:szCs w:val="28"/>
          <w:vertAlign w:val="subscript"/>
          <w:lang w:val="kk-KZ"/>
        </w:rPr>
        <w:t>2</w:t>
      </w:r>
      <w:r w:rsidRPr="006D06CC">
        <w:rPr>
          <w:rFonts w:ascii="Times New Roman" w:hAnsi="Times New Roman"/>
          <w:sz w:val="24"/>
          <w:szCs w:val="28"/>
          <w:lang w:val="kk-KZ"/>
        </w:rPr>
        <w:t>O</w:t>
      </w:r>
      <w:r w:rsidRPr="006D06CC">
        <w:rPr>
          <w:rFonts w:ascii="Times New Roman" w:hAnsi="Times New Roman"/>
          <w:sz w:val="24"/>
          <w:szCs w:val="28"/>
          <w:vertAlign w:val="subscript"/>
          <w:lang w:val="kk-KZ"/>
        </w:rPr>
        <w:t>8</w:t>
      </w:r>
      <w:r w:rsidRPr="006D06CC">
        <w:rPr>
          <w:rFonts w:ascii="Times New Roman" w:hAnsi="Times New Roman"/>
          <w:sz w:val="24"/>
          <w:szCs w:val="28"/>
          <w:lang w:val="kk-KZ"/>
        </w:rPr>
        <w:t>]=0,5 мас. %. Мономерлер қоспасында [ТМАПМАХ]:[ИҚ]=50:50 мол.% мономерлер қоспасында. T=343 K</w:t>
      </w:r>
    </w:p>
    <w:p w14:paraId="2EA7CC67" w14:textId="77777777" w:rsidR="00EE1F3D" w:rsidRPr="006D06CC" w:rsidRDefault="00EE1F3D" w:rsidP="00EE1F3D">
      <w:pPr>
        <w:spacing w:after="0" w:line="240" w:lineRule="auto"/>
        <w:ind w:firstLine="709"/>
        <w:jc w:val="center"/>
        <w:rPr>
          <w:rFonts w:ascii="Times New Roman" w:hAnsi="Times New Roman"/>
          <w:sz w:val="20"/>
          <w:szCs w:val="28"/>
          <w:lang w:val="kk-KZ"/>
        </w:rPr>
      </w:pPr>
    </w:p>
    <w:p w14:paraId="765951FF"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14 - Мономерлердің жалпы концентрациясының ТМАПМАХ-ИҚ </w:t>
      </w:r>
    </w:p>
    <w:p w14:paraId="5BABA7E2"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сополимерінің шығымына әсері</w:t>
      </w:r>
    </w:p>
    <w:p w14:paraId="635479DE"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lastRenderedPageBreak/>
        <w:t>Кесте 14 - Бастапқы қоспадағы мономерлердің жалпы концентрациясының ТМАПМАХ–ИҚ сополимерінің шығымына әсері. T = 343 K. [(NH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 = 0,5 мас. %. Бастапқы қоспа құрамы [ТМАПМАХ]:[ИҚ] = 50 : 50 мол. %.</w:t>
      </w:r>
    </w:p>
    <w:p w14:paraId="3AD421A6" w14:textId="77777777" w:rsidR="00EE1F3D" w:rsidRPr="006D06CC" w:rsidRDefault="00EE1F3D" w:rsidP="00EE1F3D">
      <w:pPr>
        <w:spacing w:after="0" w:line="240" w:lineRule="auto"/>
        <w:ind w:firstLine="709"/>
        <w:rPr>
          <w:rFonts w:ascii="Times New Roman" w:hAnsi="Times New Roman"/>
          <w:sz w:val="20"/>
          <w:szCs w:val="28"/>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1134"/>
        <w:gridCol w:w="992"/>
        <w:gridCol w:w="1276"/>
        <w:gridCol w:w="1134"/>
      </w:tblGrid>
      <w:tr w:rsidR="00EE1F3D" w:rsidRPr="006D06CC" w14:paraId="498066F1" w14:textId="77777777" w:rsidTr="002938A1">
        <w:trPr>
          <w:jc w:val="center"/>
        </w:trPr>
        <w:tc>
          <w:tcPr>
            <w:tcW w:w="3402" w:type="dxa"/>
          </w:tcPr>
          <w:p w14:paraId="771BBBA3" w14:textId="77777777" w:rsidR="00EE1F3D" w:rsidRPr="006D06CC" w:rsidRDefault="00EE1F3D" w:rsidP="002938A1">
            <w:pPr>
              <w:spacing w:after="0" w:line="240" w:lineRule="auto"/>
              <w:rPr>
                <w:rFonts w:ascii="Times New Roman" w:hAnsi="Times New Roman"/>
                <w:sz w:val="24"/>
                <w:szCs w:val="24"/>
                <w:lang w:val="kk-KZ"/>
              </w:rPr>
            </w:pPr>
            <w:r w:rsidRPr="006D06CC">
              <w:rPr>
                <w:rFonts w:ascii="Times New Roman" w:hAnsi="Times New Roman"/>
                <w:sz w:val="24"/>
                <w:szCs w:val="24"/>
                <w:lang w:val="en-US"/>
              </w:rPr>
              <w:t>[M],</w:t>
            </w:r>
            <w:r w:rsidRPr="006D06CC">
              <w:rPr>
                <w:rFonts w:ascii="Times New Roman" w:hAnsi="Times New Roman"/>
                <w:sz w:val="24"/>
                <w:szCs w:val="24"/>
                <w:lang w:val="kk-KZ"/>
              </w:rPr>
              <w:t xml:space="preserve"> моль/л</w:t>
            </w:r>
          </w:p>
        </w:tc>
        <w:tc>
          <w:tcPr>
            <w:tcW w:w="1134" w:type="dxa"/>
          </w:tcPr>
          <w:p w14:paraId="7DFA505A"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en-US"/>
              </w:rPr>
              <w:t>1</w:t>
            </w:r>
          </w:p>
        </w:tc>
        <w:tc>
          <w:tcPr>
            <w:tcW w:w="992" w:type="dxa"/>
          </w:tcPr>
          <w:p w14:paraId="06E97B85"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en-US"/>
              </w:rPr>
              <w:t>1,5</w:t>
            </w:r>
          </w:p>
        </w:tc>
        <w:tc>
          <w:tcPr>
            <w:tcW w:w="1276" w:type="dxa"/>
          </w:tcPr>
          <w:p w14:paraId="4634434E"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en-US"/>
              </w:rPr>
              <w:t>2,0</w:t>
            </w:r>
          </w:p>
        </w:tc>
        <w:tc>
          <w:tcPr>
            <w:tcW w:w="1134" w:type="dxa"/>
          </w:tcPr>
          <w:p w14:paraId="5E06E4B2" w14:textId="77777777" w:rsidR="00EE1F3D" w:rsidRPr="006D06CC" w:rsidRDefault="00EE1F3D" w:rsidP="002938A1">
            <w:pPr>
              <w:spacing w:after="0" w:line="240" w:lineRule="auto"/>
              <w:jc w:val="center"/>
              <w:rPr>
                <w:rFonts w:ascii="Times New Roman" w:hAnsi="Times New Roman"/>
                <w:sz w:val="24"/>
                <w:szCs w:val="24"/>
                <w:lang w:val="en-US"/>
              </w:rPr>
            </w:pPr>
            <w:r w:rsidRPr="006D06CC">
              <w:rPr>
                <w:rFonts w:ascii="Times New Roman" w:hAnsi="Times New Roman"/>
                <w:sz w:val="24"/>
                <w:szCs w:val="24"/>
                <w:lang w:val="en-US"/>
              </w:rPr>
              <w:t>3,0</w:t>
            </w:r>
          </w:p>
        </w:tc>
      </w:tr>
      <w:tr w:rsidR="00EE1F3D" w:rsidRPr="006D06CC" w14:paraId="435E487C" w14:textId="77777777" w:rsidTr="002938A1">
        <w:trPr>
          <w:jc w:val="center"/>
        </w:trPr>
        <w:tc>
          <w:tcPr>
            <w:tcW w:w="3402" w:type="dxa"/>
          </w:tcPr>
          <w:p w14:paraId="5DFA0311" w14:textId="77777777" w:rsidR="00EE1F3D" w:rsidRPr="006D06CC" w:rsidRDefault="00BC0710" w:rsidP="002938A1">
            <w:pPr>
              <w:spacing w:after="0" w:line="240" w:lineRule="auto"/>
              <w:jc w:val="center"/>
              <w:rPr>
                <w:rFonts w:ascii="Times New Roman" w:hAnsi="Times New Roman"/>
                <w:sz w:val="24"/>
                <w:szCs w:val="24"/>
                <w:lang w:val="en-US"/>
              </w:rPr>
            </w:pPr>
            <m:oMathPara>
              <m:oMathParaPr>
                <m:jc m:val="left"/>
              </m:oMathParaPr>
              <m:oMath>
                <m:f>
                  <m:fPr>
                    <m:ctrlPr>
                      <w:rPr>
                        <w:rFonts w:ascii="Cambria Math" w:hAnsi="Cambria Math"/>
                        <w:i/>
                        <w:sz w:val="24"/>
                        <w:szCs w:val="24"/>
                        <w:lang w:val="kk-KZ"/>
                      </w:rPr>
                    </m:ctrlPr>
                  </m:fPr>
                  <m:num>
                    <m:r>
                      <w:rPr>
                        <w:rFonts w:ascii="Cambria Math" w:hAnsi="Cambria Math"/>
                        <w:sz w:val="24"/>
                        <w:szCs w:val="24"/>
                        <w:lang w:val="kk-KZ"/>
                      </w:rPr>
                      <m:t>dy</m:t>
                    </m:r>
                  </m:num>
                  <m:den>
                    <m:r>
                      <w:rPr>
                        <w:rFonts w:ascii="Cambria Math" w:hAnsi="Cambria Math"/>
                        <w:sz w:val="24"/>
                        <w:szCs w:val="24"/>
                        <w:lang w:val="kk-KZ"/>
                      </w:rPr>
                      <m:t>dt</m:t>
                    </m:r>
                  </m:den>
                </m:f>
                <m:r>
                  <w:rPr>
                    <w:rFonts w:ascii="Cambria Math" w:hAnsi="Cambria Math"/>
                    <w:sz w:val="24"/>
                    <w:szCs w:val="24"/>
                    <w:lang w:val="kk-KZ"/>
                  </w:rPr>
                  <m:t xml:space="preserve">,  </m:t>
                </m:r>
                <m:sSup>
                  <m:sSupPr>
                    <m:ctrlPr>
                      <w:rPr>
                        <w:rFonts w:ascii="Cambria Math" w:hAnsi="Cambria Math"/>
                        <w:i/>
                        <w:sz w:val="24"/>
                        <w:szCs w:val="24"/>
                        <w:lang w:val="kk-KZ"/>
                      </w:rPr>
                    </m:ctrlPr>
                  </m:sSupPr>
                  <m:e>
                    <m:r>
                      <w:rPr>
                        <w:rFonts w:ascii="Cambria Math" w:hAnsi="Cambria Math"/>
                        <w:sz w:val="24"/>
                        <w:szCs w:val="24"/>
                        <w:lang w:val="kk-KZ"/>
                      </w:rPr>
                      <m:t>мин</m:t>
                    </m:r>
                  </m:e>
                  <m:sup>
                    <m:r>
                      <w:rPr>
                        <w:rFonts w:ascii="Cambria Math" w:hAnsi="Cambria Math"/>
                        <w:sz w:val="24"/>
                        <w:szCs w:val="24"/>
                        <w:lang w:val="kk-KZ"/>
                      </w:rPr>
                      <m:t>-1</m:t>
                    </m:r>
                  </m:sup>
                </m:sSup>
              </m:oMath>
            </m:oMathPara>
          </w:p>
        </w:tc>
        <w:tc>
          <w:tcPr>
            <w:tcW w:w="1134" w:type="dxa"/>
          </w:tcPr>
          <w:p w14:paraId="5B548302"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0,685</w:t>
            </w:r>
          </w:p>
        </w:tc>
        <w:tc>
          <w:tcPr>
            <w:tcW w:w="992" w:type="dxa"/>
          </w:tcPr>
          <w:p w14:paraId="5432C9C7"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1,08</w:t>
            </w:r>
          </w:p>
        </w:tc>
        <w:tc>
          <w:tcPr>
            <w:tcW w:w="1276" w:type="dxa"/>
          </w:tcPr>
          <w:p w14:paraId="3B73C045"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1,24</w:t>
            </w:r>
          </w:p>
        </w:tc>
        <w:tc>
          <w:tcPr>
            <w:tcW w:w="1134" w:type="dxa"/>
          </w:tcPr>
          <w:p w14:paraId="62A3DCE6" w14:textId="77777777" w:rsidR="00EE1F3D" w:rsidRPr="006D06CC" w:rsidRDefault="00EE1F3D" w:rsidP="002938A1">
            <w:pPr>
              <w:spacing w:after="0" w:line="240" w:lineRule="auto"/>
              <w:jc w:val="center"/>
              <w:rPr>
                <w:rFonts w:ascii="Times New Roman" w:hAnsi="Times New Roman"/>
                <w:sz w:val="24"/>
                <w:szCs w:val="24"/>
              </w:rPr>
            </w:pPr>
            <w:r w:rsidRPr="006D06CC">
              <w:rPr>
                <w:rFonts w:ascii="Times New Roman" w:hAnsi="Times New Roman"/>
                <w:sz w:val="24"/>
                <w:szCs w:val="24"/>
              </w:rPr>
              <w:t>1,47</w:t>
            </w:r>
          </w:p>
        </w:tc>
      </w:tr>
      <w:tr w:rsidR="00EE1F3D" w:rsidRPr="006D06CC" w14:paraId="5B612DF8" w14:textId="77777777" w:rsidTr="002938A1">
        <w:trPr>
          <w:jc w:val="center"/>
        </w:trPr>
        <w:tc>
          <w:tcPr>
            <w:tcW w:w="3402" w:type="dxa"/>
          </w:tcPr>
          <w:p w14:paraId="130F8A3A" w14:textId="77777777" w:rsidR="00EE1F3D" w:rsidRPr="006D06CC" w:rsidRDefault="00BC0710" w:rsidP="002938A1">
            <w:pPr>
              <w:spacing w:after="0" w:line="240" w:lineRule="auto"/>
              <w:jc w:val="center"/>
              <w:rPr>
                <w:rFonts w:ascii="Times New Roman" w:hAnsi="Times New Roman"/>
                <w:i/>
                <w:sz w:val="24"/>
                <w:szCs w:val="24"/>
                <w:lang w:val="kk-KZ"/>
              </w:rPr>
            </w:pPr>
            <m:oMathPara>
              <m:oMathParaPr>
                <m:jc m:val="left"/>
              </m:oMathParaPr>
              <m:oMath>
                <m:sSub>
                  <m:sSubPr>
                    <m:ctrlPr>
                      <w:rPr>
                        <w:rFonts w:ascii="Cambria Math" w:hAnsi="Cambria Math"/>
                        <w:i/>
                        <w:sz w:val="24"/>
                        <w:szCs w:val="24"/>
                        <w:lang w:val="kk-KZ"/>
                      </w:rPr>
                    </m:ctrlPr>
                  </m:sSubPr>
                  <m:e>
                    <m:r>
                      <w:rPr>
                        <w:rFonts w:ascii="Cambria Math" w:hAnsi="Cambria Math"/>
                        <w:sz w:val="24"/>
                        <w:szCs w:val="24"/>
                        <w:lang w:val="kk-KZ"/>
                      </w:rPr>
                      <m:t>R</m:t>
                    </m:r>
                  </m:e>
                  <m:sub>
                    <m:r>
                      <w:rPr>
                        <w:rFonts w:ascii="Cambria Math" w:hAnsi="Cambria Math"/>
                        <w:sz w:val="24"/>
                        <w:szCs w:val="24"/>
                        <w:lang w:val="kk-KZ"/>
                      </w:rPr>
                      <m:t>c</m:t>
                    </m:r>
                  </m:sub>
                </m:sSub>
                <m:r>
                  <w:rPr>
                    <w:rFonts w:ascii="Cambria Math" w:hAnsi="Cambria Math"/>
                    <w:sz w:val="24"/>
                    <w:szCs w:val="24"/>
                    <w:lang w:val="kk-KZ"/>
                  </w:rPr>
                  <m:t>=</m:t>
                </m:r>
                <m:d>
                  <m:dPr>
                    <m:begChr m:val="["/>
                    <m:endChr m:val="]"/>
                    <m:ctrlPr>
                      <w:rPr>
                        <w:rFonts w:ascii="Cambria Math" w:hAnsi="Cambria Math"/>
                        <w:i/>
                        <w:sz w:val="24"/>
                        <w:szCs w:val="24"/>
                        <w:lang w:val="kk-KZ"/>
                      </w:rPr>
                    </m:ctrlPr>
                  </m:dPr>
                  <m:e>
                    <m:r>
                      <w:rPr>
                        <w:rFonts w:ascii="Cambria Math" w:hAnsi="Cambria Math"/>
                        <w:sz w:val="24"/>
                        <w:szCs w:val="24"/>
                        <w:lang w:val="kk-KZ"/>
                      </w:rPr>
                      <m:t>M</m:t>
                    </m:r>
                  </m:e>
                </m:d>
                <m:f>
                  <m:fPr>
                    <m:ctrlPr>
                      <w:rPr>
                        <w:rFonts w:ascii="Cambria Math" w:hAnsi="Cambria Math"/>
                        <w:i/>
                        <w:sz w:val="24"/>
                        <w:szCs w:val="24"/>
                        <w:lang w:val="kk-KZ"/>
                      </w:rPr>
                    </m:ctrlPr>
                  </m:fPr>
                  <m:num>
                    <m:r>
                      <w:rPr>
                        <w:rFonts w:ascii="Cambria Math" w:hAnsi="Cambria Math"/>
                        <w:sz w:val="24"/>
                        <w:szCs w:val="24"/>
                        <w:lang w:val="kk-KZ"/>
                      </w:rPr>
                      <m:t>dy</m:t>
                    </m:r>
                  </m:num>
                  <m:den>
                    <m:r>
                      <w:rPr>
                        <w:rFonts w:ascii="Cambria Math" w:hAnsi="Cambria Math"/>
                        <w:sz w:val="24"/>
                        <w:szCs w:val="24"/>
                        <w:lang w:val="kk-KZ"/>
                      </w:rPr>
                      <m:t>dt</m:t>
                    </m:r>
                  </m:den>
                </m:f>
                <m:r>
                  <w:rPr>
                    <w:rFonts w:ascii="Cambria Math" w:hAnsi="Cambria Math"/>
                    <w:sz w:val="24"/>
                    <w:szCs w:val="24"/>
                    <w:lang w:val="kk-KZ"/>
                  </w:rPr>
                  <m:t>, моль/(л</m:t>
                </m:r>
                <m:r>
                  <w:rPr>
                    <w:rFonts w:ascii="Cambria Math" w:hAnsi="Cambria Math"/>
                    <w:i/>
                    <w:sz w:val="24"/>
                    <w:szCs w:val="24"/>
                    <w:lang w:val="kk-KZ"/>
                  </w:rPr>
                  <w:sym w:font="Symbol" w:char="F0D7"/>
                </m:r>
                <m:r>
                  <w:rPr>
                    <w:rFonts w:ascii="Cambria Math" w:hAnsi="Cambria Math"/>
                    <w:sz w:val="24"/>
                    <w:szCs w:val="24"/>
                    <w:lang w:val="kk-KZ"/>
                  </w:rPr>
                  <m:t xml:space="preserve"> мин)</m:t>
                </m:r>
              </m:oMath>
            </m:oMathPara>
          </w:p>
        </w:tc>
        <w:tc>
          <w:tcPr>
            <w:tcW w:w="1134" w:type="dxa"/>
          </w:tcPr>
          <w:p w14:paraId="563689FE"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0,685</w:t>
            </w:r>
          </w:p>
        </w:tc>
        <w:tc>
          <w:tcPr>
            <w:tcW w:w="992" w:type="dxa"/>
          </w:tcPr>
          <w:p w14:paraId="0558B496"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1,62</w:t>
            </w:r>
          </w:p>
        </w:tc>
        <w:tc>
          <w:tcPr>
            <w:tcW w:w="1276" w:type="dxa"/>
          </w:tcPr>
          <w:p w14:paraId="371493C4"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2,48</w:t>
            </w:r>
          </w:p>
        </w:tc>
        <w:tc>
          <w:tcPr>
            <w:tcW w:w="1134" w:type="dxa"/>
          </w:tcPr>
          <w:p w14:paraId="2B75A5AA"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4,41</w:t>
            </w:r>
          </w:p>
        </w:tc>
      </w:tr>
      <w:tr w:rsidR="00EE1F3D" w:rsidRPr="006D06CC" w14:paraId="59A11031" w14:textId="77777777" w:rsidTr="002938A1">
        <w:trPr>
          <w:jc w:val="center"/>
        </w:trPr>
        <w:tc>
          <w:tcPr>
            <w:tcW w:w="3402" w:type="dxa"/>
          </w:tcPr>
          <w:p w14:paraId="3A2D5A50" w14:textId="77777777" w:rsidR="00EE1F3D" w:rsidRPr="006D06CC" w:rsidRDefault="00EE1F3D" w:rsidP="002938A1">
            <w:pPr>
              <w:spacing w:after="0" w:line="240" w:lineRule="auto"/>
              <w:rPr>
                <w:rFonts w:ascii="Times New Roman" w:hAnsi="Times New Roman"/>
                <w:sz w:val="24"/>
                <w:szCs w:val="24"/>
                <w:lang w:val="en-US"/>
              </w:rPr>
            </w:pPr>
            <w:r w:rsidRPr="006D06CC">
              <w:rPr>
                <w:rFonts w:ascii="Times New Roman" w:hAnsi="Times New Roman"/>
                <w:sz w:val="24"/>
                <w:szCs w:val="24"/>
                <w:lang w:val="en-US"/>
              </w:rPr>
              <w:t xml:space="preserve">y(max), </w:t>
            </w:r>
            <w:r w:rsidRPr="006D06CC">
              <w:rPr>
                <w:rFonts w:ascii="Times New Roman" w:hAnsi="Times New Roman"/>
                <w:sz w:val="24"/>
                <w:szCs w:val="24"/>
              </w:rPr>
              <w:t xml:space="preserve">мас. </w:t>
            </w:r>
            <w:r w:rsidRPr="006D06CC">
              <w:rPr>
                <w:rFonts w:ascii="Times New Roman" w:hAnsi="Times New Roman"/>
                <w:sz w:val="24"/>
                <w:szCs w:val="24"/>
                <w:lang w:val="en-US"/>
              </w:rPr>
              <w:t>%</w:t>
            </w:r>
          </w:p>
        </w:tc>
        <w:tc>
          <w:tcPr>
            <w:tcW w:w="1134" w:type="dxa"/>
          </w:tcPr>
          <w:p w14:paraId="78EE7305"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53</w:t>
            </w:r>
          </w:p>
        </w:tc>
        <w:tc>
          <w:tcPr>
            <w:tcW w:w="992" w:type="dxa"/>
          </w:tcPr>
          <w:p w14:paraId="6EBF7D5A"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68</w:t>
            </w:r>
          </w:p>
        </w:tc>
        <w:tc>
          <w:tcPr>
            <w:tcW w:w="1276" w:type="dxa"/>
          </w:tcPr>
          <w:p w14:paraId="4338CD52"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80</w:t>
            </w:r>
          </w:p>
        </w:tc>
        <w:tc>
          <w:tcPr>
            <w:tcW w:w="1134" w:type="dxa"/>
          </w:tcPr>
          <w:p w14:paraId="7529A4B8"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90</w:t>
            </w:r>
          </w:p>
        </w:tc>
      </w:tr>
      <w:tr w:rsidR="00EE1F3D" w:rsidRPr="006D06CC" w14:paraId="22992F1F" w14:textId="77777777" w:rsidTr="002938A1">
        <w:trPr>
          <w:jc w:val="center"/>
        </w:trPr>
        <w:tc>
          <w:tcPr>
            <w:tcW w:w="3402" w:type="dxa"/>
          </w:tcPr>
          <w:p w14:paraId="12F710A1" w14:textId="77777777" w:rsidR="00EE1F3D" w:rsidRPr="006D06CC" w:rsidRDefault="00EE1F3D" w:rsidP="002938A1">
            <w:pPr>
              <w:spacing w:after="0" w:line="240" w:lineRule="auto"/>
              <w:rPr>
                <w:rFonts w:ascii="Times New Roman" w:hAnsi="Times New Roman"/>
                <w:sz w:val="24"/>
                <w:szCs w:val="24"/>
                <w:lang w:val="en-US"/>
              </w:rPr>
            </w:pPr>
            <w:r w:rsidRPr="006D06CC">
              <w:rPr>
                <w:rFonts w:ascii="Times New Roman" w:hAnsi="Times New Roman"/>
                <w:sz w:val="24"/>
                <w:szCs w:val="24"/>
                <w:lang w:val="en-US"/>
              </w:rPr>
              <w:t>log R</w:t>
            </w:r>
            <w:r w:rsidRPr="006D06CC">
              <w:rPr>
                <w:rFonts w:ascii="Times New Roman" w:hAnsi="Times New Roman"/>
                <w:sz w:val="24"/>
                <w:szCs w:val="24"/>
                <w:vertAlign w:val="subscript"/>
                <w:lang w:val="en-US"/>
              </w:rPr>
              <w:t>c</w:t>
            </w:r>
          </w:p>
        </w:tc>
        <w:tc>
          <w:tcPr>
            <w:tcW w:w="1134" w:type="dxa"/>
          </w:tcPr>
          <w:p w14:paraId="2B45A863"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-0,164</w:t>
            </w:r>
          </w:p>
        </w:tc>
        <w:tc>
          <w:tcPr>
            <w:tcW w:w="992" w:type="dxa"/>
          </w:tcPr>
          <w:p w14:paraId="2A59A4C6"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0,21</w:t>
            </w:r>
          </w:p>
        </w:tc>
        <w:tc>
          <w:tcPr>
            <w:tcW w:w="1276" w:type="dxa"/>
          </w:tcPr>
          <w:p w14:paraId="4C130C5B"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0,39</w:t>
            </w:r>
          </w:p>
        </w:tc>
        <w:tc>
          <w:tcPr>
            <w:tcW w:w="1134" w:type="dxa"/>
          </w:tcPr>
          <w:p w14:paraId="11CDE364"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0,64</w:t>
            </w:r>
          </w:p>
        </w:tc>
      </w:tr>
      <w:tr w:rsidR="00EE1F3D" w:rsidRPr="006D06CC" w14:paraId="2B548396" w14:textId="77777777" w:rsidTr="002938A1">
        <w:trPr>
          <w:jc w:val="center"/>
        </w:trPr>
        <w:tc>
          <w:tcPr>
            <w:tcW w:w="3402" w:type="dxa"/>
          </w:tcPr>
          <w:p w14:paraId="69B19026" w14:textId="77777777" w:rsidR="00EE1F3D" w:rsidRPr="006D06CC" w:rsidRDefault="00EE1F3D" w:rsidP="002938A1">
            <w:pPr>
              <w:spacing w:after="0" w:line="240" w:lineRule="auto"/>
              <w:rPr>
                <w:rFonts w:ascii="Times New Roman" w:hAnsi="Times New Roman"/>
                <w:sz w:val="24"/>
                <w:szCs w:val="24"/>
                <w:lang w:val="en-US"/>
              </w:rPr>
            </w:pPr>
            <w:r w:rsidRPr="006D06CC">
              <w:rPr>
                <w:rFonts w:ascii="Times New Roman" w:hAnsi="Times New Roman"/>
                <w:sz w:val="24"/>
                <w:szCs w:val="24"/>
                <w:lang w:val="en-US"/>
              </w:rPr>
              <w:t>log [M]</w:t>
            </w:r>
          </w:p>
        </w:tc>
        <w:tc>
          <w:tcPr>
            <w:tcW w:w="1134" w:type="dxa"/>
          </w:tcPr>
          <w:p w14:paraId="5BF4047A"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0</w:t>
            </w:r>
          </w:p>
        </w:tc>
        <w:tc>
          <w:tcPr>
            <w:tcW w:w="992" w:type="dxa"/>
          </w:tcPr>
          <w:p w14:paraId="3B5CB422"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0,18</w:t>
            </w:r>
          </w:p>
        </w:tc>
        <w:tc>
          <w:tcPr>
            <w:tcW w:w="1276" w:type="dxa"/>
          </w:tcPr>
          <w:p w14:paraId="6E7740D5"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0,30</w:t>
            </w:r>
          </w:p>
        </w:tc>
        <w:tc>
          <w:tcPr>
            <w:tcW w:w="1134" w:type="dxa"/>
          </w:tcPr>
          <w:p w14:paraId="6FFF2C54" w14:textId="77777777" w:rsidR="00EE1F3D" w:rsidRPr="006D06CC" w:rsidRDefault="00EE1F3D" w:rsidP="002938A1">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0,48</w:t>
            </w:r>
          </w:p>
        </w:tc>
      </w:tr>
    </w:tbl>
    <w:p w14:paraId="6448C8B6"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5748E94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32AFA21"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sz w:val="32"/>
          <w:szCs w:val="28"/>
          <w:lang w:eastAsia="ru-RU"/>
        </w:rPr>
        <w:drawing>
          <wp:inline distT="0" distB="0" distL="0" distR="0" wp14:anchorId="4D94E849" wp14:editId="64A00DA3">
            <wp:extent cx="4095750" cy="2276475"/>
            <wp:effectExtent l="0" t="0" r="0" b="0"/>
            <wp:docPr id="23"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2CA7E95"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D66F59D"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Сурет 15 - Мономерлердің жалпы концентрациясының сополимеризация реакциясы жылдамдығына әсері. Бастапқы қоспа құрамы [ТМАПМАХ]:[ИҚ]=50:50 мол.%. [(NH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 = 0,5 мас. %. T=343 K</w:t>
      </w:r>
    </w:p>
    <w:p w14:paraId="21E97FEC"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 </w:t>
      </w:r>
    </w:p>
    <w:p w14:paraId="15DD4C3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Енді log R</w:t>
      </w:r>
      <w:r w:rsidRPr="006D06CC">
        <w:rPr>
          <w:rFonts w:ascii="Times New Roman" w:hAnsi="Times New Roman"/>
          <w:sz w:val="28"/>
          <w:szCs w:val="28"/>
          <w:vertAlign w:val="subscript"/>
          <w:lang w:val="kk-KZ"/>
        </w:rPr>
        <w:t>c</w:t>
      </w:r>
      <w:r w:rsidRPr="006D06CC">
        <w:rPr>
          <w:rFonts w:ascii="Times New Roman" w:hAnsi="Times New Roman"/>
          <w:sz w:val="28"/>
          <w:szCs w:val="28"/>
          <w:lang w:val="kk-KZ"/>
        </w:rPr>
        <w:t xml:space="preserve"> = f(log[M]) тәуелдігі түзуін тұрғызып, одан сополимеризация реакциясы жылдамдығының мономерлердің жалпы концентрациясына тәуелдігін көрсететін теңдеуді анықтауға болады (сурет 15). Ол теңдеу былай жазылады: R</w:t>
      </w:r>
      <w:r w:rsidRPr="006D06CC">
        <w:rPr>
          <w:rFonts w:ascii="Times New Roman" w:hAnsi="Times New Roman"/>
          <w:sz w:val="28"/>
          <w:szCs w:val="28"/>
          <w:vertAlign w:val="subscript"/>
          <w:lang w:val="kk-KZ"/>
        </w:rPr>
        <w:t>c</w:t>
      </w:r>
      <w:r w:rsidRPr="006D06CC">
        <w:rPr>
          <w:rFonts w:ascii="Times New Roman" w:hAnsi="Times New Roman"/>
          <w:sz w:val="28"/>
          <w:szCs w:val="28"/>
          <w:lang w:val="kk-KZ"/>
        </w:rPr>
        <w:t xml:space="preserve"> </w:t>
      </w:r>
      <w:r w:rsidRPr="006D06CC">
        <w:rPr>
          <w:rFonts w:ascii="Times New Roman" w:hAnsi="Times New Roman"/>
          <w:sz w:val="28"/>
          <w:szCs w:val="28"/>
          <w:lang w:val="en-US"/>
        </w:rPr>
        <w:sym w:font="Symbol" w:char="F0B5"/>
      </w:r>
      <w:r w:rsidRPr="006D06CC">
        <w:rPr>
          <w:rFonts w:ascii="Times New Roman" w:hAnsi="Times New Roman"/>
          <w:sz w:val="28"/>
          <w:szCs w:val="28"/>
          <w:lang w:val="kk-KZ"/>
        </w:rPr>
        <w:t xml:space="preserve"> [M]</w:t>
      </w:r>
      <w:r w:rsidRPr="006D06CC">
        <w:rPr>
          <w:rFonts w:ascii="Times New Roman" w:hAnsi="Times New Roman"/>
          <w:sz w:val="28"/>
          <w:szCs w:val="28"/>
          <w:vertAlign w:val="superscript"/>
          <w:lang w:val="kk-KZ"/>
        </w:rPr>
        <w:t>1,66</w:t>
      </w:r>
      <w:r w:rsidRPr="006D06CC">
        <w:rPr>
          <w:rFonts w:ascii="Times New Roman" w:hAnsi="Times New Roman"/>
          <w:sz w:val="28"/>
          <w:szCs w:val="28"/>
          <w:lang w:val="kk-KZ"/>
        </w:rPr>
        <w:t>.</w:t>
      </w:r>
    </w:p>
    <w:p w14:paraId="65C0A3E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Жұмыста сонымен бірге инициатор ((NH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 xml:space="preserve">) концентрациясының сополимер шығымына әсері зерттелді (сурет 16). Тәжірибе барысында, инициатордың концентрациясы 0,2 моль/л-ден 1,0 моль/л-ге дейін артқанда, сополимер шығымы 13 %-ға  өсетіндігі анықталды (кесте 15).  </w:t>
      </w:r>
    </w:p>
    <w:p w14:paraId="2A5CC649" w14:textId="1FA059D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Инициатор концентрациясына байланысты сополимеризация реакциясының жылдамдығы (14) теңдеу арқылы есептелді:</w:t>
      </w:r>
    </w:p>
    <w:p w14:paraId="442FB18A"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4BADEDC" w14:textId="77777777" w:rsidR="00EE1F3D" w:rsidRPr="006D06CC" w:rsidRDefault="00EE1F3D" w:rsidP="00EE1F3D">
      <w:pPr>
        <w:spacing w:after="0" w:line="240" w:lineRule="auto"/>
        <w:ind w:firstLine="709"/>
        <w:jc w:val="right"/>
        <w:rPr>
          <w:rFonts w:ascii="Times New Roman" w:hAnsi="Times New Roman"/>
          <w:sz w:val="28"/>
          <w:szCs w:val="28"/>
          <w:lang w:val="kk-KZ"/>
        </w:rPr>
      </w:pPr>
      <w:r w:rsidRPr="006D06CC">
        <w:rPr>
          <w:rFonts w:ascii="Times New Roman" w:eastAsia="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c</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d</m:t>
            </m:r>
            <m:d>
              <m:dPr>
                <m:begChr m:val="["/>
                <m:endChr m:val="]"/>
                <m:ctrlPr>
                  <w:rPr>
                    <w:rFonts w:ascii="Cambria Math" w:hAnsi="Cambria Math"/>
                    <w:i/>
                    <w:sz w:val="28"/>
                    <w:szCs w:val="28"/>
                    <w:lang w:val="kk-KZ"/>
                  </w:rPr>
                </m:ctrlPr>
              </m:dPr>
              <m:e>
                <m:r>
                  <m:rPr>
                    <m:sty m:val="p"/>
                  </m:rPr>
                  <w:rPr>
                    <w:rFonts w:ascii="Cambria Math" w:hAnsi="Cambria Math"/>
                    <w:sz w:val="28"/>
                    <w:szCs w:val="28"/>
                    <w:lang w:val="kk-KZ"/>
                  </w:rPr>
                  <m:t>I</m:t>
                </m:r>
              </m:e>
            </m:d>
          </m:num>
          <m:den>
            <m:r>
              <w:rPr>
                <w:rFonts w:ascii="Cambria Math" w:hAnsi="Cambria Math"/>
                <w:sz w:val="28"/>
                <w:szCs w:val="28"/>
                <w:lang w:val="kk-KZ"/>
              </w:rPr>
              <m:t>dt</m:t>
            </m:r>
          </m:den>
        </m:f>
        <m:r>
          <w:rPr>
            <w:rFonts w:ascii="Cambria Math" w:hAnsi="Cambria Math"/>
            <w:sz w:val="28"/>
            <w:szCs w:val="28"/>
            <w:lang w:val="kk-KZ"/>
          </w:rPr>
          <m:t>=</m:t>
        </m:r>
        <m:d>
          <m:dPr>
            <m:begChr m:val="["/>
            <m:endChr m:val="]"/>
            <m:ctrlPr>
              <w:rPr>
                <w:rFonts w:ascii="Cambria Math" w:hAnsi="Cambria Math"/>
                <w:i/>
                <w:sz w:val="28"/>
                <w:szCs w:val="28"/>
                <w:lang w:val="kk-KZ"/>
              </w:rPr>
            </m:ctrlPr>
          </m:dPr>
          <m:e>
            <m:r>
              <m:rPr>
                <m:sty m:val="p"/>
              </m:rPr>
              <w:rPr>
                <w:rFonts w:ascii="Cambria Math" w:hAnsi="Cambria Math"/>
                <w:sz w:val="28"/>
                <w:szCs w:val="28"/>
                <w:lang w:val="kk-KZ"/>
              </w:rPr>
              <m:t>I</m:t>
            </m:r>
          </m:e>
        </m:d>
        <m:f>
          <m:fPr>
            <m:ctrlPr>
              <w:rPr>
                <w:rFonts w:ascii="Cambria Math" w:hAnsi="Cambria Math"/>
                <w:i/>
                <w:sz w:val="28"/>
                <w:szCs w:val="28"/>
                <w:lang w:val="kk-KZ"/>
              </w:rPr>
            </m:ctrlPr>
          </m:fPr>
          <m:num>
            <m:r>
              <w:rPr>
                <w:rFonts w:ascii="Cambria Math" w:hAnsi="Cambria Math"/>
                <w:sz w:val="28"/>
                <w:szCs w:val="28"/>
                <w:lang w:val="kk-KZ"/>
              </w:rPr>
              <m:t>dy</m:t>
            </m:r>
          </m:num>
          <m:den>
            <m:r>
              <w:rPr>
                <w:rFonts w:ascii="Cambria Math" w:hAnsi="Cambria Math"/>
                <w:sz w:val="28"/>
                <w:szCs w:val="28"/>
                <w:lang w:val="kk-KZ"/>
              </w:rPr>
              <m:t>dt</m:t>
            </m:r>
          </m:den>
        </m:f>
        <m:r>
          <w:rPr>
            <w:rFonts w:ascii="Cambria Math" w:hAnsi="Cambria Math"/>
            <w:sz w:val="28"/>
            <w:szCs w:val="28"/>
            <w:lang w:val="kk-KZ"/>
          </w:rPr>
          <m:t>.</m:t>
        </m:r>
      </m:oMath>
      <w:r w:rsidRPr="006D06CC">
        <w:rPr>
          <w:rFonts w:ascii="Times New Roman" w:eastAsia="Times New Roman" w:hAnsi="Times New Roman"/>
          <w:sz w:val="28"/>
          <w:szCs w:val="28"/>
          <w:lang w:val="kk-KZ"/>
        </w:rPr>
        <w:t xml:space="preserve">    </w:t>
      </w:r>
      <w:r w:rsidRPr="006D06CC">
        <w:rPr>
          <w:rFonts w:ascii="Times New Roman" w:hAnsi="Times New Roman"/>
          <w:sz w:val="28"/>
          <w:szCs w:val="28"/>
          <w:lang w:val="kk-KZ"/>
        </w:rPr>
        <w:t xml:space="preserve">                                                (14)</w:t>
      </w:r>
    </w:p>
    <w:p w14:paraId="4004950F" w14:textId="77777777" w:rsidR="00EE1F3D" w:rsidRPr="006D06CC" w:rsidRDefault="00EE1F3D" w:rsidP="00EE1F3D">
      <w:pPr>
        <w:spacing w:after="0" w:line="240" w:lineRule="auto"/>
        <w:ind w:firstLine="709"/>
        <w:rPr>
          <w:rFonts w:ascii="Times New Roman" w:hAnsi="Times New Roman"/>
          <w:sz w:val="28"/>
          <w:szCs w:val="28"/>
          <w:lang w:val="kk-KZ"/>
        </w:rPr>
      </w:pPr>
    </w:p>
    <w:p w14:paraId="0AD73319" w14:textId="3AB0395E" w:rsidR="00EE1F3D" w:rsidRPr="006D06CC" w:rsidRDefault="00DA2B89"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Мындағы</w:t>
      </w:r>
      <w:r w:rsidR="00EE1F3D" w:rsidRPr="006D06CC">
        <w:rPr>
          <w:rFonts w:ascii="Times New Roman" w:hAnsi="Times New Roman"/>
          <w:sz w:val="28"/>
          <w:szCs w:val="28"/>
          <w:lang w:val="kk-KZ"/>
        </w:rPr>
        <w:t xml:space="preserve"> [I] – инициатор концентрациясы, моль/л; t – уақыт, минут; y – сополимердің шығымы, мас. %. </w:t>
      </w:r>
    </w:p>
    <w:p w14:paraId="7CD006F7"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lastRenderedPageBreak/>
        <w:t>Кесте 15 - Инициатор концентрациясының ТМАПМАХ-ИҚ сополимерінің шығымына әсері. T = 343 K. [М] = 2 моль/л. Бастапқы қоспа құрамы</w:t>
      </w:r>
      <w:r w:rsidRPr="006D06CC">
        <w:rPr>
          <w:rFonts w:ascii="Times New Roman" w:hAnsi="Times New Roman"/>
          <w:b/>
          <w:sz w:val="28"/>
          <w:szCs w:val="28"/>
          <w:lang w:val="kk-KZ"/>
        </w:rPr>
        <w:t xml:space="preserve"> </w:t>
      </w:r>
      <w:r w:rsidRPr="006D06CC">
        <w:rPr>
          <w:rFonts w:ascii="Times New Roman" w:hAnsi="Times New Roman"/>
          <w:sz w:val="28"/>
          <w:szCs w:val="28"/>
          <w:lang w:val="kk-KZ"/>
        </w:rPr>
        <w:t>[ТМАПМАХ]:[ИҚ] = 50 : 50 мол. %. Инициатор - (NH</w:t>
      </w:r>
      <w:r w:rsidRPr="006D06CC">
        <w:rPr>
          <w:rFonts w:ascii="Times New Roman" w:hAnsi="Times New Roman"/>
          <w:sz w:val="28"/>
          <w:szCs w:val="28"/>
          <w:vertAlign w:val="subscript"/>
          <w:lang w:val="kk-KZ"/>
        </w:rPr>
        <w:t>4</w:t>
      </w:r>
      <w:r w:rsidRPr="006D06CC">
        <w:rPr>
          <w:rFonts w:ascii="Times New Roman" w:hAnsi="Times New Roman"/>
          <w:sz w:val="28"/>
          <w:szCs w:val="28"/>
          <w:lang w:val="kk-KZ"/>
        </w:rPr>
        <w:t>)</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S</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O</w:t>
      </w:r>
      <w:r w:rsidRPr="006D06CC">
        <w:rPr>
          <w:rFonts w:ascii="Times New Roman" w:hAnsi="Times New Roman"/>
          <w:sz w:val="28"/>
          <w:szCs w:val="28"/>
          <w:vertAlign w:val="subscript"/>
          <w:lang w:val="kk-KZ"/>
        </w:rPr>
        <w:t>8</w:t>
      </w:r>
      <w:r w:rsidRPr="006D06CC">
        <w:rPr>
          <w:rFonts w:ascii="Times New Roman" w:hAnsi="Times New Roman"/>
          <w:sz w:val="28"/>
          <w:szCs w:val="28"/>
          <w:lang w:val="kk-KZ"/>
        </w:rPr>
        <w:t>.</w:t>
      </w:r>
    </w:p>
    <w:p w14:paraId="53A83D79" w14:textId="77777777" w:rsidR="00EE1F3D" w:rsidRPr="006D06CC" w:rsidRDefault="00EE1F3D" w:rsidP="00EE1F3D">
      <w:pPr>
        <w:spacing w:after="0" w:line="240" w:lineRule="auto"/>
        <w:ind w:firstLine="709"/>
        <w:rPr>
          <w:rFonts w:ascii="Times New Roman" w:hAnsi="Times New Roman"/>
          <w:sz w:val="20"/>
          <w:szCs w:val="28"/>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993"/>
        <w:gridCol w:w="1217"/>
        <w:gridCol w:w="1276"/>
        <w:gridCol w:w="1276"/>
      </w:tblGrid>
      <w:tr w:rsidR="00EE1F3D" w:rsidRPr="006D06CC" w14:paraId="26255D2C" w14:textId="77777777" w:rsidTr="002938A1">
        <w:trPr>
          <w:jc w:val="center"/>
        </w:trPr>
        <w:tc>
          <w:tcPr>
            <w:tcW w:w="3397" w:type="dxa"/>
          </w:tcPr>
          <w:p w14:paraId="784B1BA7" w14:textId="77777777" w:rsidR="00EE1F3D" w:rsidRPr="006D06CC" w:rsidRDefault="00EE1F3D" w:rsidP="002938A1">
            <w:pPr>
              <w:spacing w:after="0" w:line="240" w:lineRule="auto"/>
              <w:rPr>
                <w:rFonts w:ascii="Times New Roman" w:hAnsi="Times New Roman"/>
                <w:sz w:val="28"/>
                <w:szCs w:val="28"/>
                <w:lang w:val="kk-KZ"/>
              </w:rPr>
            </w:pPr>
            <w:r w:rsidRPr="006D06CC">
              <w:rPr>
                <w:rFonts w:ascii="Times New Roman" w:hAnsi="Times New Roman"/>
                <w:sz w:val="28"/>
                <w:szCs w:val="28"/>
                <w:lang w:val="kk-KZ"/>
              </w:rPr>
              <w:t>[</w:t>
            </w:r>
            <w:r w:rsidRPr="006D06CC">
              <w:rPr>
                <w:rFonts w:ascii="Times New Roman" w:hAnsi="Times New Roman"/>
                <w:sz w:val="28"/>
                <w:szCs w:val="28"/>
                <w:lang w:val="en-US"/>
              </w:rPr>
              <w:t>I</w:t>
            </w:r>
            <w:r w:rsidRPr="006D06CC">
              <w:rPr>
                <w:rFonts w:ascii="Times New Roman" w:hAnsi="Times New Roman"/>
                <w:sz w:val="28"/>
                <w:szCs w:val="28"/>
                <w:lang w:val="kk-KZ"/>
              </w:rPr>
              <w:t>]</w:t>
            </w:r>
            <w:r w:rsidRPr="006D06CC">
              <w:rPr>
                <w:rFonts w:ascii="Times New Roman" w:hAnsi="Times New Roman"/>
                <w:sz w:val="28"/>
                <w:szCs w:val="28"/>
                <w:lang w:val="en-US"/>
              </w:rPr>
              <w:t>,</w:t>
            </w:r>
            <w:r w:rsidRPr="006D06CC">
              <w:rPr>
                <w:rFonts w:ascii="Times New Roman" w:hAnsi="Times New Roman"/>
                <w:sz w:val="28"/>
                <w:szCs w:val="28"/>
                <w:lang w:val="kk-KZ"/>
              </w:rPr>
              <w:t xml:space="preserve"> мас. %</w:t>
            </w:r>
          </w:p>
        </w:tc>
        <w:tc>
          <w:tcPr>
            <w:tcW w:w="993" w:type="dxa"/>
          </w:tcPr>
          <w:p w14:paraId="7470C78E"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0,2</w:t>
            </w:r>
          </w:p>
        </w:tc>
        <w:tc>
          <w:tcPr>
            <w:tcW w:w="1217" w:type="dxa"/>
          </w:tcPr>
          <w:p w14:paraId="25A49663"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0,5</w:t>
            </w:r>
          </w:p>
        </w:tc>
        <w:tc>
          <w:tcPr>
            <w:tcW w:w="1276" w:type="dxa"/>
          </w:tcPr>
          <w:p w14:paraId="362A1AEC"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0,75</w:t>
            </w:r>
          </w:p>
        </w:tc>
        <w:tc>
          <w:tcPr>
            <w:tcW w:w="1276" w:type="dxa"/>
          </w:tcPr>
          <w:p w14:paraId="0857AA1A" w14:textId="77777777" w:rsidR="00EE1F3D" w:rsidRPr="006D06CC" w:rsidRDefault="00EE1F3D" w:rsidP="002938A1">
            <w:pPr>
              <w:spacing w:after="0" w:line="240" w:lineRule="auto"/>
              <w:jc w:val="center"/>
              <w:rPr>
                <w:rFonts w:ascii="Times New Roman" w:hAnsi="Times New Roman"/>
                <w:sz w:val="28"/>
                <w:szCs w:val="28"/>
                <w:lang w:val="en-US"/>
              </w:rPr>
            </w:pPr>
            <w:r w:rsidRPr="006D06CC">
              <w:rPr>
                <w:rFonts w:ascii="Times New Roman" w:hAnsi="Times New Roman"/>
                <w:sz w:val="28"/>
                <w:szCs w:val="28"/>
              </w:rPr>
              <w:t>1</w:t>
            </w:r>
            <w:r w:rsidRPr="006D06CC">
              <w:rPr>
                <w:rFonts w:ascii="Times New Roman" w:hAnsi="Times New Roman"/>
                <w:sz w:val="28"/>
                <w:szCs w:val="28"/>
                <w:lang w:val="en-US"/>
              </w:rPr>
              <w:t>,0</w:t>
            </w:r>
          </w:p>
        </w:tc>
      </w:tr>
      <w:tr w:rsidR="00EE1F3D" w:rsidRPr="006D06CC" w14:paraId="36D42A5C" w14:textId="77777777" w:rsidTr="002938A1">
        <w:trPr>
          <w:jc w:val="center"/>
        </w:trPr>
        <w:tc>
          <w:tcPr>
            <w:tcW w:w="3397" w:type="dxa"/>
          </w:tcPr>
          <w:p w14:paraId="02741D88" w14:textId="77777777" w:rsidR="00EE1F3D" w:rsidRPr="006D06CC" w:rsidRDefault="00EE1F3D" w:rsidP="002938A1">
            <w:pPr>
              <w:spacing w:after="0" w:line="240" w:lineRule="auto"/>
              <w:rPr>
                <w:rFonts w:ascii="Times New Roman" w:hAnsi="Times New Roman"/>
                <w:sz w:val="28"/>
                <w:szCs w:val="28"/>
                <w:lang w:val="kk-KZ"/>
              </w:rPr>
            </w:pPr>
            <w:r w:rsidRPr="006D06CC">
              <w:rPr>
                <w:rFonts w:ascii="Times New Roman" w:hAnsi="Times New Roman"/>
                <w:sz w:val="28"/>
                <w:szCs w:val="28"/>
                <w:lang w:val="kk-KZ"/>
              </w:rPr>
              <w:t>[</w:t>
            </w:r>
            <w:r w:rsidRPr="006D06CC">
              <w:rPr>
                <w:rFonts w:ascii="Times New Roman" w:hAnsi="Times New Roman"/>
                <w:sz w:val="28"/>
                <w:szCs w:val="28"/>
                <w:lang w:val="en-US"/>
              </w:rPr>
              <w:t>I</w:t>
            </w:r>
            <w:r w:rsidRPr="006D06CC">
              <w:rPr>
                <w:rFonts w:ascii="Times New Roman" w:hAnsi="Times New Roman"/>
                <w:sz w:val="28"/>
                <w:szCs w:val="28"/>
                <w:lang w:val="kk-KZ"/>
              </w:rPr>
              <w:t>]</w:t>
            </w:r>
            <w:r w:rsidRPr="006D06CC">
              <w:rPr>
                <w:rFonts w:ascii="Times New Roman" w:hAnsi="Times New Roman"/>
                <w:sz w:val="28"/>
                <w:szCs w:val="28"/>
                <w:lang w:val="en-US"/>
              </w:rPr>
              <w:t>,</w:t>
            </w:r>
            <w:r w:rsidRPr="006D06CC">
              <w:rPr>
                <w:rFonts w:ascii="Times New Roman" w:hAnsi="Times New Roman"/>
                <w:sz w:val="28"/>
                <w:szCs w:val="28"/>
                <w:lang w:val="kk-KZ"/>
              </w:rPr>
              <w:t xml:space="preserve"> моль/л</w:t>
            </w:r>
          </w:p>
        </w:tc>
        <w:tc>
          <w:tcPr>
            <w:tcW w:w="993" w:type="dxa"/>
          </w:tcPr>
          <w:p w14:paraId="3B9D94E4"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0,009</w:t>
            </w:r>
          </w:p>
        </w:tc>
        <w:tc>
          <w:tcPr>
            <w:tcW w:w="1217" w:type="dxa"/>
          </w:tcPr>
          <w:p w14:paraId="2765C84C"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0,022</w:t>
            </w:r>
          </w:p>
        </w:tc>
        <w:tc>
          <w:tcPr>
            <w:tcW w:w="1276" w:type="dxa"/>
          </w:tcPr>
          <w:p w14:paraId="06C1D172"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0,033</w:t>
            </w:r>
          </w:p>
        </w:tc>
        <w:tc>
          <w:tcPr>
            <w:tcW w:w="1276" w:type="dxa"/>
          </w:tcPr>
          <w:p w14:paraId="548CC0FA"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0,044</w:t>
            </w:r>
          </w:p>
        </w:tc>
      </w:tr>
      <w:tr w:rsidR="00EE1F3D" w:rsidRPr="006D06CC" w14:paraId="7EF2D79E" w14:textId="77777777" w:rsidTr="002938A1">
        <w:trPr>
          <w:jc w:val="center"/>
        </w:trPr>
        <w:tc>
          <w:tcPr>
            <w:tcW w:w="3397" w:type="dxa"/>
          </w:tcPr>
          <w:p w14:paraId="0469E8B6" w14:textId="77777777" w:rsidR="00EE1F3D" w:rsidRPr="006D06CC" w:rsidRDefault="00BC0710" w:rsidP="002938A1">
            <w:pPr>
              <w:spacing w:after="0" w:line="240" w:lineRule="auto"/>
              <w:rPr>
                <w:rFonts w:ascii="Times New Roman" w:hAnsi="Times New Roman"/>
                <w:sz w:val="28"/>
                <w:szCs w:val="28"/>
                <w:lang w:val="kk-KZ"/>
              </w:rPr>
            </w:pPr>
            <m:oMathPara>
              <m:oMathParaPr>
                <m:jc m:val="left"/>
              </m:oMathParaPr>
              <m:oMath>
                <m:f>
                  <m:fPr>
                    <m:ctrlPr>
                      <w:rPr>
                        <w:rFonts w:ascii="Cambria Math" w:hAnsi="Cambria Math"/>
                        <w:i/>
                        <w:sz w:val="28"/>
                        <w:szCs w:val="28"/>
                        <w:lang w:val="kk-KZ"/>
                      </w:rPr>
                    </m:ctrlPr>
                  </m:fPr>
                  <m:num>
                    <m:r>
                      <w:rPr>
                        <w:rFonts w:ascii="Cambria Math" w:hAnsi="Cambria Math"/>
                        <w:sz w:val="28"/>
                        <w:szCs w:val="28"/>
                        <w:lang w:val="kk-KZ"/>
                      </w:rPr>
                      <m:t>dy</m:t>
                    </m:r>
                  </m:num>
                  <m:den>
                    <m:r>
                      <w:rPr>
                        <w:rFonts w:ascii="Cambria Math" w:hAnsi="Cambria Math"/>
                        <w:sz w:val="28"/>
                        <w:szCs w:val="28"/>
                        <w:lang w:val="kk-KZ"/>
                      </w:rPr>
                      <m:t>dt</m:t>
                    </m:r>
                  </m:den>
                </m:f>
                <m:r>
                  <w:rPr>
                    <w:rFonts w:ascii="Cambria Math" w:hAnsi="Cambria Math"/>
                    <w:sz w:val="28"/>
                    <w:szCs w:val="28"/>
                    <w:lang w:val="kk-KZ"/>
                  </w:rPr>
                  <m:t xml:space="preserve">, </m:t>
                </m:r>
                <m:sSup>
                  <m:sSupPr>
                    <m:ctrlPr>
                      <w:rPr>
                        <w:rFonts w:ascii="Cambria Math" w:hAnsi="Cambria Math"/>
                        <w:i/>
                        <w:sz w:val="28"/>
                        <w:szCs w:val="28"/>
                        <w:lang w:val="kk-KZ"/>
                      </w:rPr>
                    </m:ctrlPr>
                  </m:sSupPr>
                  <m:e>
                    <m:r>
                      <w:rPr>
                        <w:rFonts w:ascii="Cambria Math" w:hAnsi="Cambria Math"/>
                        <w:sz w:val="28"/>
                        <w:szCs w:val="28"/>
                        <w:lang w:val="kk-KZ"/>
                      </w:rPr>
                      <m:t>мин</m:t>
                    </m:r>
                  </m:e>
                  <m:sup>
                    <m:r>
                      <w:rPr>
                        <w:rFonts w:ascii="Cambria Math" w:hAnsi="Cambria Math"/>
                        <w:sz w:val="28"/>
                        <w:szCs w:val="28"/>
                        <w:lang w:val="kk-KZ"/>
                      </w:rPr>
                      <m:t>-1</m:t>
                    </m:r>
                  </m:sup>
                </m:sSup>
              </m:oMath>
            </m:oMathPara>
          </w:p>
        </w:tc>
        <w:tc>
          <w:tcPr>
            <w:tcW w:w="993" w:type="dxa"/>
          </w:tcPr>
          <w:p w14:paraId="6E11470F" w14:textId="77777777" w:rsidR="00EE1F3D" w:rsidRPr="006D06CC" w:rsidRDefault="00EE1F3D" w:rsidP="002938A1">
            <w:pPr>
              <w:spacing w:after="0" w:line="240" w:lineRule="auto"/>
              <w:jc w:val="center"/>
              <w:rPr>
                <w:rFonts w:ascii="Times New Roman" w:hAnsi="Times New Roman"/>
                <w:sz w:val="28"/>
                <w:szCs w:val="28"/>
                <w:lang w:val="en-US"/>
              </w:rPr>
            </w:pPr>
            <w:r w:rsidRPr="006D06CC">
              <w:rPr>
                <w:rFonts w:ascii="Times New Roman" w:hAnsi="Times New Roman"/>
                <w:sz w:val="28"/>
                <w:szCs w:val="28"/>
              </w:rPr>
              <w:t>1,0</w:t>
            </w:r>
            <w:r w:rsidRPr="006D06CC">
              <w:rPr>
                <w:rFonts w:ascii="Times New Roman" w:hAnsi="Times New Roman"/>
                <w:sz w:val="28"/>
                <w:szCs w:val="28"/>
                <w:lang w:val="en-US"/>
              </w:rPr>
              <w:t>4</w:t>
            </w:r>
          </w:p>
        </w:tc>
        <w:tc>
          <w:tcPr>
            <w:tcW w:w="1217" w:type="dxa"/>
          </w:tcPr>
          <w:p w14:paraId="27E00C74" w14:textId="77777777" w:rsidR="00EE1F3D" w:rsidRPr="006D06CC" w:rsidRDefault="00EE1F3D" w:rsidP="002938A1">
            <w:pPr>
              <w:spacing w:after="0" w:line="240" w:lineRule="auto"/>
              <w:jc w:val="center"/>
              <w:rPr>
                <w:rFonts w:ascii="Times New Roman" w:hAnsi="Times New Roman"/>
                <w:sz w:val="28"/>
                <w:szCs w:val="28"/>
                <w:lang w:val="en-US"/>
              </w:rPr>
            </w:pPr>
            <w:r w:rsidRPr="006D06CC">
              <w:rPr>
                <w:rFonts w:ascii="Times New Roman" w:hAnsi="Times New Roman"/>
                <w:sz w:val="28"/>
                <w:szCs w:val="28"/>
              </w:rPr>
              <w:t>1,22</w:t>
            </w:r>
          </w:p>
        </w:tc>
        <w:tc>
          <w:tcPr>
            <w:tcW w:w="1276" w:type="dxa"/>
          </w:tcPr>
          <w:p w14:paraId="594A774F"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1,54</w:t>
            </w:r>
          </w:p>
        </w:tc>
        <w:tc>
          <w:tcPr>
            <w:tcW w:w="1276" w:type="dxa"/>
          </w:tcPr>
          <w:p w14:paraId="18D0023F"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lang w:val="en-US"/>
              </w:rPr>
              <w:t>1</w:t>
            </w:r>
            <w:r w:rsidRPr="006D06CC">
              <w:rPr>
                <w:rFonts w:ascii="Times New Roman" w:hAnsi="Times New Roman"/>
                <w:sz w:val="28"/>
                <w:szCs w:val="28"/>
              </w:rPr>
              <w:t>,86</w:t>
            </w:r>
          </w:p>
        </w:tc>
      </w:tr>
      <w:tr w:rsidR="00EE1F3D" w:rsidRPr="006D06CC" w14:paraId="433BC16D" w14:textId="77777777" w:rsidTr="002938A1">
        <w:trPr>
          <w:jc w:val="center"/>
        </w:trPr>
        <w:tc>
          <w:tcPr>
            <w:tcW w:w="3397" w:type="dxa"/>
          </w:tcPr>
          <w:p w14:paraId="4546B319" w14:textId="77777777" w:rsidR="00EE1F3D" w:rsidRPr="006D06CC" w:rsidRDefault="00BC0710" w:rsidP="002938A1">
            <w:pPr>
              <w:spacing w:after="0" w:line="240" w:lineRule="auto"/>
              <w:rPr>
                <w:rFonts w:ascii="Times New Roman" w:hAnsi="Times New Roman"/>
                <w:i/>
                <w:sz w:val="28"/>
                <w:szCs w:val="28"/>
                <w:lang w:val="kk-KZ"/>
              </w:rPr>
            </w:pPr>
            <m:oMathPara>
              <m:oMathParaPr>
                <m:jc m:val="left"/>
              </m:oMathParaPr>
              <m:oMath>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c</m:t>
                    </m:r>
                  </m:sub>
                </m:sSub>
                <m:r>
                  <w:rPr>
                    <w:rFonts w:ascii="Cambria Math" w:hAnsi="Cambria Math"/>
                    <w:sz w:val="28"/>
                    <w:szCs w:val="28"/>
                    <w:lang w:val="kk-KZ"/>
                  </w:rPr>
                  <m:t>=</m:t>
                </m:r>
                <m:d>
                  <m:dPr>
                    <m:begChr m:val="["/>
                    <m:endChr m:val="]"/>
                    <m:ctrlPr>
                      <w:rPr>
                        <w:rFonts w:ascii="Cambria Math" w:hAnsi="Cambria Math"/>
                        <w:i/>
                        <w:sz w:val="28"/>
                        <w:szCs w:val="28"/>
                        <w:lang w:val="kk-KZ"/>
                      </w:rPr>
                    </m:ctrlPr>
                  </m:dPr>
                  <m:e>
                    <m:r>
                      <m:rPr>
                        <m:sty m:val="p"/>
                      </m:rPr>
                      <w:rPr>
                        <w:rFonts w:ascii="Cambria Math" w:hAnsi="Cambria Math"/>
                        <w:sz w:val="28"/>
                        <w:szCs w:val="28"/>
                        <w:lang w:val="kk-KZ"/>
                      </w:rPr>
                      <m:t>М</m:t>
                    </m:r>
                  </m:e>
                </m:d>
                <m:f>
                  <m:fPr>
                    <m:ctrlPr>
                      <w:rPr>
                        <w:rFonts w:ascii="Cambria Math" w:hAnsi="Cambria Math"/>
                        <w:i/>
                        <w:sz w:val="28"/>
                        <w:szCs w:val="28"/>
                        <w:lang w:val="kk-KZ"/>
                      </w:rPr>
                    </m:ctrlPr>
                  </m:fPr>
                  <m:num>
                    <m:r>
                      <w:rPr>
                        <w:rFonts w:ascii="Cambria Math" w:hAnsi="Cambria Math"/>
                        <w:sz w:val="28"/>
                        <w:szCs w:val="28"/>
                        <w:lang w:val="kk-KZ"/>
                      </w:rPr>
                      <m:t>dy</m:t>
                    </m:r>
                  </m:num>
                  <m:den>
                    <m:r>
                      <w:rPr>
                        <w:rFonts w:ascii="Cambria Math" w:hAnsi="Cambria Math"/>
                        <w:sz w:val="28"/>
                        <w:szCs w:val="28"/>
                        <w:lang w:val="kk-KZ"/>
                      </w:rPr>
                      <m:t>dt</m:t>
                    </m:r>
                  </m:den>
                </m:f>
                <m:r>
                  <w:rPr>
                    <w:rFonts w:ascii="Cambria Math" w:hAnsi="Cambria Math"/>
                    <w:sz w:val="28"/>
                    <w:szCs w:val="28"/>
                    <w:lang w:val="kk-KZ"/>
                  </w:rPr>
                  <m:t>, моль/(л</m:t>
                </m:r>
                <m:r>
                  <w:rPr>
                    <w:rFonts w:ascii="Cambria Math" w:hAnsi="Cambria Math"/>
                    <w:i/>
                    <w:sz w:val="28"/>
                    <w:szCs w:val="28"/>
                    <w:lang w:val="kk-KZ"/>
                  </w:rPr>
                  <w:sym w:font="Symbol" w:char="F0D7"/>
                </m:r>
                <m:r>
                  <w:rPr>
                    <w:rFonts w:ascii="Cambria Math" w:hAnsi="Cambria Math"/>
                    <w:sz w:val="28"/>
                    <w:szCs w:val="28"/>
                    <w:lang w:val="kk-KZ"/>
                  </w:rPr>
                  <m:t xml:space="preserve"> мин)</m:t>
                </m:r>
              </m:oMath>
            </m:oMathPara>
          </w:p>
        </w:tc>
        <w:tc>
          <w:tcPr>
            <w:tcW w:w="993" w:type="dxa"/>
          </w:tcPr>
          <w:p w14:paraId="445192BC"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2,08</w:t>
            </w:r>
          </w:p>
        </w:tc>
        <w:tc>
          <w:tcPr>
            <w:tcW w:w="1217" w:type="dxa"/>
          </w:tcPr>
          <w:p w14:paraId="0877092C"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2,44</w:t>
            </w:r>
          </w:p>
        </w:tc>
        <w:tc>
          <w:tcPr>
            <w:tcW w:w="1276" w:type="dxa"/>
          </w:tcPr>
          <w:p w14:paraId="59A78C6A"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3,08</w:t>
            </w:r>
          </w:p>
        </w:tc>
        <w:tc>
          <w:tcPr>
            <w:tcW w:w="1276" w:type="dxa"/>
          </w:tcPr>
          <w:p w14:paraId="0BC29787"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3,72</w:t>
            </w:r>
          </w:p>
        </w:tc>
      </w:tr>
      <w:tr w:rsidR="00EE1F3D" w:rsidRPr="006D06CC" w14:paraId="11BDB58E" w14:textId="77777777" w:rsidTr="002938A1">
        <w:trPr>
          <w:jc w:val="center"/>
        </w:trPr>
        <w:tc>
          <w:tcPr>
            <w:tcW w:w="3397" w:type="dxa"/>
          </w:tcPr>
          <w:p w14:paraId="667852F4" w14:textId="77777777" w:rsidR="00EE1F3D" w:rsidRPr="006D06CC" w:rsidRDefault="00EE1F3D" w:rsidP="002938A1">
            <w:pPr>
              <w:spacing w:after="0" w:line="240" w:lineRule="auto"/>
              <w:rPr>
                <w:rFonts w:ascii="Times New Roman" w:hAnsi="Times New Roman"/>
                <w:sz w:val="28"/>
                <w:szCs w:val="28"/>
                <w:lang w:val="en-US"/>
              </w:rPr>
            </w:pPr>
            <w:r w:rsidRPr="006D06CC">
              <w:rPr>
                <w:rFonts w:ascii="Times New Roman" w:hAnsi="Times New Roman"/>
                <w:sz w:val="28"/>
                <w:szCs w:val="28"/>
                <w:lang w:val="en-US"/>
              </w:rPr>
              <w:t xml:space="preserve">y(max), </w:t>
            </w:r>
            <w:r w:rsidRPr="006D06CC">
              <w:rPr>
                <w:rFonts w:ascii="Times New Roman" w:hAnsi="Times New Roman"/>
                <w:sz w:val="28"/>
                <w:szCs w:val="28"/>
              </w:rPr>
              <w:t xml:space="preserve">мас. </w:t>
            </w:r>
            <w:r w:rsidRPr="006D06CC">
              <w:rPr>
                <w:rFonts w:ascii="Times New Roman" w:hAnsi="Times New Roman"/>
                <w:sz w:val="28"/>
                <w:szCs w:val="28"/>
                <w:lang w:val="en-US"/>
              </w:rPr>
              <w:t>%</w:t>
            </w:r>
          </w:p>
        </w:tc>
        <w:tc>
          <w:tcPr>
            <w:tcW w:w="993" w:type="dxa"/>
          </w:tcPr>
          <w:p w14:paraId="31134B1C"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75</w:t>
            </w:r>
          </w:p>
        </w:tc>
        <w:tc>
          <w:tcPr>
            <w:tcW w:w="1217" w:type="dxa"/>
          </w:tcPr>
          <w:p w14:paraId="4C353D4C"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80</w:t>
            </w:r>
          </w:p>
        </w:tc>
        <w:tc>
          <w:tcPr>
            <w:tcW w:w="1276" w:type="dxa"/>
          </w:tcPr>
          <w:p w14:paraId="317D7B6E"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85</w:t>
            </w:r>
          </w:p>
        </w:tc>
        <w:tc>
          <w:tcPr>
            <w:tcW w:w="1276" w:type="dxa"/>
          </w:tcPr>
          <w:p w14:paraId="35F4F73D"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92</w:t>
            </w:r>
          </w:p>
        </w:tc>
      </w:tr>
      <w:tr w:rsidR="00EE1F3D" w:rsidRPr="006D06CC" w14:paraId="0CEF9225" w14:textId="77777777" w:rsidTr="002938A1">
        <w:trPr>
          <w:jc w:val="center"/>
        </w:trPr>
        <w:tc>
          <w:tcPr>
            <w:tcW w:w="3397" w:type="dxa"/>
          </w:tcPr>
          <w:p w14:paraId="35EACC9F" w14:textId="77777777" w:rsidR="00EE1F3D" w:rsidRPr="006D06CC" w:rsidRDefault="00EE1F3D" w:rsidP="002938A1">
            <w:pPr>
              <w:spacing w:after="0" w:line="240" w:lineRule="auto"/>
              <w:rPr>
                <w:rFonts w:ascii="Times New Roman" w:hAnsi="Times New Roman"/>
                <w:sz w:val="28"/>
                <w:szCs w:val="28"/>
                <w:lang w:val="en-US"/>
              </w:rPr>
            </w:pPr>
            <w:r w:rsidRPr="006D06CC">
              <w:rPr>
                <w:rFonts w:ascii="Times New Roman" w:hAnsi="Times New Roman"/>
                <w:sz w:val="28"/>
                <w:szCs w:val="28"/>
                <w:lang w:val="en-US"/>
              </w:rPr>
              <w:t>log R</w:t>
            </w:r>
            <w:r w:rsidRPr="006D06CC">
              <w:rPr>
                <w:rFonts w:ascii="Times New Roman" w:hAnsi="Times New Roman"/>
                <w:sz w:val="28"/>
                <w:szCs w:val="28"/>
                <w:vertAlign w:val="subscript"/>
                <w:lang w:val="en-US"/>
              </w:rPr>
              <w:t>c</w:t>
            </w:r>
          </w:p>
        </w:tc>
        <w:tc>
          <w:tcPr>
            <w:tcW w:w="993" w:type="dxa"/>
          </w:tcPr>
          <w:p w14:paraId="0BB8C6E8"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0,32</w:t>
            </w:r>
          </w:p>
        </w:tc>
        <w:tc>
          <w:tcPr>
            <w:tcW w:w="1217" w:type="dxa"/>
          </w:tcPr>
          <w:p w14:paraId="4AB36F46"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0,39</w:t>
            </w:r>
          </w:p>
        </w:tc>
        <w:tc>
          <w:tcPr>
            <w:tcW w:w="1276" w:type="dxa"/>
          </w:tcPr>
          <w:p w14:paraId="60C0A4B9"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0,49</w:t>
            </w:r>
          </w:p>
        </w:tc>
        <w:tc>
          <w:tcPr>
            <w:tcW w:w="1276" w:type="dxa"/>
          </w:tcPr>
          <w:p w14:paraId="597C344F"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0,57</w:t>
            </w:r>
          </w:p>
        </w:tc>
      </w:tr>
      <w:tr w:rsidR="00EE1F3D" w:rsidRPr="006D06CC" w14:paraId="5902A4C7" w14:textId="77777777" w:rsidTr="002938A1">
        <w:trPr>
          <w:jc w:val="center"/>
        </w:trPr>
        <w:tc>
          <w:tcPr>
            <w:tcW w:w="3397" w:type="dxa"/>
          </w:tcPr>
          <w:p w14:paraId="5DC647F1" w14:textId="77777777" w:rsidR="00EE1F3D" w:rsidRPr="006D06CC" w:rsidRDefault="00EE1F3D" w:rsidP="002938A1">
            <w:pPr>
              <w:spacing w:after="0" w:line="240" w:lineRule="auto"/>
              <w:rPr>
                <w:rFonts w:ascii="Times New Roman" w:hAnsi="Times New Roman"/>
                <w:sz w:val="28"/>
                <w:szCs w:val="28"/>
                <w:lang w:val="en-US"/>
              </w:rPr>
            </w:pPr>
            <w:r w:rsidRPr="006D06CC">
              <w:rPr>
                <w:rFonts w:ascii="Times New Roman" w:hAnsi="Times New Roman"/>
                <w:sz w:val="28"/>
                <w:szCs w:val="28"/>
                <w:lang w:val="en-US"/>
              </w:rPr>
              <w:t>log [I]</w:t>
            </w:r>
          </w:p>
        </w:tc>
        <w:tc>
          <w:tcPr>
            <w:tcW w:w="993" w:type="dxa"/>
          </w:tcPr>
          <w:p w14:paraId="1AC2D2BA"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-2,05</w:t>
            </w:r>
          </w:p>
        </w:tc>
        <w:tc>
          <w:tcPr>
            <w:tcW w:w="1217" w:type="dxa"/>
          </w:tcPr>
          <w:p w14:paraId="3F1AEBCF"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-1,66</w:t>
            </w:r>
          </w:p>
        </w:tc>
        <w:tc>
          <w:tcPr>
            <w:tcW w:w="1276" w:type="dxa"/>
          </w:tcPr>
          <w:p w14:paraId="06D52D8F"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-1,48</w:t>
            </w:r>
          </w:p>
        </w:tc>
        <w:tc>
          <w:tcPr>
            <w:tcW w:w="1276" w:type="dxa"/>
          </w:tcPr>
          <w:p w14:paraId="3B4173C2" w14:textId="77777777" w:rsidR="00EE1F3D" w:rsidRPr="006D06CC" w:rsidRDefault="00EE1F3D" w:rsidP="002938A1">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-1,36</w:t>
            </w:r>
          </w:p>
        </w:tc>
      </w:tr>
    </w:tbl>
    <w:p w14:paraId="55785530"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468E5B0" w14:textId="1BA0AC6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dy/dt  шамасы инициатор концентрациясының әртүрлі мәніне сәйкес келетін y = f(t) қисығының бастапқы аймағының көлбеулігінен анықталды. (13) теңдеу арқылы есептелген сополимеризация реакциясының жылдамдығы және басқа да параметрлер </w:t>
      </w:r>
      <w:r w:rsidR="00362053" w:rsidRPr="006D06CC">
        <w:rPr>
          <w:rFonts w:ascii="Times New Roman" w:hAnsi="Times New Roman"/>
          <w:sz w:val="28"/>
          <w:szCs w:val="28"/>
          <w:lang w:val="kk-KZ"/>
        </w:rPr>
        <w:t xml:space="preserve">кестеге </w:t>
      </w:r>
      <w:r w:rsidRPr="006D06CC">
        <w:rPr>
          <w:rFonts w:ascii="Times New Roman" w:hAnsi="Times New Roman"/>
          <w:sz w:val="28"/>
          <w:szCs w:val="28"/>
          <w:lang w:val="kk-KZ"/>
        </w:rPr>
        <w:t>енгізілген</w:t>
      </w:r>
      <w:r w:rsidR="00362053" w:rsidRPr="006D06CC">
        <w:rPr>
          <w:rFonts w:ascii="Times New Roman" w:hAnsi="Times New Roman"/>
          <w:sz w:val="28"/>
          <w:szCs w:val="28"/>
          <w:lang w:val="kk-KZ"/>
        </w:rPr>
        <w:t xml:space="preserve"> (кесте 15)</w:t>
      </w:r>
      <w:r w:rsidRPr="006D06CC">
        <w:rPr>
          <w:rFonts w:ascii="Times New Roman" w:hAnsi="Times New Roman"/>
          <w:sz w:val="28"/>
          <w:szCs w:val="28"/>
          <w:lang w:val="kk-KZ"/>
        </w:rPr>
        <w:t>.</w:t>
      </w:r>
    </w:p>
    <w:p w14:paraId="47403CD8"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66B153F"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sz w:val="28"/>
          <w:szCs w:val="28"/>
          <w:lang w:eastAsia="ru-RU"/>
        </w:rPr>
        <w:drawing>
          <wp:inline distT="0" distB="0" distL="0" distR="0" wp14:anchorId="6B380D3D" wp14:editId="6060D3FF">
            <wp:extent cx="3479800" cy="2476500"/>
            <wp:effectExtent l="0" t="0" r="6350" b="0"/>
            <wp:docPr id="28"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51ABF24"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7E23BD30"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4"/>
          <w:szCs w:val="28"/>
          <w:lang w:val="kk-KZ"/>
        </w:rPr>
        <w:t>[</w:t>
      </w:r>
      <w:r w:rsidRPr="006D06CC">
        <w:rPr>
          <w:rFonts w:ascii="Times New Roman" w:hAnsi="Times New Roman"/>
          <w:sz w:val="24"/>
          <w:szCs w:val="28"/>
          <w:lang w:val="en-US"/>
        </w:rPr>
        <w:t>I</w:t>
      </w:r>
      <w:r w:rsidRPr="006D06CC">
        <w:rPr>
          <w:rFonts w:ascii="Times New Roman" w:hAnsi="Times New Roman"/>
          <w:sz w:val="24"/>
          <w:szCs w:val="28"/>
          <w:lang w:val="kk-KZ"/>
        </w:rPr>
        <w:t>]</w:t>
      </w:r>
      <w:r w:rsidRPr="006D06CC">
        <w:rPr>
          <w:rFonts w:ascii="Times New Roman" w:hAnsi="Times New Roman"/>
          <w:sz w:val="24"/>
          <w:szCs w:val="28"/>
        </w:rPr>
        <w:t>,</w:t>
      </w:r>
      <w:r w:rsidRPr="006D06CC">
        <w:rPr>
          <w:rFonts w:ascii="Times New Roman" w:hAnsi="Times New Roman"/>
          <w:sz w:val="24"/>
          <w:szCs w:val="28"/>
          <w:lang w:val="kk-KZ"/>
        </w:rPr>
        <w:t xml:space="preserve"> </w:t>
      </w:r>
      <w:r w:rsidRPr="006D06CC">
        <w:rPr>
          <w:rFonts w:ascii="Times New Roman" w:hAnsi="Times New Roman"/>
          <w:sz w:val="28"/>
          <w:szCs w:val="28"/>
          <w:lang w:val="kk-KZ"/>
        </w:rPr>
        <w:t xml:space="preserve">(моль/л): 0,2 (1); 0,5 (2); 0,75 (3) және 1,0 (4). </w:t>
      </w:r>
      <w:r w:rsidRPr="006D06CC">
        <w:rPr>
          <w:rFonts w:ascii="Times New Roman" w:hAnsi="Times New Roman"/>
          <w:sz w:val="28"/>
          <w:szCs w:val="28"/>
        </w:rPr>
        <w:t>[</w:t>
      </w:r>
      <w:r w:rsidRPr="006D06CC">
        <w:rPr>
          <w:rFonts w:ascii="Times New Roman" w:hAnsi="Times New Roman"/>
          <w:sz w:val="28"/>
          <w:szCs w:val="28"/>
          <w:lang w:val="en-US"/>
        </w:rPr>
        <w:t>M</w:t>
      </w:r>
      <w:r w:rsidRPr="006D06CC">
        <w:rPr>
          <w:rFonts w:ascii="Times New Roman" w:hAnsi="Times New Roman"/>
          <w:sz w:val="28"/>
          <w:szCs w:val="28"/>
        </w:rPr>
        <w:t>]</w:t>
      </w:r>
      <w:r w:rsidRPr="006D06CC">
        <w:rPr>
          <w:rFonts w:ascii="Times New Roman" w:hAnsi="Times New Roman"/>
          <w:sz w:val="28"/>
          <w:szCs w:val="28"/>
          <w:lang w:val="kk-KZ"/>
        </w:rPr>
        <w:t>=0,2 мол/л. %. Бастапқы қоспалардың құрамы [ТМАПМАХ]:[ИҚ]=50:50 мол. %. T=343 K</w:t>
      </w:r>
    </w:p>
    <w:p w14:paraId="3C1DD6F8" w14:textId="77777777" w:rsidR="00EE1F3D" w:rsidRPr="006D06CC" w:rsidRDefault="00EE1F3D" w:rsidP="00EE1F3D">
      <w:pPr>
        <w:spacing w:after="0" w:line="240" w:lineRule="auto"/>
        <w:ind w:firstLine="709"/>
        <w:rPr>
          <w:rFonts w:ascii="Times New Roman" w:hAnsi="Times New Roman"/>
          <w:sz w:val="28"/>
          <w:szCs w:val="28"/>
          <w:lang w:val="kk-KZ"/>
        </w:rPr>
      </w:pPr>
    </w:p>
    <w:p w14:paraId="5FCCBDBC"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16 - Инициатор концентрациясының ТМАПМАХ-ИҚ </w:t>
      </w:r>
    </w:p>
    <w:p w14:paraId="4C97C6BD"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сополимерінің шығымына әсері</w:t>
      </w:r>
    </w:p>
    <w:p w14:paraId="75B01AA5"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FFB31E9" w14:textId="4AB91D0E"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Енді log R</w:t>
      </w:r>
      <w:r w:rsidRPr="006D06CC">
        <w:rPr>
          <w:rFonts w:ascii="Times New Roman" w:hAnsi="Times New Roman"/>
          <w:sz w:val="28"/>
          <w:szCs w:val="28"/>
          <w:vertAlign w:val="subscript"/>
          <w:lang w:val="kk-KZ"/>
        </w:rPr>
        <w:t>c</w:t>
      </w:r>
      <w:r w:rsidRPr="006D06CC">
        <w:rPr>
          <w:rFonts w:ascii="Times New Roman" w:hAnsi="Times New Roman"/>
          <w:sz w:val="28"/>
          <w:szCs w:val="28"/>
          <w:lang w:val="kk-KZ"/>
        </w:rPr>
        <w:t xml:space="preserve"> = f(log[I]) тәуелдігі түзуін тұрғызып, одан сополимеризация реакциясы жылдамдығының инициатор концентрациясына тәуелдігін көрсе</w:t>
      </w:r>
      <w:r w:rsidR="00FE44D3" w:rsidRPr="006D06CC">
        <w:rPr>
          <w:rFonts w:ascii="Times New Roman" w:hAnsi="Times New Roman"/>
          <w:sz w:val="28"/>
          <w:szCs w:val="28"/>
          <w:lang w:val="kk-KZ"/>
        </w:rPr>
        <w:t>-</w:t>
      </w:r>
      <w:r w:rsidRPr="006D06CC">
        <w:rPr>
          <w:rFonts w:ascii="Times New Roman" w:hAnsi="Times New Roman"/>
          <w:sz w:val="28"/>
          <w:szCs w:val="28"/>
          <w:lang w:val="kk-KZ"/>
        </w:rPr>
        <w:t xml:space="preserve">тетін теңдеуді </w:t>
      </w:r>
      <w:r w:rsidR="00FE44D3" w:rsidRPr="006D06CC">
        <w:rPr>
          <w:rFonts w:ascii="Times New Roman" w:hAnsi="Times New Roman"/>
          <w:sz w:val="28"/>
          <w:szCs w:val="28"/>
          <w:lang w:val="kk-KZ"/>
        </w:rPr>
        <w:t>ал</w:t>
      </w:r>
      <w:r w:rsidRPr="006D06CC">
        <w:rPr>
          <w:rFonts w:ascii="Times New Roman" w:hAnsi="Times New Roman"/>
          <w:sz w:val="28"/>
          <w:szCs w:val="28"/>
          <w:lang w:val="kk-KZ"/>
        </w:rPr>
        <w:t>уға болады (сурет 17). Ол теңдеу былай жазылады: R</w:t>
      </w:r>
      <w:r w:rsidRPr="006D06CC">
        <w:rPr>
          <w:rFonts w:ascii="Times New Roman" w:hAnsi="Times New Roman"/>
          <w:sz w:val="28"/>
          <w:szCs w:val="28"/>
          <w:vertAlign w:val="subscript"/>
          <w:lang w:val="kk-KZ"/>
        </w:rPr>
        <w:t>c</w:t>
      </w:r>
      <w:r w:rsidRPr="006D06CC">
        <w:rPr>
          <w:rFonts w:ascii="Times New Roman" w:hAnsi="Times New Roman"/>
          <w:sz w:val="28"/>
          <w:szCs w:val="28"/>
          <w:lang w:val="kk-KZ"/>
        </w:rPr>
        <w:t xml:space="preserve"> </w:t>
      </w:r>
      <w:r w:rsidRPr="006D06CC">
        <w:rPr>
          <w:rFonts w:ascii="Times New Roman" w:hAnsi="Times New Roman"/>
          <w:sz w:val="28"/>
          <w:szCs w:val="28"/>
          <w:lang w:val="en-US"/>
        </w:rPr>
        <w:sym w:font="Symbol" w:char="F0B5"/>
      </w:r>
      <w:r w:rsidRPr="006D06CC">
        <w:rPr>
          <w:rFonts w:ascii="Times New Roman" w:hAnsi="Times New Roman"/>
          <w:sz w:val="28"/>
          <w:szCs w:val="28"/>
          <w:lang w:val="kk-KZ"/>
        </w:rPr>
        <w:t xml:space="preserve"> [I]</w:t>
      </w:r>
      <w:r w:rsidRPr="006D06CC">
        <w:rPr>
          <w:rFonts w:ascii="Times New Roman" w:hAnsi="Times New Roman"/>
          <w:sz w:val="28"/>
          <w:szCs w:val="28"/>
          <w:vertAlign w:val="superscript"/>
          <w:lang w:val="kk-KZ"/>
        </w:rPr>
        <w:t>0,35</w:t>
      </w:r>
      <w:r w:rsidR="00FE44D3" w:rsidRPr="006D06CC">
        <w:rPr>
          <w:rFonts w:ascii="Times New Roman" w:hAnsi="Times New Roman"/>
          <w:sz w:val="28"/>
          <w:szCs w:val="28"/>
          <w:lang w:val="kk-KZ"/>
        </w:rPr>
        <w:t>.</w:t>
      </w:r>
    </w:p>
    <w:p w14:paraId="62B6AF27" w14:textId="3A9C752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Демек, T=343 K температурадағы ТМАПМАХ-ИҚ жүйесіндегі (бастапқы қоспаның құрамы [ТМАПМАХ]:[ИҚ]=50:50 мол. %) </w:t>
      </w:r>
      <w:r w:rsidRPr="006D06CC">
        <w:rPr>
          <w:rFonts w:ascii="Times New Roman" w:hAnsi="Times New Roman"/>
          <w:sz w:val="28"/>
          <w:szCs w:val="28"/>
          <w:lang w:val="kk-KZ"/>
        </w:rPr>
        <w:lastRenderedPageBreak/>
        <w:t>сополимеризациялану реакциясының  жылдамдығын өрнектейтін кинетика</w:t>
      </w:r>
      <w:r w:rsidR="00FE44D3" w:rsidRPr="006D06CC">
        <w:rPr>
          <w:rFonts w:ascii="Times New Roman" w:hAnsi="Times New Roman"/>
          <w:sz w:val="28"/>
          <w:szCs w:val="28"/>
          <w:lang w:val="kk-KZ"/>
        </w:rPr>
        <w:t>-</w:t>
      </w:r>
      <w:r w:rsidRPr="006D06CC">
        <w:rPr>
          <w:rFonts w:ascii="Times New Roman" w:hAnsi="Times New Roman"/>
          <w:sz w:val="28"/>
          <w:szCs w:val="28"/>
          <w:lang w:val="kk-KZ"/>
        </w:rPr>
        <w:t>лық теңдеу былай жазылады [103]:</w:t>
      </w:r>
    </w:p>
    <w:p w14:paraId="156A6095" w14:textId="77777777" w:rsidR="00EE1F3D" w:rsidRPr="006D06CC" w:rsidRDefault="00EE1F3D" w:rsidP="00EE1F3D">
      <w:pPr>
        <w:spacing w:after="0" w:line="240" w:lineRule="auto"/>
        <w:ind w:firstLine="709"/>
        <w:rPr>
          <w:rFonts w:ascii="Times New Roman" w:hAnsi="Times New Roman"/>
          <w:sz w:val="28"/>
          <w:szCs w:val="28"/>
          <w:lang w:val="kk-KZ"/>
        </w:rPr>
      </w:pPr>
    </w:p>
    <w:p w14:paraId="2D07FFCF" w14:textId="77777777" w:rsidR="00EE1F3D" w:rsidRPr="006D06CC" w:rsidRDefault="00EE1F3D" w:rsidP="00EE1F3D">
      <w:pPr>
        <w:spacing w:after="0" w:line="240" w:lineRule="auto"/>
        <w:ind w:firstLine="709"/>
        <w:jc w:val="right"/>
        <w:rPr>
          <w:rFonts w:ascii="Times New Roman" w:hAnsi="Times New Roman"/>
          <w:sz w:val="28"/>
          <w:szCs w:val="28"/>
          <w:lang w:val="kk-KZ"/>
        </w:rPr>
      </w:pPr>
      <w:r w:rsidRPr="006D06CC">
        <w:rPr>
          <w:rFonts w:ascii="Times New Roman" w:eastAsia="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c</m:t>
            </m:r>
          </m:sub>
        </m:sSub>
        <m:r>
          <w:rPr>
            <w:rFonts w:ascii="Cambria Math" w:hAnsi="Cambria Math"/>
            <w:sz w:val="28"/>
            <w:szCs w:val="28"/>
            <w:lang w:val="kk-KZ"/>
          </w:rPr>
          <m:t>=k</m:t>
        </m:r>
        <m:r>
          <m:rPr>
            <m:sty m:val="p"/>
          </m:rPr>
          <w:rPr>
            <w:rFonts w:ascii="Cambria Math" w:hAnsi="Cambria Math"/>
            <w:sz w:val="28"/>
            <w:szCs w:val="28"/>
            <w:lang w:val="kk-KZ"/>
          </w:rPr>
          <w:sym w:font="Symbol" w:char="F0B4"/>
        </m:r>
        <m:r>
          <w:rPr>
            <w:rFonts w:ascii="Cambria Math" w:hAnsi="Cambria Math"/>
            <w:sz w:val="28"/>
            <w:szCs w:val="28"/>
            <w:lang w:val="kk-KZ"/>
          </w:rPr>
          <m:t xml:space="preserve"> </m:t>
        </m:r>
        <m:sSup>
          <m:sSupPr>
            <m:ctrlPr>
              <w:rPr>
                <w:rFonts w:ascii="Cambria Math" w:hAnsi="Cambria Math"/>
                <w:i/>
                <w:sz w:val="28"/>
                <w:szCs w:val="28"/>
                <w:lang w:val="kk-KZ"/>
              </w:rPr>
            </m:ctrlPr>
          </m:sSupPr>
          <m:e>
            <m:r>
              <w:rPr>
                <w:rFonts w:ascii="Cambria Math" w:hAnsi="Cambria Math"/>
                <w:sz w:val="28"/>
                <w:szCs w:val="28"/>
                <w:lang w:val="kk-KZ"/>
              </w:rPr>
              <m:t>[</m:t>
            </m:r>
            <m:r>
              <m:rPr>
                <m:sty m:val="p"/>
              </m:rPr>
              <w:rPr>
                <w:rFonts w:ascii="Cambria Math" w:hAnsi="Cambria Math"/>
                <w:sz w:val="28"/>
                <w:szCs w:val="28"/>
                <w:lang w:val="kk-KZ"/>
              </w:rPr>
              <m:t>M</m:t>
            </m:r>
            <m:r>
              <w:rPr>
                <w:rFonts w:ascii="Cambria Math" w:hAnsi="Cambria Math"/>
                <w:sz w:val="28"/>
                <w:szCs w:val="28"/>
                <w:lang w:val="kk-KZ"/>
              </w:rPr>
              <m:t>]</m:t>
            </m:r>
          </m:e>
          <m:sup>
            <m:r>
              <w:rPr>
                <w:rFonts w:ascii="Cambria Math" w:hAnsi="Cambria Math"/>
                <w:sz w:val="28"/>
                <w:szCs w:val="28"/>
                <w:lang w:val="kk-KZ"/>
              </w:rPr>
              <m:t>1,66</m:t>
            </m:r>
          </m:sup>
        </m:sSup>
        <m:sSup>
          <m:sSupPr>
            <m:ctrlPr>
              <w:rPr>
                <w:rFonts w:ascii="Cambria Math" w:hAnsi="Cambria Math"/>
                <w:i/>
                <w:sz w:val="28"/>
                <w:szCs w:val="28"/>
                <w:lang w:val="kk-KZ"/>
              </w:rPr>
            </m:ctrlPr>
          </m:sSupPr>
          <m:e>
            <m:r>
              <m:rPr>
                <m:sty m:val="p"/>
              </m:rPr>
              <w:rPr>
                <w:rFonts w:ascii="Cambria Math" w:hAnsi="Cambria Math"/>
                <w:sz w:val="28"/>
                <w:szCs w:val="28"/>
                <w:lang w:val="kk-KZ"/>
              </w:rPr>
              <w:sym w:font="Symbol" w:char="F0B4"/>
            </m:r>
            <m:r>
              <w:rPr>
                <w:rFonts w:ascii="Cambria Math" w:hAnsi="Cambria Math"/>
                <w:sz w:val="28"/>
                <w:szCs w:val="28"/>
                <w:lang w:val="kk-KZ"/>
              </w:rPr>
              <m:t>[</m:t>
            </m:r>
            <m:r>
              <m:rPr>
                <m:sty m:val="p"/>
              </m:rPr>
              <w:rPr>
                <w:rFonts w:ascii="Cambria Math" w:hAnsi="Cambria Math"/>
                <w:sz w:val="28"/>
                <w:szCs w:val="28"/>
                <w:lang w:val="kk-KZ"/>
              </w:rPr>
              <m:t>I</m:t>
            </m:r>
            <m:r>
              <w:rPr>
                <w:rFonts w:ascii="Cambria Math" w:hAnsi="Cambria Math"/>
                <w:sz w:val="28"/>
                <w:szCs w:val="28"/>
                <w:lang w:val="kk-KZ"/>
              </w:rPr>
              <m:t>]</m:t>
            </m:r>
          </m:e>
          <m:sup>
            <m:r>
              <w:rPr>
                <w:rFonts w:ascii="Cambria Math" w:hAnsi="Cambria Math"/>
                <w:sz w:val="28"/>
                <w:szCs w:val="28"/>
                <w:lang w:val="kk-KZ"/>
              </w:rPr>
              <m:t>0,35</m:t>
            </m:r>
          </m:sup>
        </m:sSup>
      </m:oMath>
      <w:r w:rsidRPr="006D06CC">
        <w:rPr>
          <w:rFonts w:ascii="Times New Roman" w:eastAsia="Times New Roman" w:hAnsi="Times New Roman"/>
          <w:sz w:val="28"/>
          <w:szCs w:val="28"/>
          <w:lang w:val="kk-KZ"/>
        </w:rPr>
        <w:t xml:space="preserve">    </w:t>
      </w:r>
      <w:r w:rsidRPr="006D06CC">
        <w:rPr>
          <w:rFonts w:ascii="Times New Roman" w:hAnsi="Times New Roman"/>
          <w:sz w:val="28"/>
          <w:szCs w:val="28"/>
          <w:lang w:val="kk-KZ"/>
        </w:rPr>
        <w:t xml:space="preserve">                                            (15)</w:t>
      </w:r>
    </w:p>
    <w:p w14:paraId="26ED6D36"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7D836F41" w14:textId="633B64AD" w:rsidR="00EE1F3D" w:rsidRPr="006D06CC" w:rsidRDefault="00DA2B89"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Мындағы</w:t>
      </w:r>
      <w:r w:rsidR="00EE1F3D" w:rsidRPr="006D06CC">
        <w:rPr>
          <w:rFonts w:ascii="Times New Roman" w:hAnsi="Times New Roman"/>
          <w:sz w:val="28"/>
          <w:szCs w:val="28"/>
          <w:lang w:val="kk-KZ"/>
        </w:rPr>
        <w:t xml:space="preserve"> </w:t>
      </w:r>
      <w:r w:rsidR="00EE1F3D" w:rsidRPr="006D06CC">
        <w:rPr>
          <w:rFonts w:ascii="Times New Roman" w:hAnsi="Times New Roman"/>
          <w:i/>
          <w:sz w:val="28"/>
          <w:szCs w:val="28"/>
          <w:lang w:val="kk-KZ"/>
        </w:rPr>
        <w:t>k</w:t>
      </w:r>
      <w:r w:rsidR="00EE1F3D" w:rsidRPr="006D06CC">
        <w:rPr>
          <w:rFonts w:ascii="Times New Roman" w:hAnsi="Times New Roman"/>
          <w:sz w:val="28"/>
          <w:szCs w:val="28"/>
          <w:lang w:val="kk-KZ"/>
        </w:rPr>
        <w:t xml:space="preserve"> – жылдамдық константасы; [I] және [M]– сәйкесінше, инициатордың және мономерлердің жалпы концентрациясы. </w:t>
      </w:r>
    </w:p>
    <w:p w14:paraId="36500B1F" w14:textId="1F48506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Енді (15) теңдеуді пайдалана отырып ТМАПМАХ-ИҚ жүйесіндегі сополимеризациялану реакциясының жылдамдық константасын (</w:t>
      </w:r>
      <w:r w:rsidRPr="006D06CC">
        <w:rPr>
          <w:rFonts w:ascii="Times New Roman" w:hAnsi="Times New Roman"/>
          <w:i/>
          <w:sz w:val="28"/>
          <w:szCs w:val="28"/>
          <w:lang w:val="kk-KZ"/>
        </w:rPr>
        <w:t>k</w:t>
      </w:r>
      <w:r w:rsidRPr="006D06CC">
        <w:rPr>
          <w:rFonts w:ascii="Times New Roman" w:hAnsi="Times New Roman"/>
          <w:sz w:val="28"/>
          <w:szCs w:val="28"/>
          <w:lang w:val="kk-KZ"/>
        </w:rPr>
        <w:t xml:space="preserve">) есептей аламыз. </w:t>
      </w:r>
    </w:p>
    <w:p w14:paraId="37C77D81" w14:textId="22F492EB"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[I] = 0,5 мас. % = 0,022 моль/л = const  жағдайында мономерлердің концентрациясы [M]=2,0 моль/л болғанда R</w:t>
      </w:r>
      <w:r w:rsidRPr="006D06CC">
        <w:rPr>
          <w:rFonts w:ascii="Times New Roman" w:hAnsi="Times New Roman"/>
          <w:sz w:val="28"/>
          <w:szCs w:val="28"/>
          <w:vertAlign w:val="subscript"/>
          <w:lang w:val="kk-KZ"/>
        </w:rPr>
        <w:t xml:space="preserve">c </w:t>
      </w:r>
      <w:r w:rsidRPr="006D06CC">
        <w:rPr>
          <w:rFonts w:ascii="Times New Roman" w:hAnsi="Times New Roman"/>
          <w:sz w:val="28"/>
          <w:szCs w:val="28"/>
          <w:lang w:val="kk-KZ"/>
        </w:rPr>
        <w:t>= 2,48 моль/(л×мин)</w:t>
      </w:r>
      <w:r w:rsidR="00362053" w:rsidRPr="006D06CC">
        <w:rPr>
          <w:rFonts w:ascii="Times New Roman" w:hAnsi="Times New Roman"/>
          <w:sz w:val="28"/>
          <w:szCs w:val="28"/>
          <w:lang w:val="kk-KZ"/>
        </w:rPr>
        <w:t xml:space="preserve"> (кесте 14) болса, о</w:t>
      </w:r>
      <w:r w:rsidRPr="006D06CC">
        <w:rPr>
          <w:rFonts w:ascii="Times New Roman" w:hAnsi="Times New Roman"/>
          <w:sz w:val="28"/>
          <w:szCs w:val="28"/>
          <w:lang w:val="kk-KZ"/>
        </w:rPr>
        <w:t xml:space="preserve">нда, (15) теңдеуге сәйкес </w:t>
      </w:r>
      <m:oMath>
        <m:r>
          <m:rPr>
            <m:sty m:val="p"/>
          </m:rPr>
          <w:rPr>
            <w:rFonts w:ascii="Cambria Math" w:hAnsi="Cambria Math"/>
            <w:sz w:val="28"/>
            <w:szCs w:val="28"/>
            <w:lang w:val="kk-KZ"/>
          </w:rPr>
          <m:t>2,48 моль/(л</m:t>
        </m:r>
        <m:r>
          <m:rPr>
            <m:sty m:val="p"/>
          </m:rPr>
          <w:rPr>
            <w:rFonts w:ascii="Cambria Math" w:hAnsi="Cambria Math"/>
            <w:sz w:val="28"/>
            <w:szCs w:val="28"/>
            <w:lang w:val="kk-KZ"/>
          </w:rPr>
          <w:sym w:font="Symbol" w:char="F0B4"/>
        </m:r>
        <m:r>
          <m:rPr>
            <m:sty m:val="p"/>
          </m:rPr>
          <w:rPr>
            <w:rFonts w:ascii="Cambria Math" w:hAnsi="Cambria Math"/>
            <w:sz w:val="28"/>
            <w:szCs w:val="28"/>
            <w:lang w:val="kk-KZ"/>
          </w:rPr>
          <m:t>мин)</m:t>
        </m:r>
        <m:r>
          <w:rPr>
            <w:rFonts w:ascii="Cambria Math" w:hAnsi="Cambria Math"/>
            <w:sz w:val="28"/>
            <w:szCs w:val="28"/>
            <w:lang w:val="kk-KZ"/>
          </w:rPr>
          <m:t>=k</m:t>
        </m:r>
        <m:r>
          <m:rPr>
            <m:sty m:val="p"/>
          </m:rPr>
          <w:rPr>
            <w:rFonts w:ascii="Cambria Math" w:hAnsi="Cambria Math"/>
            <w:sz w:val="28"/>
            <w:szCs w:val="28"/>
            <w:lang w:val="kk-KZ"/>
          </w:rPr>
          <w:sym w:font="Symbol" w:char="F0B4"/>
        </m:r>
        <m:r>
          <w:rPr>
            <w:rFonts w:ascii="Cambria Math" w:hAnsi="Cambria Math"/>
            <w:sz w:val="28"/>
            <w:szCs w:val="28"/>
            <w:lang w:val="kk-KZ"/>
          </w:rPr>
          <m:t xml:space="preserve"> </m:t>
        </m:r>
        <m:sSup>
          <m:sSupPr>
            <m:ctrlPr>
              <w:rPr>
                <w:rFonts w:ascii="Cambria Math" w:hAnsi="Cambria Math"/>
                <w:i/>
                <w:sz w:val="28"/>
                <w:szCs w:val="28"/>
                <w:lang w:val="kk-KZ"/>
              </w:rPr>
            </m:ctrlPr>
          </m:sSupPr>
          <m:e>
            <m:r>
              <w:rPr>
                <w:rFonts w:ascii="Cambria Math" w:hAnsi="Cambria Math"/>
                <w:sz w:val="28"/>
                <w:szCs w:val="28"/>
                <w:lang w:val="kk-KZ"/>
              </w:rPr>
              <m:t>[</m:t>
            </m:r>
            <m:r>
              <m:rPr>
                <m:sty m:val="p"/>
              </m:rPr>
              <w:rPr>
                <w:rFonts w:ascii="Cambria Math" w:hAnsi="Cambria Math"/>
                <w:sz w:val="28"/>
                <w:szCs w:val="28"/>
                <w:lang w:val="kk-KZ"/>
              </w:rPr>
              <m:t>2,0 м</m:t>
            </m:r>
            <m:r>
              <w:rPr>
                <w:rFonts w:ascii="Cambria Math" w:hAnsi="Cambria Math"/>
                <w:sz w:val="28"/>
                <w:szCs w:val="28"/>
                <w:lang w:val="kk-KZ"/>
              </w:rPr>
              <m:t>оль/л]</m:t>
            </m:r>
          </m:e>
          <m:sup>
            <m:r>
              <w:rPr>
                <w:rFonts w:ascii="Cambria Math" w:hAnsi="Cambria Math"/>
                <w:sz w:val="28"/>
                <w:szCs w:val="28"/>
                <w:lang w:val="kk-KZ"/>
              </w:rPr>
              <m:t>1,66</m:t>
            </m:r>
          </m:sup>
        </m:sSup>
        <m:sSup>
          <m:sSupPr>
            <m:ctrlPr>
              <w:rPr>
                <w:rFonts w:ascii="Cambria Math" w:hAnsi="Cambria Math"/>
                <w:i/>
                <w:sz w:val="28"/>
                <w:szCs w:val="28"/>
                <w:lang w:val="kk-KZ"/>
              </w:rPr>
            </m:ctrlPr>
          </m:sSupPr>
          <m:e>
            <m:r>
              <m:rPr>
                <m:sty m:val="p"/>
              </m:rPr>
              <w:rPr>
                <w:rFonts w:ascii="Cambria Math" w:hAnsi="Cambria Math"/>
                <w:sz w:val="28"/>
                <w:szCs w:val="28"/>
                <w:lang w:val="kk-KZ"/>
              </w:rPr>
              <w:sym w:font="Symbol" w:char="F0B4"/>
            </m:r>
            <m:r>
              <w:rPr>
                <w:rFonts w:ascii="Cambria Math" w:hAnsi="Cambria Math"/>
                <w:sz w:val="28"/>
                <w:szCs w:val="28"/>
                <w:lang w:val="kk-KZ"/>
              </w:rPr>
              <m:t>[</m:t>
            </m:r>
            <m:r>
              <m:rPr>
                <m:sty m:val="p"/>
              </m:rPr>
              <w:rPr>
                <w:rFonts w:ascii="Cambria Math" w:hAnsi="Cambria Math"/>
                <w:sz w:val="28"/>
                <w:szCs w:val="28"/>
                <w:lang w:val="kk-KZ"/>
              </w:rPr>
              <m:t>0,022 моль/л</m:t>
            </m:r>
            <m:r>
              <w:rPr>
                <w:rFonts w:ascii="Cambria Math" w:hAnsi="Cambria Math"/>
                <w:sz w:val="28"/>
                <w:szCs w:val="28"/>
                <w:lang w:val="kk-KZ"/>
              </w:rPr>
              <m:t>]</m:t>
            </m:r>
          </m:e>
          <m:sup>
            <m:r>
              <w:rPr>
                <w:rFonts w:ascii="Cambria Math" w:hAnsi="Cambria Math"/>
                <w:sz w:val="28"/>
                <w:szCs w:val="28"/>
                <w:lang w:val="kk-KZ"/>
              </w:rPr>
              <m:t>0,35</m:t>
            </m:r>
          </m:sup>
        </m:sSup>
      </m:oMath>
      <w:r w:rsidRPr="006D06CC">
        <w:rPr>
          <w:rFonts w:ascii="Times New Roman" w:eastAsia="Times New Roman" w:hAnsi="Times New Roman"/>
          <w:sz w:val="28"/>
          <w:szCs w:val="28"/>
          <w:lang w:val="kk-KZ"/>
        </w:rPr>
        <w:t>.</w:t>
      </w:r>
      <w:r w:rsidRPr="006D06CC">
        <w:rPr>
          <w:rFonts w:ascii="Times New Roman" w:hAnsi="Times New Roman"/>
          <w:sz w:val="28"/>
          <w:szCs w:val="28"/>
          <w:lang w:val="kk-KZ"/>
        </w:rPr>
        <w:t xml:space="preserve"> Бұдан жылдамдық константасын табатын болсақ:</w:t>
      </w:r>
    </w:p>
    <w:p w14:paraId="7B267E26" w14:textId="77777777" w:rsidR="00EE1F3D" w:rsidRPr="006D06CC" w:rsidRDefault="00EE1F3D" w:rsidP="00EE1F3D">
      <w:pPr>
        <w:spacing w:after="0" w:line="240" w:lineRule="auto"/>
        <w:ind w:firstLine="709"/>
        <w:jc w:val="center"/>
        <w:rPr>
          <w:rFonts w:ascii="Times New Roman" w:eastAsia="Times New Roman" w:hAnsi="Times New Roman"/>
          <w:i/>
          <w:sz w:val="28"/>
          <w:szCs w:val="28"/>
          <w:lang w:val="kk-KZ"/>
        </w:rPr>
      </w:pPr>
      <m:oMathPara>
        <m:oMath>
          <m:r>
            <w:rPr>
              <w:rFonts w:ascii="Cambria Math" w:hAnsi="Cambria Math"/>
              <w:sz w:val="28"/>
              <w:szCs w:val="28"/>
              <w:lang w:val="kk-KZ"/>
            </w:rPr>
            <m:t>k=</m:t>
          </m:r>
          <m:f>
            <m:fPr>
              <m:ctrlPr>
                <w:rPr>
                  <w:rFonts w:ascii="Cambria Math" w:hAnsi="Cambria Math"/>
                  <w:i/>
                  <w:sz w:val="28"/>
                  <w:szCs w:val="28"/>
                  <w:lang w:val="kk-KZ"/>
                </w:rPr>
              </m:ctrlPr>
            </m:fPr>
            <m:num>
              <m:r>
                <w:rPr>
                  <w:rFonts w:ascii="Cambria Math" w:hAnsi="Cambria Math"/>
                  <w:sz w:val="28"/>
                  <w:szCs w:val="28"/>
                  <w:lang w:val="kk-KZ"/>
                </w:rPr>
                <m:t xml:space="preserve">2,48 </m:t>
              </m:r>
            </m:num>
            <m:den>
              <m:d>
                <m:dPr>
                  <m:ctrlPr>
                    <w:rPr>
                      <w:rFonts w:ascii="Cambria Math" w:hAnsi="Cambria Math"/>
                      <w:i/>
                      <w:sz w:val="28"/>
                      <w:szCs w:val="28"/>
                      <w:lang w:val="kk-KZ"/>
                    </w:rPr>
                  </m:ctrlPr>
                </m:dPr>
                <m:e>
                  <m:sSup>
                    <m:sSupPr>
                      <m:ctrlPr>
                        <w:rPr>
                          <w:rFonts w:ascii="Cambria Math" w:hAnsi="Cambria Math"/>
                          <w:i/>
                          <w:sz w:val="28"/>
                          <w:szCs w:val="28"/>
                          <w:lang w:val="kk-KZ"/>
                        </w:rPr>
                      </m:ctrlPr>
                    </m:sSupPr>
                    <m:e>
                      <m:d>
                        <m:dPr>
                          <m:begChr m:val="["/>
                          <m:endChr m:val="]"/>
                          <m:ctrlPr>
                            <w:rPr>
                              <w:rFonts w:ascii="Cambria Math" w:hAnsi="Cambria Math"/>
                              <w:i/>
                              <w:sz w:val="28"/>
                              <w:szCs w:val="28"/>
                              <w:lang w:val="kk-KZ"/>
                            </w:rPr>
                          </m:ctrlPr>
                        </m:dPr>
                        <m:e>
                          <m:r>
                            <m:rPr>
                              <m:sty m:val="p"/>
                            </m:rPr>
                            <w:rPr>
                              <w:rFonts w:ascii="Cambria Math" w:hAnsi="Cambria Math"/>
                              <w:sz w:val="28"/>
                              <w:szCs w:val="28"/>
                              <w:lang w:val="kk-KZ"/>
                            </w:rPr>
                            <m:t>2,0</m:t>
                          </m:r>
                        </m:e>
                      </m:d>
                    </m:e>
                    <m:sup>
                      <m:r>
                        <w:rPr>
                          <w:rFonts w:ascii="Cambria Math" w:hAnsi="Cambria Math"/>
                          <w:sz w:val="28"/>
                          <w:szCs w:val="28"/>
                          <w:lang w:val="kk-KZ"/>
                        </w:rPr>
                        <m:t>1,66</m:t>
                      </m:r>
                    </m:sup>
                  </m:sSup>
                  <m:sSup>
                    <m:sSupPr>
                      <m:ctrlPr>
                        <w:rPr>
                          <w:rFonts w:ascii="Cambria Math" w:hAnsi="Cambria Math"/>
                          <w:i/>
                          <w:sz w:val="28"/>
                          <w:szCs w:val="28"/>
                          <w:lang w:val="kk-KZ"/>
                        </w:rPr>
                      </m:ctrlPr>
                    </m:sSupPr>
                    <m:e>
                      <m:r>
                        <m:rPr>
                          <m:sty m:val="p"/>
                        </m:rPr>
                        <w:rPr>
                          <w:rFonts w:ascii="Cambria Math" w:hAnsi="Cambria Math"/>
                          <w:sz w:val="28"/>
                          <w:szCs w:val="28"/>
                          <w:lang w:val="kk-KZ"/>
                        </w:rPr>
                        <w:sym w:font="Symbol" w:char="F0B4"/>
                      </m:r>
                      <m:d>
                        <m:dPr>
                          <m:begChr m:val="["/>
                          <m:endChr m:val="]"/>
                          <m:ctrlPr>
                            <w:rPr>
                              <w:rFonts w:ascii="Cambria Math" w:hAnsi="Cambria Math"/>
                              <w:i/>
                              <w:sz w:val="28"/>
                              <w:szCs w:val="28"/>
                              <w:lang w:val="kk-KZ"/>
                            </w:rPr>
                          </m:ctrlPr>
                        </m:dPr>
                        <m:e>
                          <m:r>
                            <m:rPr>
                              <m:sty m:val="p"/>
                            </m:rPr>
                            <w:rPr>
                              <w:rFonts w:ascii="Cambria Math" w:hAnsi="Cambria Math"/>
                              <w:sz w:val="28"/>
                              <w:szCs w:val="28"/>
                              <w:lang w:val="kk-KZ"/>
                            </w:rPr>
                            <m:t>0,022</m:t>
                          </m:r>
                        </m:e>
                      </m:d>
                    </m:e>
                    <m:sup>
                      <m:r>
                        <w:rPr>
                          <w:rFonts w:ascii="Cambria Math" w:hAnsi="Cambria Math"/>
                          <w:sz w:val="28"/>
                          <w:szCs w:val="28"/>
                          <w:lang w:val="kk-KZ"/>
                        </w:rPr>
                        <m:t>0,35</m:t>
                      </m:r>
                    </m:sup>
                  </m:sSup>
                </m:e>
              </m:d>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 xml:space="preserve">2,48 </m:t>
              </m:r>
            </m:num>
            <m:den>
              <m:d>
                <m:dPr>
                  <m:ctrlPr>
                    <w:rPr>
                      <w:rFonts w:ascii="Cambria Math" w:hAnsi="Cambria Math"/>
                      <w:i/>
                      <w:sz w:val="28"/>
                      <w:szCs w:val="28"/>
                      <w:lang w:val="kk-KZ"/>
                    </w:rPr>
                  </m:ctrlPr>
                </m:dPr>
                <m:e>
                  <m:r>
                    <w:rPr>
                      <w:rFonts w:ascii="Cambria Math" w:hAnsi="Cambria Math"/>
                      <w:sz w:val="28"/>
                      <w:szCs w:val="28"/>
                      <w:lang w:val="kk-KZ"/>
                    </w:rPr>
                    <m:t>3,16</m:t>
                  </m:r>
                  <m:r>
                    <m:rPr>
                      <m:sty m:val="p"/>
                    </m:rPr>
                    <w:rPr>
                      <w:rFonts w:ascii="Cambria Math" w:hAnsi="Cambria Math"/>
                      <w:sz w:val="28"/>
                      <w:szCs w:val="28"/>
                      <w:lang w:val="kk-KZ"/>
                    </w:rPr>
                    <w:sym w:font="Symbol" w:char="F0B4"/>
                  </m:r>
                  <m:r>
                    <m:rPr>
                      <m:sty m:val="p"/>
                    </m:rPr>
                    <w:rPr>
                      <w:rFonts w:ascii="Cambria Math" w:hAnsi="Cambria Math"/>
                      <w:sz w:val="28"/>
                      <w:szCs w:val="28"/>
                      <w:lang w:val="kk-KZ"/>
                    </w:rPr>
                    <m:t>0</m:t>
                  </m:r>
                  <m:r>
                    <w:rPr>
                      <w:rFonts w:ascii="Cambria Math" w:hAnsi="Cambria Math"/>
                      <w:sz w:val="28"/>
                      <w:szCs w:val="28"/>
                      <w:lang w:val="kk-KZ"/>
                    </w:rPr>
                    <m:t>,26</m:t>
                  </m:r>
                </m:e>
              </m:d>
            </m:den>
          </m:f>
          <m:r>
            <w:rPr>
              <w:rFonts w:ascii="Cambria Math" w:hAnsi="Cambria Math"/>
              <w:sz w:val="28"/>
              <w:szCs w:val="28"/>
              <w:lang w:val="kk-KZ"/>
            </w:rPr>
            <m:t xml:space="preserve">=3,02 </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л</m:t>
                  </m:r>
                </m:e>
                <m:sup>
                  <m:r>
                    <w:rPr>
                      <w:rFonts w:ascii="Cambria Math" w:hAnsi="Cambria Math"/>
                      <w:sz w:val="28"/>
                      <w:szCs w:val="28"/>
                      <w:lang w:val="kk-KZ"/>
                    </w:rPr>
                    <m:t>0,92</m:t>
                  </m:r>
                </m:sup>
              </m:sSup>
              <m:r>
                <w:rPr>
                  <w:rFonts w:ascii="Cambria Math" w:hAnsi="Cambria Math"/>
                  <w:sz w:val="28"/>
                  <w:szCs w:val="28"/>
                  <w:lang w:val="kk-KZ"/>
                </w:rPr>
                <m:t xml:space="preserve"> </m:t>
              </m:r>
            </m:num>
            <m:den>
              <m:sSup>
                <m:sSupPr>
                  <m:ctrlPr>
                    <w:rPr>
                      <w:rFonts w:ascii="Cambria Math" w:hAnsi="Cambria Math"/>
                      <w:i/>
                      <w:sz w:val="28"/>
                      <w:szCs w:val="28"/>
                      <w:lang w:val="kk-KZ"/>
                    </w:rPr>
                  </m:ctrlPr>
                </m:sSupPr>
                <m:e>
                  <m:r>
                    <w:rPr>
                      <w:rFonts w:ascii="Cambria Math" w:hAnsi="Cambria Math"/>
                      <w:sz w:val="28"/>
                      <w:szCs w:val="28"/>
                      <w:lang w:val="kk-KZ"/>
                    </w:rPr>
                    <m:t>моль</m:t>
                  </m:r>
                </m:e>
                <m:sup>
                  <m:r>
                    <w:rPr>
                      <w:rFonts w:ascii="Cambria Math" w:hAnsi="Cambria Math"/>
                      <w:sz w:val="28"/>
                      <w:szCs w:val="28"/>
                      <w:lang w:val="kk-KZ"/>
                    </w:rPr>
                    <m:t>0,92</m:t>
                  </m:r>
                </m:sup>
              </m:sSup>
              <m:r>
                <m:rPr>
                  <m:sty m:val="p"/>
                </m:rPr>
                <w:rPr>
                  <w:rFonts w:ascii="Cambria Math" w:hAnsi="Cambria Math"/>
                  <w:sz w:val="28"/>
                  <w:szCs w:val="28"/>
                  <w:lang w:val="kk-KZ"/>
                </w:rPr>
                <w:sym w:font="Symbol" w:char="F0B4"/>
              </m:r>
              <m:r>
                <m:rPr>
                  <m:sty m:val="p"/>
                </m:rPr>
                <w:rPr>
                  <w:rFonts w:ascii="Cambria Math" w:hAnsi="Cambria Math"/>
                  <w:sz w:val="28"/>
                  <w:szCs w:val="28"/>
                  <w:lang w:val="kk-KZ"/>
                </w:rPr>
                <m:t>мин</m:t>
              </m:r>
            </m:den>
          </m:f>
          <m:r>
            <w:rPr>
              <w:rFonts w:ascii="Cambria Math" w:hAnsi="Cambria Math"/>
              <w:sz w:val="28"/>
              <w:szCs w:val="28"/>
              <w:lang w:val="kk-KZ"/>
            </w:rPr>
            <m:t>==5,0×</m:t>
          </m:r>
          <m:sSup>
            <m:sSupPr>
              <m:ctrlPr>
                <w:rPr>
                  <w:rFonts w:ascii="Cambria Math" w:hAnsi="Cambria Math"/>
                  <w:i/>
                  <w:sz w:val="28"/>
                  <w:szCs w:val="28"/>
                  <w:lang w:val="kk-KZ"/>
                </w:rPr>
              </m:ctrlPr>
            </m:sSupPr>
            <m:e>
              <m:r>
                <w:rPr>
                  <w:rFonts w:ascii="Cambria Math" w:hAnsi="Cambria Math"/>
                  <w:sz w:val="28"/>
                  <w:szCs w:val="28"/>
                  <w:lang w:val="kk-KZ"/>
                </w:rPr>
                <m:t>10</m:t>
              </m:r>
            </m:e>
            <m:sup>
              <m:r>
                <w:rPr>
                  <w:rFonts w:ascii="Cambria Math" w:hAnsi="Cambria Math"/>
                  <w:sz w:val="28"/>
                  <w:szCs w:val="28"/>
                  <w:lang w:val="kk-KZ"/>
                </w:rPr>
                <m:t>-2</m:t>
              </m:r>
            </m:sup>
          </m:sSup>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л</m:t>
                  </m:r>
                </m:e>
                <m:sup>
                  <m:r>
                    <w:rPr>
                      <w:rFonts w:ascii="Cambria Math" w:hAnsi="Cambria Math"/>
                      <w:sz w:val="28"/>
                      <w:szCs w:val="28"/>
                      <w:lang w:val="kk-KZ"/>
                    </w:rPr>
                    <m:t>0,92</m:t>
                  </m:r>
                </m:sup>
              </m:sSup>
              <m:r>
                <w:rPr>
                  <w:rFonts w:ascii="Cambria Math" w:hAnsi="Cambria Math"/>
                  <w:sz w:val="28"/>
                  <w:szCs w:val="28"/>
                  <w:lang w:val="kk-KZ"/>
                </w:rPr>
                <m:t xml:space="preserve"> </m:t>
              </m:r>
            </m:num>
            <m:den>
              <m:sSup>
                <m:sSupPr>
                  <m:ctrlPr>
                    <w:rPr>
                      <w:rFonts w:ascii="Cambria Math" w:hAnsi="Cambria Math"/>
                      <w:i/>
                      <w:sz w:val="28"/>
                      <w:szCs w:val="28"/>
                      <w:lang w:val="kk-KZ"/>
                    </w:rPr>
                  </m:ctrlPr>
                </m:sSupPr>
                <m:e>
                  <m:r>
                    <w:rPr>
                      <w:rFonts w:ascii="Cambria Math" w:hAnsi="Cambria Math"/>
                      <w:sz w:val="28"/>
                      <w:szCs w:val="28"/>
                      <w:lang w:val="kk-KZ"/>
                    </w:rPr>
                    <m:t>моль</m:t>
                  </m:r>
                </m:e>
                <m:sup>
                  <m:r>
                    <w:rPr>
                      <w:rFonts w:ascii="Cambria Math" w:hAnsi="Cambria Math"/>
                      <w:sz w:val="28"/>
                      <w:szCs w:val="28"/>
                      <w:lang w:val="kk-KZ"/>
                    </w:rPr>
                    <m:t>0,92</m:t>
                  </m:r>
                </m:sup>
              </m:sSup>
              <m:r>
                <m:rPr>
                  <m:sty m:val="p"/>
                </m:rPr>
                <w:rPr>
                  <w:rFonts w:ascii="Cambria Math" w:hAnsi="Cambria Math"/>
                  <w:sz w:val="28"/>
                  <w:szCs w:val="28"/>
                  <w:lang w:val="kk-KZ"/>
                </w:rPr>
                <w:sym w:font="Symbol" w:char="F0B4"/>
              </m:r>
              <m:r>
                <m:rPr>
                  <m:sty m:val="p"/>
                </m:rPr>
                <w:rPr>
                  <w:rFonts w:ascii="Cambria Math" w:hAnsi="Cambria Math"/>
                  <w:sz w:val="28"/>
                  <w:szCs w:val="28"/>
                  <w:lang w:val="kk-KZ"/>
                </w:rPr>
                <m:t>сек</m:t>
              </m:r>
            </m:den>
          </m:f>
        </m:oMath>
      </m:oMathPara>
    </w:p>
    <w:p w14:paraId="0EC2722A" w14:textId="77777777" w:rsidR="00EE1F3D" w:rsidRPr="006D06CC" w:rsidRDefault="00EE1F3D" w:rsidP="00EE1F3D">
      <w:pPr>
        <w:spacing w:after="0" w:line="240" w:lineRule="auto"/>
        <w:ind w:firstLine="709"/>
        <w:jc w:val="center"/>
        <w:rPr>
          <w:rFonts w:ascii="Times New Roman" w:hAnsi="Times New Roman"/>
          <w:i/>
          <w:sz w:val="28"/>
          <w:szCs w:val="28"/>
          <w:lang w:val="kk-KZ"/>
        </w:rPr>
      </w:pPr>
    </w:p>
    <w:p w14:paraId="54A2808F"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sz w:val="28"/>
          <w:szCs w:val="28"/>
          <w:lang w:eastAsia="ru-RU"/>
        </w:rPr>
        <w:drawing>
          <wp:inline distT="0" distB="0" distL="0" distR="0" wp14:anchorId="7DB1BA9F" wp14:editId="26514F90">
            <wp:extent cx="3260872" cy="2567353"/>
            <wp:effectExtent l="0" t="0" r="15875" b="4445"/>
            <wp:docPr id="34"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92ADCD7"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7C671DB6"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 xml:space="preserve">Бастапқы қоспалардың құрамы [ТМАПМАХ]:[ИҚ]=50:50 мол.%. </w:t>
      </w:r>
    </w:p>
    <w:p w14:paraId="1AEBC7D4"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[M] = 2 мол/л. T=343 K</w:t>
      </w:r>
    </w:p>
    <w:p w14:paraId="625DDB77" w14:textId="77777777" w:rsidR="00EE1F3D" w:rsidRPr="006D06CC" w:rsidRDefault="00EE1F3D" w:rsidP="00EE1F3D">
      <w:pPr>
        <w:spacing w:after="0" w:line="240" w:lineRule="auto"/>
        <w:ind w:firstLine="709"/>
        <w:jc w:val="center"/>
        <w:rPr>
          <w:rFonts w:ascii="Times New Roman" w:hAnsi="Times New Roman"/>
          <w:sz w:val="28"/>
          <w:szCs w:val="28"/>
        </w:rPr>
      </w:pPr>
    </w:p>
    <w:p w14:paraId="45B96110"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17 - Инициатор концентрациясының сополимеризация реакциясы жылдамдығына әсері </w:t>
      </w:r>
    </w:p>
    <w:p w14:paraId="73CD6DD0" w14:textId="77777777" w:rsidR="00EE1F3D" w:rsidRPr="006D06CC" w:rsidRDefault="00EE1F3D" w:rsidP="00EE1F3D">
      <w:pPr>
        <w:spacing w:after="0" w:line="240" w:lineRule="auto"/>
        <w:ind w:firstLine="709"/>
        <w:rPr>
          <w:rFonts w:ascii="Times New Roman" w:hAnsi="Times New Roman"/>
          <w:sz w:val="28"/>
          <w:szCs w:val="28"/>
          <w:lang w:val="kk-KZ"/>
        </w:rPr>
      </w:pPr>
    </w:p>
    <w:p w14:paraId="2AFABDF3" w14:textId="2B83C0A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[M]=2 моль/л=const болған жағдайда инициатордың концентрациясы [I] = 0,5 мас. % = 0,022 моль/л болғанда R</w:t>
      </w:r>
      <w:r w:rsidRPr="006D06CC">
        <w:rPr>
          <w:rFonts w:ascii="Times New Roman" w:hAnsi="Times New Roman"/>
          <w:sz w:val="28"/>
          <w:szCs w:val="28"/>
          <w:vertAlign w:val="subscript"/>
          <w:lang w:val="kk-KZ"/>
        </w:rPr>
        <w:t xml:space="preserve">c </w:t>
      </w:r>
      <w:r w:rsidRPr="006D06CC">
        <w:rPr>
          <w:rFonts w:ascii="Times New Roman" w:hAnsi="Times New Roman"/>
          <w:sz w:val="28"/>
          <w:szCs w:val="28"/>
          <w:lang w:val="kk-KZ"/>
        </w:rPr>
        <w:t>= 2,44 моль/(л</w:t>
      </w:r>
      <w:r w:rsidRPr="006D06CC">
        <w:rPr>
          <w:rFonts w:ascii="Times New Roman" w:hAnsi="Times New Roman"/>
          <w:sz w:val="28"/>
          <w:szCs w:val="28"/>
          <w:lang w:val="kk-KZ"/>
        </w:rPr>
        <w:sym w:font="Symbol" w:char="F0B4"/>
      </w:r>
      <w:r w:rsidRPr="006D06CC">
        <w:rPr>
          <w:rFonts w:ascii="Times New Roman" w:hAnsi="Times New Roman"/>
          <w:sz w:val="28"/>
          <w:szCs w:val="28"/>
          <w:lang w:val="kk-KZ"/>
        </w:rPr>
        <w:t>мин)</w:t>
      </w:r>
      <w:r w:rsidR="00362053" w:rsidRPr="006D06CC">
        <w:rPr>
          <w:rFonts w:ascii="Times New Roman" w:hAnsi="Times New Roman"/>
          <w:sz w:val="28"/>
          <w:szCs w:val="28"/>
          <w:lang w:val="kk-KZ"/>
        </w:rPr>
        <w:t xml:space="preserve"> (кесте 15) болса, онда</w:t>
      </w:r>
      <w:r w:rsidRPr="006D06CC">
        <w:rPr>
          <w:rFonts w:ascii="Times New Roman" w:hAnsi="Times New Roman"/>
          <w:sz w:val="28"/>
          <w:szCs w:val="28"/>
          <w:lang w:val="kk-KZ"/>
        </w:rPr>
        <w:t xml:space="preserve"> (14) теңдеуге сәйкес </w:t>
      </w:r>
      <m:oMath>
        <m:r>
          <m:rPr>
            <m:sty m:val="p"/>
          </m:rPr>
          <w:rPr>
            <w:rFonts w:ascii="Cambria Math" w:hAnsi="Cambria Math"/>
            <w:sz w:val="28"/>
            <w:szCs w:val="28"/>
            <w:lang w:val="kk-KZ"/>
          </w:rPr>
          <m:t>2,44 моль/( л</m:t>
        </m:r>
        <m:r>
          <m:rPr>
            <m:sty m:val="p"/>
          </m:rPr>
          <w:rPr>
            <w:rFonts w:ascii="Cambria Math" w:hAnsi="Cambria Math"/>
            <w:sz w:val="28"/>
            <w:szCs w:val="28"/>
            <w:lang w:val="kk-KZ"/>
          </w:rPr>
          <w:sym w:font="Symbol" w:char="F0B4"/>
        </m:r>
        <m:r>
          <m:rPr>
            <m:sty m:val="p"/>
          </m:rPr>
          <w:rPr>
            <w:rFonts w:ascii="Cambria Math" w:hAnsi="Cambria Math"/>
            <w:sz w:val="28"/>
            <w:szCs w:val="28"/>
            <w:lang w:val="kk-KZ"/>
          </w:rPr>
          <m:t>мин)</m:t>
        </m:r>
        <m:r>
          <w:rPr>
            <w:rFonts w:ascii="Cambria Math" w:hAnsi="Cambria Math"/>
            <w:sz w:val="28"/>
            <w:szCs w:val="28"/>
            <w:lang w:val="kk-KZ"/>
          </w:rPr>
          <m:t>=k</m:t>
        </m:r>
        <m:r>
          <m:rPr>
            <m:sty m:val="p"/>
          </m:rPr>
          <w:rPr>
            <w:rFonts w:ascii="Cambria Math" w:hAnsi="Cambria Math"/>
            <w:sz w:val="28"/>
            <w:szCs w:val="28"/>
            <w:lang w:val="kk-KZ"/>
          </w:rPr>
          <w:sym w:font="Symbol" w:char="F0B4"/>
        </m:r>
        <m:r>
          <w:rPr>
            <w:rFonts w:ascii="Cambria Math" w:hAnsi="Cambria Math"/>
            <w:sz w:val="28"/>
            <w:szCs w:val="28"/>
            <w:lang w:val="kk-KZ"/>
          </w:rPr>
          <m:t xml:space="preserve"> </m:t>
        </m:r>
        <m:sSup>
          <m:sSupPr>
            <m:ctrlPr>
              <w:rPr>
                <w:rFonts w:ascii="Cambria Math" w:hAnsi="Cambria Math"/>
                <w:i/>
                <w:sz w:val="28"/>
                <w:szCs w:val="28"/>
                <w:lang w:val="kk-KZ"/>
              </w:rPr>
            </m:ctrlPr>
          </m:sSupPr>
          <m:e>
            <m:r>
              <w:rPr>
                <w:rFonts w:ascii="Cambria Math" w:hAnsi="Cambria Math"/>
                <w:sz w:val="28"/>
                <w:szCs w:val="28"/>
                <w:lang w:val="kk-KZ"/>
              </w:rPr>
              <m:t>[</m:t>
            </m:r>
            <m:r>
              <m:rPr>
                <m:sty m:val="p"/>
              </m:rPr>
              <w:rPr>
                <w:rFonts w:ascii="Cambria Math" w:hAnsi="Cambria Math"/>
                <w:sz w:val="28"/>
                <w:szCs w:val="28"/>
                <w:lang w:val="kk-KZ"/>
              </w:rPr>
              <m:t>2 м</m:t>
            </m:r>
            <m:r>
              <w:rPr>
                <w:rFonts w:ascii="Cambria Math" w:hAnsi="Cambria Math"/>
                <w:sz w:val="28"/>
                <w:szCs w:val="28"/>
                <w:lang w:val="kk-KZ"/>
              </w:rPr>
              <m:t>оль/л]</m:t>
            </m:r>
          </m:e>
          <m:sup>
            <m:r>
              <w:rPr>
                <w:rFonts w:ascii="Cambria Math" w:hAnsi="Cambria Math"/>
                <w:sz w:val="28"/>
                <w:szCs w:val="28"/>
                <w:lang w:val="kk-KZ"/>
              </w:rPr>
              <m:t>1,66</m:t>
            </m:r>
          </m:sup>
        </m:sSup>
        <m:sSup>
          <m:sSupPr>
            <m:ctrlPr>
              <w:rPr>
                <w:rFonts w:ascii="Cambria Math" w:hAnsi="Cambria Math"/>
                <w:i/>
                <w:sz w:val="28"/>
                <w:szCs w:val="28"/>
                <w:lang w:val="kk-KZ"/>
              </w:rPr>
            </m:ctrlPr>
          </m:sSupPr>
          <m:e>
            <m:r>
              <m:rPr>
                <m:sty m:val="p"/>
              </m:rPr>
              <w:rPr>
                <w:rFonts w:ascii="Cambria Math" w:hAnsi="Cambria Math"/>
                <w:sz w:val="28"/>
                <w:szCs w:val="28"/>
                <w:lang w:val="kk-KZ"/>
              </w:rPr>
              <w:sym w:font="Symbol" w:char="F0B4"/>
            </m:r>
            <m:r>
              <w:rPr>
                <w:rFonts w:ascii="Cambria Math" w:hAnsi="Cambria Math"/>
                <w:sz w:val="28"/>
                <w:szCs w:val="28"/>
                <w:lang w:val="kk-KZ"/>
              </w:rPr>
              <m:t>[</m:t>
            </m:r>
            <m:r>
              <m:rPr>
                <m:sty m:val="p"/>
              </m:rPr>
              <w:rPr>
                <w:rFonts w:ascii="Cambria Math" w:hAnsi="Cambria Math"/>
                <w:sz w:val="28"/>
                <w:szCs w:val="28"/>
                <w:lang w:val="kk-KZ"/>
              </w:rPr>
              <m:t>0,022 моль/л</m:t>
            </m:r>
            <m:r>
              <w:rPr>
                <w:rFonts w:ascii="Cambria Math" w:hAnsi="Cambria Math"/>
                <w:sz w:val="28"/>
                <w:szCs w:val="28"/>
                <w:lang w:val="kk-KZ"/>
              </w:rPr>
              <m:t>]</m:t>
            </m:r>
          </m:e>
          <m:sup>
            <m:r>
              <w:rPr>
                <w:rFonts w:ascii="Cambria Math" w:hAnsi="Cambria Math"/>
                <w:sz w:val="28"/>
                <w:szCs w:val="28"/>
                <w:lang w:val="kk-KZ"/>
              </w:rPr>
              <m:t>0,35</m:t>
            </m:r>
          </m:sup>
        </m:sSup>
      </m:oMath>
      <w:r w:rsidRPr="006D06CC">
        <w:rPr>
          <w:rFonts w:ascii="Times New Roman" w:eastAsia="Times New Roman" w:hAnsi="Times New Roman"/>
          <w:sz w:val="28"/>
          <w:szCs w:val="28"/>
          <w:lang w:val="kk-KZ"/>
        </w:rPr>
        <w:t>.</w:t>
      </w:r>
      <w:r w:rsidRPr="006D06CC">
        <w:rPr>
          <w:rFonts w:ascii="Times New Roman" w:hAnsi="Times New Roman"/>
          <w:sz w:val="28"/>
          <w:szCs w:val="28"/>
          <w:lang w:val="kk-KZ"/>
        </w:rPr>
        <w:t xml:space="preserve"> Бұдан жылдамдық константасын табатын болсақ:</w:t>
      </w:r>
    </w:p>
    <w:p w14:paraId="7055D0A4"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7321AB7" w14:textId="77777777" w:rsidR="00EE1F3D" w:rsidRPr="006D06CC" w:rsidRDefault="00EE1F3D" w:rsidP="00EE1F3D">
      <w:pPr>
        <w:spacing w:after="0" w:line="240" w:lineRule="auto"/>
        <w:ind w:firstLine="709"/>
        <w:jc w:val="center"/>
        <w:rPr>
          <w:rFonts w:ascii="Times New Roman" w:hAnsi="Times New Roman"/>
          <w:i/>
          <w:sz w:val="28"/>
          <w:szCs w:val="28"/>
          <w:lang w:val="kk-KZ"/>
        </w:rPr>
      </w:pPr>
      <m:oMathPara>
        <m:oMathParaPr>
          <m:jc m:val="center"/>
        </m:oMathParaPr>
        <m:oMath>
          <m:r>
            <w:rPr>
              <w:rFonts w:ascii="Cambria Math" w:hAnsi="Cambria Math"/>
              <w:sz w:val="28"/>
              <w:szCs w:val="28"/>
              <w:lang w:val="kk-KZ"/>
            </w:rPr>
            <w:lastRenderedPageBreak/>
            <m:t>k=</m:t>
          </m:r>
          <m:f>
            <m:fPr>
              <m:ctrlPr>
                <w:rPr>
                  <w:rFonts w:ascii="Cambria Math" w:hAnsi="Cambria Math"/>
                  <w:i/>
                  <w:sz w:val="28"/>
                  <w:szCs w:val="28"/>
                  <w:lang w:val="kk-KZ"/>
                </w:rPr>
              </m:ctrlPr>
            </m:fPr>
            <m:num>
              <m:r>
                <w:rPr>
                  <w:rFonts w:ascii="Cambria Math" w:hAnsi="Cambria Math"/>
                  <w:sz w:val="28"/>
                  <w:szCs w:val="28"/>
                  <w:lang w:val="kk-KZ"/>
                </w:rPr>
                <m:t xml:space="preserve">2,44 </m:t>
              </m:r>
            </m:num>
            <m:den>
              <m:d>
                <m:dPr>
                  <m:ctrlPr>
                    <w:rPr>
                      <w:rFonts w:ascii="Cambria Math" w:hAnsi="Cambria Math"/>
                      <w:i/>
                      <w:sz w:val="28"/>
                      <w:szCs w:val="28"/>
                      <w:lang w:val="kk-KZ"/>
                    </w:rPr>
                  </m:ctrlPr>
                </m:dPr>
                <m:e>
                  <m:sSup>
                    <m:sSupPr>
                      <m:ctrlPr>
                        <w:rPr>
                          <w:rFonts w:ascii="Cambria Math" w:hAnsi="Cambria Math"/>
                          <w:i/>
                          <w:sz w:val="28"/>
                          <w:szCs w:val="28"/>
                          <w:lang w:val="kk-KZ"/>
                        </w:rPr>
                      </m:ctrlPr>
                    </m:sSupPr>
                    <m:e>
                      <m:d>
                        <m:dPr>
                          <m:begChr m:val="["/>
                          <m:endChr m:val="]"/>
                          <m:ctrlPr>
                            <w:rPr>
                              <w:rFonts w:ascii="Cambria Math" w:hAnsi="Cambria Math"/>
                              <w:i/>
                              <w:sz w:val="28"/>
                              <w:szCs w:val="28"/>
                              <w:lang w:val="kk-KZ"/>
                            </w:rPr>
                          </m:ctrlPr>
                        </m:dPr>
                        <m:e>
                          <m:r>
                            <m:rPr>
                              <m:sty m:val="p"/>
                            </m:rPr>
                            <w:rPr>
                              <w:rFonts w:ascii="Cambria Math" w:hAnsi="Cambria Math"/>
                              <w:sz w:val="28"/>
                              <w:szCs w:val="28"/>
                              <w:lang w:val="kk-KZ"/>
                            </w:rPr>
                            <m:t>2</m:t>
                          </m:r>
                        </m:e>
                      </m:d>
                    </m:e>
                    <m:sup>
                      <m:r>
                        <w:rPr>
                          <w:rFonts w:ascii="Cambria Math" w:hAnsi="Cambria Math"/>
                          <w:sz w:val="28"/>
                          <w:szCs w:val="28"/>
                          <w:lang w:val="kk-KZ"/>
                        </w:rPr>
                        <m:t>1,66</m:t>
                      </m:r>
                    </m:sup>
                  </m:sSup>
                  <m:sSup>
                    <m:sSupPr>
                      <m:ctrlPr>
                        <w:rPr>
                          <w:rFonts w:ascii="Cambria Math" w:hAnsi="Cambria Math"/>
                          <w:i/>
                          <w:sz w:val="28"/>
                          <w:szCs w:val="28"/>
                          <w:lang w:val="kk-KZ"/>
                        </w:rPr>
                      </m:ctrlPr>
                    </m:sSupPr>
                    <m:e>
                      <m:r>
                        <m:rPr>
                          <m:sty m:val="p"/>
                        </m:rPr>
                        <w:rPr>
                          <w:rFonts w:ascii="Cambria Math" w:hAnsi="Cambria Math"/>
                          <w:sz w:val="28"/>
                          <w:szCs w:val="28"/>
                          <w:lang w:val="kk-KZ"/>
                        </w:rPr>
                        <w:sym w:font="Symbol" w:char="F0B4"/>
                      </m:r>
                      <m:d>
                        <m:dPr>
                          <m:begChr m:val="["/>
                          <m:endChr m:val="]"/>
                          <m:ctrlPr>
                            <w:rPr>
                              <w:rFonts w:ascii="Cambria Math" w:hAnsi="Cambria Math"/>
                              <w:i/>
                              <w:sz w:val="28"/>
                              <w:szCs w:val="28"/>
                              <w:lang w:val="kk-KZ"/>
                            </w:rPr>
                          </m:ctrlPr>
                        </m:dPr>
                        <m:e>
                          <m:r>
                            <m:rPr>
                              <m:sty m:val="p"/>
                            </m:rPr>
                            <w:rPr>
                              <w:rFonts w:ascii="Cambria Math" w:hAnsi="Cambria Math"/>
                              <w:sz w:val="28"/>
                              <w:szCs w:val="28"/>
                              <w:lang w:val="kk-KZ"/>
                            </w:rPr>
                            <m:t>0,022</m:t>
                          </m:r>
                        </m:e>
                      </m:d>
                    </m:e>
                    <m:sup>
                      <m:r>
                        <w:rPr>
                          <w:rFonts w:ascii="Cambria Math" w:hAnsi="Cambria Math"/>
                          <w:sz w:val="28"/>
                          <w:szCs w:val="28"/>
                          <w:lang w:val="kk-KZ"/>
                        </w:rPr>
                        <m:t>0,35</m:t>
                      </m:r>
                    </m:sup>
                  </m:sSup>
                </m:e>
              </m:d>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 xml:space="preserve">2,44 </m:t>
              </m:r>
            </m:num>
            <m:den>
              <m:d>
                <m:dPr>
                  <m:ctrlPr>
                    <w:rPr>
                      <w:rFonts w:ascii="Cambria Math" w:hAnsi="Cambria Math"/>
                      <w:i/>
                      <w:sz w:val="28"/>
                      <w:szCs w:val="28"/>
                      <w:lang w:val="kk-KZ"/>
                    </w:rPr>
                  </m:ctrlPr>
                </m:dPr>
                <m:e>
                  <m:r>
                    <w:rPr>
                      <w:rFonts w:ascii="Cambria Math" w:hAnsi="Cambria Math"/>
                      <w:sz w:val="28"/>
                      <w:szCs w:val="28"/>
                      <w:lang w:val="kk-KZ"/>
                    </w:rPr>
                    <m:t>3,16</m:t>
                  </m:r>
                  <m:r>
                    <m:rPr>
                      <m:sty m:val="p"/>
                    </m:rPr>
                    <w:rPr>
                      <w:rFonts w:ascii="Cambria Math" w:hAnsi="Cambria Math"/>
                      <w:sz w:val="28"/>
                      <w:szCs w:val="28"/>
                      <w:lang w:val="kk-KZ"/>
                    </w:rPr>
                    <w:sym w:font="Symbol" w:char="F0B4"/>
                  </m:r>
                  <m:r>
                    <m:rPr>
                      <m:sty m:val="p"/>
                    </m:rPr>
                    <w:rPr>
                      <w:rFonts w:ascii="Cambria Math" w:hAnsi="Cambria Math"/>
                      <w:sz w:val="28"/>
                      <w:szCs w:val="28"/>
                      <w:lang w:val="kk-KZ"/>
                    </w:rPr>
                    <m:t>0</m:t>
                  </m:r>
                  <m:r>
                    <w:rPr>
                      <w:rFonts w:ascii="Cambria Math" w:hAnsi="Cambria Math"/>
                      <w:sz w:val="28"/>
                      <w:szCs w:val="28"/>
                      <w:lang w:val="kk-KZ"/>
                    </w:rPr>
                    <m:t>,26</m:t>
                  </m:r>
                </m:e>
              </m:d>
            </m:den>
          </m:f>
          <m:r>
            <w:rPr>
              <w:rFonts w:ascii="Cambria Math" w:hAnsi="Cambria Math"/>
              <w:sz w:val="28"/>
              <w:szCs w:val="28"/>
              <w:lang w:val="kk-KZ"/>
            </w:rPr>
            <m:t xml:space="preserve">=2,97 </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л</m:t>
                  </m:r>
                </m:e>
                <m:sup>
                  <m:r>
                    <w:rPr>
                      <w:rFonts w:ascii="Cambria Math" w:hAnsi="Cambria Math"/>
                      <w:sz w:val="28"/>
                      <w:szCs w:val="28"/>
                      <w:lang w:val="kk-KZ"/>
                    </w:rPr>
                    <m:t>0,92</m:t>
                  </m:r>
                </m:sup>
              </m:sSup>
              <m:r>
                <w:rPr>
                  <w:rFonts w:ascii="Cambria Math" w:hAnsi="Cambria Math"/>
                  <w:sz w:val="28"/>
                  <w:szCs w:val="28"/>
                  <w:lang w:val="kk-KZ"/>
                </w:rPr>
                <m:t xml:space="preserve"> </m:t>
              </m:r>
            </m:num>
            <m:den>
              <m:sSup>
                <m:sSupPr>
                  <m:ctrlPr>
                    <w:rPr>
                      <w:rFonts w:ascii="Cambria Math" w:hAnsi="Cambria Math"/>
                      <w:i/>
                      <w:sz w:val="28"/>
                      <w:szCs w:val="28"/>
                      <w:lang w:val="kk-KZ"/>
                    </w:rPr>
                  </m:ctrlPr>
                </m:sSupPr>
                <m:e>
                  <m:r>
                    <w:rPr>
                      <w:rFonts w:ascii="Cambria Math" w:hAnsi="Cambria Math"/>
                      <w:sz w:val="28"/>
                      <w:szCs w:val="28"/>
                      <w:lang w:val="kk-KZ"/>
                    </w:rPr>
                    <m:t>моль</m:t>
                  </m:r>
                </m:e>
                <m:sup>
                  <m:r>
                    <w:rPr>
                      <w:rFonts w:ascii="Cambria Math" w:hAnsi="Cambria Math"/>
                      <w:sz w:val="28"/>
                      <w:szCs w:val="28"/>
                      <w:lang w:val="kk-KZ"/>
                    </w:rPr>
                    <m:t>0,92</m:t>
                  </m:r>
                </m:sup>
              </m:sSup>
              <m:r>
                <m:rPr>
                  <m:sty m:val="p"/>
                </m:rPr>
                <w:rPr>
                  <w:rFonts w:ascii="Cambria Math" w:hAnsi="Cambria Math"/>
                  <w:sz w:val="28"/>
                  <w:szCs w:val="28"/>
                  <w:lang w:val="kk-KZ"/>
                </w:rPr>
                <w:sym w:font="Symbol" w:char="F0B4"/>
              </m:r>
              <m:r>
                <m:rPr>
                  <m:sty m:val="p"/>
                </m:rPr>
                <w:rPr>
                  <w:rFonts w:ascii="Cambria Math" w:hAnsi="Cambria Math"/>
                  <w:sz w:val="28"/>
                  <w:szCs w:val="28"/>
                  <w:lang w:val="kk-KZ"/>
                </w:rPr>
                <m:t>мин</m:t>
              </m:r>
            </m:den>
          </m:f>
          <m:r>
            <w:rPr>
              <w:rFonts w:ascii="Cambria Math" w:hAnsi="Cambria Math"/>
              <w:sz w:val="28"/>
              <w:szCs w:val="28"/>
              <w:lang w:val="kk-KZ"/>
            </w:rPr>
            <m:t>==4,9×</m:t>
          </m:r>
          <m:sSup>
            <m:sSupPr>
              <m:ctrlPr>
                <w:rPr>
                  <w:rFonts w:ascii="Cambria Math" w:hAnsi="Cambria Math"/>
                  <w:i/>
                  <w:sz w:val="28"/>
                  <w:szCs w:val="28"/>
                  <w:lang w:val="kk-KZ"/>
                </w:rPr>
              </m:ctrlPr>
            </m:sSupPr>
            <m:e>
              <m:r>
                <w:rPr>
                  <w:rFonts w:ascii="Cambria Math" w:hAnsi="Cambria Math"/>
                  <w:sz w:val="28"/>
                  <w:szCs w:val="28"/>
                  <w:lang w:val="kk-KZ"/>
                </w:rPr>
                <m:t>10</m:t>
              </m:r>
            </m:e>
            <m:sup>
              <m:r>
                <w:rPr>
                  <w:rFonts w:ascii="Cambria Math" w:hAnsi="Cambria Math"/>
                  <w:sz w:val="28"/>
                  <w:szCs w:val="28"/>
                  <w:lang w:val="kk-KZ"/>
                </w:rPr>
                <m:t>-2</m:t>
              </m:r>
            </m:sup>
          </m:sSup>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л</m:t>
                  </m:r>
                </m:e>
                <m:sup>
                  <m:r>
                    <w:rPr>
                      <w:rFonts w:ascii="Cambria Math" w:hAnsi="Cambria Math"/>
                      <w:sz w:val="28"/>
                      <w:szCs w:val="28"/>
                      <w:lang w:val="kk-KZ"/>
                    </w:rPr>
                    <m:t>0,92</m:t>
                  </m:r>
                </m:sup>
              </m:sSup>
              <m:r>
                <w:rPr>
                  <w:rFonts w:ascii="Cambria Math" w:hAnsi="Cambria Math"/>
                  <w:sz w:val="28"/>
                  <w:szCs w:val="28"/>
                  <w:lang w:val="kk-KZ"/>
                </w:rPr>
                <m:t xml:space="preserve"> </m:t>
              </m:r>
            </m:num>
            <m:den>
              <m:sSup>
                <m:sSupPr>
                  <m:ctrlPr>
                    <w:rPr>
                      <w:rFonts w:ascii="Cambria Math" w:hAnsi="Cambria Math"/>
                      <w:i/>
                      <w:sz w:val="28"/>
                      <w:szCs w:val="28"/>
                      <w:lang w:val="kk-KZ"/>
                    </w:rPr>
                  </m:ctrlPr>
                </m:sSupPr>
                <m:e>
                  <m:r>
                    <w:rPr>
                      <w:rFonts w:ascii="Cambria Math" w:hAnsi="Cambria Math"/>
                      <w:sz w:val="28"/>
                      <w:szCs w:val="28"/>
                      <w:lang w:val="kk-KZ"/>
                    </w:rPr>
                    <m:t>моль</m:t>
                  </m:r>
                </m:e>
                <m:sup>
                  <m:r>
                    <w:rPr>
                      <w:rFonts w:ascii="Cambria Math" w:hAnsi="Cambria Math"/>
                      <w:sz w:val="28"/>
                      <w:szCs w:val="28"/>
                      <w:lang w:val="kk-KZ"/>
                    </w:rPr>
                    <m:t>0,92</m:t>
                  </m:r>
                </m:sup>
              </m:sSup>
              <m:r>
                <m:rPr>
                  <m:sty m:val="p"/>
                </m:rPr>
                <w:rPr>
                  <w:rFonts w:ascii="Cambria Math" w:hAnsi="Cambria Math"/>
                  <w:sz w:val="28"/>
                  <w:szCs w:val="28"/>
                  <w:lang w:val="kk-KZ"/>
                </w:rPr>
                <w:sym w:font="Symbol" w:char="F0B4"/>
              </m:r>
              <m:r>
                <m:rPr>
                  <m:sty m:val="p"/>
                </m:rPr>
                <w:rPr>
                  <w:rFonts w:ascii="Cambria Math" w:hAnsi="Cambria Math"/>
                  <w:sz w:val="28"/>
                  <w:szCs w:val="28"/>
                  <w:lang w:val="kk-KZ"/>
                </w:rPr>
                <m:t>сек</m:t>
              </m:r>
            </m:den>
          </m:f>
          <m:r>
            <w:rPr>
              <w:rFonts w:ascii="Cambria Math" w:hAnsi="Cambria Math"/>
              <w:sz w:val="28"/>
              <w:szCs w:val="28"/>
              <w:lang w:val="kk-KZ"/>
            </w:rPr>
            <m:t>.</m:t>
          </m:r>
        </m:oMath>
      </m:oMathPara>
    </w:p>
    <w:p w14:paraId="4837B120"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B92FFE1" w14:textId="5EC44EFF" w:rsidR="00EE1F3D" w:rsidRPr="006D06CC" w:rsidRDefault="00FE44D3"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Демек</w:t>
      </w:r>
      <w:r w:rsidR="00EE1F3D" w:rsidRPr="006D06CC">
        <w:rPr>
          <w:rFonts w:ascii="Times New Roman" w:hAnsi="Times New Roman"/>
          <w:sz w:val="28"/>
          <w:szCs w:val="28"/>
          <w:lang w:val="kk-KZ"/>
        </w:rPr>
        <w:t>, T=343 K температурада (NH</w:t>
      </w:r>
      <w:r w:rsidR="00EE1F3D" w:rsidRPr="006D06CC">
        <w:rPr>
          <w:rFonts w:ascii="Times New Roman" w:hAnsi="Times New Roman"/>
          <w:sz w:val="28"/>
          <w:szCs w:val="28"/>
          <w:vertAlign w:val="subscript"/>
          <w:lang w:val="kk-KZ"/>
        </w:rPr>
        <w:t>4</w:t>
      </w:r>
      <w:r w:rsidR="00EE1F3D" w:rsidRPr="006D06CC">
        <w:rPr>
          <w:rFonts w:ascii="Times New Roman" w:hAnsi="Times New Roman"/>
          <w:sz w:val="28"/>
          <w:szCs w:val="28"/>
          <w:lang w:val="kk-KZ"/>
        </w:rPr>
        <w:t>)</w:t>
      </w:r>
      <w:r w:rsidR="00EE1F3D" w:rsidRPr="006D06CC">
        <w:rPr>
          <w:rFonts w:ascii="Times New Roman" w:hAnsi="Times New Roman"/>
          <w:sz w:val="28"/>
          <w:szCs w:val="28"/>
          <w:vertAlign w:val="subscript"/>
          <w:lang w:val="kk-KZ"/>
        </w:rPr>
        <w:t>2</w:t>
      </w:r>
      <w:r w:rsidR="00EE1F3D" w:rsidRPr="006D06CC">
        <w:rPr>
          <w:rFonts w:ascii="Times New Roman" w:hAnsi="Times New Roman"/>
          <w:sz w:val="28"/>
          <w:szCs w:val="28"/>
          <w:lang w:val="kk-KZ"/>
        </w:rPr>
        <w:t>S</w:t>
      </w:r>
      <w:r w:rsidR="00EE1F3D" w:rsidRPr="006D06CC">
        <w:rPr>
          <w:rFonts w:ascii="Times New Roman" w:hAnsi="Times New Roman"/>
          <w:sz w:val="28"/>
          <w:szCs w:val="28"/>
          <w:vertAlign w:val="subscript"/>
          <w:lang w:val="kk-KZ"/>
        </w:rPr>
        <w:t>2</w:t>
      </w:r>
      <w:r w:rsidR="00EE1F3D" w:rsidRPr="006D06CC">
        <w:rPr>
          <w:rFonts w:ascii="Times New Roman" w:hAnsi="Times New Roman"/>
          <w:sz w:val="28"/>
          <w:szCs w:val="28"/>
          <w:lang w:val="kk-KZ"/>
        </w:rPr>
        <w:t>O</w:t>
      </w:r>
      <w:r w:rsidR="00EE1F3D" w:rsidRPr="006D06CC">
        <w:rPr>
          <w:rFonts w:ascii="Times New Roman" w:hAnsi="Times New Roman"/>
          <w:sz w:val="28"/>
          <w:szCs w:val="28"/>
          <w:vertAlign w:val="subscript"/>
          <w:lang w:val="kk-KZ"/>
        </w:rPr>
        <w:t xml:space="preserve">8 </w:t>
      </w:r>
      <w:r w:rsidR="00EE1F3D" w:rsidRPr="006D06CC">
        <w:rPr>
          <w:rFonts w:ascii="Times New Roman" w:hAnsi="Times New Roman"/>
          <w:sz w:val="28"/>
          <w:szCs w:val="28"/>
          <w:lang w:val="kk-KZ"/>
        </w:rPr>
        <w:t>қатысында ТМАПМАХ мономерінің итакон қышқылымен радикалдық сополимеризациялану реакциясының орташа жылдамдық константасы мынаған тең болады:</w:t>
      </w:r>
    </w:p>
    <w:p w14:paraId="716F19C0" w14:textId="77777777" w:rsidR="00EE1F3D" w:rsidRPr="006D06CC" w:rsidRDefault="00EE1F3D" w:rsidP="00EE1F3D">
      <w:pPr>
        <w:spacing w:after="0" w:line="240" w:lineRule="auto"/>
        <w:ind w:firstLine="709"/>
        <w:rPr>
          <w:rFonts w:ascii="Times New Roman" w:hAnsi="Times New Roman"/>
          <w:sz w:val="28"/>
          <w:szCs w:val="28"/>
          <w:lang w:val="kk-KZ"/>
        </w:rPr>
      </w:pPr>
    </w:p>
    <w:p w14:paraId="4E3BD1BC" w14:textId="77777777" w:rsidR="00EE1F3D" w:rsidRPr="006D06CC" w:rsidRDefault="00BC0710" w:rsidP="00EE1F3D">
      <w:pPr>
        <w:spacing w:after="0" w:line="240" w:lineRule="auto"/>
        <w:ind w:firstLine="709"/>
        <w:rPr>
          <w:rFonts w:ascii="Times New Roman" w:hAnsi="Times New Roman"/>
          <w:sz w:val="28"/>
          <w:szCs w:val="28"/>
          <w:lang w:val="kk-KZ"/>
        </w:rPr>
      </w:pPr>
      <m:oMathPara>
        <m:oMath>
          <m:sSub>
            <m:sSubPr>
              <m:ctrlPr>
                <w:rPr>
                  <w:rFonts w:ascii="Cambria Math" w:eastAsia="Times New Roman" w:hAnsi="Cambria Math"/>
                  <w:i/>
                  <w:sz w:val="28"/>
                  <w:szCs w:val="28"/>
                  <w:lang w:val="kk-KZ"/>
                </w:rPr>
              </m:ctrlPr>
            </m:sSubPr>
            <m:e>
              <m:r>
                <w:rPr>
                  <w:rFonts w:ascii="Cambria Math" w:eastAsia="Times New Roman" w:hAnsi="Cambria Math"/>
                  <w:sz w:val="28"/>
                  <w:szCs w:val="28"/>
                  <w:lang w:val="kk-KZ"/>
                </w:rPr>
                <m:t>k</m:t>
              </m:r>
            </m:e>
            <m:sub>
              <m:r>
                <w:rPr>
                  <w:rFonts w:ascii="Cambria Math" w:eastAsia="Times New Roman" w:hAnsi="Cambria Math"/>
                  <w:sz w:val="28"/>
                  <w:szCs w:val="28"/>
                  <w:lang w:val="kk-KZ"/>
                </w:rPr>
                <m:t>ор</m:t>
              </m:r>
            </m:sub>
          </m:sSub>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0,050+0,049</m:t>
              </m:r>
            </m:num>
            <m:den>
              <m:r>
                <w:rPr>
                  <w:rFonts w:ascii="Cambria Math" w:hAnsi="Cambria Math"/>
                  <w:sz w:val="28"/>
                  <w:szCs w:val="28"/>
                  <w:lang w:val="kk-KZ"/>
                </w:rPr>
                <m:t>2</m:t>
              </m:r>
            </m:den>
          </m:f>
          <m:r>
            <w:rPr>
              <w:rFonts w:ascii="Cambria Math" w:hAnsi="Cambria Math"/>
              <w:sz w:val="28"/>
              <w:szCs w:val="28"/>
              <w:lang w:val="kk-KZ"/>
            </w:rPr>
            <m:t>=4,95×</m:t>
          </m:r>
          <m:sSup>
            <m:sSupPr>
              <m:ctrlPr>
                <w:rPr>
                  <w:rFonts w:ascii="Cambria Math" w:hAnsi="Cambria Math"/>
                  <w:i/>
                  <w:sz w:val="28"/>
                  <w:szCs w:val="28"/>
                  <w:lang w:val="kk-KZ"/>
                </w:rPr>
              </m:ctrlPr>
            </m:sSupPr>
            <m:e>
              <m:r>
                <w:rPr>
                  <w:rFonts w:ascii="Cambria Math" w:hAnsi="Cambria Math"/>
                  <w:sz w:val="28"/>
                  <w:szCs w:val="28"/>
                  <w:lang w:val="kk-KZ"/>
                </w:rPr>
                <m:t>10</m:t>
              </m:r>
            </m:e>
            <m:sup>
              <m:r>
                <w:rPr>
                  <w:rFonts w:ascii="Cambria Math" w:hAnsi="Cambria Math"/>
                  <w:sz w:val="28"/>
                  <w:szCs w:val="28"/>
                  <w:lang w:val="kk-KZ"/>
                </w:rPr>
                <m:t>-2</m:t>
              </m:r>
            </m:sup>
          </m:sSup>
          <m:r>
            <w:rPr>
              <w:rFonts w:ascii="Cambria Math" w:hAnsi="Cambria Math"/>
              <w:sz w:val="28"/>
              <w:szCs w:val="28"/>
              <w:lang w:val="kk-KZ"/>
            </w:rPr>
            <m:t xml:space="preserve"> </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л</m:t>
                  </m:r>
                </m:e>
                <m:sup>
                  <m:r>
                    <w:rPr>
                      <w:rFonts w:ascii="Cambria Math" w:hAnsi="Cambria Math"/>
                      <w:sz w:val="28"/>
                      <w:szCs w:val="28"/>
                      <w:lang w:val="kk-KZ"/>
                    </w:rPr>
                    <m:t>0,92</m:t>
                  </m:r>
                </m:sup>
              </m:sSup>
              <m:r>
                <w:rPr>
                  <w:rFonts w:ascii="Cambria Math" w:hAnsi="Cambria Math"/>
                  <w:sz w:val="28"/>
                  <w:szCs w:val="28"/>
                  <w:lang w:val="kk-KZ"/>
                </w:rPr>
                <m:t xml:space="preserve"> </m:t>
              </m:r>
            </m:num>
            <m:den>
              <m:sSup>
                <m:sSupPr>
                  <m:ctrlPr>
                    <w:rPr>
                      <w:rFonts w:ascii="Cambria Math" w:hAnsi="Cambria Math"/>
                      <w:i/>
                      <w:sz w:val="28"/>
                      <w:szCs w:val="28"/>
                      <w:lang w:val="kk-KZ"/>
                    </w:rPr>
                  </m:ctrlPr>
                </m:sSupPr>
                <m:e>
                  <m:r>
                    <w:rPr>
                      <w:rFonts w:ascii="Cambria Math" w:hAnsi="Cambria Math"/>
                      <w:sz w:val="28"/>
                      <w:szCs w:val="28"/>
                      <w:lang w:val="kk-KZ"/>
                    </w:rPr>
                    <m:t>моль</m:t>
                  </m:r>
                </m:e>
                <m:sup>
                  <m:r>
                    <w:rPr>
                      <w:rFonts w:ascii="Cambria Math" w:hAnsi="Cambria Math"/>
                      <w:sz w:val="28"/>
                      <w:szCs w:val="28"/>
                      <w:lang w:val="kk-KZ"/>
                    </w:rPr>
                    <m:t>0,92</m:t>
                  </m:r>
                </m:sup>
              </m:sSup>
              <m:r>
                <m:rPr>
                  <m:sty m:val="p"/>
                </m:rPr>
                <w:rPr>
                  <w:rFonts w:ascii="Cambria Math" w:hAnsi="Cambria Math"/>
                  <w:sz w:val="28"/>
                  <w:szCs w:val="28"/>
                  <w:lang w:val="kk-KZ"/>
                </w:rPr>
                <w:sym w:font="Symbol" w:char="F0B4"/>
              </m:r>
              <m:r>
                <m:rPr>
                  <m:sty m:val="p"/>
                </m:rPr>
                <w:rPr>
                  <w:rFonts w:ascii="Cambria Math" w:hAnsi="Cambria Math"/>
                  <w:sz w:val="28"/>
                  <w:szCs w:val="28"/>
                  <w:lang w:val="kk-KZ"/>
                </w:rPr>
                <m:t>сек</m:t>
              </m:r>
            </m:den>
          </m:f>
        </m:oMath>
      </m:oMathPara>
    </w:p>
    <w:p w14:paraId="67EA0438" w14:textId="77777777" w:rsidR="00EE1F3D" w:rsidRPr="006D06CC" w:rsidRDefault="00EE1F3D" w:rsidP="00EE1F3D">
      <w:pPr>
        <w:spacing w:after="0" w:line="240" w:lineRule="auto"/>
        <w:ind w:firstLine="709"/>
        <w:rPr>
          <w:rFonts w:ascii="Times New Roman" w:hAnsi="Times New Roman"/>
          <w:sz w:val="28"/>
          <w:szCs w:val="28"/>
          <w:lang w:val="kk-KZ"/>
        </w:rPr>
      </w:pPr>
    </w:p>
    <w:p w14:paraId="17B0B9E7" w14:textId="77777777" w:rsidR="00EE1F3D" w:rsidRPr="006D06CC" w:rsidRDefault="00EE1F3D" w:rsidP="00EE1F3D">
      <w:pPr>
        <w:pStyle w:val="2"/>
        <w:spacing w:before="0" w:after="0" w:line="240" w:lineRule="auto"/>
        <w:ind w:firstLine="709"/>
        <w:rPr>
          <w:rFonts w:ascii="Times New Roman" w:hAnsi="Times New Roman"/>
          <w:b w:val="0"/>
          <w:i w:val="0"/>
          <w:lang w:val="kk-KZ"/>
        </w:rPr>
      </w:pPr>
      <w:bookmarkStart w:id="31" w:name="_Toc229122799"/>
      <w:r w:rsidRPr="006D06CC">
        <w:rPr>
          <w:rFonts w:ascii="Times New Roman" w:hAnsi="Times New Roman"/>
          <w:b w:val="0"/>
          <w:i w:val="0"/>
          <w:lang w:val="kk-KZ"/>
        </w:rPr>
        <w:t>3.2.3 ТМАПМАХ-ИҚ сополимерінің изоэлектрлік нүктесін анықтау</w:t>
      </w:r>
      <w:bookmarkEnd w:id="31"/>
    </w:p>
    <w:p w14:paraId="71D8996C" w14:textId="77777777" w:rsidR="00EE1F3D" w:rsidRPr="006D06CC" w:rsidRDefault="00EE1F3D" w:rsidP="00EE1F3D">
      <w:pPr>
        <w:spacing w:after="0" w:line="240" w:lineRule="auto"/>
        <w:ind w:firstLine="709"/>
        <w:jc w:val="both"/>
        <w:rPr>
          <w:rFonts w:ascii="Times New Roman" w:hAnsi="Times New Roman"/>
          <w:i/>
          <w:sz w:val="28"/>
          <w:szCs w:val="28"/>
          <w:lang w:val="kk-KZ"/>
        </w:rPr>
      </w:pPr>
    </w:p>
    <w:p w14:paraId="1D82C184" w14:textId="2DB44E5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Бұл жұмыста сонымен бірге синтезделген ТМАПМАХ-ИҚ сополимерінің (полиамфолиттің) изоэлектрлік нүктесі де анықталды. [ТМАПМАХ]:[ИҚ]=50:50 мол. % қоспасынан синтезделген сополимердің судағы ерітіндісінің келтірілген тұтқырлығының ортаның рН көрсеткішіне байланысты өзгерісі </w:t>
      </w:r>
      <w:r w:rsidR="00362053" w:rsidRPr="006D06CC">
        <w:rPr>
          <w:rFonts w:ascii="Times New Roman" w:hAnsi="Times New Roman"/>
          <w:sz w:val="28"/>
          <w:szCs w:val="28"/>
          <w:lang w:val="kk-KZ"/>
        </w:rPr>
        <w:t xml:space="preserve">сурет 18-де </w:t>
      </w:r>
      <w:r w:rsidRPr="006D06CC">
        <w:rPr>
          <w:rFonts w:ascii="Times New Roman" w:hAnsi="Times New Roman"/>
          <w:sz w:val="28"/>
          <w:szCs w:val="28"/>
          <w:lang w:val="kk-KZ"/>
        </w:rPr>
        <w:t>көрсетілген.</w:t>
      </w:r>
    </w:p>
    <w:p w14:paraId="3C46B367" w14:textId="77777777" w:rsidR="00EE1F3D" w:rsidRPr="006D06CC" w:rsidRDefault="00EE1F3D" w:rsidP="00EE1F3D">
      <w:pPr>
        <w:spacing w:after="0" w:line="240" w:lineRule="auto"/>
        <w:ind w:firstLine="709"/>
        <w:rPr>
          <w:rFonts w:ascii="Times New Roman" w:hAnsi="Times New Roman"/>
          <w:sz w:val="28"/>
          <w:szCs w:val="28"/>
          <w:lang w:val="kk-KZ"/>
        </w:rPr>
      </w:pPr>
    </w:p>
    <w:p w14:paraId="7F5D5712"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b/>
          <w:noProof/>
          <w:sz w:val="32"/>
          <w:lang w:eastAsia="ru-RU"/>
        </w:rPr>
        <w:drawing>
          <wp:inline distT="0" distB="0" distL="0" distR="0" wp14:anchorId="18660D13" wp14:editId="1E104980">
            <wp:extent cx="3725545" cy="2930770"/>
            <wp:effectExtent l="0" t="0" r="8255" b="317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AE259E1" w14:textId="77777777" w:rsidR="00EE1F3D" w:rsidRPr="006D06CC" w:rsidRDefault="00EE1F3D" w:rsidP="00EE1F3D">
      <w:pPr>
        <w:spacing w:after="0" w:line="240" w:lineRule="auto"/>
        <w:ind w:firstLine="709"/>
        <w:jc w:val="center"/>
        <w:rPr>
          <w:rFonts w:ascii="Times New Roman" w:hAnsi="Times New Roman"/>
          <w:sz w:val="28"/>
          <w:szCs w:val="28"/>
        </w:rPr>
      </w:pPr>
    </w:p>
    <w:p w14:paraId="189EEED2"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[М]</w:t>
      </w:r>
      <w:r w:rsidRPr="006D06CC">
        <w:rPr>
          <w:rFonts w:ascii="Times New Roman" w:hAnsi="Times New Roman"/>
          <w:sz w:val="24"/>
          <w:szCs w:val="28"/>
        </w:rPr>
        <w:t>=2 моль/л; Т=</w:t>
      </w:r>
      <w:r w:rsidRPr="006D06CC">
        <w:rPr>
          <w:rFonts w:ascii="Times New Roman" w:hAnsi="Times New Roman"/>
          <w:sz w:val="24"/>
          <w:szCs w:val="28"/>
          <w:lang w:val="kk-KZ"/>
        </w:rPr>
        <w:t>298</w:t>
      </w:r>
      <w:r w:rsidRPr="006D06CC">
        <w:rPr>
          <w:rFonts w:ascii="Times New Roman" w:hAnsi="Times New Roman"/>
          <w:sz w:val="24"/>
          <w:szCs w:val="28"/>
        </w:rPr>
        <w:t xml:space="preserve"> К</w:t>
      </w:r>
    </w:p>
    <w:p w14:paraId="243CBF37" w14:textId="77777777" w:rsidR="00EE1F3D" w:rsidRPr="006D06CC" w:rsidRDefault="00EE1F3D" w:rsidP="00EE1F3D">
      <w:pPr>
        <w:spacing w:after="0" w:line="240" w:lineRule="auto"/>
        <w:ind w:firstLine="709"/>
        <w:rPr>
          <w:rFonts w:ascii="Times New Roman" w:hAnsi="Times New Roman"/>
          <w:sz w:val="28"/>
          <w:szCs w:val="28"/>
          <w:lang w:val="kk-KZ"/>
        </w:rPr>
      </w:pPr>
    </w:p>
    <w:p w14:paraId="49805B0D"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18 - ТМАПМАХ-ИҚ сополимерінің судағы ерітіндісі келтірілген </w:t>
      </w:r>
    </w:p>
    <w:p w14:paraId="5C31D2CB"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тұтқырлығының ортаның рН көрсеткішіне тәуелдігі</w:t>
      </w:r>
    </w:p>
    <w:p w14:paraId="7E70A41D"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4254DBBB" w14:textId="2983CB41"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Суреттен сополимердің изоэлектрлік нүктесі рН=6,5 сәйкес келетіндігін аңғаруға болады. Бұл нәтиже ТМАПМАХ-ИҚ сополимері полиамфолит екендігін</w:t>
      </w:r>
      <w:r w:rsidR="00A60D23" w:rsidRPr="006D06CC">
        <w:rPr>
          <w:rFonts w:ascii="Times New Roman" w:hAnsi="Times New Roman"/>
          <w:sz w:val="28"/>
          <w:szCs w:val="28"/>
          <w:lang w:val="kk-KZ"/>
        </w:rPr>
        <w:t xml:space="preserve"> дәлелдей түседі</w:t>
      </w:r>
      <w:r w:rsidRPr="006D06CC">
        <w:rPr>
          <w:rFonts w:ascii="Times New Roman" w:hAnsi="Times New Roman"/>
          <w:sz w:val="28"/>
          <w:szCs w:val="28"/>
          <w:lang w:val="kk-KZ"/>
        </w:rPr>
        <w:t xml:space="preserve"> [103].</w:t>
      </w:r>
    </w:p>
    <w:p w14:paraId="4C7E5DB0" w14:textId="25F41EE0" w:rsidR="00EE1F3D" w:rsidRPr="006D06CC" w:rsidRDefault="00EE1F3D" w:rsidP="00274DC0">
      <w:pPr>
        <w:spacing w:after="0" w:line="240" w:lineRule="auto"/>
        <w:ind w:firstLine="709"/>
        <w:rPr>
          <w:rFonts w:ascii="Times New Roman" w:hAnsi="Times New Roman"/>
          <w:i/>
          <w:sz w:val="28"/>
          <w:szCs w:val="28"/>
          <w:lang w:val="kk-KZ"/>
        </w:rPr>
      </w:pPr>
      <w:r w:rsidRPr="006D06CC">
        <w:rPr>
          <w:rFonts w:ascii="Times New Roman" w:hAnsi="Times New Roman"/>
          <w:sz w:val="28"/>
          <w:szCs w:val="28"/>
          <w:lang w:val="kk-KZ"/>
        </w:rPr>
        <w:br w:type="page"/>
      </w:r>
      <w:r w:rsidRPr="006D06CC">
        <w:rPr>
          <w:rFonts w:ascii="Times New Roman" w:hAnsi="Times New Roman"/>
          <w:i/>
          <w:sz w:val="28"/>
          <w:szCs w:val="28"/>
          <w:lang w:val="kk-KZ"/>
        </w:rPr>
        <w:lastRenderedPageBreak/>
        <w:t>3.3 Сополимерлердің физик</w:t>
      </w:r>
      <w:r w:rsidR="00A60D23" w:rsidRPr="006D06CC">
        <w:rPr>
          <w:rFonts w:ascii="Times New Roman" w:hAnsi="Times New Roman"/>
          <w:i/>
          <w:sz w:val="28"/>
          <w:szCs w:val="28"/>
          <w:lang w:val="kk-KZ"/>
        </w:rPr>
        <w:t>а</w:t>
      </w:r>
      <w:r w:rsidRPr="006D06CC">
        <w:rPr>
          <w:rFonts w:ascii="Times New Roman" w:hAnsi="Times New Roman"/>
          <w:i/>
          <w:sz w:val="28"/>
          <w:szCs w:val="28"/>
          <w:lang w:val="kk-KZ"/>
        </w:rPr>
        <w:t xml:space="preserve">-коллоидтық, биоцидтік қасиеттерін зерттеу </w:t>
      </w:r>
    </w:p>
    <w:p w14:paraId="26DD1117" w14:textId="07A2E65F"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32" w:name="_Toc229122800"/>
      <w:r w:rsidRPr="006D06CC">
        <w:rPr>
          <w:rFonts w:ascii="Times New Roman" w:hAnsi="Times New Roman"/>
          <w:b w:val="0"/>
          <w:i w:val="0"/>
          <w:lang w:val="kk-KZ"/>
        </w:rPr>
        <w:t xml:space="preserve">3.3.1 Катиондық БАЗ </w:t>
      </w:r>
      <w:r w:rsidR="00A60D23" w:rsidRPr="006D06CC">
        <w:rPr>
          <w:rFonts w:ascii="Times New Roman" w:hAnsi="Times New Roman"/>
          <w:b w:val="0"/>
          <w:i w:val="0"/>
          <w:lang w:val="kk-KZ"/>
        </w:rPr>
        <w:t xml:space="preserve">- </w:t>
      </w:r>
      <w:r w:rsidRPr="006D06CC">
        <w:rPr>
          <w:rFonts w:ascii="Times New Roman" w:hAnsi="Times New Roman"/>
          <w:b w:val="0"/>
          <w:i w:val="0"/>
          <w:lang w:val="kk-KZ"/>
        </w:rPr>
        <w:t>ТМАПМАХ-ДМАА сополимерінің беттік қасиеттерін бағалау</w:t>
      </w:r>
      <w:bookmarkEnd w:id="32"/>
      <w:r w:rsidRPr="006D06CC">
        <w:rPr>
          <w:rFonts w:ascii="Times New Roman" w:hAnsi="Times New Roman"/>
          <w:b w:val="0"/>
          <w:i w:val="0"/>
          <w:lang w:val="kk-KZ"/>
        </w:rPr>
        <w:t xml:space="preserve"> </w:t>
      </w:r>
    </w:p>
    <w:p w14:paraId="09E56544" w14:textId="77777777" w:rsidR="00EE1F3D" w:rsidRPr="006D06CC" w:rsidRDefault="00EE1F3D" w:rsidP="00EE1F3D">
      <w:pPr>
        <w:pStyle w:val="af4"/>
        <w:tabs>
          <w:tab w:val="left" w:pos="993"/>
        </w:tabs>
        <w:spacing w:before="0" w:beforeAutospacing="0" w:after="0" w:afterAutospacing="0"/>
        <w:ind w:firstLine="709"/>
        <w:jc w:val="both"/>
        <w:rPr>
          <w:i/>
          <w:sz w:val="28"/>
          <w:szCs w:val="28"/>
          <w:lang w:val="kk-KZ"/>
        </w:rPr>
      </w:pPr>
    </w:p>
    <w:p w14:paraId="406AA73D" w14:textId="27807EDA" w:rsidR="00EE1F3D" w:rsidRPr="006D06CC" w:rsidRDefault="00EE1F3D" w:rsidP="00EE1F3D">
      <w:pPr>
        <w:pStyle w:val="af4"/>
        <w:tabs>
          <w:tab w:val="left" w:pos="993"/>
        </w:tabs>
        <w:spacing w:before="0" w:beforeAutospacing="0" w:after="0" w:afterAutospacing="0"/>
        <w:ind w:firstLine="709"/>
        <w:jc w:val="both"/>
        <w:rPr>
          <w:sz w:val="28"/>
          <w:szCs w:val="28"/>
          <w:lang w:val="kk-KZ"/>
        </w:rPr>
      </w:pPr>
      <w:r w:rsidRPr="006D06CC">
        <w:rPr>
          <w:sz w:val="28"/>
          <w:szCs w:val="28"/>
          <w:lang w:val="kk-KZ"/>
        </w:rPr>
        <w:t>Мұнай – газ саласында полимерлі</w:t>
      </w:r>
      <w:r w:rsidR="00A60D23" w:rsidRPr="006D06CC">
        <w:rPr>
          <w:sz w:val="28"/>
          <w:szCs w:val="28"/>
          <w:lang w:val="kk-KZ"/>
        </w:rPr>
        <w:t>к</w:t>
      </w:r>
      <w:r w:rsidRPr="006D06CC">
        <w:rPr>
          <w:sz w:val="28"/>
          <w:szCs w:val="28"/>
          <w:lang w:val="kk-KZ"/>
        </w:rPr>
        <w:t xml:space="preserve"> БАЗ-дардың беттік</w:t>
      </w:r>
      <w:r w:rsidR="00A60D23" w:rsidRPr="006D06CC">
        <w:rPr>
          <w:sz w:val="28"/>
          <w:szCs w:val="28"/>
          <w:lang w:val="kk-KZ"/>
        </w:rPr>
        <w:t>-</w:t>
      </w:r>
      <w:r w:rsidRPr="006D06CC">
        <w:rPr>
          <w:sz w:val="28"/>
          <w:szCs w:val="28"/>
          <w:lang w:val="kk-KZ"/>
        </w:rPr>
        <w:t>активтілігі олардың молекулалық құрылымы, гидрофобты</w:t>
      </w:r>
      <w:r w:rsidR="00A60D23" w:rsidRPr="006D06CC">
        <w:rPr>
          <w:sz w:val="28"/>
          <w:szCs w:val="28"/>
          <w:lang w:val="kk-KZ"/>
        </w:rPr>
        <w:t>қ</w:t>
      </w:r>
      <w:r w:rsidRPr="006D06CC">
        <w:rPr>
          <w:sz w:val="28"/>
          <w:szCs w:val="28"/>
          <w:lang w:val="kk-KZ"/>
        </w:rPr>
        <w:t>-гидрофильді</w:t>
      </w:r>
      <w:r w:rsidR="00A60D23" w:rsidRPr="006D06CC">
        <w:rPr>
          <w:sz w:val="28"/>
          <w:szCs w:val="28"/>
          <w:lang w:val="kk-KZ"/>
        </w:rPr>
        <w:t>к</w:t>
      </w:r>
      <w:r w:rsidRPr="006D06CC">
        <w:rPr>
          <w:sz w:val="28"/>
          <w:szCs w:val="28"/>
          <w:lang w:val="kk-KZ"/>
        </w:rPr>
        <w:t xml:space="preserve"> тепе-теңдігі және адсорбция қабілетімен анықталады, бұл сулы дисперсияларда коллоидты</w:t>
      </w:r>
      <w:r w:rsidR="00A60D23" w:rsidRPr="006D06CC">
        <w:rPr>
          <w:sz w:val="28"/>
          <w:szCs w:val="28"/>
          <w:lang w:val="kk-KZ"/>
        </w:rPr>
        <w:t>қ</w:t>
      </w:r>
      <w:r w:rsidRPr="006D06CC">
        <w:rPr>
          <w:sz w:val="28"/>
          <w:szCs w:val="28"/>
          <w:lang w:val="kk-KZ"/>
        </w:rPr>
        <w:t xml:space="preserve"> бөлшектермен әрекеттесу механизмін айқындайды [104, 105].</w:t>
      </w:r>
    </w:p>
    <w:p w14:paraId="569E9837" w14:textId="77777777" w:rsidR="00EE1F3D" w:rsidRPr="006D06CC" w:rsidRDefault="00EE1F3D" w:rsidP="00EE1F3D">
      <w:pPr>
        <w:pStyle w:val="af4"/>
        <w:tabs>
          <w:tab w:val="left" w:pos="993"/>
        </w:tabs>
        <w:spacing w:before="0" w:beforeAutospacing="0" w:after="0" w:afterAutospacing="0"/>
        <w:ind w:firstLine="709"/>
        <w:jc w:val="both"/>
        <w:rPr>
          <w:sz w:val="28"/>
          <w:szCs w:val="28"/>
          <w:lang w:val="kk-KZ"/>
        </w:rPr>
      </w:pPr>
      <w:r w:rsidRPr="006D06CC">
        <w:rPr>
          <w:sz w:val="28"/>
          <w:szCs w:val="28"/>
          <w:lang w:val="kk-KZ"/>
        </w:rPr>
        <w:t>Поли-БАЗ-дың беттік керілуге әсерін және адсорбция изотермаларын зерттеу оларды мұнайхимиясы және мұнайкәсіпшілік технологияларында флокулянт ретінде қолдану мүмкіндігін бағалауға мүмкіндік береді, себебі флокуляция процесінің тиімділігі реагент молекулаларының бөлшек бетіне адсорбциялану қабілетімен және агрегаттау механизмін индукциялау қасиетімен тікелей байланысты [106]. Мұндай зерттеулер поли-БАЗ негізіндегі жаңа, тиімді және экологиялық қауіпсіз флокулянттарды жобалау үшін ғылыми негіз қалыптастырады [107].</w:t>
      </w:r>
    </w:p>
    <w:p w14:paraId="1D4253A5" w14:textId="526B6A15" w:rsidR="00EE1F3D" w:rsidRPr="006D06CC" w:rsidRDefault="00EE1F3D" w:rsidP="00EE1F3D">
      <w:pPr>
        <w:pStyle w:val="af4"/>
        <w:tabs>
          <w:tab w:val="left" w:pos="993"/>
        </w:tabs>
        <w:spacing w:before="0" w:beforeAutospacing="0" w:after="0" w:afterAutospacing="0"/>
        <w:ind w:firstLine="709"/>
        <w:jc w:val="both"/>
        <w:rPr>
          <w:sz w:val="28"/>
          <w:szCs w:val="28"/>
          <w:lang w:val="kk-KZ"/>
        </w:rPr>
      </w:pPr>
      <w:r w:rsidRPr="006D06CC">
        <w:rPr>
          <w:sz w:val="28"/>
          <w:szCs w:val="28"/>
          <w:lang w:val="kk-KZ"/>
        </w:rPr>
        <w:t>Синтезделген жаңа поли-БАЗ-дардың беттік-активтігін анықтау мақсатында олардың судағы ерітінділерінің беттік керілуі зерттелді. Сополимерлер ерітінділерінің беттік керілуі Вильгельми әдісі [108] арқылы өлшенді. Ерітінділердің беттік керілулерінің үш сағаттан соң алынған мәндері негізінде мольдік құрамдары әртүрлі сополимердің беттік керілу изотермалары тұрғызылды (сурет</w:t>
      </w:r>
      <w:r w:rsidR="00C84651" w:rsidRPr="006D06CC">
        <w:rPr>
          <w:sz w:val="28"/>
          <w:szCs w:val="28"/>
          <w:lang w:val="kk-KZ"/>
        </w:rPr>
        <w:t xml:space="preserve"> 19</w:t>
      </w:r>
      <w:r w:rsidRPr="006D06CC">
        <w:rPr>
          <w:sz w:val="28"/>
          <w:szCs w:val="28"/>
          <w:lang w:val="kk-KZ"/>
        </w:rPr>
        <w:t>). Беттік керілу изотермаларынан Гиббс теңдеуін [109] пайдалана отырып, адсорбция шамасы есептелді (сурет</w:t>
      </w:r>
      <w:r w:rsidR="00C84651" w:rsidRPr="006D06CC">
        <w:rPr>
          <w:sz w:val="28"/>
          <w:szCs w:val="28"/>
          <w:lang w:val="kk-KZ"/>
        </w:rPr>
        <w:t xml:space="preserve"> 20</w:t>
      </w:r>
      <w:r w:rsidRPr="006D06CC">
        <w:rPr>
          <w:sz w:val="28"/>
          <w:szCs w:val="28"/>
          <w:lang w:val="kk-KZ"/>
        </w:rPr>
        <w:t>). Сонымен бірге, адсорбция изотермаларынан сополимерлер макромолекула</w:t>
      </w:r>
      <w:r w:rsidR="00A60D23" w:rsidRPr="006D06CC">
        <w:rPr>
          <w:sz w:val="28"/>
          <w:szCs w:val="28"/>
          <w:lang w:val="kk-KZ"/>
        </w:rPr>
        <w:t>-</w:t>
      </w:r>
      <w:r w:rsidRPr="006D06CC">
        <w:rPr>
          <w:sz w:val="28"/>
          <w:szCs w:val="28"/>
          <w:lang w:val="kk-KZ"/>
        </w:rPr>
        <w:t>ларының беттік-активтігі g = (d</w:t>
      </w:r>
      <w:r w:rsidRPr="006D06CC">
        <w:rPr>
          <w:sz w:val="28"/>
          <w:szCs w:val="28"/>
          <w:lang w:val="kk-KZ"/>
        </w:rPr>
        <w:sym w:font="Symbol" w:char="F073"/>
      </w:r>
      <w:r w:rsidRPr="006D06CC">
        <w:rPr>
          <w:sz w:val="28"/>
          <w:szCs w:val="28"/>
          <w:lang w:val="kk-KZ"/>
        </w:rPr>
        <w:t>/dc) және Гиббстің адсорбция энергиясы есептелді (кесте</w:t>
      </w:r>
      <w:r w:rsidR="00C84651" w:rsidRPr="006D06CC">
        <w:rPr>
          <w:sz w:val="28"/>
          <w:szCs w:val="28"/>
          <w:lang w:val="kk-KZ"/>
        </w:rPr>
        <w:t xml:space="preserve"> 16</w:t>
      </w:r>
      <w:r w:rsidRPr="006D06CC">
        <w:rPr>
          <w:sz w:val="28"/>
          <w:szCs w:val="28"/>
          <w:lang w:val="kk-KZ"/>
        </w:rPr>
        <w:t xml:space="preserve">). </w:t>
      </w:r>
    </w:p>
    <w:p w14:paraId="148F965E"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3885B2E"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Кесте 16 - ТМАПМАХ-ДМАА сополимерінің беттік-активтігі мен ауа-су фазааралық бөлу бетіндегі Гиббс адсорбция энергиясына сополимер құрамының әсері</w:t>
      </w:r>
    </w:p>
    <w:p w14:paraId="011ED50C" w14:textId="77777777" w:rsidR="00EE1F3D" w:rsidRPr="006D06CC" w:rsidRDefault="00EE1F3D" w:rsidP="00EE1F3D">
      <w:pPr>
        <w:spacing w:after="0" w:line="240" w:lineRule="auto"/>
        <w:ind w:firstLine="709"/>
        <w:rPr>
          <w:rFonts w:ascii="Times New Roman" w:hAnsi="Times New Roman"/>
          <w:sz w:val="28"/>
          <w:szCs w:val="28"/>
          <w:lang w:val="kk-KZ"/>
        </w:rPr>
      </w:pPr>
    </w:p>
    <w:tbl>
      <w:tblPr>
        <w:tblStyle w:val="a5"/>
        <w:tblW w:w="9327" w:type="dxa"/>
        <w:jc w:val="center"/>
        <w:tblLook w:val="04A0" w:firstRow="1" w:lastRow="0" w:firstColumn="1" w:lastColumn="0" w:noHBand="0" w:noVBand="1"/>
      </w:tblPr>
      <w:tblGrid>
        <w:gridCol w:w="484"/>
        <w:gridCol w:w="3315"/>
        <w:gridCol w:w="3229"/>
        <w:gridCol w:w="2299"/>
      </w:tblGrid>
      <w:tr w:rsidR="00EE1F3D" w:rsidRPr="006D06CC" w14:paraId="6FD46D6F" w14:textId="77777777" w:rsidTr="002938A1">
        <w:trPr>
          <w:trHeight w:val="601"/>
          <w:jc w:val="center"/>
        </w:trPr>
        <w:tc>
          <w:tcPr>
            <w:tcW w:w="484" w:type="dxa"/>
            <w:tcBorders>
              <w:top w:val="single" w:sz="4" w:space="0" w:color="auto"/>
              <w:left w:val="single" w:sz="4" w:space="0" w:color="auto"/>
              <w:bottom w:val="single" w:sz="4" w:space="0" w:color="auto"/>
              <w:right w:val="single" w:sz="4" w:space="0" w:color="auto"/>
            </w:tcBorders>
            <w:hideMark/>
          </w:tcPr>
          <w:p w14:paraId="16DFDEF7"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w:t>
            </w:r>
          </w:p>
        </w:tc>
        <w:tc>
          <w:tcPr>
            <w:tcW w:w="3315" w:type="dxa"/>
            <w:tcBorders>
              <w:top w:val="single" w:sz="4" w:space="0" w:color="auto"/>
              <w:left w:val="single" w:sz="4" w:space="0" w:color="auto"/>
              <w:bottom w:val="single" w:sz="4" w:space="0" w:color="auto"/>
              <w:right w:val="single" w:sz="4" w:space="0" w:color="auto"/>
            </w:tcBorders>
            <w:hideMark/>
          </w:tcPr>
          <w:p w14:paraId="257966A6" w14:textId="77777777" w:rsidR="00EE1F3D" w:rsidRPr="006D06CC" w:rsidRDefault="00EE1F3D" w:rsidP="002938A1">
            <w:pPr>
              <w:rPr>
                <w:rFonts w:ascii="Times New Roman" w:hAnsi="Times New Roman"/>
                <w:sz w:val="24"/>
                <w:szCs w:val="28"/>
                <w:lang w:val="kk-KZ"/>
              </w:rPr>
            </w:pPr>
            <w:r w:rsidRPr="006D06CC">
              <w:rPr>
                <w:rFonts w:ascii="Times New Roman" w:hAnsi="Times New Roman"/>
                <w:sz w:val="24"/>
                <w:szCs w:val="28"/>
                <w:lang w:val="kk-KZ"/>
              </w:rPr>
              <w:t xml:space="preserve">ТМАПМАХ–ДМАА сополимерінің бастапқы қоспадағы құрамы, моль, </w:t>
            </w:r>
            <w:r w:rsidRPr="006D06CC">
              <w:rPr>
                <w:rFonts w:ascii="Times New Roman" w:hAnsi="Times New Roman"/>
                <w:sz w:val="24"/>
                <w:szCs w:val="28"/>
              </w:rPr>
              <w:t>%</w:t>
            </w:r>
          </w:p>
        </w:tc>
        <w:tc>
          <w:tcPr>
            <w:tcW w:w="3229" w:type="dxa"/>
            <w:tcBorders>
              <w:top w:val="single" w:sz="4" w:space="0" w:color="auto"/>
              <w:left w:val="single" w:sz="4" w:space="0" w:color="auto"/>
              <w:bottom w:val="single" w:sz="4" w:space="0" w:color="auto"/>
              <w:right w:val="single" w:sz="4" w:space="0" w:color="auto"/>
            </w:tcBorders>
            <w:hideMark/>
          </w:tcPr>
          <w:p w14:paraId="3D63C722" w14:textId="77777777" w:rsidR="00EE1F3D" w:rsidRPr="006D06CC" w:rsidRDefault="00EE1F3D" w:rsidP="002938A1">
            <w:pPr>
              <w:rPr>
                <w:rFonts w:ascii="Times New Roman" w:hAnsi="Times New Roman"/>
                <w:sz w:val="24"/>
                <w:szCs w:val="28"/>
                <w:lang w:val="kk-KZ"/>
              </w:rPr>
            </w:pPr>
            <m:oMathPara>
              <m:oMath>
                <m:r>
                  <w:rPr>
                    <w:rFonts w:ascii="Cambria Math" w:eastAsiaTheme="minorEastAsia" w:hAnsi="Cambria Math"/>
                    <w:sz w:val="24"/>
                    <w:szCs w:val="28"/>
                    <w:lang w:val="en-US"/>
                  </w:rPr>
                  <m:t>g</m:t>
                </m:r>
                <m:r>
                  <w:rPr>
                    <w:rFonts w:ascii="Cambria Math" w:hAnsi="Cambria Math"/>
                    <w:sz w:val="24"/>
                    <w:szCs w:val="28"/>
                    <w:lang w:val="kk-KZ"/>
                  </w:rPr>
                  <m:t>∙</m:t>
                </m:r>
                <m:sSup>
                  <m:sSupPr>
                    <m:ctrlPr>
                      <w:rPr>
                        <w:rFonts w:ascii="Cambria Math" w:eastAsia="Times New Roman" w:hAnsi="Cambria Math"/>
                        <w:i/>
                        <w:sz w:val="24"/>
                        <w:szCs w:val="28"/>
                        <w:lang w:val="kk-KZ"/>
                      </w:rPr>
                    </m:ctrlPr>
                  </m:sSupPr>
                  <m:e>
                    <m:r>
                      <w:rPr>
                        <w:rFonts w:ascii="Cambria Math" w:hAnsi="Cambria Math"/>
                        <w:sz w:val="24"/>
                        <w:szCs w:val="28"/>
                        <w:lang w:val="kk-KZ"/>
                      </w:rPr>
                      <m:t>10</m:t>
                    </m:r>
                  </m:e>
                  <m:sup>
                    <m:r>
                      <w:rPr>
                        <w:rFonts w:ascii="Cambria Math" w:hAnsi="Cambria Math"/>
                        <w:sz w:val="24"/>
                        <w:szCs w:val="28"/>
                        <w:lang w:val="kk-KZ"/>
                      </w:rPr>
                      <m:t>-3</m:t>
                    </m:r>
                  </m:sup>
                </m:sSup>
                <m:r>
                  <w:rPr>
                    <w:rFonts w:ascii="Cambria Math" w:hAnsi="Cambria Math"/>
                    <w:sz w:val="24"/>
                    <w:szCs w:val="28"/>
                    <w:lang w:val="kk-KZ"/>
                  </w:rPr>
                  <m:t>,</m:t>
                </m:r>
                <m:f>
                  <m:fPr>
                    <m:ctrlPr>
                      <w:rPr>
                        <w:rFonts w:ascii="Cambria Math" w:eastAsia="Times New Roman" w:hAnsi="Cambria Math"/>
                        <w:i/>
                        <w:sz w:val="24"/>
                        <w:szCs w:val="28"/>
                        <w:lang w:val="kk-KZ"/>
                      </w:rPr>
                    </m:ctrlPr>
                  </m:fPr>
                  <m:num>
                    <m:r>
                      <w:rPr>
                        <w:rFonts w:ascii="Cambria Math" w:hAnsi="Cambria Math"/>
                        <w:sz w:val="24"/>
                        <w:szCs w:val="28"/>
                        <w:lang w:val="kk-KZ"/>
                      </w:rPr>
                      <m:t>мН ∙</m:t>
                    </m:r>
                    <m:sSup>
                      <m:sSupPr>
                        <m:ctrlPr>
                          <w:rPr>
                            <w:rFonts w:ascii="Cambria Math" w:eastAsia="Times New Roman" w:hAnsi="Cambria Math"/>
                            <w:i/>
                            <w:sz w:val="24"/>
                            <w:szCs w:val="28"/>
                            <w:lang w:val="kk-KZ"/>
                          </w:rPr>
                        </m:ctrlPr>
                      </m:sSupPr>
                      <m:e>
                        <m:r>
                          <w:rPr>
                            <w:rFonts w:ascii="Cambria Math" w:hAnsi="Cambria Math"/>
                            <w:sz w:val="24"/>
                            <w:szCs w:val="28"/>
                            <w:lang w:val="kk-KZ"/>
                          </w:rPr>
                          <m:t>м</m:t>
                        </m:r>
                      </m:e>
                      <m:sup>
                        <m:r>
                          <w:rPr>
                            <w:rFonts w:ascii="Cambria Math" w:hAnsi="Cambria Math"/>
                            <w:sz w:val="24"/>
                            <w:szCs w:val="28"/>
                            <w:lang w:val="kk-KZ"/>
                          </w:rPr>
                          <m:t>-1</m:t>
                        </m:r>
                      </m:sup>
                    </m:sSup>
                  </m:num>
                  <m:den>
                    <m:r>
                      <w:rPr>
                        <w:rFonts w:ascii="Cambria Math" w:hAnsi="Cambria Math"/>
                        <w:sz w:val="24"/>
                        <w:szCs w:val="28"/>
                        <w:lang w:val="kk-KZ"/>
                      </w:rPr>
                      <m:t>осн.-кмоль∙</m:t>
                    </m:r>
                    <m:sSup>
                      <m:sSupPr>
                        <m:ctrlPr>
                          <w:rPr>
                            <w:rFonts w:ascii="Cambria Math" w:eastAsia="Times New Roman" w:hAnsi="Cambria Math"/>
                            <w:i/>
                            <w:sz w:val="24"/>
                            <w:szCs w:val="28"/>
                            <w:lang w:val="kk-KZ"/>
                          </w:rPr>
                        </m:ctrlPr>
                      </m:sSupPr>
                      <m:e>
                        <m:r>
                          <w:rPr>
                            <w:rFonts w:ascii="Cambria Math" w:hAnsi="Cambria Math"/>
                            <w:sz w:val="24"/>
                            <w:szCs w:val="28"/>
                            <w:lang w:val="kk-KZ"/>
                          </w:rPr>
                          <m:t>м</m:t>
                        </m:r>
                      </m:e>
                      <m:sup>
                        <m:r>
                          <w:rPr>
                            <w:rFonts w:ascii="Cambria Math" w:hAnsi="Cambria Math"/>
                            <w:sz w:val="24"/>
                            <w:szCs w:val="28"/>
                            <w:lang w:val="kk-KZ"/>
                          </w:rPr>
                          <m:t>-3</m:t>
                        </m:r>
                      </m:sup>
                    </m:sSup>
                  </m:den>
                </m:f>
              </m:oMath>
            </m:oMathPara>
          </w:p>
        </w:tc>
        <w:tc>
          <w:tcPr>
            <w:tcW w:w="2299" w:type="dxa"/>
            <w:tcBorders>
              <w:top w:val="single" w:sz="4" w:space="0" w:color="auto"/>
              <w:left w:val="single" w:sz="4" w:space="0" w:color="auto"/>
              <w:bottom w:val="single" w:sz="4" w:space="0" w:color="auto"/>
              <w:right w:val="single" w:sz="4" w:space="0" w:color="auto"/>
            </w:tcBorders>
            <w:hideMark/>
          </w:tcPr>
          <w:p w14:paraId="37DB36DC" w14:textId="77777777" w:rsidR="00EE1F3D" w:rsidRPr="006D06CC" w:rsidRDefault="00BC0710" w:rsidP="002938A1">
            <w:pPr>
              <w:jc w:val="center"/>
              <w:rPr>
                <w:rFonts w:ascii="Times New Roman" w:hAnsi="Times New Roman"/>
                <w:sz w:val="24"/>
                <w:szCs w:val="28"/>
                <w:lang w:val="kk-KZ"/>
              </w:rPr>
            </w:pPr>
            <m:oMath>
              <m:sSub>
                <m:sSubPr>
                  <m:ctrlPr>
                    <w:rPr>
                      <w:rFonts w:ascii="Cambria Math" w:eastAsia="Times New Roman" w:hAnsi="Cambria Math"/>
                      <w:i/>
                      <w:sz w:val="24"/>
                      <w:szCs w:val="28"/>
                      <w:lang w:val="en-US"/>
                    </w:rPr>
                  </m:ctrlPr>
                </m:sSubPr>
                <m:e>
                  <m:r>
                    <w:rPr>
                      <w:rFonts w:ascii="Cambria Math" w:hAnsi="Cambria Math"/>
                      <w:sz w:val="24"/>
                      <w:szCs w:val="28"/>
                      <w:lang w:val="kk-KZ"/>
                    </w:rPr>
                    <m:t>∆</m:t>
                  </m:r>
                </m:e>
                <m:sub>
                  <m:r>
                    <w:rPr>
                      <w:rFonts w:ascii="Cambria Math" w:hAnsi="Cambria Math"/>
                      <w:sz w:val="24"/>
                      <w:szCs w:val="28"/>
                      <w:lang w:val="kk-KZ"/>
                    </w:rPr>
                    <m:t>ads</m:t>
                  </m:r>
                </m:sub>
              </m:sSub>
              <m:sSubSup>
                <m:sSubSupPr>
                  <m:ctrlPr>
                    <w:rPr>
                      <w:rFonts w:ascii="Cambria Math" w:eastAsia="Times New Roman" w:hAnsi="Cambria Math"/>
                      <w:i/>
                      <w:sz w:val="24"/>
                      <w:szCs w:val="28"/>
                      <w:lang w:val="en-US"/>
                    </w:rPr>
                  </m:ctrlPr>
                </m:sSubSupPr>
                <m:e>
                  <m:r>
                    <w:rPr>
                      <w:rFonts w:ascii="Cambria Math" w:hAnsi="Cambria Math"/>
                      <w:sz w:val="24"/>
                      <w:szCs w:val="28"/>
                      <w:lang w:val="kk-KZ"/>
                    </w:rPr>
                    <m:t>G</m:t>
                  </m:r>
                </m:e>
                <m:sub>
                  <m:r>
                    <w:rPr>
                      <w:rFonts w:ascii="Cambria Math" w:hAnsi="Cambria Math"/>
                      <w:sz w:val="24"/>
                      <w:szCs w:val="28"/>
                      <w:lang w:val="kk-KZ"/>
                    </w:rPr>
                    <m:t>298</m:t>
                  </m:r>
                </m:sub>
                <m:sup>
                  <m:r>
                    <w:rPr>
                      <w:rFonts w:ascii="Cambria Math" w:hAnsi="Cambria Math"/>
                      <w:sz w:val="24"/>
                      <w:szCs w:val="28"/>
                      <w:lang w:val="kk-KZ"/>
                    </w:rPr>
                    <m:t>0</m:t>
                  </m:r>
                </m:sup>
              </m:sSubSup>
            </m:oMath>
            <w:r w:rsidR="00EE1F3D" w:rsidRPr="006D06CC">
              <w:rPr>
                <w:rFonts w:ascii="Times New Roman" w:eastAsiaTheme="minorEastAsia" w:hAnsi="Times New Roman"/>
                <w:sz w:val="24"/>
                <w:szCs w:val="28"/>
                <w:lang w:val="kk-KZ"/>
              </w:rPr>
              <w:t xml:space="preserve">, </w:t>
            </w:r>
            <m:oMath>
              <m:f>
                <m:fPr>
                  <m:ctrlPr>
                    <w:rPr>
                      <w:rFonts w:ascii="Cambria Math" w:eastAsiaTheme="minorEastAsia" w:hAnsi="Cambria Math"/>
                      <w:i/>
                      <w:sz w:val="24"/>
                      <w:szCs w:val="28"/>
                      <w:lang w:val="en-US"/>
                    </w:rPr>
                  </m:ctrlPr>
                </m:fPr>
                <m:num>
                  <m:r>
                    <w:rPr>
                      <w:rFonts w:ascii="Cambria Math" w:eastAsiaTheme="minorEastAsia" w:hAnsi="Cambria Math"/>
                      <w:sz w:val="24"/>
                      <w:szCs w:val="28"/>
                      <w:lang w:val="kk-KZ"/>
                    </w:rPr>
                    <m:t>кДж</m:t>
                  </m:r>
                </m:num>
                <m:den>
                  <m:r>
                    <w:rPr>
                      <w:rFonts w:ascii="Cambria Math" w:eastAsiaTheme="minorEastAsia" w:hAnsi="Cambria Math"/>
                      <w:sz w:val="24"/>
                      <w:szCs w:val="28"/>
                      <w:lang w:val="kk-KZ"/>
                    </w:rPr>
                    <m:t>осн.-моль</m:t>
                  </m:r>
                </m:den>
              </m:f>
            </m:oMath>
          </w:p>
        </w:tc>
      </w:tr>
      <w:tr w:rsidR="00EE1F3D" w:rsidRPr="006D06CC" w14:paraId="45CCF4DF" w14:textId="77777777" w:rsidTr="002938A1">
        <w:trPr>
          <w:jc w:val="center"/>
        </w:trPr>
        <w:tc>
          <w:tcPr>
            <w:tcW w:w="484" w:type="dxa"/>
            <w:tcBorders>
              <w:top w:val="single" w:sz="4" w:space="0" w:color="auto"/>
              <w:left w:val="single" w:sz="4" w:space="0" w:color="auto"/>
              <w:bottom w:val="single" w:sz="4" w:space="0" w:color="auto"/>
              <w:right w:val="single" w:sz="4" w:space="0" w:color="auto"/>
            </w:tcBorders>
            <w:hideMark/>
          </w:tcPr>
          <w:p w14:paraId="43774185"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1</w:t>
            </w:r>
          </w:p>
        </w:tc>
        <w:tc>
          <w:tcPr>
            <w:tcW w:w="3315" w:type="dxa"/>
            <w:tcBorders>
              <w:top w:val="single" w:sz="4" w:space="0" w:color="auto"/>
              <w:left w:val="single" w:sz="4" w:space="0" w:color="auto"/>
              <w:bottom w:val="single" w:sz="4" w:space="0" w:color="auto"/>
              <w:right w:val="single" w:sz="4" w:space="0" w:color="auto"/>
            </w:tcBorders>
            <w:hideMark/>
          </w:tcPr>
          <w:p w14:paraId="51197171" w14:textId="77777777" w:rsidR="00EE1F3D" w:rsidRPr="006D06CC" w:rsidRDefault="00EE1F3D" w:rsidP="002938A1">
            <w:pPr>
              <w:rPr>
                <w:rFonts w:ascii="Times New Roman" w:hAnsi="Times New Roman"/>
                <w:sz w:val="24"/>
                <w:szCs w:val="28"/>
                <w:lang w:val="kk-KZ"/>
              </w:rPr>
            </w:pPr>
            <w:r w:rsidRPr="006D06CC">
              <w:rPr>
                <w:rFonts w:ascii="Times New Roman" w:hAnsi="Times New Roman"/>
                <w:sz w:val="24"/>
                <w:szCs w:val="28"/>
                <w:lang w:val="kk-KZ"/>
              </w:rPr>
              <w:t xml:space="preserve">ТМАПМАХ–ДМАА </w:t>
            </w:r>
          </w:p>
          <w:p w14:paraId="5821EBFE"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lang w:val="kk-KZ"/>
              </w:rPr>
              <w:t xml:space="preserve">20:80 </w:t>
            </w:r>
          </w:p>
        </w:tc>
        <w:tc>
          <w:tcPr>
            <w:tcW w:w="3229" w:type="dxa"/>
            <w:tcBorders>
              <w:top w:val="single" w:sz="4" w:space="0" w:color="auto"/>
              <w:left w:val="single" w:sz="4" w:space="0" w:color="auto"/>
              <w:bottom w:val="single" w:sz="4" w:space="0" w:color="auto"/>
              <w:right w:val="single" w:sz="4" w:space="0" w:color="auto"/>
            </w:tcBorders>
            <w:hideMark/>
          </w:tcPr>
          <w:p w14:paraId="2867575A"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8,0±0,3</w:t>
            </w:r>
          </w:p>
        </w:tc>
        <w:tc>
          <w:tcPr>
            <w:tcW w:w="2299" w:type="dxa"/>
            <w:tcBorders>
              <w:top w:val="single" w:sz="4" w:space="0" w:color="auto"/>
              <w:left w:val="single" w:sz="4" w:space="0" w:color="auto"/>
              <w:bottom w:val="single" w:sz="4" w:space="0" w:color="auto"/>
              <w:right w:val="single" w:sz="4" w:space="0" w:color="auto"/>
            </w:tcBorders>
            <w:hideMark/>
          </w:tcPr>
          <w:p w14:paraId="1F8ED6A3"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-22,3±0,1</w:t>
            </w:r>
          </w:p>
        </w:tc>
      </w:tr>
      <w:tr w:rsidR="00EE1F3D" w:rsidRPr="006D06CC" w14:paraId="016F918B" w14:textId="77777777" w:rsidTr="002938A1">
        <w:trPr>
          <w:jc w:val="center"/>
        </w:trPr>
        <w:tc>
          <w:tcPr>
            <w:tcW w:w="484" w:type="dxa"/>
            <w:tcBorders>
              <w:top w:val="single" w:sz="4" w:space="0" w:color="auto"/>
              <w:left w:val="single" w:sz="4" w:space="0" w:color="auto"/>
              <w:bottom w:val="single" w:sz="4" w:space="0" w:color="auto"/>
              <w:right w:val="single" w:sz="4" w:space="0" w:color="auto"/>
            </w:tcBorders>
            <w:hideMark/>
          </w:tcPr>
          <w:p w14:paraId="62DAD7B1"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2</w:t>
            </w:r>
          </w:p>
        </w:tc>
        <w:tc>
          <w:tcPr>
            <w:tcW w:w="3315" w:type="dxa"/>
            <w:tcBorders>
              <w:top w:val="single" w:sz="4" w:space="0" w:color="auto"/>
              <w:left w:val="single" w:sz="4" w:space="0" w:color="auto"/>
              <w:bottom w:val="single" w:sz="4" w:space="0" w:color="auto"/>
              <w:right w:val="single" w:sz="4" w:space="0" w:color="auto"/>
            </w:tcBorders>
            <w:hideMark/>
          </w:tcPr>
          <w:p w14:paraId="0091827D" w14:textId="77777777" w:rsidR="00EE1F3D" w:rsidRPr="006D06CC" w:rsidRDefault="00EE1F3D" w:rsidP="002938A1">
            <w:pPr>
              <w:rPr>
                <w:rFonts w:ascii="Times New Roman" w:hAnsi="Times New Roman"/>
                <w:sz w:val="24"/>
                <w:szCs w:val="28"/>
                <w:lang w:val="kk-KZ"/>
              </w:rPr>
            </w:pPr>
            <w:r w:rsidRPr="006D06CC">
              <w:rPr>
                <w:rFonts w:ascii="Times New Roman" w:hAnsi="Times New Roman"/>
                <w:sz w:val="24"/>
                <w:szCs w:val="28"/>
                <w:lang w:val="kk-KZ"/>
              </w:rPr>
              <w:t xml:space="preserve">ТМАПМАХ–ДМАА </w:t>
            </w:r>
          </w:p>
          <w:p w14:paraId="69479913"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lang w:val="kk-KZ"/>
              </w:rPr>
              <w:t>50:50</w:t>
            </w:r>
          </w:p>
        </w:tc>
        <w:tc>
          <w:tcPr>
            <w:tcW w:w="3229" w:type="dxa"/>
            <w:tcBorders>
              <w:top w:val="single" w:sz="4" w:space="0" w:color="auto"/>
              <w:left w:val="single" w:sz="4" w:space="0" w:color="auto"/>
              <w:bottom w:val="single" w:sz="4" w:space="0" w:color="auto"/>
              <w:right w:val="single" w:sz="4" w:space="0" w:color="auto"/>
            </w:tcBorders>
            <w:hideMark/>
          </w:tcPr>
          <w:p w14:paraId="7AC8596C"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6,1±0,3</w:t>
            </w:r>
          </w:p>
        </w:tc>
        <w:tc>
          <w:tcPr>
            <w:tcW w:w="2299" w:type="dxa"/>
            <w:tcBorders>
              <w:top w:val="single" w:sz="4" w:space="0" w:color="auto"/>
              <w:left w:val="single" w:sz="4" w:space="0" w:color="auto"/>
              <w:bottom w:val="single" w:sz="4" w:space="0" w:color="auto"/>
              <w:right w:val="single" w:sz="4" w:space="0" w:color="auto"/>
            </w:tcBorders>
            <w:hideMark/>
          </w:tcPr>
          <w:p w14:paraId="731B82A3"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-21,6±0,1</w:t>
            </w:r>
          </w:p>
        </w:tc>
      </w:tr>
      <w:tr w:rsidR="00EE1F3D" w:rsidRPr="006D06CC" w14:paraId="65540EB0" w14:textId="77777777" w:rsidTr="002938A1">
        <w:trPr>
          <w:jc w:val="center"/>
        </w:trPr>
        <w:tc>
          <w:tcPr>
            <w:tcW w:w="484" w:type="dxa"/>
            <w:tcBorders>
              <w:top w:val="single" w:sz="4" w:space="0" w:color="auto"/>
              <w:left w:val="single" w:sz="4" w:space="0" w:color="auto"/>
              <w:bottom w:val="single" w:sz="4" w:space="0" w:color="auto"/>
              <w:right w:val="single" w:sz="4" w:space="0" w:color="auto"/>
            </w:tcBorders>
            <w:hideMark/>
          </w:tcPr>
          <w:p w14:paraId="302F2B62"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3</w:t>
            </w:r>
          </w:p>
        </w:tc>
        <w:tc>
          <w:tcPr>
            <w:tcW w:w="3315" w:type="dxa"/>
            <w:tcBorders>
              <w:top w:val="single" w:sz="4" w:space="0" w:color="auto"/>
              <w:left w:val="single" w:sz="4" w:space="0" w:color="auto"/>
              <w:bottom w:val="single" w:sz="4" w:space="0" w:color="auto"/>
              <w:right w:val="single" w:sz="4" w:space="0" w:color="auto"/>
            </w:tcBorders>
            <w:hideMark/>
          </w:tcPr>
          <w:p w14:paraId="1CA016B0" w14:textId="77777777" w:rsidR="00EE1F3D" w:rsidRPr="006D06CC" w:rsidRDefault="00EE1F3D" w:rsidP="002938A1">
            <w:pPr>
              <w:rPr>
                <w:rFonts w:ascii="Times New Roman" w:hAnsi="Times New Roman"/>
                <w:sz w:val="24"/>
                <w:szCs w:val="28"/>
                <w:lang w:val="kk-KZ"/>
              </w:rPr>
            </w:pPr>
            <w:r w:rsidRPr="006D06CC">
              <w:rPr>
                <w:rFonts w:ascii="Times New Roman" w:hAnsi="Times New Roman"/>
                <w:sz w:val="24"/>
                <w:szCs w:val="28"/>
                <w:lang w:val="kk-KZ"/>
              </w:rPr>
              <w:t xml:space="preserve">ТМАПМАХ–ДМАА </w:t>
            </w:r>
          </w:p>
          <w:p w14:paraId="449312E0" w14:textId="77777777" w:rsidR="00EE1F3D" w:rsidRPr="006D06CC" w:rsidRDefault="00EE1F3D" w:rsidP="002938A1">
            <w:pPr>
              <w:rPr>
                <w:rFonts w:ascii="Times New Roman" w:hAnsi="Times New Roman"/>
                <w:sz w:val="24"/>
                <w:szCs w:val="28"/>
                <w:lang w:val="kk-KZ"/>
              </w:rPr>
            </w:pPr>
            <w:r w:rsidRPr="006D06CC">
              <w:rPr>
                <w:rFonts w:ascii="Times New Roman" w:hAnsi="Times New Roman"/>
                <w:sz w:val="24"/>
                <w:szCs w:val="28"/>
                <w:lang w:val="kk-KZ"/>
              </w:rPr>
              <w:t>80:20</w:t>
            </w:r>
          </w:p>
        </w:tc>
        <w:tc>
          <w:tcPr>
            <w:tcW w:w="3229" w:type="dxa"/>
            <w:tcBorders>
              <w:top w:val="single" w:sz="4" w:space="0" w:color="auto"/>
              <w:left w:val="single" w:sz="4" w:space="0" w:color="auto"/>
              <w:bottom w:val="single" w:sz="4" w:space="0" w:color="auto"/>
              <w:right w:val="single" w:sz="4" w:space="0" w:color="auto"/>
            </w:tcBorders>
            <w:hideMark/>
          </w:tcPr>
          <w:p w14:paraId="5947EEA8"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4,7±0,3</w:t>
            </w:r>
          </w:p>
        </w:tc>
        <w:tc>
          <w:tcPr>
            <w:tcW w:w="2299" w:type="dxa"/>
            <w:tcBorders>
              <w:top w:val="single" w:sz="4" w:space="0" w:color="auto"/>
              <w:left w:val="single" w:sz="4" w:space="0" w:color="auto"/>
              <w:bottom w:val="single" w:sz="4" w:space="0" w:color="auto"/>
              <w:right w:val="single" w:sz="4" w:space="0" w:color="auto"/>
            </w:tcBorders>
            <w:hideMark/>
          </w:tcPr>
          <w:p w14:paraId="379B8BEF"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lang w:val="kk-KZ"/>
              </w:rPr>
              <w:t>-21,0±0,1</w:t>
            </w:r>
          </w:p>
        </w:tc>
      </w:tr>
    </w:tbl>
    <w:p w14:paraId="64C45EFC" w14:textId="77777777" w:rsidR="00EE1F3D" w:rsidRPr="006D06CC" w:rsidRDefault="00EE1F3D" w:rsidP="00EE1F3D">
      <w:pPr>
        <w:spacing w:after="0" w:line="240" w:lineRule="auto"/>
        <w:ind w:firstLine="709"/>
        <w:jc w:val="center"/>
        <w:rPr>
          <w:rFonts w:ascii="Times New Roman" w:hAnsi="Times New Roman"/>
          <w:sz w:val="28"/>
          <w:szCs w:val="28"/>
        </w:rPr>
      </w:pPr>
    </w:p>
    <w:p w14:paraId="5C7CDCB6"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lastRenderedPageBreak/>
        <w:drawing>
          <wp:inline distT="0" distB="0" distL="0" distR="0" wp14:anchorId="71E084CB" wp14:editId="4D536305">
            <wp:extent cx="3960000" cy="2700000"/>
            <wp:effectExtent l="0" t="0" r="2540" b="5715"/>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D2C12ED" w14:textId="77777777" w:rsidR="00EE1F3D" w:rsidRPr="006D06CC" w:rsidRDefault="00EE1F3D" w:rsidP="00EE1F3D">
      <w:pPr>
        <w:spacing w:after="0" w:line="240" w:lineRule="auto"/>
        <w:ind w:firstLine="709"/>
        <w:jc w:val="center"/>
        <w:rPr>
          <w:rFonts w:ascii="Times New Roman" w:hAnsi="Times New Roman"/>
          <w:bCs/>
          <w:sz w:val="28"/>
          <w:szCs w:val="28"/>
          <w:lang w:val="kk-KZ"/>
        </w:rPr>
      </w:pPr>
    </w:p>
    <w:p w14:paraId="5EDEDBA6"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sz w:val="28"/>
          <w:szCs w:val="28"/>
          <w:lang w:val="kk-KZ"/>
        </w:rPr>
        <w:t xml:space="preserve">Бастапқы қоспалардың құрамы </w:t>
      </w:r>
      <w:r w:rsidRPr="006D06CC">
        <w:rPr>
          <w:rFonts w:ascii="Times New Roman" w:hAnsi="Times New Roman"/>
          <w:bCs/>
          <w:sz w:val="28"/>
          <w:szCs w:val="28"/>
          <w:lang w:val="kk-KZ"/>
        </w:rPr>
        <w:t xml:space="preserve">[ТМАПМАХ]:[ДМАА]: </w:t>
      </w:r>
    </w:p>
    <w:p w14:paraId="269D4912"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1 – 20:80; 2 – 50:50 және 3 – 80:20 мол. %</w:t>
      </w:r>
    </w:p>
    <w:p w14:paraId="7B09023D"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23A7E209"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Сурет 19 - ТМАПМАХ-ДМАА сополимерінің судағы ерітіндісінің беттік керілу изотермасына сополимер құрамының әсері</w:t>
      </w:r>
    </w:p>
    <w:p w14:paraId="7A97411E" w14:textId="77777777" w:rsidR="00EE1F3D" w:rsidRPr="006D06CC" w:rsidRDefault="00EE1F3D" w:rsidP="00EE1F3D">
      <w:pPr>
        <w:spacing w:after="0" w:line="240" w:lineRule="auto"/>
        <w:ind w:firstLine="709"/>
        <w:jc w:val="center"/>
        <w:rPr>
          <w:rFonts w:ascii="Times New Roman" w:hAnsi="Times New Roman"/>
          <w:bCs/>
          <w:sz w:val="28"/>
          <w:szCs w:val="28"/>
          <w:lang w:val="kk-KZ"/>
        </w:rPr>
      </w:pPr>
    </w:p>
    <w:p w14:paraId="17AA118A"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lang w:eastAsia="ru-RU"/>
        </w:rPr>
        <w:drawing>
          <wp:inline distT="0" distB="0" distL="0" distR="0" wp14:anchorId="130A99A6" wp14:editId="18B53F30">
            <wp:extent cx="3960000" cy="2700000"/>
            <wp:effectExtent l="0" t="0" r="0" b="0"/>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26F9580" w14:textId="77777777" w:rsidR="00EE1F3D" w:rsidRPr="006D06CC" w:rsidRDefault="00EE1F3D" w:rsidP="00EE1F3D">
      <w:pPr>
        <w:spacing w:after="0" w:line="240" w:lineRule="auto"/>
        <w:ind w:firstLine="709"/>
        <w:jc w:val="center"/>
        <w:rPr>
          <w:rFonts w:ascii="Times New Roman" w:hAnsi="Times New Roman"/>
          <w:sz w:val="28"/>
          <w:szCs w:val="28"/>
        </w:rPr>
      </w:pPr>
    </w:p>
    <w:p w14:paraId="3DC73C72"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sz w:val="28"/>
          <w:szCs w:val="28"/>
          <w:lang w:val="kk-KZ"/>
        </w:rPr>
        <w:t xml:space="preserve">Бастапқы қоспалардың құрамы </w:t>
      </w:r>
      <w:r w:rsidRPr="006D06CC">
        <w:rPr>
          <w:rFonts w:ascii="Times New Roman" w:hAnsi="Times New Roman"/>
          <w:bCs/>
          <w:sz w:val="28"/>
          <w:szCs w:val="28"/>
        </w:rPr>
        <w:t>[</w:t>
      </w:r>
      <w:r w:rsidRPr="006D06CC">
        <w:rPr>
          <w:rFonts w:ascii="Times New Roman" w:hAnsi="Times New Roman"/>
          <w:bCs/>
          <w:sz w:val="28"/>
          <w:szCs w:val="28"/>
          <w:lang w:val="kk-KZ"/>
        </w:rPr>
        <w:t>ТМАПМАХ</w:t>
      </w:r>
      <w:r w:rsidRPr="006D06CC">
        <w:rPr>
          <w:rFonts w:ascii="Times New Roman" w:hAnsi="Times New Roman"/>
          <w:bCs/>
          <w:sz w:val="28"/>
          <w:szCs w:val="28"/>
        </w:rPr>
        <w:t>]</w:t>
      </w:r>
      <w:r w:rsidRPr="006D06CC">
        <w:rPr>
          <w:rFonts w:ascii="Times New Roman" w:hAnsi="Times New Roman"/>
          <w:bCs/>
          <w:sz w:val="28"/>
          <w:szCs w:val="28"/>
          <w:lang w:val="kk-KZ"/>
        </w:rPr>
        <w:t>:</w:t>
      </w:r>
      <w:r w:rsidRPr="006D06CC">
        <w:rPr>
          <w:rFonts w:ascii="Times New Roman" w:hAnsi="Times New Roman"/>
          <w:bCs/>
          <w:sz w:val="28"/>
          <w:szCs w:val="28"/>
        </w:rPr>
        <w:t>[</w:t>
      </w:r>
      <w:r w:rsidRPr="006D06CC">
        <w:rPr>
          <w:rFonts w:ascii="Times New Roman" w:hAnsi="Times New Roman"/>
          <w:bCs/>
          <w:sz w:val="28"/>
          <w:szCs w:val="28"/>
          <w:lang w:val="kk-KZ"/>
        </w:rPr>
        <w:t>ДМАА</w:t>
      </w:r>
      <w:r w:rsidRPr="006D06CC">
        <w:rPr>
          <w:rFonts w:ascii="Times New Roman" w:hAnsi="Times New Roman"/>
          <w:bCs/>
          <w:sz w:val="28"/>
          <w:szCs w:val="28"/>
        </w:rPr>
        <w:t>]:</w:t>
      </w:r>
      <w:r w:rsidRPr="006D06CC">
        <w:rPr>
          <w:rFonts w:ascii="Times New Roman" w:hAnsi="Times New Roman"/>
          <w:bCs/>
          <w:sz w:val="28"/>
          <w:szCs w:val="28"/>
          <w:lang w:val="kk-KZ"/>
        </w:rPr>
        <w:t xml:space="preserve"> </w:t>
      </w:r>
    </w:p>
    <w:p w14:paraId="1F66BF74"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1 – 20:80; 2 – 50:50 және 3 – 80:20 мол. %</w:t>
      </w:r>
    </w:p>
    <w:p w14:paraId="43CB770B"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6FA2B9C9"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Сурет 20 -  ТМАПМАХ-ДМАА сополимерінің ауа-су фазааралық бөлу</w:t>
      </w:r>
    </w:p>
    <w:p w14:paraId="50BE3739"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bCs/>
          <w:sz w:val="28"/>
          <w:szCs w:val="28"/>
          <w:lang w:val="kk-KZ"/>
        </w:rPr>
        <w:t xml:space="preserve"> бетіндегі адсорбция изотермасына сополимер құрамының әсері</w:t>
      </w:r>
    </w:p>
    <w:p w14:paraId="2C59726E" w14:textId="77777777" w:rsidR="00EE1F3D" w:rsidRPr="006D06CC" w:rsidRDefault="00EE1F3D" w:rsidP="00EE1F3D">
      <w:pPr>
        <w:spacing w:after="0" w:line="240" w:lineRule="auto"/>
        <w:ind w:firstLine="709"/>
        <w:rPr>
          <w:rFonts w:ascii="Times New Roman" w:eastAsia="Times New Roman" w:hAnsi="Times New Roman"/>
          <w:sz w:val="28"/>
          <w:szCs w:val="28"/>
          <w:lang w:val="kk-KZ"/>
        </w:rPr>
      </w:pPr>
    </w:p>
    <w:p w14:paraId="7E87AEF0" w14:textId="5E0BA81E" w:rsidR="00EE1F3D" w:rsidRPr="006D06CC" w:rsidRDefault="00EE1F3D" w:rsidP="00EE1F3D">
      <w:pPr>
        <w:pStyle w:val="af4"/>
        <w:tabs>
          <w:tab w:val="left" w:pos="993"/>
        </w:tabs>
        <w:spacing w:before="0" w:beforeAutospacing="0" w:after="0" w:afterAutospacing="0"/>
        <w:ind w:firstLine="709"/>
        <w:jc w:val="both"/>
        <w:rPr>
          <w:sz w:val="28"/>
          <w:szCs w:val="28"/>
          <w:lang w:val="kk-KZ"/>
        </w:rPr>
      </w:pPr>
      <w:r w:rsidRPr="006D06CC">
        <w:rPr>
          <w:sz w:val="28"/>
          <w:szCs w:val="28"/>
          <w:lang w:val="kk-KZ"/>
        </w:rPr>
        <w:t xml:space="preserve">Тәжірибелік мәндерден мынаны аңғаруға болады: ТМАПМАХ-ДМАА сополимері құрамындағы ДМАА мономерінің мольдік үлесі </w:t>
      </w:r>
      <w:r w:rsidR="00A60D23" w:rsidRPr="006D06CC">
        <w:rPr>
          <w:sz w:val="28"/>
          <w:szCs w:val="28"/>
          <w:lang w:val="kk-KZ"/>
        </w:rPr>
        <w:t>өскен</w:t>
      </w:r>
      <w:r w:rsidRPr="006D06CC">
        <w:rPr>
          <w:sz w:val="28"/>
          <w:szCs w:val="28"/>
          <w:lang w:val="kk-KZ"/>
        </w:rPr>
        <w:t xml:space="preserve"> сайын сополимердің беттік-активтігі артады (кесте</w:t>
      </w:r>
      <w:r w:rsidR="00C84651" w:rsidRPr="006D06CC">
        <w:rPr>
          <w:sz w:val="28"/>
          <w:szCs w:val="28"/>
          <w:lang w:val="kk-KZ"/>
        </w:rPr>
        <w:t xml:space="preserve"> 16</w:t>
      </w:r>
      <w:r w:rsidRPr="006D06CC">
        <w:rPr>
          <w:sz w:val="28"/>
          <w:szCs w:val="28"/>
          <w:lang w:val="kk-KZ"/>
        </w:rPr>
        <w:t>), судағы ерітіндісінің беттік керілуі төмендей түседі (сурет</w:t>
      </w:r>
      <w:r w:rsidR="00C84651" w:rsidRPr="006D06CC">
        <w:rPr>
          <w:sz w:val="28"/>
          <w:szCs w:val="28"/>
          <w:lang w:val="kk-KZ"/>
        </w:rPr>
        <w:t xml:space="preserve"> 19</w:t>
      </w:r>
      <w:r w:rsidRPr="006D06CC">
        <w:rPr>
          <w:sz w:val="28"/>
          <w:szCs w:val="28"/>
          <w:lang w:val="kk-KZ"/>
        </w:rPr>
        <w:t xml:space="preserve">) және ауа-су фазааралық бөлу бетіндегі </w:t>
      </w:r>
      <w:r w:rsidRPr="006D06CC">
        <w:rPr>
          <w:sz w:val="28"/>
          <w:szCs w:val="28"/>
          <w:lang w:val="kk-KZ"/>
        </w:rPr>
        <w:lastRenderedPageBreak/>
        <w:t>адсорбция шамасы өсіп отырады (сурет</w:t>
      </w:r>
      <w:r w:rsidR="00C84651" w:rsidRPr="006D06CC">
        <w:rPr>
          <w:sz w:val="28"/>
          <w:szCs w:val="28"/>
          <w:lang w:val="kk-KZ"/>
        </w:rPr>
        <w:t xml:space="preserve"> 20</w:t>
      </w:r>
      <w:r w:rsidRPr="006D06CC">
        <w:rPr>
          <w:sz w:val="28"/>
          <w:szCs w:val="28"/>
          <w:lang w:val="kk-KZ"/>
        </w:rPr>
        <w:t>). Оның себебін былай түсіндіруге болады: ДМАА мономерінің гидрофобтығы ТМАПМАХ мономерінікіне қарағанда жоғары. Сондықтан сополимер құрамындағы ДМАА мономерінің мольдік үлесі артқан сайын, макромолекулалардың суда ерігіштігі нашарлайды. Олай болса</w:t>
      </w:r>
      <w:r w:rsidR="00A60D23" w:rsidRPr="006D06CC">
        <w:rPr>
          <w:sz w:val="28"/>
          <w:szCs w:val="28"/>
          <w:lang w:val="kk-KZ"/>
        </w:rPr>
        <w:t>,</w:t>
      </w:r>
      <w:r w:rsidRPr="006D06CC">
        <w:rPr>
          <w:sz w:val="28"/>
          <w:szCs w:val="28"/>
          <w:lang w:val="kk-KZ"/>
        </w:rPr>
        <w:t xml:space="preserve"> сополимер макромолекулаларының ауа-су фазааралық бөлу бетіне адсорбциялануы арта түседі. Бұл сайып келгенде</w:t>
      </w:r>
      <w:r w:rsidR="00A60D23" w:rsidRPr="006D06CC">
        <w:rPr>
          <w:sz w:val="28"/>
          <w:szCs w:val="28"/>
          <w:lang w:val="kk-KZ"/>
        </w:rPr>
        <w:t>,</w:t>
      </w:r>
      <w:r w:rsidRPr="006D06CC">
        <w:rPr>
          <w:sz w:val="28"/>
          <w:szCs w:val="28"/>
          <w:lang w:val="kk-KZ"/>
        </w:rPr>
        <w:t xml:space="preserve"> судың беттік керілуінің төмендеуіне алып келеді. </w:t>
      </w:r>
    </w:p>
    <w:p w14:paraId="364F2A3E" w14:textId="18F98630" w:rsidR="00EE1F3D" w:rsidRPr="006D06CC" w:rsidRDefault="00EE1F3D" w:rsidP="00EE1F3D">
      <w:pPr>
        <w:pStyle w:val="af4"/>
        <w:tabs>
          <w:tab w:val="left" w:pos="993"/>
        </w:tabs>
        <w:spacing w:before="0" w:beforeAutospacing="0" w:after="0" w:afterAutospacing="0"/>
        <w:ind w:firstLine="709"/>
        <w:jc w:val="both"/>
        <w:rPr>
          <w:sz w:val="28"/>
          <w:szCs w:val="28"/>
          <w:lang w:val="kk-KZ"/>
        </w:rPr>
      </w:pPr>
      <w:r w:rsidRPr="006D06CC">
        <w:rPr>
          <w:sz w:val="28"/>
          <w:szCs w:val="28"/>
          <w:lang w:val="kk-KZ"/>
        </w:rPr>
        <w:t>Демек</w:t>
      </w:r>
      <w:r w:rsidR="00A60D23" w:rsidRPr="006D06CC">
        <w:rPr>
          <w:sz w:val="28"/>
          <w:szCs w:val="28"/>
          <w:lang w:val="kk-KZ"/>
        </w:rPr>
        <w:t>,</w:t>
      </w:r>
      <w:r w:rsidRPr="006D06CC">
        <w:rPr>
          <w:sz w:val="28"/>
          <w:szCs w:val="28"/>
          <w:lang w:val="kk-KZ"/>
        </w:rPr>
        <w:t xml:space="preserve"> тәжірибелік мәндер негізінде мынадай тұжырым жасауға болады: ТМАПМАХ-ДМАА сополимерлерінің беттік-активтіктері олардың мольдік құрамына, макромолекулаларының гидрофобтығына тікелей байланысты. Макромолекулалардың гидрофобтығы артқан сайын олардың беттік-активтігі, яғни судың беттік керілуін төмендету қабілеті өсе түседі. </w:t>
      </w:r>
    </w:p>
    <w:p w14:paraId="16146C82"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89384DB"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33" w:name="_Toc229122801"/>
      <w:r w:rsidRPr="006D06CC">
        <w:rPr>
          <w:rFonts w:ascii="Times New Roman" w:hAnsi="Times New Roman"/>
          <w:b w:val="0"/>
          <w:i w:val="0"/>
          <w:lang w:val="kk-KZ"/>
        </w:rPr>
        <w:t>3.3.2 ТМАПМАХ-ДМАА сополимерінің термогравиметриялық талдауы</w:t>
      </w:r>
      <w:bookmarkEnd w:id="33"/>
    </w:p>
    <w:p w14:paraId="3E5C7FEE" w14:textId="77777777" w:rsidR="00EE1F3D" w:rsidRPr="006D06CC" w:rsidRDefault="00EE1F3D" w:rsidP="00EE1F3D">
      <w:pPr>
        <w:pStyle w:val="afb"/>
        <w:spacing w:after="0" w:line="240" w:lineRule="auto"/>
        <w:ind w:firstLine="709"/>
        <w:jc w:val="both"/>
        <w:rPr>
          <w:rFonts w:ascii="Times New Roman" w:hAnsi="Times New Roman" w:cs="Times New Roman"/>
          <w:color w:val="auto"/>
          <w:sz w:val="28"/>
          <w:szCs w:val="28"/>
          <w:lang w:val="kk-KZ"/>
        </w:rPr>
      </w:pPr>
    </w:p>
    <w:p w14:paraId="7DA4940A" w14:textId="2496ECB0"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Полимерлі</w:t>
      </w:r>
      <w:r w:rsidR="00A60D23" w:rsidRPr="006D06CC">
        <w:rPr>
          <w:rFonts w:ascii="Times New Roman" w:hAnsi="Times New Roman"/>
          <w:kern w:val="16"/>
          <w:sz w:val="28"/>
          <w:szCs w:val="28"/>
          <w:lang w:val="kk-KZ"/>
        </w:rPr>
        <w:t>к</w:t>
      </w:r>
      <w:r w:rsidRPr="006D06CC">
        <w:rPr>
          <w:rFonts w:ascii="Times New Roman" w:hAnsi="Times New Roman"/>
          <w:kern w:val="16"/>
          <w:sz w:val="28"/>
          <w:szCs w:val="28"/>
          <w:lang w:val="kk-KZ"/>
        </w:rPr>
        <w:t xml:space="preserve"> беттік</w:t>
      </w:r>
      <w:r w:rsidR="00A60D23" w:rsidRPr="006D06CC">
        <w:rPr>
          <w:rFonts w:ascii="Times New Roman" w:hAnsi="Times New Roman"/>
          <w:kern w:val="16"/>
          <w:sz w:val="28"/>
          <w:szCs w:val="28"/>
          <w:lang w:val="kk-KZ"/>
        </w:rPr>
        <w:t>-</w:t>
      </w:r>
      <w:r w:rsidRPr="006D06CC">
        <w:rPr>
          <w:rFonts w:ascii="Times New Roman" w:hAnsi="Times New Roman"/>
          <w:kern w:val="16"/>
          <w:sz w:val="28"/>
          <w:szCs w:val="28"/>
          <w:lang w:val="kk-KZ"/>
        </w:rPr>
        <w:t>активті заттарды мұнай өндіру өнеркәсібінде қолдану үшін олардың жоғары температураға төзімділігін біл</w:t>
      </w:r>
      <w:r w:rsidR="00A60D23" w:rsidRPr="006D06CC">
        <w:rPr>
          <w:rFonts w:ascii="Times New Roman" w:hAnsi="Times New Roman"/>
          <w:kern w:val="16"/>
          <w:sz w:val="28"/>
          <w:szCs w:val="28"/>
          <w:lang w:val="kk-KZ"/>
        </w:rPr>
        <w:t>ген абзал</w:t>
      </w:r>
      <w:r w:rsidRPr="006D06CC">
        <w:rPr>
          <w:rFonts w:ascii="Times New Roman" w:hAnsi="Times New Roman"/>
          <w:kern w:val="16"/>
          <w:sz w:val="28"/>
          <w:szCs w:val="28"/>
          <w:lang w:val="kk-KZ"/>
        </w:rPr>
        <w:t xml:space="preserve">. Сондықтан бұл жұмыста ТМАПМАХ-ДМАА сополимерінің термиялық тұрақтылығы зерттелді. Сополимердің термиялық салмақ жоғалту қисықтары </w:t>
      </w:r>
      <w:r w:rsidR="00C84651" w:rsidRPr="006D06CC">
        <w:rPr>
          <w:rFonts w:ascii="Times New Roman" w:hAnsi="Times New Roman"/>
          <w:kern w:val="16"/>
          <w:sz w:val="28"/>
          <w:szCs w:val="28"/>
          <w:lang w:val="kk-KZ"/>
        </w:rPr>
        <w:t>(</w:t>
      </w:r>
      <w:r w:rsidRPr="006D06CC">
        <w:rPr>
          <w:rFonts w:ascii="Times New Roman" w:hAnsi="Times New Roman"/>
          <w:kern w:val="16"/>
          <w:sz w:val="28"/>
          <w:szCs w:val="28"/>
          <w:lang w:val="kk-KZ"/>
        </w:rPr>
        <w:t>сурет</w:t>
      </w:r>
      <w:r w:rsidR="00C84651" w:rsidRPr="006D06CC">
        <w:rPr>
          <w:rFonts w:ascii="Times New Roman" w:hAnsi="Times New Roman"/>
          <w:kern w:val="16"/>
          <w:sz w:val="28"/>
          <w:szCs w:val="28"/>
          <w:lang w:val="kk-KZ"/>
        </w:rPr>
        <w:t xml:space="preserve"> 21)</w:t>
      </w:r>
      <w:r w:rsidRPr="006D06CC">
        <w:rPr>
          <w:rFonts w:ascii="Times New Roman" w:hAnsi="Times New Roman"/>
          <w:kern w:val="16"/>
          <w:sz w:val="28"/>
          <w:szCs w:val="28"/>
          <w:lang w:val="kk-KZ"/>
        </w:rPr>
        <w:t xml:space="preserve"> көрсетілген. Көріп отырғанымыздай, 30–900°C температура диапазонында 20°С/мин қыздыру жылдамдығында процесс </w:t>
      </w:r>
      <w:r w:rsidR="00A60D23" w:rsidRPr="006D06CC">
        <w:rPr>
          <w:rFonts w:ascii="Times New Roman" w:hAnsi="Times New Roman"/>
          <w:kern w:val="16"/>
          <w:sz w:val="28"/>
          <w:szCs w:val="28"/>
          <w:lang w:val="kk-KZ"/>
        </w:rPr>
        <w:t xml:space="preserve">барысында </w:t>
      </w:r>
      <w:r w:rsidRPr="006D06CC">
        <w:rPr>
          <w:rFonts w:ascii="Times New Roman" w:hAnsi="Times New Roman"/>
          <w:kern w:val="16"/>
          <w:sz w:val="28"/>
          <w:szCs w:val="28"/>
          <w:lang w:val="kk-KZ"/>
        </w:rPr>
        <w:t>бірнеше шыңдары бар салмақ жоғалтудың дифференциалды</w:t>
      </w:r>
      <w:r w:rsidR="00A60D23" w:rsidRPr="006D06CC">
        <w:rPr>
          <w:rFonts w:ascii="Times New Roman" w:hAnsi="Times New Roman"/>
          <w:kern w:val="16"/>
          <w:sz w:val="28"/>
          <w:szCs w:val="28"/>
          <w:lang w:val="kk-KZ"/>
        </w:rPr>
        <w:t>қ</w:t>
      </w:r>
      <w:r w:rsidRPr="006D06CC">
        <w:rPr>
          <w:rFonts w:ascii="Times New Roman" w:hAnsi="Times New Roman"/>
          <w:kern w:val="16"/>
          <w:sz w:val="28"/>
          <w:szCs w:val="28"/>
          <w:lang w:val="kk-KZ"/>
        </w:rPr>
        <w:t xml:space="preserve"> қисықтар</w:t>
      </w:r>
      <w:r w:rsidR="00A60D23" w:rsidRPr="006D06CC">
        <w:rPr>
          <w:rFonts w:ascii="Times New Roman" w:hAnsi="Times New Roman"/>
          <w:kern w:val="16"/>
          <w:sz w:val="28"/>
          <w:szCs w:val="28"/>
          <w:lang w:val="kk-KZ"/>
        </w:rPr>
        <w:t xml:space="preserve"> пайда болады</w:t>
      </w:r>
      <w:r w:rsidRPr="006D06CC">
        <w:rPr>
          <w:rFonts w:ascii="Times New Roman" w:hAnsi="Times New Roman"/>
          <w:kern w:val="16"/>
          <w:sz w:val="28"/>
          <w:szCs w:val="28"/>
          <w:lang w:val="kk-KZ"/>
        </w:rPr>
        <w:t>, термиялық деградацияның күрделілігі көр</w:t>
      </w:r>
      <w:r w:rsidR="00A60D23" w:rsidRPr="006D06CC">
        <w:rPr>
          <w:rFonts w:ascii="Times New Roman" w:hAnsi="Times New Roman"/>
          <w:kern w:val="16"/>
          <w:sz w:val="28"/>
          <w:szCs w:val="28"/>
          <w:lang w:val="kk-KZ"/>
        </w:rPr>
        <w:t>інеді</w:t>
      </w:r>
      <w:r w:rsidRPr="006D06CC">
        <w:rPr>
          <w:rFonts w:ascii="Times New Roman" w:hAnsi="Times New Roman"/>
          <w:kern w:val="16"/>
          <w:sz w:val="28"/>
          <w:szCs w:val="28"/>
          <w:lang w:val="kk-KZ"/>
        </w:rPr>
        <w:t xml:space="preserve">. </w:t>
      </w:r>
    </w:p>
    <w:p w14:paraId="2DD047E2"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p>
    <w:p w14:paraId="2A627382" w14:textId="77777777" w:rsidR="00EE1F3D" w:rsidRPr="006D06CC" w:rsidRDefault="00EE1F3D" w:rsidP="00EE1F3D">
      <w:pPr>
        <w:spacing w:after="0" w:line="240" w:lineRule="auto"/>
        <w:ind w:firstLine="709"/>
        <w:jc w:val="center"/>
        <w:rPr>
          <w:rFonts w:ascii="Times New Roman" w:hAnsi="Times New Roman"/>
          <w:kern w:val="16"/>
          <w:sz w:val="28"/>
          <w:szCs w:val="28"/>
          <w:lang w:val="kk-KZ"/>
        </w:rPr>
      </w:pPr>
      <w:r w:rsidRPr="006D06CC">
        <w:rPr>
          <w:rFonts w:ascii="Times New Roman" w:hAnsi="Times New Roman"/>
          <w:noProof/>
          <w:lang w:eastAsia="ru-RU"/>
        </w:rPr>
        <w:drawing>
          <wp:inline distT="0" distB="0" distL="0" distR="0" wp14:anchorId="7C45CBA8" wp14:editId="1CA2E737">
            <wp:extent cx="3910520" cy="251728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harpenSoften amount="8000"/>
                              </a14:imgEffect>
                              <a14:imgEffect>
                                <a14:brightnessContrast contrast="75000"/>
                              </a14:imgEffect>
                            </a14:imgLayer>
                          </a14:imgProps>
                        </a:ext>
                      </a:extLst>
                    </a:blip>
                    <a:stretch>
                      <a:fillRect/>
                    </a:stretch>
                  </pic:blipFill>
                  <pic:spPr>
                    <a:xfrm>
                      <a:off x="0" y="0"/>
                      <a:ext cx="3985015" cy="2565234"/>
                    </a:xfrm>
                    <a:prstGeom prst="rect">
                      <a:avLst/>
                    </a:prstGeom>
                  </pic:spPr>
                </pic:pic>
              </a:graphicData>
            </a:graphic>
          </wp:inline>
        </w:drawing>
      </w:r>
      <w:r w:rsidRPr="006D06CC">
        <w:rPr>
          <w:rFonts w:ascii="Times New Roman" w:hAnsi="Times New Roman"/>
          <w:kern w:val="16"/>
          <w:sz w:val="28"/>
          <w:szCs w:val="28"/>
          <w:lang w:val="kk-KZ"/>
        </w:rPr>
        <w:t xml:space="preserve"> </w:t>
      </w:r>
    </w:p>
    <w:p w14:paraId="1DF603DE" w14:textId="77777777" w:rsidR="00EE1F3D" w:rsidRPr="006D06CC" w:rsidRDefault="00EE1F3D" w:rsidP="00EE1F3D">
      <w:pPr>
        <w:spacing w:after="0" w:line="240" w:lineRule="auto"/>
        <w:ind w:firstLine="709"/>
        <w:jc w:val="center"/>
        <w:rPr>
          <w:rFonts w:ascii="Times New Roman" w:hAnsi="Times New Roman"/>
          <w:kern w:val="16"/>
          <w:sz w:val="20"/>
          <w:szCs w:val="28"/>
          <w:lang w:val="kk-KZ"/>
        </w:rPr>
      </w:pPr>
    </w:p>
    <w:p w14:paraId="01FF13A0" w14:textId="77777777" w:rsidR="00EE1F3D" w:rsidRPr="006D06CC" w:rsidRDefault="00EE1F3D" w:rsidP="00EE1F3D">
      <w:pPr>
        <w:spacing w:after="0" w:line="240" w:lineRule="auto"/>
        <w:ind w:firstLine="709"/>
        <w:jc w:val="center"/>
        <w:rPr>
          <w:rFonts w:ascii="Times New Roman" w:hAnsi="Times New Roman"/>
          <w:kern w:val="16"/>
          <w:sz w:val="28"/>
          <w:szCs w:val="28"/>
          <w:lang w:val="kk-KZ"/>
        </w:rPr>
      </w:pPr>
      <w:r w:rsidRPr="006D06CC">
        <w:rPr>
          <w:rFonts w:ascii="Times New Roman" w:hAnsi="Times New Roman"/>
          <w:kern w:val="16"/>
          <w:sz w:val="28"/>
          <w:szCs w:val="28"/>
          <w:lang w:val="kk-KZ"/>
        </w:rPr>
        <w:t>Сурет 21 - ТМАПМАХ-ДМАА сополимерінің термогравиметриялық талдау қисығы</w:t>
      </w:r>
    </w:p>
    <w:p w14:paraId="6D854983" w14:textId="77777777" w:rsidR="00A60D23" w:rsidRPr="006D06CC" w:rsidRDefault="00A60D23" w:rsidP="00EE1F3D">
      <w:pPr>
        <w:spacing w:after="0" w:line="240" w:lineRule="auto"/>
        <w:ind w:firstLine="709"/>
        <w:jc w:val="both"/>
        <w:rPr>
          <w:rFonts w:ascii="Times New Roman" w:hAnsi="Times New Roman"/>
          <w:kern w:val="16"/>
          <w:sz w:val="28"/>
          <w:szCs w:val="28"/>
          <w:lang w:val="kk-KZ"/>
        </w:rPr>
      </w:pPr>
    </w:p>
    <w:p w14:paraId="31A0888A" w14:textId="0BC4F0D6" w:rsidR="00EE1F3D" w:rsidRPr="006D06CC" w:rsidRDefault="00A60D23"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 xml:space="preserve">Сополимерді қыздыру процесін бірнеше кезеңге бөлуге болады. </w:t>
      </w:r>
      <w:r w:rsidR="00EE1F3D" w:rsidRPr="006D06CC">
        <w:rPr>
          <w:rFonts w:ascii="Times New Roman" w:hAnsi="Times New Roman"/>
          <w:kern w:val="16"/>
          <w:sz w:val="28"/>
          <w:szCs w:val="28"/>
          <w:lang w:val="kk-KZ"/>
        </w:rPr>
        <w:t xml:space="preserve">30–227°С температура диапазонында сополимер салмағының жоғалуы 13,8% құрайды. Бұл салмақ жоғалтуды реакциялық ортадан тұндыру және синтезделген сополимерді тазарту үшін пайдаланылған қалдық судың және басқа органикалық еріткіштердің салмағына жатқызуға болады. </w:t>
      </w:r>
      <w:r w:rsidR="00F9349A" w:rsidRPr="006D06CC">
        <w:rPr>
          <w:rFonts w:ascii="Times New Roman" w:hAnsi="Times New Roman"/>
          <w:kern w:val="16"/>
          <w:sz w:val="28"/>
          <w:szCs w:val="28"/>
          <w:lang w:val="kk-KZ"/>
        </w:rPr>
        <w:t>Ал</w:t>
      </w:r>
      <w:r w:rsidR="00EE1F3D" w:rsidRPr="006D06CC">
        <w:rPr>
          <w:rFonts w:ascii="Times New Roman" w:hAnsi="Times New Roman"/>
          <w:kern w:val="16"/>
          <w:sz w:val="28"/>
          <w:szCs w:val="28"/>
          <w:lang w:val="kk-KZ"/>
        </w:rPr>
        <w:t xml:space="preserve"> 227–370°C </w:t>
      </w:r>
      <w:r w:rsidR="00EE1F3D" w:rsidRPr="006D06CC">
        <w:rPr>
          <w:rFonts w:ascii="Times New Roman" w:hAnsi="Times New Roman"/>
          <w:kern w:val="16"/>
          <w:sz w:val="28"/>
          <w:szCs w:val="28"/>
          <w:lang w:val="kk-KZ"/>
        </w:rPr>
        <w:lastRenderedPageBreak/>
        <w:t xml:space="preserve">температура диапазонында сополимер салмағының жоғалуы 26,6% құрайды. Бұл температура диапазонында </w:t>
      </w:r>
      <w:r w:rsidR="00F9349A" w:rsidRPr="006D06CC">
        <w:rPr>
          <w:rFonts w:ascii="Times New Roman" w:hAnsi="Times New Roman"/>
          <w:kern w:val="16"/>
          <w:sz w:val="28"/>
          <w:szCs w:val="28"/>
          <w:lang w:val="kk-KZ"/>
        </w:rPr>
        <w:t>«</w:t>
      </w:r>
      <w:r w:rsidR="00EE1F3D" w:rsidRPr="006D06CC">
        <w:rPr>
          <w:rFonts w:ascii="Times New Roman" w:hAnsi="Times New Roman"/>
          <w:kern w:val="16"/>
          <w:sz w:val="28"/>
          <w:szCs w:val="28"/>
          <w:lang w:val="kk-KZ"/>
        </w:rPr>
        <w:t>бүйірлік</w:t>
      </w:r>
      <w:r w:rsidR="00F9349A" w:rsidRPr="006D06CC">
        <w:rPr>
          <w:rFonts w:ascii="Times New Roman" w:hAnsi="Times New Roman"/>
          <w:kern w:val="16"/>
          <w:sz w:val="28"/>
          <w:szCs w:val="28"/>
          <w:lang w:val="kk-KZ"/>
        </w:rPr>
        <w:t>»</w:t>
      </w:r>
      <w:r w:rsidR="00EE1F3D" w:rsidRPr="006D06CC">
        <w:rPr>
          <w:rFonts w:ascii="Times New Roman" w:hAnsi="Times New Roman"/>
          <w:kern w:val="16"/>
          <w:sz w:val="28"/>
          <w:szCs w:val="28"/>
          <w:lang w:val="kk-KZ"/>
        </w:rPr>
        <w:t xml:space="preserve"> төрттік амин байланыстарының ішінара үзілуі және топтың термиялық тотығуы орын алады. Сополимердің құрылымдық формуласын қарастыратын болсақ, төрттік амин тобының массалық үлесі шамамен 43% құрайды.</w:t>
      </w:r>
    </w:p>
    <w:p w14:paraId="76A2DE70" w14:textId="7BC3A35D"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Сонымен қатар, 370–504 °C температура диапазонында сополимер массасының максималды жоғалуы (50,8%) байқалады. Бұл диапазонда, біздің ойымызша, көміртек-көміртек, амид</w:t>
      </w:r>
      <w:r w:rsidR="00F9349A" w:rsidRPr="006D06CC">
        <w:rPr>
          <w:rFonts w:ascii="Times New Roman" w:hAnsi="Times New Roman"/>
          <w:kern w:val="16"/>
          <w:sz w:val="28"/>
          <w:szCs w:val="28"/>
          <w:lang w:val="kk-KZ"/>
        </w:rPr>
        <w:t>тік</w:t>
      </w:r>
      <w:r w:rsidRPr="006D06CC">
        <w:rPr>
          <w:rFonts w:ascii="Times New Roman" w:hAnsi="Times New Roman"/>
          <w:kern w:val="16"/>
          <w:sz w:val="28"/>
          <w:szCs w:val="28"/>
          <w:lang w:val="kk-KZ"/>
        </w:rPr>
        <w:t xml:space="preserve"> және амин</w:t>
      </w:r>
      <w:r w:rsidR="00F9349A" w:rsidRPr="006D06CC">
        <w:rPr>
          <w:rFonts w:ascii="Times New Roman" w:hAnsi="Times New Roman"/>
          <w:kern w:val="16"/>
          <w:sz w:val="28"/>
          <w:szCs w:val="28"/>
          <w:lang w:val="kk-KZ"/>
        </w:rPr>
        <w:t>дік</w:t>
      </w:r>
      <w:r w:rsidRPr="006D06CC">
        <w:rPr>
          <w:rFonts w:ascii="Times New Roman" w:hAnsi="Times New Roman"/>
          <w:kern w:val="16"/>
          <w:sz w:val="28"/>
          <w:szCs w:val="28"/>
          <w:lang w:val="kk-KZ"/>
        </w:rPr>
        <w:t xml:space="preserve"> байланыстар</w:t>
      </w:r>
      <w:r w:rsidR="00F9349A" w:rsidRPr="006D06CC">
        <w:rPr>
          <w:rFonts w:ascii="Times New Roman" w:hAnsi="Times New Roman"/>
          <w:kern w:val="16"/>
          <w:sz w:val="28"/>
          <w:szCs w:val="28"/>
          <w:lang w:val="kk-KZ"/>
        </w:rPr>
        <w:t>д</w:t>
      </w:r>
      <w:r w:rsidRPr="006D06CC">
        <w:rPr>
          <w:rFonts w:ascii="Times New Roman" w:hAnsi="Times New Roman"/>
          <w:kern w:val="16"/>
          <w:sz w:val="28"/>
          <w:szCs w:val="28"/>
          <w:lang w:val="kk-KZ"/>
        </w:rPr>
        <w:t xml:space="preserve">ың толық үзілуі </w:t>
      </w:r>
      <w:r w:rsidR="00F9349A" w:rsidRPr="006D06CC">
        <w:rPr>
          <w:rFonts w:ascii="Times New Roman" w:hAnsi="Times New Roman"/>
          <w:kern w:val="16"/>
          <w:sz w:val="28"/>
          <w:szCs w:val="28"/>
          <w:lang w:val="kk-KZ"/>
        </w:rPr>
        <w:t xml:space="preserve">болады </w:t>
      </w:r>
      <w:r w:rsidRPr="006D06CC">
        <w:rPr>
          <w:rFonts w:ascii="Times New Roman" w:hAnsi="Times New Roman"/>
          <w:kern w:val="16"/>
          <w:sz w:val="28"/>
          <w:szCs w:val="28"/>
          <w:lang w:val="kk-KZ"/>
        </w:rPr>
        <w:t xml:space="preserve">және </w:t>
      </w:r>
      <w:r w:rsidR="00F9349A" w:rsidRPr="006D06CC">
        <w:rPr>
          <w:rFonts w:ascii="Times New Roman" w:hAnsi="Times New Roman"/>
          <w:kern w:val="16"/>
          <w:sz w:val="28"/>
          <w:szCs w:val="28"/>
          <w:lang w:val="kk-KZ"/>
        </w:rPr>
        <w:t xml:space="preserve">нәтижесінде </w:t>
      </w:r>
      <w:r w:rsidRPr="006D06CC">
        <w:rPr>
          <w:rFonts w:ascii="Times New Roman" w:hAnsi="Times New Roman"/>
          <w:kern w:val="16"/>
          <w:sz w:val="28"/>
          <w:szCs w:val="28"/>
          <w:lang w:val="kk-KZ"/>
        </w:rPr>
        <w:t>азот, көміртек, хлор және сутек оксидтері түзіл</w:t>
      </w:r>
      <w:r w:rsidR="00F9349A" w:rsidRPr="006D06CC">
        <w:rPr>
          <w:rFonts w:ascii="Times New Roman" w:hAnsi="Times New Roman"/>
          <w:kern w:val="16"/>
          <w:sz w:val="28"/>
          <w:szCs w:val="28"/>
          <w:lang w:val="kk-KZ"/>
        </w:rPr>
        <w:t>етін</w:t>
      </w:r>
      <w:r w:rsidRPr="006D06CC">
        <w:rPr>
          <w:rFonts w:ascii="Times New Roman" w:hAnsi="Times New Roman"/>
          <w:kern w:val="16"/>
          <w:sz w:val="28"/>
          <w:szCs w:val="28"/>
          <w:lang w:val="kk-KZ"/>
        </w:rPr>
        <w:t xml:space="preserve"> сополимерді құрайтын атомдардың тотығу </w:t>
      </w:r>
      <w:r w:rsidR="00F9349A" w:rsidRPr="006D06CC">
        <w:rPr>
          <w:rFonts w:ascii="Times New Roman" w:hAnsi="Times New Roman"/>
          <w:kern w:val="16"/>
          <w:sz w:val="28"/>
          <w:szCs w:val="28"/>
          <w:lang w:val="kk-KZ"/>
        </w:rPr>
        <w:t xml:space="preserve">процесі </w:t>
      </w:r>
      <w:r w:rsidRPr="006D06CC">
        <w:rPr>
          <w:rFonts w:ascii="Times New Roman" w:hAnsi="Times New Roman"/>
          <w:kern w:val="16"/>
          <w:sz w:val="28"/>
          <w:szCs w:val="28"/>
          <w:lang w:val="kk-KZ"/>
        </w:rPr>
        <w:t xml:space="preserve">жүреді. 504–894 °C температура диапазонында сополимер массасының аздаған қалдық жоғалуы (2,8%) орын алады. </w:t>
      </w:r>
    </w:p>
    <w:p w14:paraId="613C6A64" w14:textId="7C6D8BB4" w:rsidR="00EE1F3D" w:rsidRPr="006D06CC" w:rsidRDefault="00F9349A"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Олай болса</w:t>
      </w:r>
      <w:r w:rsidR="00EE1F3D" w:rsidRPr="006D06CC">
        <w:rPr>
          <w:rFonts w:ascii="Times New Roman" w:hAnsi="Times New Roman"/>
          <w:kern w:val="16"/>
          <w:sz w:val="28"/>
          <w:szCs w:val="28"/>
          <w:lang w:val="kk-KZ"/>
        </w:rPr>
        <w:t xml:space="preserve">, жоғарыда айтылғандарды ескере отырып, синтезделген ТМАПМАХ-ДМАА сополимері 227° C-қа дейін термиялық тұрақты деп қорытынды жасауға болады. Демек, </w:t>
      </w:r>
      <w:r w:rsidRPr="006D06CC">
        <w:rPr>
          <w:rFonts w:ascii="Times New Roman" w:hAnsi="Times New Roman"/>
          <w:kern w:val="16"/>
          <w:sz w:val="28"/>
          <w:szCs w:val="28"/>
          <w:lang w:val="kk-KZ"/>
        </w:rPr>
        <w:t xml:space="preserve">бұрғылау ерітінділерінің </w:t>
      </w:r>
      <w:r w:rsidR="00EE1F3D" w:rsidRPr="006D06CC">
        <w:rPr>
          <w:rFonts w:ascii="Times New Roman" w:hAnsi="Times New Roman"/>
          <w:kern w:val="16"/>
          <w:sz w:val="28"/>
          <w:szCs w:val="28"/>
          <w:lang w:val="kk-KZ"/>
        </w:rPr>
        <w:t xml:space="preserve">реологиялық </w:t>
      </w:r>
      <w:r w:rsidRPr="006D06CC">
        <w:rPr>
          <w:rFonts w:ascii="Times New Roman" w:hAnsi="Times New Roman"/>
          <w:kern w:val="16"/>
          <w:sz w:val="28"/>
          <w:szCs w:val="28"/>
          <w:lang w:val="kk-KZ"/>
        </w:rPr>
        <w:t xml:space="preserve">(тиксотропиялық) </w:t>
      </w:r>
      <w:r w:rsidR="00EE1F3D" w:rsidRPr="006D06CC">
        <w:rPr>
          <w:rFonts w:ascii="Times New Roman" w:hAnsi="Times New Roman"/>
          <w:kern w:val="16"/>
          <w:sz w:val="28"/>
          <w:szCs w:val="28"/>
          <w:lang w:val="kk-KZ"/>
        </w:rPr>
        <w:t xml:space="preserve">және басқа </w:t>
      </w:r>
      <w:r w:rsidRPr="006D06CC">
        <w:rPr>
          <w:rFonts w:ascii="Times New Roman" w:hAnsi="Times New Roman"/>
          <w:kern w:val="16"/>
          <w:sz w:val="28"/>
          <w:szCs w:val="28"/>
          <w:lang w:val="kk-KZ"/>
        </w:rPr>
        <w:t>да қасиеттерін</w:t>
      </w:r>
      <w:r w:rsidR="00EE1F3D" w:rsidRPr="006D06CC">
        <w:rPr>
          <w:rFonts w:ascii="Times New Roman" w:hAnsi="Times New Roman"/>
          <w:kern w:val="16"/>
          <w:sz w:val="28"/>
          <w:szCs w:val="28"/>
          <w:lang w:val="kk-KZ"/>
        </w:rPr>
        <w:t xml:space="preserve"> </w:t>
      </w:r>
      <w:r w:rsidRPr="006D06CC">
        <w:rPr>
          <w:rFonts w:ascii="Times New Roman" w:hAnsi="Times New Roman"/>
          <w:kern w:val="16"/>
          <w:sz w:val="28"/>
          <w:szCs w:val="28"/>
          <w:lang w:val="kk-KZ"/>
        </w:rPr>
        <w:t xml:space="preserve">жоғары температура жағдайында </w:t>
      </w:r>
      <w:r w:rsidR="00EE1F3D" w:rsidRPr="006D06CC">
        <w:rPr>
          <w:rFonts w:ascii="Times New Roman" w:hAnsi="Times New Roman"/>
          <w:kern w:val="16"/>
          <w:sz w:val="28"/>
          <w:szCs w:val="28"/>
          <w:lang w:val="kk-KZ"/>
        </w:rPr>
        <w:t xml:space="preserve">реттеу </w:t>
      </w:r>
      <w:r w:rsidRPr="006D06CC">
        <w:rPr>
          <w:rFonts w:ascii="Times New Roman" w:hAnsi="Times New Roman"/>
          <w:kern w:val="16"/>
          <w:sz w:val="28"/>
          <w:szCs w:val="28"/>
          <w:lang w:val="kk-KZ"/>
        </w:rPr>
        <w:t>мақсатында</w:t>
      </w:r>
      <w:r w:rsidR="00EE1F3D" w:rsidRPr="006D06CC">
        <w:rPr>
          <w:rFonts w:ascii="Times New Roman" w:hAnsi="Times New Roman"/>
          <w:kern w:val="16"/>
          <w:sz w:val="28"/>
          <w:szCs w:val="28"/>
          <w:lang w:val="kk-KZ"/>
        </w:rPr>
        <w:t xml:space="preserve"> </w:t>
      </w:r>
      <w:r w:rsidRPr="006D06CC">
        <w:rPr>
          <w:rFonts w:ascii="Times New Roman" w:hAnsi="Times New Roman"/>
          <w:kern w:val="16"/>
          <w:sz w:val="28"/>
          <w:szCs w:val="28"/>
          <w:lang w:val="kk-KZ"/>
        </w:rPr>
        <w:t xml:space="preserve">осы сополимерді </w:t>
      </w:r>
      <w:r w:rsidR="00EE1F3D" w:rsidRPr="006D06CC">
        <w:rPr>
          <w:rFonts w:ascii="Times New Roman" w:hAnsi="Times New Roman"/>
          <w:kern w:val="16"/>
          <w:sz w:val="28"/>
          <w:szCs w:val="28"/>
          <w:lang w:val="kk-KZ"/>
        </w:rPr>
        <w:t>пайдалануға болады [110].</w:t>
      </w:r>
    </w:p>
    <w:p w14:paraId="65CA7A55"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3C40053"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34" w:name="_Toc229122802"/>
      <w:r w:rsidRPr="006D06CC">
        <w:rPr>
          <w:rFonts w:ascii="Times New Roman" w:hAnsi="Times New Roman"/>
          <w:b w:val="0"/>
          <w:i w:val="0"/>
          <w:lang w:val="kk-KZ"/>
        </w:rPr>
        <w:t>3.3.3 Катиондық поли-БАЗ-дың биоцидтік қасиеттеріне талдау</w:t>
      </w:r>
      <w:bookmarkEnd w:id="34"/>
    </w:p>
    <w:p w14:paraId="314D23C7" w14:textId="77777777" w:rsidR="00EE1F3D" w:rsidRPr="006D06CC" w:rsidRDefault="00EE1F3D" w:rsidP="00EE1F3D">
      <w:pPr>
        <w:spacing w:after="0" w:line="240" w:lineRule="auto"/>
        <w:ind w:firstLine="709"/>
        <w:rPr>
          <w:rFonts w:ascii="Times New Roman" w:hAnsi="Times New Roman"/>
          <w:lang w:val="kk-KZ"/>
        </w:rPr>
      </w:pPr>
    </w:p>
    <w:p w14:paraId="155F3711" w14:textId="12A6C5C8"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Мұнай және газ құбырларында микробиологиялық коррозияны </w:t>
      </w:r>
      <w:r w:rsidR="00837244" w:rsidRPr="006D06CC">
        <w:rPr>
          <w:rFonts w:ascii="Times New Roman" w:hAnsi="Times New Roman"/>
          <w:sz w:val="28"/>
          <w:szCs w:val="28"/>
          <w:lang w:val="kk-KZ"/>
        </w:rPr>
        <w:t>болдырмау</w:t>
      </w:r>
      <w:r w:rsidRPr="006D06CC">
        <w:rPr>
          <w:rFonts w:ascii="Times New Roman" w:hAnsi="Times New Roman"/>
          <w:sz w:val="28"/>
          <w:szCs w:val="28"/>
          <w:lang w:val="kk-KZ"/>
        </w:rPr>
        <w:t xml:space="preserve"> үшін биоцидтік заттар</w:t>
      </w:r>
      <w:r w:rsidR="00837244" w:rsidRPr="006D06CC">
        <w:rPr>
          <w:rFonts w:ascii="Times New Roman" w:hAnsi="Times New Roman"/>
          <w:sz w:val="28"/>
          <w:szCs w:val="28"/>
          <w:lang w:val="kk-KZ"/>
        </w:rPr>
        <w:t>ды</w:t>
      </w:r>
      <w:r w:rsidRPr="006D06CC">
        <w:rPr>
          <w:rFonts w:ascii="Times New Roman" w:hAnsi="Times New Roman"/>
          <w:sz w:val="28"/>
          <w:szCs w:val="28"/>
          <w:lang w:val="kk-KZ"/>
        </w:rPr>
        <w:t xml:space="preserve"> пайдаланады. Егер флокулянт биоцидтік қасиетке ие болса, ол құбырлар мен резервуарларда бактериялардың </w:t>
      </w:r>
      <w:r w:rsidR="00F9349A" w:rsidRPr="006D06CC">
        <w:rPr>
          <w:rFonts w:ascii="Times New Roman" w:hAnsi="Times New Roman"/>
          <w:sz w:val="28"/>
          <w:szCs w:val="28"/>
          <w:lang w:val="kk-KZ"/>
        </w:rPr>
        <w:t xml:space="preserve">(микроорганизмдердің) </w:t>
      </w:r>
      <w:r w:rsidRPr="006D06CC">
        <w:rPr>
          <w:rFonts w:ascii="Times New Roman" w:hAnsi="Times New Roman"/>
          <w:sz w:val="28"/>
          <w:szCs w:val="28"/>
          <w:lang w:val="kk-KZ"/>
        </w:rPr>
        <w:t>көбеюіне жол берме</w:t>
      </w:r>
      <w:r w:rsidR="00F9349A" w:rsidRPr="006D06CC">
        <w:rPr>
          <w:rFonts w:ascii="Times New Roman" w:hAnsi="Times New Roman"/>
          <w:sz w:val="28"/>
          <w:szCs w:val="28"/>
          <w:lang w:val="kk-KZ"/>
        </w:rPr>
        <w:t>йді</w:t>
      </w:r>
      <w:r w:rsidRPr="006D06CC">
        <w:rPr>
          <w:rFonts w:ascii="Times New Roman" w:hAnsi="Times New Roman"/>
          <w:sz w:val="28"/>
          <w:szCs w:val="28"/>
          <w:lang w:val="kk-KZ"/>
        </w:rPr>
        <w:t>.</w:t>
      </w:r>
      <w:r w:rsidR="00837244" w:rsidRPr="006D06CC">
        <w:rPr>
          <w:rFonts w:ascii="Times New Roman" w:hAnsi="Times New Roman"/>
          <w:sz w:val="28"/>
          <w:szCs w:val="28"/>
          <w:lang w:val="kk-KZ"/>
        </w:rPr>
        <w:t xml:space="preserve"> </w:t>
      </w:r>
      <w:r w:rsidRPr="006D06CC">
        <w:rPr>
          <w:rFonts w:ascii="Times New Roman" w:hAnsi="Times New Roman"/>
          <w:sz w:val="28"/>
          <w:szCs w:val="28"/>
          <w:lang w:val="kk-KZ"/>
        </w:rPr>
        <w:t>О</w:t>
      </w:r>
      <w:r w:rsidR="00C94962" w:rsidRPr="006D06CC">
        <w:rPr>
          <w:rFonts w:ascii="Times New Roman" w:hAnsi="Times New Roman"/>
          <w:sz w:val="28"/>
          <w:szCs w:val="28"/>
          <w:lang w:val="kk-KZ"/>
        </w:rPr>
        <w:t>лай болса</w:t>
      </w:r>
      <w:r w:rsidRPr="006D06CC">
        <w:rPr>
          <w:rFonts w:ascii="Times New Roman" w:hAnsi="Times New Roman"/>
          <w:sz w:val="28"/>
          <w:szCs w:val="28"/>
          <w:lang w:val="kk-KZ"/>
        </w:rPr>
        <w:t xml:space="preserve">, </w:t>
      </w:r>
      <w:r w:rsidR="00837244" w:rsidRPr="006D06CC">
        <w:rPr>
          <w:rFonts w:ascii="Times New Roman" w:hAnsi="Times New Roman"/>
          <w:sz w:val="28"/>
          <w:szCs w:val="28"/>
          <w:lang w:val="kk-KZ"/>
        </w:rPr>
        <w:t xml:space="preserve">бойында </w:t>
      </w:r>
      <w:r w:rsidRPr="006D06CC">
        <w:rPr>
          <w:rFonts w:ascii="Times New Roman" w:hAnsi="Times New Roman"/>
          <w:sz w:val="28"/>
          <w:szCs w:val="28"/>
          <w:lang w:val="kk-KZ"/>
        </w:rPr>
        <w:t>биоцид</w:t>
      </w:r>
      <w:r w:rsidR="00837244" w:rsidRPr="006D06CC">
        <w:rPr>
          <w:rFonts w:ascii="Times New Roman" w:hAnsi="Times New Roman"/>
          <w:sz w:val="28"/>
          <w:szCs w:val="28"/>
          <w:lang w:val="kk-KZ"/>
        </w:rPr>
        <w:t>-</w:t>
      </w:r>
      <w:r w:rsidRPr="006D06CC">
        <w:rPr>
          <w:rFonts w:ascii="Times New Roman" w:hAnsi="Times New Roman"/>
          <w:sz w:val="28"/>
          <w:szCs w:val="28"/>
          <w:lang w:val="kk-KZ"/>
        </w:rPr>
        <w:t xml:space="preserve">тік қасиеті бар флокулянттарды синтездеу және олардың қасиеттерін зерттеу </w:t>
      </w:r>
      <w:r w:rsidR="00837244" w:rsidRPr="006D06CC">
        <w:rPr>
          <w:rFonts w:ascii="Times New Roman" w:hAnsi="Times New Roman"/>
          <w:sz w:val="28"/>
          <w:szCs w:val="28"/>
          <w:lang w:val="kk-KZ"/>
        </w:rPr>
        <w:t xml:space="preserve">мұнайөндіру және </w:t>
      </w:r>
      <w:r w:rsidRPr="006D06CC">
        <w:rPr>
          <w:rFonts w:ascii="Times New Roman" w:hAnsi="Times New Roman"/>
          <w:sz w:val="28"/>
          <w:szCs w:val="28"/>
          <w:lang w:val="kk-KZ"/>
        </w:rPr>
        <w:t>мұнайхимия</w:t>
      </w:r>
      <w:r w:rsidR="00C94962" w:rsidRPr="006D06CC">
        <w:rPr>
          <w:rFonts w:ascii="Times New Roman" w:hAnsi="Times New Roman"/>
          <w:sz w:val="28"/>
          <w:szCs w:val="28"/>
          <w:lang w:val="kk-KZ"/>
        </w:rPr>
        <w:t xml:space="preserve"> саласындағы</w:t>
      </w:r>
      <w:r w:rsidRPr="006D06CC">
        <w:rPr>
          <w:rFonts w:ascii="Times New Roman" w:hAnsi="Times New Roman"/>
          <w:sz w:val="28"/>
          <w:szCs w:val="28"/>
          <w:lang w:val="kk-KZ"/>
        </w:rPr>
        <w:t xml:space="preserve"> экологиялық қауіпсіздік</w:t>
      </w:r>
      <w:r w:rsidR="00C94962" w:rsidRPr="006D06CC">
        <w:rPr>
          <w:rFonts w:ascii="Times New Roman" w:hAnsi="Times New Roman"/>
          <w:sz w:val="28"/>
          <w:szCs w:val="28"/>
          <w:lang w:val="kk-KZ"/>
        </w:rPr>
        <w:t>ті</w:t>
      </w:r>
      <w:r w:rsidRPr="006D06CC">
        <w:rPr>
          <w:rFonts w:ascii="Times New Roman" w:hAnsi="Times New Roman"/>
          <w:sz w:val="28"/>
          <w:szCs w:val="28"/>
          <w:lang w:val="kk-KZ"/>
        </w:rPr>
        <w:t xml:space="preserve">, су тазарту, қалдықтарды өңдеу </w:t>
      </w:r>
      <w:r w:rsidR="00837244" w:rsidRPr="006D06CC">
        <w:rPr>
          <w:rFonts w:ascii="Times New Roman" w:hAnsi="Times New Roman"/>
          <w:sz w:val="28"/>
          <w:szCs w:val="28"/>
          <w:lang w:val="kk-KZ"/>
        </w:rPr>
        <w:t xml:space="preserve">сияқты </w:t>
      </w:r>
      <w:r w:rsidR="00C94962" w:rsidRPr="006D06CC">
        <w:rPr>
          <w:rFonts w:ascii="Times New Roman" w:hAnsi="Times New Roman"/>
          <w:sz w:val="28"/>
          <w:szCs w:val="28"/>
          <w:lang w:val="kk-KZ"/>
        </w:rPr>
        <w:t>үрдістер</w:t>
      </w:r>
      <w:r w:rsidR="00837244" w:rsidRPr="006D06CC">
        <w:rPr>
          <w:rFonts w:ascii="Times New Roman" w:hAnsi="Times New Roman"/>
          <w:sz w:val="28"/>
          <w:szCs w:val="28"/>
          <w:lang w:val="kk-KZ"/>
        </w:rPr>
        <w:t>д</w:t>
      </w:r>
      <w:r w:rsidR="00C94962" w:rsidRPr="006D06CC">
        <w:rPr>
          <w:rFonts w:ascii="Times New Roman" w:hAnsi="Times New Roman"/>
          <w:sz w:val="28"/>
          <w:szCs w:val="28"/>
          <w:lang w:val="kk-KZ"/>
        </w:rPr>
        <w:t xml:space="preserve">ің </w:t>
      </w:r>
      <w:r w:rsidRPr="006D06CC">
        <w:rPr>
          <w:rFonts w:ascii="Times New Roman" w:hAnsi="Times New Roman"/>
          <w:sz w:val="28"/>
          <w:szCs w:val="28"/>
          <w:lang w:val="kk-KZ"/>
        </w:rPr>
        <w:t>тиімділігін арттыру</w:t>
      </w:r>
      <w:r w:rsidR="00C94962" w:rsidRPr="006D06CC">
        <w:rPr>
          <w:rFonts w:ascii="Times New Roman" w:hAnsi="Times New Roman"/>
          <w:sz w:val="28"/>
          <w:szCs w:val="28"/>
          <w:lang w:val="kk-KZ"/>
        </w:rPr>
        <w:t>ға мүмкіндік беретін</w:t>
      </w:r>
      <w:r w:rsidRPr="006D06CC">
        <w:rPr>
          <w:rFonts w:ascii="Times New Roman" w:hAnsi="Times New Roman"/>
          <w:sz w:val="28"/>
          <w:szCs w:val="28"/>
          <w:lang w:val="kk-KZ"/>
        </w:rPr>
        <w:t xml:space="preserve"> маңызды зерттеулердің бірі </w:t>
      </w:r>
      <w:r w:rsidR="00837244" w:rsidRPr="006D06CC">
        <w:rPr>
          <w:rFonts w:ascii="Times New Roman" w:hAnsi="Times New Roman"/>
          <w:sz w:val="28"/>
          <w:szCs w:val="28"/>
          <w:lang w:val="kk-KZ"/>
        </w:rPr>
        <w:t>деп айтуға болады</w:t>
      </w:r>
      <w:r w:rsidR="00C94962" w:rsidRPr="006D06CC">
        <w:rPr>
          <w:rFonts w:ascii="Times New Roman" w:hAnsi="Times New Roman"/>
          <w:sz w:val="28"/>
          <w:szCs w:val="28"/>
          <w:lang w:val="kk-KZ"/>
        </w:rPr>
        <w:t>.</w:t>
      </w:r>
    </w:p>
    <w:p w14:paraId="00D0563B" w14:textId="7368488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Биоцидтік қасиетін зерттеу үшін құрамы [TMAПМАХ]:[ДMAA] (мол.%) = 40:60 (1), 50:50 (2) және 60:40 (3) мономерлер қоспаларынан синтезделген TMAПМАХ-ДMAA сополимерлері таңдап алынды. </w:t>
      </w:r>
      <w:r w:rsidR="005B13E4" w:rsidRPr="006D06CC">
        <w:rPr>
          <w:rFonts w:ascii="Times New Roman" w:hAnsi="Times New Roman"/>
          <w:sz w:val="28"/>
          <w:szCs w:val="28"/>
          <w:lang w:val="kk-KZ"/>
        </w:rPr>
        <w:t>Алынған</w:t>
      </w:r>
      <w:r w:rsidRPr="006D06CC">
        <w:rPr>
          <w:rFonts w:ascii="Times New Roman" w:hAnsi="Times New Roman"/>
          <w:sz w:val="28"/>
          <w:szCs w:val="28"/>
          <w:lang w:val="kk-KZ"/>
        </w:rPr>
        <w:t xml:space="preserve"> (1) және (2) сополимерлері үлгілерінің СТБ және ТБ (Thiobacillus ferrooxidans) бактерияларының өсуіне әсері сегіз концентрацияда (мас.%): 0,001; 0,005; 0,01; 0,05; 0,1; 0,2; 0,5 және 1,0 зерттелді, ал сополимер (3) бес концентрацияда (мас. %): 0,001; 0,005; 0,01; 0,05 және 0,1 зерттелді.</w:t>
      </w:r>
    </w:p>
    <w:p w14:paraId="5388BABF" w14:textId="16CA14A4"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Зерттеу нәтижелері 0,001</w:t>
      </w:r>
      <w:r w:rsidRPr="006D06CC">
        <w:rPr>
          <w:rFonts w:ascii="Times New Roman" w:hAnsi="Times New Roman"/>
          <w:sz w:val="28"/>
          <w:szCs w:val="28"/>
          <w:lang w:val="kk-KZ"/>
        </w:rPr>
        <w:sym w:font="Symbol" w:char="F0B8"/>
      </w:r>
      <w:r w:rsidRPr="006D06CC">
        <w:rPr>
          <w:rFonts w:ascii="Times New Roman" w:hAnsi="Times New Roman"/>
          <w:sz w:val="28"/>
          <w:szCs w:val="28"/>
          <w:lang w:val="kk-KZ"/>
        </w:rPr>
        <w:t>0,1% концентрацияда зерттелген сополимерлердің СТБ-ға қарсы биоцидтік әсерінің жоқ екендігін көрсетті (сурет 22, а-1, б-1, в). Ал 0,2</w:t>
      </w:r>
      <w:r w:rsidRPr="006D06CC">
        <w:rPr>
          <w:rFonts w:ascii="Times New Roman" w:hAnsi="Times New Roman"/>
          <w:sz w:val="28"/>
          <w:szCs w:val="28"/>
          <w:lang w:val="kk-KZ"/>
        </w:rPr>
        <w:sym w:font="Symbol" w:char="F0B8"/>
      </w:r>
      <w:r w:rsidRPr="006D06CC">
        <w:rPr>
          <w:rFonts w:ascii="Times New Roman" w:hAnsi="Times New Roman"/>
          <w:sz w:val="28"/>
          <w:szCs w:val="28"/>
          <w:lang w:val="kk-KZ"/>
        </w:rPr>
        <w:t>1,0 % концентрациядағы (1) және (2) сополимер үлгілері СТБ дамуын тежейтіндігі, бірақ олардың өсуін толық тоқтата алмайтындығы анықталды. Пробирканың ішкі бетінде металл жылтырағы бар қара қабықтың толық дамуы (темір сульфидінің түзілуі) байқалмаса да (сурет</w:t>
      </w:r>
      <w:r w:rsidR="00C84651" w:rsidRPr="006D06CC">
        <w:rPr>
          <w:rFonts w:ascii="Times New Roman" w:hAnsi="Times New Roman"/>
          <w:sz w:val="28"/>
          <w:szCs w:val="28"/>
          <w:lang w:val="kk-KZ"/>
        </w:rPr>
        <w:t xml:space="preserve"> 22 </w:t>
      </w:r>
      <w:r w:rsidRPr="006D06CC">
        <w:rPr>
          <w:rFonts w:ascii="Times New Roman" w:hAnsi="Times New Roman"/>
          <w:sz w:val="28"/>
          <w:szCs w:val="28"/>
          <w:lang w:val="kk-KZ"/>
        </w:rPr>
        <w:t xml:space="preserve">а-2, </w:t>
      </w:r>
      <w:r w:rsidR="00C84651" w:rsidRPr="006D06CC">
        <w:rPr>
          <w:rFonts w:ascii="Times New Roman" w:hAnsi="Times New Roman"/>
          <w:sz w:val="28"/>
          <w:szCs w:val="28"/>
          <w:lang w:val="kk-KZ"/>
        </w:rPr>
        <w:t xml:space="preserve">22 </w:t>
      </w:r>
      <w:r w:rsidRPr="006D06CC">
        <w:rPr>
          <w:rFonts w:ascii="Times New Roman" w:hAnsi="Times New Roman"/>
          <w:sz w:val="28"/>
          <w:szCs w:val="28"/>
          <w:lang w:val="kk-KZ"/>
        </w:rPr>
        <w:t xml:space="preserve">б-2), микроскоп арқылы бактерия жасушаларының бар екендігі анықталды.  </w:t>
      </w:r>
    </w:p>
    <w:p w14:paraId="3F711CC3" w14:textId="21AB645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Зерттеу барысында (1) және (2) сополимерлері үлгілерінің 1% концентрацияда </w:t>
      </w:r>
      <w:r w:rsidRPr="006D06CC">
        <w:rPr>
          <w:rFonts w:ascii="Times New Roman" w:hAnsi="Times New Roman"/>
          <w:i/>
          <w:sz w:val="28"/>
          <w:szCs w:val="28"/>
          <w:lang w:val="kk-KZ"/>
        </w:rPr>
        <w:t>Thiobacillus ferrooxidans</w:t>
      </w:r>
      <w:r w:rsidRPr="006D06CC">
        <w:rPr>
          <w:rFonts w:ascii="Times New Roman" w:hAnsi="Times New Roman"/>
          <w:sz w:val="28"/>
          <w:szCs w:val="28"/>
          <w:lang w:val="kk-KZ"/>
        </w:rPr>
        <w:t xml:space="preserve"> бактерияларына қарсы </w:t>
      </w:r>
      <w:r w:rsidRPr="006D06CC">
        <w:rPr>
          <w:rFonts w:ascii="Times New Roman" w:hAnsi="Times New Roman"/>
          <w:sz w:val="28"/>
          <w:szCs w:val="28"/>
          <w:lang w:val="kk-KZ"/>
        </w:rPr>
        <w:lastRenderedPageBreak/>
        <w:t>бактерицидтік әсері бар екендігі анықталды (сурет</w:t>
      </w:r>
      <w:r w:rsidR="00C84651" w:rsidRPr="006D06CC">
        <w:rPr>
          <w:rFonts w:ascii="Times New Roman" w:hAnsi="Times New Roman"/>
          <w:sz w:val="28"/>
          <w:szCs w:val="28"/>
          <w:lang w:val="kk-KZ"/>
        </w:rPr>
        <w:t xml:space="preserve"> 23</w:t>
      </w:r>
      <w:r w:rsidRPr="006D06CC">
        <w:rPr>
          <w:rFonts w:ascii="Times New Roman" w:hAnsi="Times New Roman"/>
          <w:sz w:val="28"/>
          <w:szCs w:val="28"/>
          <w:lang w:val="kk-KZ"/>
        </w:rPr>
        <w:t xml:space="preserve"> а-2, </w:t>
      </w:r>
      <w:r w:rsidR="00C84651" w:rsidRPr="006D06CC">
        <w:rPr>
          <w:rFonts w:ascii="Times New Roman" w:hAnsi="Times New Roman"/>
          <w:sz w:val="28"/>
          <w:szCs w:val="28"/>
          <w:lang w:val="kk-KZ"/>
        </w:rPr>
        <w:t xml:space="preserve">23 </w:t>
      </w:r>
      <w:r w:rsidRPr="006D06CC">
        <w:rPr>
          <w:rFonts w:ascii="Times New Roman" w:hAnsi="Times New Roman"/>
          <w:sz w:val="28"/>
          <w:szCs w:val="28"/>
          <w:lang w:val="kk-KZ"/>
        </w:rPr>
        <w:t>b-2). Ал 0,2% және 0,5% концентрацияларында бактериялар дамуының толық тежелуі байқалмайды, алайда олардың дамуы біршама баяулайтындығы дәлелденді. 0,001</w:t>
      </w:r>
      <w:r w:rsidRPr="006D06CC">
        <w:rPr>
          <w:rFonts w:ascii="Times New Roman" w:hAnsi="Times New Roman"/>
          <w:sz w:val="28"/>
          <w:szCs w:val="28"/>
          <w:lang w:val="kk-KZ"/>
        </w:rPr>
        <w:sym w:font="Symbol" w:char="F0B8"/>
      </w:r>
      <w:r w:rsidRPr="006D06CC">
        <w:rPr>
          <w:rFonts w:ascii="Times New Roman" w:hAnsi="Times New Roman"/>
          <w:sz w:val="28"/>
          <w:szCs w:val="28"/>
          <w:lang w:val="kk-KZ"/>
        </w:rPr>
        <w:t>0,1% концентрацияда барлық сополимерлер үлгілері тиондық бактерияларға қарсы бактерицидтік</w:t>
      </w:r>
      <w:r w:rsidR="00C84651" w:rsidRPr="006D06CC">
        <w:rPr>
          <w:rFonts w:ascii="Times New Roman" w:hAnsi="Times New Roman"/>
          <w:sz w:val="28"/>
          <w:szCs w:val="28"/>
          <w:lang w:val="kk-KZ"/>
        </w:rPr>
        <w:t xml:space="preserve"> әсер етпейтіндігі анықталды (</w:t>
      </w:r>
      <w:r w:rsidRPr="006D06CC">
        <w:rPr>
          <w:rFonts w:ascii="Times New Roman" w:hAnsi="Times New Roman"/>
          <w:sz w:val="28"/>
          <w:szCs w:val="28"/>
          <w:lang w:val="kk-KZ"/>
        </w:rPr>
        <w:t>сурет</w:t>
      </w:r>
      <w:r w:rsidR="00C84651" w:rsidRPr="006D06CC">
        <w:rPr>
          <w:rFonts w:ascii="Times New Roman" w:hAnsi="Times New Roman"/>
          <w:sz w:val="28"/>
          <w:szCs w:val="28"/>
          <w:lang w:val="kk-KZ"/>
        </w:rPr>
        <w:t xml:space="preserve"> 24 </w:t>
      </w:r>
      <w:r w:rsidRPr="006D06CC">
        <w:rPr>
          <w:rFonts w:ascii="Times New Roman" w:hAnsi="Times New Roman"/>
          <w:sz w:val="28"/>
          <w:szCs w:val="28"/>
          <w:lang w:val="kk-KZ"/>
        </w:rPr>
        <w:t xml:space="preserve"> а-1,</w:t>
      </w:r>
      <w:r w:rsidR="00C84651" w:rsidRPr="006D06CC">
        <w:rPr>
          <w:rFonts w:ascii="Times New Roman" w:hAnsi="Times New Roman"/>
          <w:sz w:val="28"/>
          <w:szCs w:val="28"/>
          <w:lang w:val="kk-KZ"/>
        </w:rPr>
        <w:t xml:space="preserve"> 24</w:t>
      </w:r>
      <w:r w:rsidRPr="006D06CC">
        <w:rPr>
          <w:rFonts w:ascii="Times New Roman" w:hAnsi="Times New Roman"/>
          <w:sz w:val="28"/>
          <w:szCs w:val="28"/>
          <w:lang w:val="kk-KZ"/>
        </w:rPr>
        <w:t xml:space="preserve"> б-1, </w:t>
      </w:r>
      <w:r w:rsidR="00C84651" w:rsidRPr="006D06CC">
        <w:rPr>
          <w:rFonts w:ascii="Times New Roman" w:hAnsi="Times New Roman"/>
          <w:sz w:val="28"/>
          <w:szCs w:val="28"/>
          <w:lang w:val="kk-KZ"/>
        </w:rPr>
        <w:t xml:space="preserve">24 </w:t>
      </w:r>
      <w:r w:rsidRPr="006D06CC">
        <w:rPr>
          <w:rFonts w:ascii="Times New Roman" w:hAnsi="Times New Roman"/>
          <w:sz w:val="28"/>
          <w:szCs w:val="28"/>
          <w:lang w:val="kk-KZ"/>
        </w:rPr>
        <w:t>в).</w:t>
      </w:r>
    </w:p>
    <w:p w14:paraId="71692EF1"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B3AC60A"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308CF423" wp14:editId="2A7E9D4F">
            <wp:extent cx="2340691" cy="1728000"/>
            <wp:effectExtent l="0" t="0" r="2540" b="5715"/>
            <wp:docPr id="43" name="Рисунок 23" descr="C:\Users\User\Desktop\My docs\Биоцидные полимеры\2023\фото_СРБ\IMG_0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C:\Users\User\Desktop\My docs\Биоцидные полимеры\2023\фото_СРБ\IMG_0465.JPG"/>
                    <pic:cNvPicPr>
                      <a:picLocks noChangeAspect="1" noChangeArrowheads="1"/>
                    </pic:cNvPicPr>
                  </pic:nvPicPr>
                  <pic:blipFill>
                    <a:blip r:embed="rId42" cstate="print">
                      <a:extLst>
                        <a:ext uri="{28A0092B-C50C-407E-A947-70E740481C1C}">
                          <a14:useLocalDpi xmlns:a14="http://schemas.microsoft.com/office/drawing/2010/main" val="0"/>
                        </a:ext>
                      </a:extLst>
                    </a:blip>
                    <a:srcRect l="7594" t="10008" r="4643"/>
                    <a:stretch>
                      <a:fillRect/>
                    </a:stretch>
                  </pic:blipFill>
                  <pic:spPr bwMode="auto">
                    <a:xfrm>
                      <a:off x="0" y="0"/>
                      <a:ext cx="2340691" cy="1728000"/>
                    </a:xfrm>
                    <a:prstGeom prst="rect">
                      <a:avLst/>
                    </a:prstGeom>
                    <a:noFill/>
                    <a:ln>
                      <a:noFill/>
                    </a:ln>
                  </pic:spPr>
                </pic:pic>
              </a:graphicData>
            </a:graphic>
          </wp:inline>
        </w:drawing>
      </w:r>
      <w:r w:rsidRPr="006D06CC">
        <w:rPr>
          <w:rFonts w:ascii="Times New Roman" w:hAnsi="Times New Roman"/>
          <w:sz w:val="28"/>
          <w:szCs w:val="28"/>
          <w:lang w:val="kk-KZ"/>
        </w:rPr>
        <w:t xml:space="preserve">   </w:t>
      </w:r>
      <w:r w:rsidRPr="006D06CC">
        <w:rPr>
          <w:rFonts w:ascii="Times New Roman" w:hAnsi="Times New Roman"/>
          <w:noProof/>
          <w:sz w:val="28"/>
          <w:szCs w:val="28"/>
          <w:lang w:eastAsia="ru-RU"/>
        </w:rPr>
        <w:drawing>
          <wp:inline distT="0" distB="0" distL="0" distR="0" wp14:anchorId="5665BB30" wp14:editId="17CAF1F6">
            <wp:extent cx="2258977" cy="1728000"/>
            <wp:effectExtent l="0" t="0" r="8255" b="5715"/>
            <wp:docPr id="44" name="Рисунок 24" descr="C:\Users\User\Desktop\My docs\Биоцидные полимеры\2023\фото_СРБ\IMG_0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C:\Users\User\Desktop\My docs\Биоцидные полимеры\2023\фото_СРБ\IMG_0493.JPG"/>
                    <pic:cNvPicPr>
                      <a:picLocks noChangeAspect="1" noChangeArrowheads="1"/>
                    </pic:cNvPicPr>
                  </pic:nvPicPr>
                  <pic:blipFill>
                    <a:blip r:embed="rId43" cstate="print">
                      <a:extLst>
                        <a:ext uri="{28A0092B-C50C-407E-A947-70E740481C1C}">
                          <a14:useLocalDpi xmlns:a14="http://schemas.microsoft.com/office/drawing/2010/main" val="0"/>
                        </a:ext>
                      </a:extLst>
                    </a:blip>
                    <a:srcRect l="10059" t="11240" r="15321" b="5753"/>
                    <a:stretch>
                      <a:fillRect/>
                    </a:stretch>
                  </pic:blipFill>
                  <pic:spPr bwMode="auto">
                    <a:xfrm>
                      <a:off x="0" y="0"/>
                      <a:ext cx="2258977" cy="1728000"/>
                    </a:xfrm>
                    <a:prstGeom prst="rect">
                      <a:avLst/>
                    </a:prstGeom>
                    <a:noFill/>
                    <a:ln>
                      <a:noFill/>
                    </a:ln>
                  </pic:spPr>
                </pic:pic>
              </a:graphicData>
            </a:graphic>
          </wp:inline>
        </w:drawing>
      </w:r>
    </w:p>
    <w:p w14:paraId="48CC5C74"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rPr>
        <w:t>а-1</w:t>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t>а-2</w:t>
      </w:r>
    </w:p>
    <w:p w14:paraId="63039A7E" w14:textId="77777777" w:rsidR="00EE1F3D" w:rsidRPr="006D06CC" w:rsidRDefault="00EE1F3D" w:rsidP="00EE1F3D">
      <w:pPr>
        <w:spacing w:after="0" w:line="240" w:lineRule="auto"/>
        <w:ind w:firstLine="709"/>
        <w:jc w:val="center"/>
        <w:rPr>
          <w:rFonts w:ascii="Times New Roman" w:hAnsi="Times New Roman"/>
          <w:sz w:val="28"/>
          <w:szCs w:val="28"/>
        </w:rPr>
      </w:pPr>
    </w:p>
    <w:p w14:paraId="1C4AB123"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5FB135D2" wp14:editId="2C6A8FC2">
            <wp:extent cx="2324480" cy="1728000"/>
            <wp:effectExtent l="0" t="0" r="0" b="5715"/>
            <wp:docPr id="45" name="Рисунок 25" descr="C:\Users\User\Desktop\My docs\Биоцидные полимеры\2023\фото_СРБ\IMG_0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C:\Users\User\Desktop\My docs\Биоцидные полимеры\2023\фото_СРБ\IMG_0468.JPG"/>
                    <pic:cNvPicPr>
                      <a:picLocks noChangeAspect="1" noChangeArrowheads="1"/>
                    </pic:cNvPicPr>
                  </pic:nvPicPr>
                  <pic:blipFill>
                    <a:blip r:embed="rId44" cstate="print">
                      <a:extLst>
                        <a:ext uri="{28A0092B-C50C-407E-A947-70E740481C1C}">
                          <a14:useLocalDpi xmlns:a14="http://schemas.microsoft.com/office/drawing/2010/main" val="0"/>
                        </a:ext>
                      </a:extLst>
                    </a:blip>
                    <a:srcRect l="3900" t="10777" r="5884" b="3387"/>
                    <a:stretch>
                      <a:fillRect/>
                    </a:stretch>
                  </pic:blipFill>
                  <pic:spPr bwMode="auto">
                    <a:xfrm>
                      <a:off x="0" y="0"/>
                      <a:ext cx="2324480" cy="1728000"/>
                    </a:xfrm>
                    <a:prstGeom prst="rect">
                      <a:avLst/>
                    </a:prstGeom>
                    <a:noFill/>
                    <a:ln>
                      <a:noFill/>
                    </a:ln>
                  </pic:spPr>
                </pic:pic>
              </a:graphicData>
            </a:graphic>
          </wp:inline>
        </w:drawing>
      </w:r>
      <w:r w:rsidRPr="006D06CC">
        <w:rPr>
          <w:rFonts w:ascii="Times New Roman" w:hAnsi="Times New Roman"/>
          <w:sz w:val="28"/>
          <w:szCs w:val="28"/>
          <w:lang w:val="kk-KZ"/>
        </w:rPr>
        <w:t xml:space="preserve">   </w:t>
      </w:r>
      <w:r w:rsidRPr="006D06CC">
        <w:rPr>
          <w:rFonts w:ascii="Times New Roman" w:hAnsi="Times New Roman"/>
          <w:noProof/>
          <w:sz w:val="28"/>
          <w:szCs w:val="28"/>
          <w:lang w:eastAsia="ru-RU"/>
        </w:rPr>
        <w:drawing>
          <wp:inline distT="0" distB="0" distL="0" distR="0" wp14:anchorId="0F19D07C" wp14:editId="6C5FD1B4">
            <wp:extent cx="2344680" cy="1728000"/>
            <wp:effectExtent l="0" t="0" r="0" b="5715"/>
            <wp:docPr id="46" name="Рисунок 26" descr="C:\Users\User\Desktop\My docs\Биоцидные полимеры\2023\фото_СРБ\IMG_0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Users\User\Desktop\My docs\Биоцидные полимеры\2023\фото_СРБ\IMG_0498.JPG"/>
                    <pic:cNvPicPr>
                      <a:picLocks noChangeAspect="1" noChangeArrowheads="1"/>
                    </pic:cNvPicPr>
                  </pic:nvPicPr>
                  <pic:blipFill>
                    <a:blip r:embed="rId45" cstate="print">
                      <a:extLst>
                        <a:ext uri="{28A0092B-C50C-407E-A947-70E740481C1C}">
                          <a14:useLocalDpi xmlns:a14="http://schemas.microsoft.com/office/drawing/2010/main" val="0"/>
                        </a:ext>
                      </a:extLst>
                    </a:blip>
                    <a:srcRect l="8517" t="2771" r="6905" b="6215"/>
                    <a:stretch>
                      <a:fillRect/>
                    </a:stretch>
                  </pic:blipFill>
                  <pic:spPr bwMode="auto">
                    <a:xfrm>
                      <a:off x="0" y="0"/>
                      <a:ext cx="2344680" cy="1728000"/>
                    </a:xfrm>
                    <a:prstGeom prst="rect">
                      <a:avLst/>
                    </a:prstGeom>
                    <a:noFill/>
                    <a:ln>
                      <a:noFill/>
                    </a:ln>
                  </pic:spPr>
                </pic:pic>
              </a:graphicData>
            </a:graphic>
          </wp:inline>
        </w:drawing>
      </w:r>
    </w:p>
    <w:p w14:paraId="787A4BA0"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rPr>
        <w:t>б-1</w:t>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t>б-2</w:t>
      </w:r>
    </w:p>
    <w:p w14:paraId="06B43702" w14:textId="77777777" w:rsidR="00EE1F3D" w:rsidRPr="006D06CC" w:rsidRDefault="00EE1F3D" w:rsidP="00EE1F3D">
      <w:pPr>
        <w:spacing w:after="0" w:line="240" w:lineRule="auto"/>
        <w:ind w:firstLine="709"/>
        <w:jc w:val="center"/>
        <w:rPr>
          <w:rFonts w:ascii="Times New Roman" w:hAnsi="Times New Roman"/>
          <w:sz w:val="28"/>
          <w:szCs w:val="28"/>
        </w:rPr>
      </w:pPr>
    </w:p>
    <w:p w14:paraId="4AAF0132"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32FCCA1F" wp14:editId="26E2D81C">
            <wp:extent cx="2509525" cy="1728000"/>
            <wp:effectExtent l="0" t="0" r="5080" b="5715"/>
            <wp:docPr id="47" name="Рисунок 27" descr="C:\Users\User\Desktop\My docs\Биоцидные полимеры\2023\фото_СРБ\IMG_0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Users\User\Desktop\My docs\Биоцидные полимеры\2023\фото_СРБ\IMG_0473.JPG"/>
                    <pic:cNvPicPr>
                      <a:picLocks noChangeAspect="1" noChangeArrowheads="1"/>
                    </pic:cNvPicPr>
                  </pic:nvPicPr>
                  <pic:blipFill>
                    <a:blip r:embed="rId46" cstate="print">
                      <a:extLst>
                        <a:ext uri="{28A0092B-C50C-407E-A947-70E740481C1C}">
                          <a14:useLocalDpi xmlns:a14="http://schemas.microsoft.com/office/drawing/2010/main" val="0"/>
                        </a:ext>
                      </a:extLst>
                    </a:blip>
                    <a:srcRect l="6055" t="16168" r="6696" b="3600"/>
                    <a:stretch>
                      <a:fillRect/>
                    </a:stretch>
                  </pic:blipFill>
                  <pic:spPr bwMode="auto">
                    <a:xfrm>
                      <a:off x="0" y="0"/>
                      <a:ext cx="2509525" cy="1728000"/>
                    </a:xfrm>
                    <a:prstGeom prst="rect">
                      <a:avLst/>
                    </a:prstGeom>
                    <a:noFill/>
                    <a:ln>
                      <a:noFill/>
                    </a:ln>
                  </pic:spPr>
                </pic:pic>
              </a:graphicData>
            </a:graphic>
          </wp:inline>
        </w:drawing>
      </w:r>
    </w:p>
    <w:p w14:paraId="36CDC138"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rPr>
        <w:t>в</w:t>
      </w:r>
    </w:p>
    <w:p w14:paraId="0E7A43F5" w14:textId="77777777" w:rsidR="00EE1F3D" w:rsidRPr="006D06CC" w:rsidRDefault="00EE1F3D" w:rsidP="00EE1F3D">
      <w:pPr>
        <w:spacing w:after="0" w:line="240" w:lineRule="auto"/>
        <w:ind w:firstLine="709"/>
        <w:jc w:val="center"/>
        <w:rPr>
          <w:rFonts w:ascii="Times New Roman" w:hAnsi="Times New Roman"/>
          <w:bCs/>
          <w:sz w:val="18"/>
          <w:szCs w:val="28"/>
          <w:lang w:val="kk-KZ"/>
        </w:rPr>
      </w:pPr>
    </w:p>
    <w:p w14:paraId="038DD3D7"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sz w:val="28"/>
          <w:szCs w:val="28"/>
          <w:lang w:val="kk-KZ"/>
        </w:rPr>
        <w:t xml:space="preserve">Бастапқы қоспалардың құрамы </w:t>
      </w:r>
      <w:r w:rsidRPr="006D06CC">
        <w:rPr>
          <w:rFonts w:ascii="Times New Roman" w:hAnsi="Times New Roman"/>
          <w:bCs/>
          <w:sz w:val="28"/>
          <w:szCs w:val="28"/>
          <w:lang w:val="kk-KZ"/>
        </w:rPr>
        <w:t xml:space="preserve">[ТМАПМАХ]:[ДМАА]: </w:t>
      </w:r>
    </w:p>
    <w:p w14:paraId="73049DAB"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1 – 40:60; 2 – 50:50 және 3 – 60:40 мол. %</w:t>
      </w:r>
    </w:p>
    <w:p w14:paraId="13219CAA" w14:textId="77777777" w:rsidR="00EE1F3D" w:rsidRPr="006D06CC" w:rsidRDefault="00EE1F3D" w:rsidP="00EE1F3D">
      <w:pPr>
        <w:spacing w:after="0" w:line="240" w:lineRule="auto"/>
        <w:ind w:firstLine="709"/>
        <w:jc w:val="center"/>
        <w:rPr>
          <w:rFonts w:ascii="Times New Roman" w:hAnsi="Times New Roman"/>
          <w:sz w:val="18"/>
          <w:szCs w:val="28"/>
          <w:lang w:val="kk-KZ"/>
        </w:rPr>
      </w:pPr>
    </w:p>
    <w:p w14:paraId="0B83DCD5"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Cурет 22 – Т</w:t>
      </w:r>
      <w:r w:rsidRPr="006D06CC">
        <w:rPr>
          <w:rFonts w:ascii="Times New Roman" w:hAnsi="Times New Roman"/>
          <w:sz w:val="28"/>
          <w:szCs w:val="28"/>
          <w:shd w:val="clear" w:color="auto" w:fill="FFFFFF"/>
          <w:lang w:val="kk-KZ"/>
        </w:rPr>
        <w:t>МАПМАХ-ДМАА</w:t>
      </w:r>
      <w:r w:rsidRPr="006D06CC">
        <w:rPr>
          <w:rFonts w:ascii="Times New Roman" w:hAnsi="Times New Roman"/>
          <w:sz w:val="28"/>
          <w:szCs w:val="28"/>
          <w:lang w:val="kk-KZ"/>
        </w:rPr>
        <w:t xml:space="preserve"> сополимерлері қатысында </w:t>
      </w:r>
    </w:p>
    <w:p w14:paraId="5CBB9E42"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сульфаттотықсыздандырғыш бактериялардың (СТБ) дамуы</w:t>
      </w:r>
    </w:p>
    <w:p w14:paraId="24B343BD"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C3A6382"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Демек, мольдік құрамы 40:60 (1) және 50:50 (2) болып келетін қоспадан синтезделген TMAПMAХ-ДMAA сополимерінің (</w:t>
      </w:r>
      <w:r w:rsidRPr="006D06CC">
        <w:rPr>
          <w:rFonts w:ascii="Times New Roman" w:hAnsi="Times New Roman"/>
          <w:sz w:val="28"/>
          <w:szCs w:val="28"/>
          <w:lang w:val="kk-KZ"/>
        </w:rPr>
        <w:sym w:font="Symbol" w:char="F0B3"/>
      </w:r>
      <w:r w:rsidRPr="006D06CC">
        <w:rPr>
          <w:rFonts w:ascii="Times New Roman" w:hAnsi="Times New Roman"/>
          <w:sz w:val="28"/>
          <w:szCs w:val="28"/>
          <w:lang w:val="kk-KZ"/>
        </w:rPr>
        <w:t>1,0% концентрацияда) тиондық бактерияларға қарсы биоцидтік әсері бар деп тұжырым жасауға болады. TMAПMAХ-ДMAA сополимері СТБ бактерияларының өсуін толық жоя алмайды, алайда 0,2</w:t>
      </w:r>
      <w:r w:rsidRPr="006D06CC">
        <w:rPr>
          <w:rFonts w:ascii="Times New Roman" w:hAnsi="Times New Roman"/>
          <w:sz w:val="28"/>
          <w:szCs w:val="28"/>
          <w:lang w:val="kk-KZ"/>
        </w:rPr>
        <w:sym w:font="Symbol" w:char="F0B8"/>
      </w:r>
      <w:r w:rsidRPr="006D06CC">
        <w:rPr>
          <w:rFonts w:ascii="Times New Roman" w:hAnsi="Times New Roman"/>
          <w:sz w:val="28"/>
          <w:szCs w:val="28"/>
          <w:lang w:val="kk-KZ"/>
        </w:rPr>
        <w:t>1,0% концентрацияда бактериялардың дамуын едәуір тежейді.</w:t>
      </w:r>
    </w:p>
    <w:p w14:paraId="37082E65"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TMAПMAХ-ДMAA сополимерлерін биоцидтік қосылыстар ретінде сынау Актісі 1 - қосымшада көрсетілген.</w:t>
      </w:r>
    </w:p>
    <w:p w14:paraId="4FE8AD0F"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C440685"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678983A2" wp14:editId="218BD969">
            <wp:extent cx="2589317" cy="1692000"/>
            <wp:effectExtent l="0" t="0" r="1905" b="3810"/>
            <wp:docPr id="48" name="Рисунок 28" descr="C:\Users\User\Desktop\My docs\Биоцидные полимеры\2023\фото_ферро\IMG_0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C:\Users\User\Desktop\My docs\Биоцидные полимеры\2023\фото_ферро\IMG_0474.JPG"/>
                    <pic:cNvPicPr>
                      <a:picLocks noChangeAspect="1" noChangeArrowheads="1"/>
                    </pic:cNvPicPr>
                  </pic:nvPicPr>
                  <pic:blipFill>
                    <a:blip r:embed="rId47" cstate="print">
                      <a:extLst>
                        <a:ext uri="{28A0092B-C50C-407E-A947-70E740481C1C}">
                          <a14:useLocalDpi xmlns:a14="http://schemas.microsoft.com/office/drawing/2010/main" val="0"/>
                        </a:ext>
                      </a:extLst>
                    </a:blip>
                    <a:srcRect l="5029" t="9239" r="15318" b="7454"/>
                    <a:stretch>
                      <a:fillRect/>
                    </a:stretch>
                  </pic:blipFill>
                  <pic:spPr bwMode="auto">
                    <a:xfrm>
                      <a:off x="0" y="0"/>
                      <a:ext cx="2589317" cy="1692000"/>
                    </a:xfrm>
                    <a:prstGeom prst="rect">
                      <a:avLst/>
                    </a:prstGeom>
                    <a:noFill/>
                    <a:ln>
                      <a:noFill/>
                    </a:ln>
                  </pic:spPr>
                </pic:pic>
              </a:graphicData>
            </a:graphic>
          </wp:inline>
        </w:drawing>
      </w:r>
      <w:r w:rsidRPr="006D06CC">
        <w:rPr>
          <w:rFonts w:ascii="Times New Roman" w:hAnsi="Times New Roman"/>
          <w:sz w:val="28"/>
          <w:szCs w:val="28"/>
          <w:lang w:val="kk-KZ"/>
        </w:rPr>
        <w:t xml:space="preserve">    </w:t>
      </w:r>
      <w:r w:rsidRPr="006D06CC">
        <w:rPr>
          <w:rFonts w:ascii="Times New Roman" w:hAnsi="Times New Roman"/>
          <w:noProof/>
          <w:sz w:val="28"/>
          <w:szCs w:val="28"/>
          <w:lang w:eastAsia="ru-RU"/>
        </w:rPr>
        <w:drawing>
          <wp:inline distT="0" distB="0" distL="0" distR="0" wp14:anchorId="0D2058C8" wp14:editId="2CFA96A5">
            <wp:extent cx="2578444" cy="1692000"/>
            <wp:effectExtent l="0" t="0" r="0" b="3810"/>
            <wp:docPr id="49" name="Рисунок 29" descr="C:\Users\User\Desktop\My docs\Биоцидные полимеры\2023\фото_ферро\IMG_0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C:\Users\User\Desktop\My docs\Биоцидные полимеры\2023\фото_ферро\IMG_0491.JPG"/>
                    <pic:cNvPicPr>
                      <a:picLocks noChangeAspect="1" noChangeArrowheads="1"/>
                    </pic:cNvPicPr>
                  </pic:nvPicPr>
                  <pic:blipFill>
                    <a:blip r:embed="rId48" cstate="print">
                      <a:extLst>
                        <a:ext uri="{28A0092B-C50C-407E-A947-70E740481C1C}">
                          <a14:useLocalDpi xmlns:a14="http://schemas.microsoft.com/office/drawing/2010/main" val="0"/>
                        </a:ext>
                      </a:extLst>
                    </a:blip>
                    <a:srcRect l="10367" t="2155" r="16347" b="10519"/>
                    <a:stretch>
                      <a:fillRect/>
                    </a:stretch>
                  </pic:blipFill>
                  <pic:spPr bwMode="auto">
                    <a:xfrm>
                      <a:off x="0" y="0"/>
                      <a:ext cx="2578444" cy="1692000"/>
                    </a:xfrm>
                    <a:prstGeom prst="rect">
                      <a:avLst/>
                    </a:prstGeom>
                    <a:noFill/>
                    <a:ln>
                      <a:noFill/>
                    </a:ln>
                  </pic:spPr>
                </pic:pic>
              </a:graphicData>
            </a:graphic>
          </wp:inline>
        </w:drawing>
      </w:r>
    </w:p>
    <w:p w14:paraId="48BAEFA3"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rPr>
        <w:t>а-1</w:t>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t>а-2</w:t>
      </w:r>
    </w:p>
    <w:p w14:paraId="46881974" w14:textId="77777777" w:rsidR="00EE1F3D" w:rsidRPr="006D06CC" w:rsidRDefault="00EE1F3D" w:rsidP="00EE1F3D">
      <w:pPr>
        <w:spacing w:after="0" w:line="240" w:lineRule="auto"/>
        <w:ind w:firstLine="709"/>
        <w:jc w:val="center"/>
        <w:rPr>
          <w:rFonts w:ascii="Times New Roman" w:hAnsi="Times New Roman"/>
          <w:sz w:val="24"/>
          <w:szCs w:val="28"/>
        </w:rPr>
      </w:pPr>
    </w:p>
    <w:p w14:paraId="6E455DCA"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2472154E" wp14:editId="47A81140">
            <wp:extent cx="2590251" cy="1692000"/>
            <wp:effectExtent l="0" t="0" r="635" b="3810"/>
            <wp:docPr id="50" name="Рисунок 30" descr="C:\Users\User\Desktop\My docs\Биоцидные полимеры\2023\фото_ферро\IMG_0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C:\Users\User\Desktop\My docs\Биоцидные полимеры\2023\фото_ферро\IMG_0477.JPG"/>
                    <pic:cNvPicPr>
                      <a:picLocks noChangeAspect="1" noChangeArrowheads="1"/>
                    </pic:cNvPicPr>
                  </pic:nvPicPr>
                  <pic:blipFill>
                    <a:blip r:embed="rId49" cstate="print">
                      <a:extLst>
                        <a:ext uri="{28A0092B-C50C-407E-A947-70E740481C1C}">
                          <a14:useLocalDpi xmlns:a14="http://schemas.microsoft.com/office/drawing/2010/main" val="0"/>
                        </a:ext>
                      </a:extLst>
                    </a:blip>
                    <a:srcRect l="7185" t="5544" r="7524" b="6380"/>
                    <a:stretch>
                      <a:fillRect/>
                    </a:stretch>
                  </pic:blipFill>
                  <pic:spPr bwMode="auto">
                    <a:xfrm>
                      <a:off x="0" y="0"/>
                      <a:ext cx="2590251" cy="1692000"/>
                    </a:xfrm>
                    <a:prstGeom prst="rect">
                      <a:avLst/>
                    </a:prstGeom>
                    <a:noFill/>
                    <a:ln>
                      <a:noFill/>
                    </a:ln>
                  </pic:spPr>
                </pic:pic>
              </a:graphicData>
            </a:graphic>
          </wp:inline>
        </w:drawing>
      </w:r>
      <w:r w:rsidRPr="006D06CC">
        <w:rPr>
          <w:rFonts w:ascii="Times New Roman" w:hAnsi="Times New Roman"/>
          <w:sz w:val="28"/>
          <w:szCs w:val="28"/>
          <w:lang w:val="kk-KZ"/>
        </w:rPr>
        <w:t xml:space="preserve">     </w:t>
      </w:r>
      <w:r w:rsidRPr="006D06CC">
        <w:rPr>
          <w:rFonts w:ascii="Times New Roman" w:hAnsi="Times New Roman"/>
          <w:noProof/>
          <w:sz w:val="28"/>
          <w:szCs w:val="28"/>
          <w:lang w:eastAsia="ru-RU"/>
        </w:rPr>
        <w:drawing>
          <wp:inline distT="0" distB="0" distL="0" distR="0" wp14:anchorId="15AA9BC5" wp14:editId="4D268E09">
            <wp:extent cx="2570979" cy="1692000"/>
            <wp:effectExtent l="0" t="0" r="1270" b="3810"/>
            <wp:docPr id="51" name="Рисунок 31" descr="C:\Users\User\Desktop\My docs\Биоцидные полимеры\2023\фото_ферро\IMG_0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Users\User\Desktop\My docs\Биоцидные полимеры\2023\фото_ферро\IMG_0486.JPG"/>
                    <pic:cNvPicPr>
                      <a:picLocks noChangeAspect="1" noChangeArrowheads="1"/>
                    </pic:cNvPicPr>
                  </pic:nvPicPr>
                  <pic:blipFill>
                    <a:blip r:embed="rId50" cstate="print">
                      <a:extLst>
                        <a:ext uri="{28A0092B-C50C-407E-A947-70E740481C1C}">
                          <a14:useLocalDpi xmlns:a14="http://schemas.microsoft.com/office/drawing/2010/main" val="0"/>
                        </a:ext>
                      </a:extLst>
                    </a:blip>
                    <a:srcRect l="5952" t="616" r="14194" b="8981"/>
                    <a:stretch>
                      <a:fillRect/>
                    </a:stretch>
                  </pic:blipFill>
                  <pic:spPr bwMode="auto">
                    <a:xfrm>
                      <a:off x="0" y="0"/>
                      <a:ext cx="2570979" cy="1692000"/>
                    </a:xfrm>
                    <a:prstGeom prst="rect">
                      <a:avLst/>
                    </a:prstGeom>
                    <a:noFill/>
                    <a:ln>
                      <a:noFill/>
                    </a:ln>
                  </pic:spPr>
                </pic:pic>
              </a:graphicData>
            </a:graphic>
          </wp:inline>
        </w:drawing>
      </w:r>
    </w:p>
    <w:p w14:paraId="762C08BD"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rPr>
        <w:t>б-1</w:t>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r>
      <w:r w:rsidRPr="006D06CC">
        <w:rPr>
          <w:rFonts w:ascii="Times New Roman" w:hAnsi="Times New Roman"/>
          <w:sz w:val="28"/>
          <w:szCs w:val="28"/>
        </w:rPr>
        <w:tab/>
        <w:t>б-2</w:t>
      </w:r>
    </w:p>
    <w:p w14:paraId="12582C54" w14:textId="77777777" w:rsidR="00EE1F3D" w:rsidRPr="006D06CC" w:rsidRDefault="00EE1F3D" w:rsidP="00EE1F3D">
      <w:pPr>
        <w:spacing w:after="0" w:line="240" w:lineRule="auto"/>
        <w:ind w:firstLine="709"/>
        <w:jc w:val="center"/>
        <w:rPr>
          <w:rFonts w:ascii="Times New Roman" w:hAnsi="Times New Roman"/>
          <w:sz w:val="20"/>
          <w:szCs w:val="28"/>
        </w:rPr>
      </w:pPr>
    </w:p>
    <w:p w14:paraId="5BA95B1F"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5B23D552" wp14:editId="08BB93C4">
            <wp:extent cx="2687736" cy="1692000"/>
            <wp:effectExtent l="0" t="0" r="0" b="3810"/>
            <wp:docPr id="52" name="Рисунок 32" descr="C:\Users\User\Desktop\My docs\Биоцидные полимеры\2023\фото_ферро\IMG_0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C:\Users\User\Desktop\My docs\Биоцидные полимеры\2023\фото_ферро\IMG_0480.JPG"/>
                    <pic:cNvPicPr>
                      <a:picLocks noChangeAspect="1" noChangeArrowheads="1"/>
                    </pic:cNvPicPr>
                  </pic:nvPicPr>
                  <pic:blipFill>
                    <a:blip r:embed="rId51" cstate="print">
                      <a:extLst>
                        <a:ext uri="{28A0092B-C50C-407E-A947-70E740481C1C}">
                          <a14:useLocalDpi xmlns:a14="http://schemas.microsoft.com/office/drawing/2010/main" val="0"/>
                        </a:ext>
                      </a:extLst>
                    </a:blip>
                    <a:srcRect l="6363" t="3233" r="8034" b="9599"/>
                    <a:stretch>
                      <a:fillRect/>
                    </a:stretch>
                  </pic:blipFill>
                  <pic:spPr bwMode="auto">
                    <a:xfrm>
                      <a:off x="0" y="0"/>
                      <a:ext cx="2687736" cy="1692000"/>
                    </a:xfrm>
                    <a:prstGeom prst="rect">
                      <a:avLst/>
                    </a:prstGeom>
                    <a:noFill/>
                    <a:ln>
                      <a:noFill/>
                    </a:ln>
                  </pic:spPr>
                </pic:pic>
              </a:graphicData>
            </a:graphic>
          </wp:inline>
        </w:drawing>
      </w:r>
    </w:p>
    <w:p w14:paraId="0B198E7B"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rPr>
        <w:t>в</w:t>
      </w:r>
    </w:p>
    <w:p w14:paraId="6E7BAC78" w14:textId="77777777" w:rsidR="00EE1F3D" w:rsidRPr="006D06CC" w:rsidRDefault="00EE1F3D" w:rsidP="00EE1F3D">
      <w:pPr>
        <w:spacing w:after="0" w:line="240" w:lineRule="auto"/>
        <w:ind w:firstLine="709"/>
        <w:jc w:val="center"/>
        <w:rPr>
          <w:rFonts w:ascii="Times New Roman" w:hAnsi="Times New Roman"/>
          <w:sz w:val="18"/>
          <w:szCs w:val="28"/>
        </w:rPr>
      </w:pPr>
    </w:p>
    <w:p w14:paraId="199462BE"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sz w:val="28"/>
          <w:szCs w:val="28"/>
          <w:lang w:val="kk-KZ"/>
        </w:rPr>
        <w:t xml:space="preserve">Бастапқы қоспалардың құрамы </w:t>
      </w:r>
      <w:r w:rsidRPr="006D06CC">
        <w:rPr>
          <w:rFonts w:ascii="Times New Roman" w:hAnsi="Times New Roman"/>
          <w:bCs/>
          <w:sz w:val="28"/>
          <w:szCs w:val="28"/>
          <w:lang w:val="kk-KZ"/>
        </w:rPr>
        <w:t xml:space="preserve">[ТМАПМАХ]:[ДМАА]: </w:t>
      </w:r>
    </w:p>
    <w:p w14:paraId="6C9CE345"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1 – 40:60; 2 – 50:50 және 3 – 60:40 мол. %</w:t>
      </w:r>
    </w:p>
    <w:p w14:paraId="59C7BC82" w14:textId="77777777" w:rsidR="00EE1F3D" w:rsidRPr="006D06CC" w:rsidRDefault="00EE1F3D" w:rsidP="00EE1F3D">
      <w:pPr>
        <w:spacing w:after="0" w:line="240" w:lineRule="auto"/>
        <w:ind w:firstLine="709"/>
        <w:jc w:val="center"/>
        <w:rPr>
          <w:rFonts w:ascii="Times New Roman" w:hAnsi="Times New Roman"/>
          <w:szCs w:val="28"/>
          <w:lang w:val="kk-KZ"/>
        </w:rPr>
      </w:pPr>
    </w:p>
    <w:p w14:paraId="5E97BD89"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Cурет 23 – Т</w:t>
      </w:r>
      <w:r w:rsidRPr="006D06CC">
        <w:rPr>
          <w:rFonts w:ascii="Times New Roman" w:hAnsi="Times New Roman"/>
          <w:sz w:val="28"/>
          <w:szCs w:val="28"/>
          <w:shd w:val="clear" w:color="auto" w:fill="FFFFFF"/>
          <w:lang w:val="kk-KZ"/>
        </w:rPr>
        <w:t>МАПМАХ-ДМАА</w:t>
      </w:r>
      <w:r w:rsidRPr="006D06CC">
        <w:rPr>
          <w:rFonts w:ascii="Times New Roman" w:hAnsi="Times New Roman"/>
          <w:sz w:val="28"/>
          <w:szCs w:val="28"/>
          <w:lang w:val="kk-KZ"/>
        </w:rPr>
        <w:t xml:space="preserve"> сополимерлері қатысында </w:t>
      </w:r>
      <w:r w:rsidRPr="006D06CC">
        <w:rPr>
          <w:rFonts w:ascii="Times New Roman" w:hAnsi="Times New Roman"/>
          <w:i/>
          <w:sz w:val="28"/>
          <w:szCs w:val="28"/>
          <w:lang w:val="kk-KZ"/>
        </w:rPr>
        <w:t>Thiobacillus ferrooxidans</w:t>
      </w:r>
      <w:r w:rsidRPr="006D06CC">
        <w:rPr>
          <w:rFonts w:ascii="Times New Roman" w:hAnsi="Times New Roman"/>
          <w:sz w:val="28"/>
          <w:szCs w:val="28"/>
          <w:lang w:val="kk-KZ"/>
        </w:rPr>
        <w:t xml:space="preserve"> бактерияларының (ТБ) дамуы</w:t>
      </w:r>
      <w:r w:rsidRPr="006D06CC">
        <w:rPr>
          <w:rFonts w:ascii="Times New Roman" w:hAnsi="Times New Roman"/>
          <w:sz w:val="28"/>
          <w:szCs w:val="28"/>
          <w:lang w:val="kk-KZ"/>
        </w:rPr>
        <w:br w:type="page"/>
      </w:r>
    </w:p>
    <w:p w14:paraId="7E4F29B3"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35" w:name="_Toc229122803"/>
      <w:r w:rsidRPr="006D06CC">
        <w:rPr>
          <w:rFonts w:ascii="Times New Roman" w:hAnsi="Times New Roman"/>
          <w:b w:val="0"/>
          <w:i w:val="0"/>
          <w:lang w:val="kk-KZ"/>
        </w:rPr>
        <w:lastRenderedPageBreak/>
        <w:t>3.3.4 Амфолиттік поли-БАЗ-дың беттік қасиеттерін бағалау</w:t>
      </w:r>
      <w:bookmarkEnd w:id="35"/>
    </w:p>
    <w:p w14:paraId="3DFFBEAD" w14:textId="77777777" w:rsidR="00EE1F3D" w:rsidRPr="006D06CC" w:rsidRDefault="00EE1F3D" w:rsidP="00EE1F3D">
      <w:pPr>
        <w:pStyle w:val="af4"/>
        <w:tabs>
          <w:tab w:val="left" w:pos="993"/>
        </w:tabs>
        <w:spacing w:before="0" w:beforeAutospacing="0" w:after="0" w:afterAutospacing="0"/>
        <w:ind w:firstLine="709"/>
        <w:jc w:val="both"/>
        <w:rPr>
          <w:sz w:val="28"/>
          <w:szCs w:val="28"/>
          <w:lang w:val="kk-KZ"/>
        </w:rPr>
      </w:pPr>
    </w:p>
    <w:p w14:paraId="1742B610" w14:textId="672D5002" w:rsidR="00EE1F3D" w:rsidRPr="006D06CC" w:rsidRDefault="00EE1F3D" w:rsidP="00EE1F3D">
      <w:pPr>
        <w:pStyle w:val="nova-legacy-e-listitem"/>
        <w:shd w:val="clear" w:color="auto" w:fill="FFFFFF"/>
        <w:spacing w:before="0" w:beforeAutospacing="0" w:after="0" w:afterAutospacing="0"/>
        <w:ind w:firstLine="709"/>
        <w:jc w:val="both"/>
        <w:rPr>
          <w:sz w:val="28"/>
          <w:szCs w:val="28"/>
          <w:lang w:val="kk-KZ"/>
        </w:rPr>
      </w:pPr>
      <w:r w:rsidRPr="006D06CC">
        <w:rPr>
          <w:sz w:val="28"/>
          <w:szCs w:val="28"/>
          <w:lang w:val="kk-KZ"/>
        </w:rPr>
        <w:t xml:space="preserve">Синтезделген жаңа амфолиттік сополимердің беттік-активтігін анықтау </w:t>
      </w:r>
      <w:r w:rsidR="005B13E4" w:rsidRPr="006D06CC">
        <w:rPr>
          <w:sz w:val="28"/>
          <w:szCs w:val="28"/>
          <w:lang w:val="kk-KZ"/>
        </w:rPr>
        <w:t xml:space="preserve">үшін </w:t>
      </w:r>
      <w:r w:rsidRPr="006D06CC">
        <w:rPr>
          <w:sz w:val="28"/>
          <w:szCs w:val="28"/>
          <w:lang w:val="kk-KZ"/>
        </w:rPr>
        <w:t>сополимерлер ерітінділерінің беттік керілуі Вильгельми әдісі [108] арқылы өлшенді. Ерітінділердің беттік керілу изотермалары тұрғызылды (сурет 24). Беттік керілу изотермаларынан Гиббс теңдеуін [109] пайдалана отырып, адсорбция шамасы есептеліп (сурет 25) , адсорбция изотермаларынан сополимерлер макромолекулаларының беттік-активтігі g = (d</w:t>
      </w:r>
      <w:r w:rsidRPr="006D06CC">
        <w:rPr>
          <w:sz w:val="28"/>
          <w:szCs w:val="28"/>
          <w:lang w:val="en-US"/>
        </w:rPr>
        <w:sym w:font="Symbol" w:char="F073"/>
      </w:r>
      <w:r w:rsidRPr="006D06CC">
        <w:rPr>
          <w:sz w:val="28"/>
          <w:szCs w:val="28"/>
          <w:lang w:val="kk-KZ"/>
        </w:rPr>
        <w:t xml:space="preserve">/dc) және Гиббстің адсорбция энергиясы есептелді (кесте 17). </w:t>
      </w:r>
    </w:p>
    <w:p w14:paraId="754F34AA" w14:textId="77777777" w:rsidR="00EE1F3D" w:rsidRPr="006D06CC" w:rsidRDefault="00EE1F3D" w:rsidP="00EE1F3D">
      <w:pPr>
        <w:spacing w:after="0" w:line="240" w:lineRule="auto"/>
        <w:jc w:val="both"/>
        <w:rPr>
          <w:rFonts w:ascii="Times New Roman" w:hAnsi="Times New Roman"/>
          <w:sz w:val="28"/>
          <w:szCs w:val="28"/>
          <w:lang w:val="kk-KZ"/>
        </w:rPr>
      </w:pPr>
    </w:p>
    <w:p w14:paraId="7AA44814"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Кесте 17 - ТМАПМАХ-ИҚ сополимерінің беттік-активтігі мен ауа-су фазааралық бөлу бетіндегі Гиббс адсорбция энергиясына сополимер құрамының әсері</w:t>
      </w:r>
    </w:p>
    <w:p w14:paraId="0B6E1DE1" w14:textId="77777777" w:rsidR="00EE1F3D" w:rsidRPr="006D06CC" w:rsidRDefault="00EE1F3D" w:rsidP="00EE1F3D">
      <w:pPr>
        <w:spacing w:after="0" w:line="240" w:lineRule="auto"/>
        <w:ind w:firstLine="709"/>
        <w:rPr>
          <w:rFonts w:ascii="Times New Roman" w:hAnsi="Times New Roman"/>
          <w:szCs w:val="28"/>
          <w:lang w:val="kk-KZ"/>
        </w:rPr>
      </w:pPr>
    </w:p>
    <w:tbl>
      <w:tblPr>
        <w:tblStyle w:val="a5"/>
        <w:tblW w:w="9213" w:type="dxa"/>
        <w:jc w:val="center"/>
        <w:tblLook w:val="04A0" w:firstRow="1" w:lastRow="0" w:firstColumn="1" w:lastColumn="0" w:noHBand="0" w:noVBand="1"/>
      </w:tblPr>
      <w:tblGrid>
        <w:gridCol w:w="562"/>
        <w:gridCol w:w="2591"/>
        <w:gridCol w:w="3651"/>
        <w:gridCol w:w="2409"/>
      </w:tblGrid>
      <w:tr w:rsidR="00EE1F3D" w:rsidRPr="006D06CC" w14:paraId="76620271" w14:textId="77777777" w:rsidTr="002938A1">
        <w:trPr>
          <w:trHeight w:val="1010"/>
          <w:jc w:val="center"/>
        </w:trPr>
        <w:tc>
          <w:tcPr>
            <w:tcW w:w="562" w:type="dxa"/>
            <w:tcBorders>
              <w:top w:val="single" w:sz="4" w:space="0" w:color="auto"/>
              <w:left w:val="single" w:sz="4" w:space="0" w:color="auto"/>
              <w:bottom w:val="single" w:sz="4" w:space="0" w:color="auto"/>
              <w:right w:val="single" w:sz="4" w:space="0" w:color="auto"/>
            </w:tcBorders>
            <w:hideMark/>
          </w:tcPr>
          <w:p w14:paraId="1A7D08E6"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rPr>
              <w:t>№</w:t>
            </w:r>
          </w:p>
        </w:tc>
        <w:tc>
          <w:tcPr>
            <w:tcW w:w="2591" w:type="dxa"/>
            <w:tcBorders>
              <w:top w:val="single" w:sz="4" w:space="0" w:color="auto"/>
              <w:left w:val="single" w:sz="4" w:space="0" w:color="auto"/>
              <w:bottom w:val="single" w:sz="4" w:space="0" w:color="auto"/>
              <w:right w:val="single" w:sz="4" w:space="0" w:color="auto"/>
            </w:tcBorders>
            <w:hideMark/>
          </w:tcPr>
          <w:p w14:paraId="49CB0FF5"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lang w:val="kk-KZ"/>
              </w:rPr>
              <w:t>ТМАПМАХ–</w:t>
            </w:r>
            <w:r w:rsidRPr="006D06CC">
              <w:rPr>
                <w:rFonts w:ascii="Times New Roman" w:hAnsi="Times New Roman"/>
                <w:sz w:val="24"/>
                <w:szCs w:val="28"/>
              </w:rPr>
              <w:t>И</w:t>
            </w:r>
            <w:r w:rsidRPr="006D06CC">
              <w:rPr>
                <w:rFonts w:ascii="Times New Roman" w:hAnsi="Times New Roman"/>
                <w:sz w:val="24"/>
                <w:szCs w:val="28"/>
                <w:lang w:val="kk-KZ"/>
              </w:rPr>
              <w:t xml:space="preserve">Қ сополимерінің құрамы, моль, </w:t>
            </w:r>
            <w:r w:rsidRPr="006D06CC">
              <w:rPr>
                <w:rFonts w:ascii="Times New Roman" w:hAnsi="Times New Roman"/>
                <w:sz w:val="24"/>
                <w:szCs w:val="28"/>
              </w:rPr>
              <w:t>%</w:t>
            </w:r>
          </w:p>
        </w:tc>
        <w:tc>
          <w:tcPr>
            <w:tcW w:w="3651" w:type="dxa"/>
            <w:tcBorders>
              <w:top w:val="single" w:sz="4" w:space="0" w:color="auto"/>
              <w:left w:val="single" w:sz="4" w:space="0" w:color="auto"/>
              <w:bottom w:val="single" w:sz="4" w:space="0" w:color="auto"/>
              <w:right w:val="single" w:sz="4" w:space="0" w:color="auto"/>
            </w:tcBorders>
            <w:hideMark/>
          </w:tcPr>
          <w:p w14:paraId="0E3010E2" w14:textId="77777777" w:rsidR="00EE1F3D" w:rsidRPr="006D06CC" w:rsidRDefault="00EE1F3D" w:rsidP="002938A1">
            <w:pPr>
              <w:rPr>
                <w:rFonts w:ascii="Times New Roman" w:hAnsi="Times New Roman"/>
                <w:sz w:val="24"/>
                <w:szCs w:val="28"/>
                <w:lang w:val="kk-KZ"/>
              </w:rPr>
            </w:pPr>
            <m:oMathPara>
              <m:oMath>
                <m:r>
                  <w:rPr>
                    <w:rFonts w:ascii="Cambria Math" w:eastAsiaTheme="minorEastAsia" w:hAnsi="Cambria Math"/>
                    <w:sz w:val="24"/>
                    <w:szCs w:val="28"/>
                    <w:lang w:val="en-US"/>
                  </w:rPr>
                  <m:t>g</m:t>
                </m:r>
                <m:r>
                  <w:rPr>
                    <w:rFonts w:ascii="Cambria Math" w:hAnsi="Cambria Math"/>
                    <w:sz w:val="24"/>
                    <w:szCs w:val="28"/>
                    <w:lang w:val="kk-KZ"/>
                  </w:rPr>
                  <m:t>∙</m:t>
                </m:r>
                <m:sSup>
                  <m:sSupPr>
                    <m:ctrlPr>
                      <w:rPr>
                        <w:rFonts w:ascii="Cambria Math" w:eastAsia="Times New Roman" w:hAnsi="Cambria Math"/>
                        <w:i/>
                        <w:sz w:val="24"/>
                        <w:szCs w:val="28"/>
                        <w:lang w:val="kk-KZ"/>
                      </w:rPr>
                    </m:ctrlPr>
                  </m:sSupPr>
                  <m:e>
                    <m:r>
                      <w:rPr>
                        <w:rFonts w:ascii="Cambria Math" w:hAnsi="Cambria Math"/>
                        <w:sz w:val="24"/>
                        <w:szCs w:val="28"/>
                        <w:lang w:val="kk-KZ"/>
                      </w:rPr>
                      <m:t>10</m:t>
                    </m:r>
                  </m:e>
                  <m:sup>
                    <m:r>
                      <w:rPr>
                        <w:rFonts w:ascii="Cambria Math" w:hAnsi="Cambria Math"/>
                        <w:sz w:val="24"/>
                        <w:szCs w:val="28"/>
                        <w:lang w:val="kk-KZ"/>
                      </w:rPr>
                      <m:t>-3</m:t>
                    </m:r>
                  </m:sup>
                </m:sSup>
                <m:r>
                  <w:rPr>
                    <w:rFonts w:ascii="Cambria Math" w:hAnsi="Cambria Math"/>
                    <w:sz w:val="24"/>
                    <w:szCs w:val="28"/>
                    <w:lang w:val="kk-KZ"/>
                  </w:rPr>
                  <m:t>,</m:t>
                </m:r>
                <m:f>
                  <m:fPr>
                    <m:ctrlPr>
                      <w:rPr>
                        <w:rFonts w:ascii="Cambria Math" w:eastAsia="Times New Roman" w:hAnsi="Cambria Math"/>
                        <w:i/>
                        <w:sz w:val="24"/>
                        <w:szCs w:val="28"/>
                        <w:lang w:val="kk-KZ"/>
                      </w:rPr>
                    </m:ctrlPr>
                  </m:fPr>
                  <m:num>
                    <m:r>
                      <w:rPr>
                        <w:rFonts w:ascii="Cambria Math" w:hAnsi="Cambria Math"/>
                        <w:sz w:val="24"/>
                        <w:szCs w:val="28"/>
                        <w:lang w:val="kk-KZ"/>
                      </w:rPr>
                      <m:t>мН ∙</m:t>
                    </m:r>
                    <m:sSup>
                      <m:sSupPr>
                        <m:ctrlPr>
                          <w:rPr>
                            <w:rFonts w:ascii="Cambria Math" w:eastAsia="Times New Roman" w:hAnsi="Cambria Math"/>
                            <w:i/>
                            <w:sz w:val="24"/>
                            <w:szCs w:val="28"/>
                            <w:lang w:val="kk-KZ"/>
                          </w:rPr>
                        </m:ctrlPr>
                      </m:sSupPr>
                      <m:e>
                        <m:r>
                          <w:rPr>
                            <w:rFonts w:ascii="Cambria Math" w:hAnsi="Cambria Math"/>
                            <w:sz w:val="24"/>
                            <w:szCs w:val="28"/>
                            <w:lang w:val="kk-KZ"/>
                          </w:rPr>
                          <m:t>м</m:t>
                        </m:r>
                      </m:e>
                      <m:sup>
                        <m:r>
                          <w:rPr>
                            <w:rFonts w:ascii="Cambria Math" w:hAnsi="Cambria Math"/>
                            <w:sz w:val="24"/>
                            <w:szCs w:val="28"/>
                            <w:lang w:val="kk-KZ"/>
                          </w:rPr>
                          <m:t>-1</m:t>
                        </m:r>
                      </m:sup>
                    </m:sSup>
                  </m:num>
                  <m:den>
                    <m:r>
                      <w:rPr>
                        <w:rFonts w:ascii="Cambria Math" w:hAnsi="Cambria Math"/>
                        <w:sz w:val="24"/>
                        <w:szCs w:val="28"/>
                        <w:lang w:val="kk-KZ"/>
                      </w:rPr>
                      <m:t>осн.-кмоль∙</m:t>
                    </m:r>
                    <m:sSup>
                      <m:sSupPr>
                        <m:ctrlPr>
                          <w:rPr>
                            <w:rFonts w:ascii="Cambria Math" w:eastAsia="Times New Roman" w:hAnsi="Cambria Math"/>
                            <w:i/>
                            <w:sz w:val="24"/>
                            <w:szCs w:val="28"/>
                            <w:lang w:val="kk-KZ"/>
                          </w:rPr>
                        </m:ctrlPr>
                      </m:sSupPr>
                      <m:e>
                        <m:r>
                          <w:rPr>
                            <w:rFonts w:ascii="Cambria Math" w:hAnsi="Cambria Math"/>
                            <w:sz w:val="24"/>
                            <w:szCs w:val="28"/>
                            <w:lang w:val="kk-KZ"/>
                          </w:rPr>
                          <m:t>м</m:t>
                        </m:r>
                      </m:e>
                      <m:sup>
                        <m:r>
                          <w:rPr>
                            <w:rFonts w:ascii="Cambria Math" w:hAnsi="Cambria Math"/>
                            <w:sz w:val="24"/>
                            <w:szCs w:val="28"/>
                            <w:lang w:val="kk-KZ"/>
                          </w:rPr>
                          <m:t>-3</m:t>
                        </m:r>
                      </m:sup>
                    </m:sSup>
                  </m:den>
                </m:f>
              </m:oMath>
            </m:oMathPara>
          </w:p>
        </w:tc>
        <w:tc>
          <w:tcPr>
            <w:tcW w:w="2409" w:type="dxa"/>
            <w:tcBorders>
              <w:top w:val="single" w:sz="4" w:space="0" w:color="auto"/>
              <w:left w:val="single" w:sz="4" w:space="0" w:color="auto"/>
              <w:bottom w:val="single" w:sz="4" w:space="0" w:color="auto"/>
              <w:right w:val="single" w:sz="4" w:space="0" w:color="auto"/>
            </w:tcBorders>
            <w:hideMark/>
          </w:tcPr>
          <w:p w14:paraId="650470A3" w14:textId="77777777" w:rsidR="00EE1F3D" w:rsidRPr="006D06CC" w:rsidRDefault="00BC0710" w:rsidP="002938A1">
            <w:pPr>
              <w:rPr>
                <w:rFonts w:ascii="Times New Roman" w:hAnsi="Times New Roman"/>
                <w:sz w:val="24"/>
                <w:szCs w:val="28"/>
                <w:lang w:val="kk-KZ"/>
              </w:rPr>
            </w:pPr>
            <m:oMath>
              <m:sSub>
                <m:sSubPr>
                  <m:ctrlPr>
                    <w:rPr>
                      <w:rFonts w:ascii="Cambria Math" w:eastAsia="Times New Roman" w:hAnsi="Cambria Math"/>
                      <w:i/>
                      <w:sz w:val="24"/>
                      <w:szCs w:val="28"/>
                      <w:lang w:val="en-US"/>
                    </w:rPr>
                  </m:ctrlPr>
                </m:sSubPr>
                <m:e>
                  <m:r>
                    <w:rPr>
                      <w:rFonts w:ascii="Cambria Math" w:hAnsi="Cambria Math"/>
                      <w:sz w:val="24"/>
                      <w:szCs w:val="28"/>
                      <w:lang w:val="kk-KZ"/>
                    </w:rPr>
                    <m:t>∆</m:t>
                  </m:r>
                </m:e>
                <m:sub>
                  <m:r>
                    <w:rPr>
                      <w:rFonts w:ascii="Cambria Math" w:hAnsi="Cambria Math"/>
                      <w:sz w:val="24"/>
                      <w:szCs w:val="28"/>
                      <w:lang w:val="kk-KZ"/>
                    </w:rPr>
                    <m:t>ads</m:t>
                  </m:r>
                </m:sub>
              </m:sSub>
              <m:sSubSup>
                <m:sSubSupPr>
                  <m:ctrlPr>
                    <w:rPr>
                      <w:rFonts w:ascii="Cambria Math" w:eastAsia="Times New Roman" w:hAnsi="Cambria Math"/>
                      <w:i/>
                      <w:sz w:val="24"/>
                      <w:szCs w:val="28"/>
                      <w:lang w:val="en-US"/>
                    </w:rPr>
                  </m:ctrlPr>
                </m:sSubSupPr>
                <m:e>
                  <m:r>
                    <w:rPr>
                      <w:rFonts w:ascii="Cambria Math" w:hAnsi="Cambria Math"/>
                      <w:sz w:val="24"/>
                      <w:szCs w:val="28"/>
                      <w:lang w:val="kk-KZ"/>
                    </w:rPr>
                    <m:t>G</m:t>
                  </m:r>
                </m:e>
                <m:sub>
                  <m:r>
                    <w:rPr>
                      <w:rFonts w:ascii="Cambria Math" w:hAnsi="Cambria Math"/>
                      <w:sz w:val="24"/>
                      <w:szCs w:val="28"/>
                      <w:lang w:val="kk-KZ"/>
                    </w:rPr>
                    <m:t>298</m:t>
                  </m:r>
                </m:sub>
                <m:sup>
                  <m:r>
                    <w:rPr>
                      <w:rFonts w:ascii="Cambria Math" w:hAnsi="Cambria Math"/>
                      <w:sz w:val="24"/>
                      <w:szCs w:val="28"/>
                      <w:lang w:val="kk-KZ"/>
                    </w:rPr>
                    <m:t>0</m:t>
                  </m:r>
                </m:sup>
              </m:sSubSup>
            </m:oMath>
            <w:r w:rsidR="00EE1F3D" w:rsidRPr="006D06CC">
              <w:rPr>
                <w:rFonts w:ascii="Times New Roman" w:eastAsiaTheme="minorEastAsia" w:hAnsi="Times New Roman"/>
                <w:sz w:val="24"/>
                <w:szCs w:val="28"/>
                <w:lang w:val="kk-KZ"/>
              </w:rPr>
              <w:t xml:space="preserve">, </w:t>
            </w:r>
            <m:oMath>
              <m:f>
                <m:fPr>
                  <m:ctrlPr>
                    <w:rPr>
                      <w:rFonts w:ascii="Cambria Math" w:eastAsiaTheme="minorEastAsia" w:hAnsi="Cambria Math"/>
                      <w:i/>
                      <w:sz w:val="24"/>
                      <w:szCs w:val="28"/>
                      <w:lang w:val="en-US"/>
                    </w:rPr>
                  </m:ctrlPr>
                </m:fPr>
                <m:num>
                  <m:r>
                    <w:rPr>
                      <w:rFonts w:ascii="Cambria Math" w:eastAsiaTheme="minorEastAsia" w:hAnsi="Cambria Math"/>
                      <w:sz w:val="24"/>
                      <w:szCs w:val="28"/>
                      <w:lang w:val="kk-KZ"/>
                    </w:rPr>
                    <m:t>кДж</m:t>
                  </m:r>
                </m:num>
                <m:den>
                  <m:r>
                    <w:rPr>
                      <w:rFonts w:ascii="Cambria Math" w:eastAsiaTheme="minorEastAsia" w:hAnsi="Cambria Math"/>
                      <w:sz w:val="24"/>
                      <w:szCs w:val="28"/>
                      <w:lang w:val="kk-KZ"/>
                    </w:rPr>
                    <m:t>осн.-моль</m:t>
                  </m:r>
                </m:den>
              </m:f>
            </m:oMath>
          </w:p>
        </w:tc>
      </w:tr>
      <w:tr w:rsidR="00EE1F3D" w:rsidRPr="006D06CC" w14:paraId="77FC2EB2" w14:textId="77777777" w:rsidTr="002938A1">
        <w:trPr>
          <w:jc w:val="center"/>
        </w:trPr>
        <w:tc>
          <w:tcPr>
            <w:tcW w:w="562" w:type="dxa"/>
            <w:tcBorders>
              <w:top w:val="single" w:sz="4" w:space="0" w:color="auto"/>
              <w:left w:val="single" w:sz="4" w:space="0" w:color="auto"/>
              <w:bottom w:val="single" w:sz="4" w:space="0" w:color="auto"/>
              <w:right w:val="single" w:sz="4" w:space="0" w:color="auto"/>
            </w:tcBorders>
            <w:hideMark/>
          </w:tcPr>
          <w:p w14:paraId="2904921A"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1</w:t>
            </w:r>
          </w:p>
        </w:tc>
        <w:tc>
          <w:tcPr>
            <w:tcW w:w="2591" w:type="dxa"/>
            <w:tcBorders>
              <w:top w:val="single" w:sz="4" w:space="0" w:color="auto"/>
              <w:left w:val="single" w:sz="4" w:space="0" w:color="auto"/>
              <w:bottom w:val="single" w:sz="4" w:space="0" w:color="auto"/>
              <w:right w:val="single" w:sz="4" w:space="0" w:color="auto"/>
            </w:tcBorders>
            <w:hideMark/>
          </w:tcPr>
          <w:p w14:paraId="2F65BC66" w14:textId="77777777" w:rsidR="00EE1F3D" w:rsidRPr="006D06CC" w:rsidRDefault="00EE1F3D" w:rsidP="002938A1">
            <w:pPr>
              <w:rPr>
                <w:rFonts w:ascii="Times New Roman" w:hAnsi="Times New Roman"/>
                <w:sz w:val="24"/>
                <w:szCs w:val="28"/>
                <w:lang w:val="kk-KZ"/>
              </w:rPr>
            </w:pPr>
            <w:r w:rsidRPr="006D06CC">
              <w:rPr>
                <w:rFonts w:ascii="Times New Roman" w:hAnsi="Times New Roman"/>
                <w:sz w:val="24"/>
                <w:szCs w:val="28"/>
                <w:lang w:val="kk-KZ"/>
              </w:rPr>
              <w:t>ТМАПМАХ–</w:t>
            </w:r>
            <w:r w:rsidRPr="006D06CC">
              <w:rPr>
                <w:rFonts w:ascii="Times New Roman" w:hAnsi="Times New Roman"/>
                <w:sz w:val="24"/>
                <w:szCs w:val="28"/>
              </w:rPr>
              <w:t>И</w:t>
            </w:r>
            <w:r w:rsidRPr="006D06CC">
              <w:rPr>
                <w:rFonts w:ascii="Times New Roman" w:hAnsi="Times New Roman"/>
                <w:sz w:val="24"/>
                <w:szCs w:val="28"/>
                <w:lang w:val="kk-KZ"/>
              </w:rPr>
              <w:t xml:space="preserve">Қ </w:t>
            </w:r>
          </w:p>
          <w:p w14:paraId="6CF95D6F"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lang w:val="kk-KZ"/>
              </w:rPr>
              <w:t xml:space="preserve">80:20 </w:t>
            </w:r>
          </w:p>
        </w:tc>
        <w:tc>
          <w:tcPr>
            <w:tcW w:w="3651" w:type="dxa"/>
            <w:tcBorders>
              <w:top w:val="single" w:sz="4" w:space="0" w:color="auto"/>
              <w:left w:val="single" w:sz="4" w:space="0" w:color="auto"/>
              <w:bottom w:val="single" w:sz="4" w:space="0" w:color="auto"/>
              <w:right w:val="single" w:sz="4" w:space="0" w:color="auto"/>
            </w:tcBorders>
            <w:hideMark/>
          </w:tcPr>
          <w:p w14:paraId="358256FF"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7,5±0,3</w:t>
            </w:r>
          </w:p>
        </w:tc>
        <w:tc>
          <w:tcPr>
            <w:tcW w:w="2409" w:type="dxa"/>
            <w:tcBorders>
              <w:top w:val="single" w:sz="4" w:space="0" w:color="auto"/>
              <w:left w:val="single" w:sz="4" w:space="0" w:color="auto"/>
              <w:bottom w:val="single" w:sz="4" w:space="0" w:color="auto"/>
              <w:right w:val="single" w:sz="4" w:space="0" w:color="auto"/>
            </w:tcBorders>
            <w:hideMark/>
          </w:tcPr>
          <w:p w14:paraId="64504F39"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-22,1±0,1</w:t>
            </w:r>
          </w:p>
        </w:tc>
      </w:tr>
      <w:tr w:rsidR="00EE1F3D" w:rsidRPr="006D06CC" w14:paraId="18FBDC04" w14:textId="77777777" w:rsidTr="002938A1">
        <w:trPr>
          <w:jc w:val="center"/>
        </w:trPr>
        <w:tc>
          <w:tcPr>
            <w:tcW w:w="562" w:type="dxa"/>
            <w:tcBorders>
              <w:top w:val="single" w:sz="4" w:space="0" w:color="auto"/>
              <w:left w:val="single" w:sz="4" w:space="0" w:color="auto"/>
              <w:bottom w:val="single" w:sz="4" w:space="0" w:color="auto"/>
              <w:right w:val="single" w:sz="4" w:space="0" w:color="auto"/>
            </w:tcBorders>
            <w:hideMark/>
          </w:tcPr>
          <w:p w14:paraId="20985F92"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2</w:t>
            </w:r>
          </w:p>
        </w:tc>
        <w:tc>
          <w:tcPr>
            <w:tcW w:w="2591" w:type="dxa"/>
            <w:tcBorders>
              <w:top w:val="single" w:sz="4" w:space="0" w:color="auto"/>
              <w:left w:val="single" w:sz="4" w:space="0" w:color="auto"/>
              <w:bottom w:val="single" w:sz="4" w:space="0" w:color="auto"/>
              <w:right w:val="single" w:sz="4" w:space="0" w:color="auto"/>
            </w:tcBorders>
            <w:hideMark/>
          </w:tcPr>
          <w:p w14:paraId="10973617" w14:textId="77777777" w:rsidR="00EE1F3D" w:rsidRPr="006D06CC" w:rsidRDefault="00EE1F3D" w:rsidP="002938A1">
            <w:pPr>
              <w:rPr>
                <w:rFonts w:ascii="Times New Roman" w:hAnsi="Times New Roman"/>
                <w:sz w:val="24"/>
                <w:szCs w:val="28"/>
                <w:lang w:val="kk-KZ"/>
              </w:rPr>
            </w:pPr>
            <w:r w:rsidRPr="006D06CC">
              <w:rPr>
                <w:rFonts w:ascii="Times New Roman" w:hAnsi="Times New Roman"/>
                <w:sz w:val="24"/>
                <w:szCs w:val="28"/>
                <w:lang w:val="kk-KZ"/>
              </w:rPr>
              <w:t>ТМАПМАХ–</w:t>
            </w:r>
            <w:r w:rsidRPr="006D06CC">
              <w:rPr>
                <w:rFonts w:ascii="Times New Roman" w:hAnsi="Times New Roman"/>
                <w:sz w:val="24"/>
                <w:szCs w:val="28"/>
              </w:rPr>
              <w:t>И</w:t>
            </w:r>
            <w:r w:rsidRPr="006D06CC">
              <w:rPr>
                <w:rFonts w:ascii="Times New Roman" w:hAnsi="Times New Roman"/>
                <w:sz w:val="24"/>
                <w:szCs w:val="28"/>
                <w:lang w:val="kk-KZ"/>
              </w:rPr>
              <w:t xml:space="preserve">Қ </w:t>
            </w:r>
          </w:p>
          <w:p w14:paraId="1402BFDD"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lang w:val="kk-KZ"/>
              </w:rPr>
              <w:t>50:50</w:t>
            </w:r>
          </w:p>
        </w:tc>
        <w:tc>
          <w:tcPr>
            <w:tcW w:w="3651" w:type="dxa"/>
            <w:tcBorders>
              <w:top w:val="single" w:sz="4" w:space="0" w:color="auto"/>
              <w:left w:val="single" w:sz="4" w:space="0" w:color="auto"/>
              <w:bottom w:val="single" w:sz="4" w:space="0" w:color="auto"/>
              <w:right w:val="single" w:sz="4" w:space="0" w:color="auto"/>
            </w:tcBorders>
            <w:hideMark/>
          </w:tcPr>
          <w:p w14:paraId="48873AE8"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3,6±0,3</w:t>
            </w:r>
          </w:p>
        </w:tc>
        <w:tc>
          <w:tcPr>
            <w:tcW w:w="2409" w:type="dxa"/>
            <w:tcBorders>
              <w:top w:val="single" w:sz="4" w:space="0" w:color="auto"/>
              <w:left w:val="single" w:sz="4" w:space="0" w:color="auto"/>
              <w:bottom w:val="single" w:sz="4" w:space="0" w:color="auto"/>
              <w:right w:val="single" w:sz="4" w:space="0" w:color="auto"/>
            </w:tcBorders>
            <w:hideMark/>
          </w:tcPr>
          <w:p w14:paraId="06EBA3E9"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-20,3±0,1</w:t>
            </w:r>
          </w:p>
        </w:tc>
      </w:tr>
      <w:tr w:rsidR="00EE1F3D" w:rsidRPr="006D06CC" w14:paraId="6224167B" w14:textId="77777777" w:rsidTr="002938A1">
        <w:trPr>
          <w:jc w:val="center"/>
        </w:trPr>
        <w:tc>
          <w:tcPr>
            <w:tcW w:w="562" w:type="dxa"/>
            <w:tcBorders>
              <w:top w:val="single" w:sz="4" w:space="0" w:color="auto"/>
              <w:left w:val="single" w:sz="4" w:space="0" w:color="auto"/>
              <w:bottom w:val="single" w:sz="4" w:space="0" w:color="auto"/>
              <w:right w:val="single" w:sz="4" w:space="0" w:color="auto"/>
            </w:tcBorders>
            <w:hideMark/>
          </w:tcPr>
          <w:p w14:paraId="11344C0A"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3</w:t>
            </w:r>
          </w:p>
        </w:tc>
        <w:tc>
          <w:tcPr>
            <w:tcW w:w="2591" w:type="dxa"/>
            <w:tcBorders>
              <w:top w:val="single" w:sz="4" w:space="0" w:color="auto"/>
              <w:left w:val="single" w:sz="4" w:space="0" w:color="auto"/>
              <w:bottom w:val="single" w:sz="4" w:space="0" w:color="auto"/>
              <w:right w:val="single" w:sz="4" w:space="0" w:color="auto"/>
            </w:tcBorders>
            <w:hideMark/>
          </w:tcPr>
          <w:p w14:paraId="1E55D328" w14:textId="77777777" w:rsidR="00EE1F3D" w:rsidRPr="006D06CC" w:rsidRDefault="00EE1F3D" w:rsidP="002938A1">
            <w:pPr>
              <w:rPr>
                <w:rFonts w:ascii="Times New Roman" w:hAnsi="Times New Roman"/>
                <w:sz w:val="24"/>
                <w:szCs w:val="28"/>
                <w:lang w:val="kk-KZ"/>
              </w:rPr>
            </w:pPr>
            <w:r w:rsidRPr="006D06CC">
              <w:rPr>
                <w:rFonts w:ascii="Times New Roman" w:hAnsi="Times New Roman"/>
                <w:sz w:val="24"/>
                <w:szCs w:val="28"/>
                <w:lang w:val="kk-KZ"/>
              </w:rPr>
              <w:t>ТМАПМАХ–</w:t>
            </w:r>
            <w:r w:rsidRPr="006D06CC">
              <w:rPr>
                <w:rFonts w:ascii="Times New Roman" w:hAnsi="Times New Roman"/>
                <w:sz w:val="24"/>
                <w:szCs w:val="28"/>
              </w:rPr>
              <w:t>И</w:t>
            </w:r>
            <w:r w:rsidRPr="006D06CC">
              <w:rPr>
                <w:rFonts w:ascii="Times New Roman" w:hAnsi="Times New Roman"/>
                <w:sz w:val="24"/>
                <w:szCs w:val="28"/>
                <w:lang w:val="kk-KZ"/>
              </w:rPr>
              <w:t xml:space="preserve">Қ </w:t>
            </w:r>
          </w:p>
          <w:p w14:paraId="5D926FDC" w14:textId="77777777" w:rsidR="00EE1F3D" w:rsidRPr="006D06CC" w:rsidRDefault="00EE1F3D" w:rsidP="002938A1">
            <w:pPr>
              <w:rPr>
                <w:rFonts w:ascii="Times New Roman" w:hAnsi="Times New Roman"/>
                <w:sz w:val="24"/>
                <w:szCs w:val="28"/>
                <w:lang w:val="kk-KZ"/>
              </w:rPr>
            </w:pPr>
            <w:r w:rsidRPr="006D06CC">
              <w:rPr>
                <w:rFonts w:ascii="Times New Roman" w:hAnsi="Times New Roman"/>
                <w:sz w:val="24"/>
                <w:szCs w:val="28"/>
                <w:lang w:val="kk-KZ"/>
              </w:rPr>
              <w:t>20:80</w:t>
            </w:r>
          </w:p>
        </w:tc>
        <w:tc>
          <w:tcPr>
            <w:tcW w:w="3651" w:type="dxa"/>
            <w:tcBorders>
              <w:top w:val="single" w:sz="4" w:space="0" w:color="auto"/>
              <w:left w:val="single" w:sz="4" w:space="0" w:color="auto"/>
              <w:bottom w:val="single" w:sz="4" w:space="0" w:color="auto"/>
              <w:right w:val="single" w:sz="4" w:space="0" w:color="auto"/>
            </w:tcBorders>
            <w:hideMark/>
          </w:tcPr>
          <w:p w14:paraId="55DA2BF4" w14:textId="77777777" w:rsidR="00EE1F3D" w:rsidRPr="006D06CC" w:rsidRDefault="00EE1F3D" w:rsidP="002938A1">
            <w:pPr>
              <w:jc w:val="center"/>
              <w:rPr>
                <w:rFonts w:ascii="Times New Roman" w:hAnsi="Times New Roman"/>
                <w:sz w:val="24"/>
                <w:szCs w:val="28"/>
                <w:lang w:val="kk-KZ"/>
              </w:rPr>
            </w:pPr>
            <w:r w:rsidRPr="006D06CC">
              <w:rPr>
                <w:rFonts w:ascii="Times New Roman" w:hAnsi="Times New Roman"/>
                <w:sz w:val="24"/>
                <w:szCs w:val="28"/>
                <w:lang w:val="kk-KZ"/>
              </w:rPr>
              <w:t>2,0±0,3</w:t>
            </w:r>
          </w:p>
        </w:tc>
        <w:tc>
          <w:tcPr>
            <w:tcW w:w="2409" w:type="dxa"/>
            <w:tcBorders>
              <w:top w:val="single" w:sz="4" w:space="0" w:color="auto"/>
              <w:left w:val="single" w:sz="4" w:space="0" w:color="auto"/>
              <w:bottom w:val="single" w:sz="4" w:space="0" w:color="auto"/>
              <w:right w:val="single" w:sz="4" w:space="0" w:color="auto"/>
            </w:tcBorders>
            <w:hideMark/>
          </w:tcPr>
          <w:p w14:paraId="2DD51219" w14:textId="77777777" w:rsidR="00EE1F3D" w:rsidRPr="006D06CC" w:rsidRDefault="00EE1F3D" w:rsidP="002938A1">
            <w:pPr>
              <w:jc w:val="center"/>
              <w:rPr>
                <w:rFonts w:ascii="Times New Roman" w:hAnsi="Times New Roman"/>
                <w:sz w:val="24"/>
                <w:szCs w:val="28"/>
              </w:rPr>
            </w:pPr>
            <w:r w:rsidRPr="006D06CC">
              <w:rPr>
                <w:rFonts w:ascii="Times New Roman" w:hAnsi="Times New Roman"/>
                <w:sz w:val="24"/>
                <w:szCs w:val="28"/>
                <w:lang w:val="kk-KZ"/>
              </w:rPr>
              <w:t>-18,8±0,1</w:t>
            </w:r>
          </w:p>
        </w:tc>
      </w:tr>
    </w:tbl>
    <w:p w14:paraId="1D7F5EE0" w14:textId="77777777" w:rsidR="00EE1F3D" w:rsidRPr="006D06CC" w:rsidRDefault="00EE1F3D" w:rsidP="00EE1F3D">
      <w:pPr>
        <w:pStyle w:val="af4"/>
        <w:tabs>
          <w:tab w:val="left" w:pos="993"/>
        </w:tabs>
        <w:spacing w:before="0" w:beforeAutospacing="0" w:after="0" w:afterAutospacing="0"/>
        <w:ind w:firstLine="709"/>
        <w:jc w:val="both"/>
        <w:rPr>
          <w:sz w:val="28"/>
          <w:szCs w:val="28"/>
          <w:lang w:val="kk-KZ"/>
        </w:rPr>
      </w:pPr>
    </w:p>
    <w:p w14:paraId="3A678A52"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1F208C0A" wp14:editId="3EA91A33">
            <wp:extent cx="4000500" cy="2428875"/>
            <wp:effectExtent l="0" t="0" r="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132488D" w14:textId="77777777" w:rsidR="00EE1F3D" w:rsidRPr="006D06CC" w:rsidRDefault="00EE1F3D" w:rsidP="00EE1F3D">
      <w:pPr>
        <w:spacing w:after="0" w:line="240" w:lineRule="auto"/>
        <w:ind w:firstLine="709"/>
        <w:jc w:val="center"/>
        <w:rPr>
          <w:rFonts w:ascii="Times New Roman" w:hAnsi="Times New Roman"/>
          <w:sz w:val="28"/>
          <w:szCs w:val="28"/>
        </w:rPr>
      </w:pPr>
    </w:p>
    <w:p w14:paraId="71161E1D"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sz w:val="28"/>
          <w:szCs w:val="28"/>
          <w:lang w:val="kk-KZ"/>
        </w:rPr>
        <w:t xml:space="preserve">Бастапқы қоспалардың құрамы </w:t>
      </w:r>
      <w:r w:rsidRPr="006D06CC">
        <w:rPr>
          <w:rFonts w:ascii="Times New Roman" w:hAnsi="Times New Roman"/>
          <w:bCs/>
          <w:sz w:val="28"/>
          <w:szCs w:val="28"/>
          <w:lang w:val="kk-KZ"/>
        </w:rPr>
        <w:t xml:space="preserve">[ТМАПМАХ]:[ИҚ]: </w:t>
      </w:r>
    </w:p>
    <w:p w14:paraId="788E3704"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1 – 80:20; 2 – 50:50 және 3 – 20:80 мол. %</w:t>
      </w:r>
    </w:p>
    <w:p w14:paraId="02E197A8" w14:textId="77777777" w:rsidR="00EE1F3D" w:rsidRPr="006D06CC" w:rsidRDefault="00EE1F3D" w:rsidP="00EE1F3D">
      <w:pPr>
        <w:spacing w:after="0" w:line="240" w:lineRule="auto"/>
        <w:ind w:firstLine="709"/>
        <w:jc w:val="center"/>
        <w:rPr>
          <w:rFonts w:ascii="Times New Roman" w:hAnsi="Times New Roman"/>
          <w:bCs/>
          <w:sz w:val="28"/>
          <w:szCs w:val="28"/>
          <w:lang w:val="kk-KZ"/>
        </w:rPr>
      </w:pPr>
    </w:p>
    <w:p w14:paraId="2383BD9B"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 xml:space="preserve">Сурет 24 - ТМАПМАХ–ИҚ сополимерінің судағы ерітіндісінің беттік </w:t>
      </w:r>
    </w:p>
    <w:p w14:paraId="100DB848"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керілу изотермасына сополимер құрамының әсері</w:t>
      </w:r>
    </w:p>
    <w:p w14:paraId="79636BE2"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762EB31C" w14:textId="7C4A75EC" w:rsidR="00EE1F3D" w:rsidRPr="006D06CC" w:rsidRDefault="0071033F" w:rsidP="00EE1F3D">
      <w:pPr>
        <w:pStyle w:val="af4"/>
        <w:tabs>
          <w:tab w:val="left" w:pos="993"/>
        </w:tabs>
        <w:spacing w:before="0" w:beforeAutospacing="0" w:after="0" w:afterAutospacing="0"/>
        <w:ind w:firstLine="709"/>
        <w:jc w:val="both"/>
        <w:rPr>
          <w:sz w:val="28"/>
          <w:szCs w:val="28"/>
          <w:lang w:val="kk-KZ"/>
        </w:rPr>
      </w:pPr>
      <w:r w:rsidRPr="006D06CC">
        <w:rPr>
          <w:sz w:val="28"/>
          <w:szCs w:val="28"/>
          <w:lang w:val="kk-KZ"/>
        </w:rPr>
        <w:t xml:space="preserve">Сонда </w:t>
      </w:r>
      <w:r w:rsidR="00EE1F3D" w:rsidRPr="006D06CC">
        <w:rPr>
          <w:sz w:val="28"/>
          <w:szCs w:val="28"/>
          <w:lang w:val="kk-KZ"/>
        </w:rPr>
        <w:t>ТМАПМАХ-ИҚ сополимері құрамындағы ТМАПМАХ мономерінің мольдік үлесі артқан сайын сополимердің беттік-активтігі артып отыра</w:t>
      </w:r>
      <w:r w:rsidRPr="006D06CC">
        <w:rPr>
          <w:sz w:val="28"/>
          <w:szCs w:val="28"/>
          <w:lang w:val="kk-KZ"/>
        </w:rPr>
        <w:t>тындығы</w:t>
      </w:r>
      <w:r w:rsidR="00EE1F3D" w:rsidRPr="006D06CC">
        <w:rPr>
          <w:sz w:val="28"/>
          <w:szCs w:val="28"/>
          <w:lang w:val="kk-KZ"/>
        </w:rPr>
        <w:t xml:space="preserve"> (кесте 17), </w:t>
      </w:r>
      <w:r w:rsidRPr="006D06CC">
        <w:rPr>
          <w:sz w:val="28"/>
          <w:szCs w:val="28"/>
          <w:lang w:val="kk-KZ"/>
        </w:rPr>
        <w:t xml:space="preserve">ал </w:t>
      </w:r>
      <w:r w:rsidR="00EE1F3D" w:rsidRPr="006D06CC">
        <w:rPr>
          <w:sz w:val="28"/>
          <w:szCs w:val="28"/>
          <w:lang w:val="kk-KZ"/>
        </w:rPr>
        <w:t>ерітіндінің беттік керілуі төмендей түсе</w:t>
      </w:r>
      <w:r w:rsidRPr="006D06CC">
        <w:rPr>
          <w:sz w:val="28"/>
          <w:szCs w:val="28"/>
          <w:lang w:val="kk-KZ"/>
        </w:rPr>
        <w:t>тіндігі</w:t>
      </w:r>
      <w:r w:rsidR="00EE1F3D" w:rsidRPr="006D06CC">
        <w:rPr>
          <w:sz w:val="28"/>
          <w:szCs w:val="28"/>
          <w:lang w:val="kk-KZ"/>
        </w:rPr>
        <w:t xml:space="preserve"> </w:t>
      </w:r>
      <w:r w:rsidR="00EE1F3D" w:rsidRPr="006D06CC">
        <w:rPr>
          <w:sz w:val="28"/>
          <w:szCs w:val="28"/>
          <w:lang w:val="kk-KZ"/>
        </w:rPr>
        <w:lastRenderedPageBreak/>
        <w:t>(сурет 24) және ауа-су фазааралық бөлу бетіндегі адсорбция шамасы өсе</w:t>
      </w:r>
      <w:r w:rsidRPr="006D06CC">
        <w:rPr>
          <w:sz w:val="28"/>
          <w:szCs w:val="28"/>
          <w:lang w:val="kk-KZ"/>
        </w:rPr>
        <w:t>тіндігі анықталды</w:t>
      </w:r>
      <w:r w:rsidR="00EE1F3D" w:rsidRPr="006D06CC">
        <w:rPr>
          <w:sz w:val="28"/>
          <w:szCs w:val="28"/>
          <w:lang w:val="kk-KZ"/>
        </w:rPr>
        <w:t xml:space="preserve"> (сурет 25).</w:t>
      </w:r>
    </w:p>
    <w:p w14:paraId="789A3CAB" w14:textId="023AEF7A" w:rsidR="00EE1F3D" w:rsidRPr="006D06CC" w:rsidRDefault="0071033F" w:rsidP="00EE1F3D">
      <w:pPr>
        <w:pStyle w:val="af4"/>
        <w:tabs>
          <w:tab w:val="left" w:pos="993"/>
        </w:tabs>
        <w:spacing w:before="0" w:beforeAutospacing="0" w:after="0" w:afterAutospacing="0"/>
        <w:ind w:firstLine="709"/>
        <w:jc w:val="both"/>
        <w:rPr>
          <w:sz w:val="28"/>
          <w:szCs w:val="28"/>
          <w:lang w:val="kk-KZ"/>
        </w:rPr>
      </w:pPr>
      <w:r w:rsidRPr="006D06CC">
        <w:rPr>
          <w:sz w:val="28"/>
          <w:szCs w:val="28"/>
          <w:lang w:val="kk-KZ"/>
        </w:rPr>
        <w:t>Оның себебі,</w:t>
      </w:r>
      <w:r w:rsidR="00EE1F3D" w:rsidRPr="006D06CC">
        <w:rPr>
          <w:sz w:val="28"/>
          <w:szCs w:val="28"/>
          <w:lang w:val="kk-KZ"/>
        </w:rPr>
        <w:t xml:space="preserve"> ИҚ қышқылы құрамында полюсті екі карбоксил тобы болғандықтан, оның гидрофобтығы ТМАПМАХ мономерінікіне қарағанда төмен. Сондықтан ТМАПМАХ-ИҚ сополимері құрамындағы ТМАПМАХ мономерінің мольдік үлесі артқан сайын, макромолекулалардың суда ерігіштігі нашарлай түседі. Олай болса сополимер макромолекулаларының ауа-су фазааралық бөлу бетіне адсорбциялануы арта түседі, нәтижесінде судың беттік керілу шамасы төмендейді.</w:t>
      </w:r>
    </w:p>
    <w:p w14:paraId="501663EE"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06048C63"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785EE3B3" wp14:editId="328BAA91">
            <wp:extent cx="4267200" cy="240982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78A6D28" w14:textId="77777777" w:rsidR="00EE1F3D" w:rsidRPr="006D06CC" w:rsidRDefault="00EE1F3D" w:rsidP="00EE1F3D">
      <w:pPr>
        <w:spacing w:after="0" w:line="240" w:lineRule="auto"/>
        <w:ind w:firstLine="709"/>
        <w:jc w:val="center"/>
        <w:rPr>
          <w:rFonts w:ascii="Times New Roman" w:hAnsi="Times New Roman"/>
          <w:szCs w:val="28"/>
        </w:rPr>
      </w:pPr>
    </w:p>
    <w:p w14:paraId="148A8468"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sz w:val="28"/>
          <w:szCs w:val="28"/>
          <w:lang w:val="kk-KZ"/>
        </w:rPr>
        <w:t xml:space="preserve">Бастапқы қоспалардың құрамы </w:t>
      </w:r>
      <w:r w:rsidRPr="006D06CC">
        <w:rPr>
          <w:rFonts w:ascii="Times New Roman" w:hAnsi="Times New Roman"/>
          <w:bCs/>
          <w:sz w:val="28"/>
          <w:szCs w:val="28"/>
          <w:lang w:val="kk-KZ"/>
        </w:rPr>
        <w:t xml:space="preserve">[ТМАПМАХ]:[ИҚ]: </w:t>
      </w:r>
    </w:p>
    <w:p w14:paraId="21063A69"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1 – 80:20; 2 – 50:50 және 3 – 20:80 мол. %</w:t>
      </w:r>
    </w:p>
    <w:p w14:paraId="06FBA391" w14:textId="77777777" w:rsidR="00EE1F3D" w:rsidRPr="006D06CC" w:rsidRDefault="00EE1F3D" w:rsidP="00EE1F3D">
      <w:pPr>
        <w:spacing w:after="0" w:line="240" w:lineRule="auto"/>
        <w:ind w:firstLine="709"/>
        <w:jc w:val="center"/>
        <w:rPr>
          <w:rFonts w:ascii="Times New Roman" w:hAnsi="Times New Roman"/>
          <w:szCs w:val="28"/>
          <w:lang w:val="kk-KZ"/>
        </w:rPr>
      </w:pPr>
    </w:p>
    <w:p w14:paraId="7EBEA7D8"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Сурет 3=25 - ТМАПМАХ–ИҚ сополимерінің ауа-су фазааралық бөлу</w:t>
      </w:r>
    </w:p>
    <w:p w14:paraId="733A162E" w14:textId="77777777" w:rsidR="00EE1F3D" w:rsidRPr="006D06CC" w:rsidRDefault="00EE1F3D" w:rsidP="00EE1F3D">
      <w:pPr>
        <w:spacing w:after="0" w:line="240" w:lineRule="auto"/>
        <w:ind w:firstLine="709"/>
        <w:jc w:val="center"/>
        <w:rPr>
          <w:rFonts w:ascii="Times New Roman" w:hAnsi="Times New Roman"/>
          <w:bCs/>
          <w:sz w:val="28"/>
          <w:szCs w:val="28"/>
          <w:lang w:val="kk-KZ"/>
        </w:rPr>
      </w:pPr>
      <w:r w:rsidRPr="006D06CC">
        <w:rPr>
          <w:rFonts w:ascii="Times New Roman" w:hAnsi="Times New Roman"/>
          <w:bCs/>
          <w:sz w:val="28"/>
          <w:szCs w:val="28"/>
          <w:lang w:val="kk-KZ"/>
        </w:rPr>
        <w:t xml:space="preserve"> бетіндегі адсорбция изотермасына сополимер құрамының әсері</w:t>
      </w:r>
    </w:p>
    <w:p w14:paraId="1671E7B6"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2AD2F47B" w14:textId="10DD588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Тәжірибелік мәндер негізінде ТМАПМАХ-ИҚ сополимерлерінің беттік-активтіктері олардың мольдік құрамына, макромолекулаларының гидрофобтығына тікелей байланысты деп тұжырым</w:t>
      </w:r>
      <w:r w:rsidR="0071033F" w:rsidRPr="006D06CC">
        <w:rPr>
          <w:rFonts w:ascii="Times New Roman" w:hAnsi="Times New Roman"/>
          <w:sz w:val="28"/>
          <w:szCs w:val="28"/>
          <w:lang w:val="kk-KZ"/>
        </w:rPr>
        <w:t xml:space="preserve"> жасауға</w:t>
      </w:r>
      <w:r w:rsidRPr="006D06CC">
        <w:rPr>
          <w:rFonts w:ascii="Times New Roman" w:hAnsi="Times New Roman"/>
          <w:sz w:val="28"/>
          <w:szCs w:val="28"/>
          <w:lang w:val="kk-KZ"/>
        </w:rPr>
        <w:t xml:space="preserve"> болады. Макромолекулалардың гидрофобтығы артқан сайын олардың беттік-активтігі, яғни судың беттік керілуін төмендету қабілеті өсе түседі.</w:t>
      </w:r>
    </w:p>
    <w:p w14:paraId="79F9D178"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FE5F109"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36" w:name="_Toc229122804"/>
      <w:r w:rsidRPr="006D06CC">
        <w:rPr>
          <w:rFonts w:ascii="Times New Roman" w:hAnsi="Times New Roman"/>
          <w:b w:val="0"/>
          <w:i w:val="0"/>
          <w:lang w:val="kk-KZ"/>
        </w:rPr>
        <w:t>3.3.5 ТМАПМАХ-ИҚ сополимерінің термогравиметриялық талдау нәтижесі</w:t>
      </w:r>
      <w:bookmarkEnd w:id="36"/>
    </w:p>
    <w:p w14:paraId="335CDDA2"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p>
    <w:p w14:paraId="0CAF50F8" w14:textId="64770682"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ТМАПМАХ-ИҚ сополимерінің термиялық салмақ жоғалт</w:t>
      </w:r>
      <w:r w:rsidR="00C84651" w:rsidRPr="006D06CC">
        <w:rPr>
          <w:rFonts w:ascii="Times New Roman" w:hAnsi="Times New Roman"/>
          <w:kern w:val="16"/>
          <w:sz w:val="28"/>
          <w:szCs w:val="28"/>
          <w:lang w:val="kk-KZ"/>
        </w:rPr>
        <w:t xml:space="preserve">у қисықтары </w:t>
      </w:r>
      <w:r w:rsidRPr="006D06CC">
        <w:rPr>
          <w:rFonts w:ascii="Times New Roman" w:hAnsi="Times New Roman"/>
          <w:kern w:val="16"/>
          <w:sz w:val="28"/>
          <w:szCs w:val="28"/>
          <w:lang w:val="kk-KZ"/>
        </w:rPr>
        <w:t>сурет</w:t>
      </w:r>
      <w:r w:rsidR="00C84651" w:rsidRPr="006D06CC">
        <w:rPr>
          <w:rFonts w:ascii="Times New Roman" w:hAnsi="Times New Roman"/>
          <w:kern w:val="16"/>
          <w:sz w:val="28"/>
          <w:szCs w:val="28"/>
          <w:lang w:val="kk-KZ"/>
        </w:rPr>
        <w:t xml:space="preserve"> 26-да</w:t>
      </w:r>
      <w:r w:rsidRPr="006D06CC">
        <w:rPr>
          <w:rFonts w:ascii="Times New Roman" w:hAnsi="Times New Roman"/>
          <w:kern w:val="16"/>
          <w:sz w:val="28"/>
          <w:szCs w:val="28"/>
          <w:lang w:val="kk-KZ"/>
        </w:rPr>
        <w:t xml:space="preserve"> көрсетілген. Көріп отырғанымыздай, 30–900°C температура диапазонында</w:t>
      </w:r>
      <w:r w:rsidR="0071033F" w:rsidRPr="006D06CC">
        <w:rPr>
          <w:rFonts w:ascii="Times New Roman" w:hAnsi="Times New Roman"/>
          <w:kern w:val="16"/>
          <w:sz w:val="28"/>
          <w:szCs w:val="28"/>
          <w:lang w:val="kk-KZ"/>
        </w:rPr>
        <w:t>,</w:t>
      </w:r>
      <w:r w:rsidRPr="006D06CC">
        <w:rPr>
          <w:rFonts w:ascii="Times New Roman" w:hAnsi="Times New Roman"/>
          <w:kern w:val="16"/>
          <w:sz w:val="28"/>
          <w:szCs w:val="28"/>
          <w:lang w:val="kk-KZ"/>
        </w:rPr>
        <w:t xml:space="preserve"> 20°С/мин қыздыру жылдамдығында процесс </w:t>
      </w:r>
      <w:r w:rsidR="0071033F" w:rsidRPr="006D06CC">
        <w:rPr>
          <w:rFonts w:ascii="Times New Roman" w:hAnsi="Times New Roman"/>
          <w:kern w:val="16"/>
          <w:sz w:val="28"/>
          <w:szCs w:val="28"/>
          <w:lang w:val="kk-KZ"/>
        </w:rPr>
        <w:t xml:space="preserve">барысында </w:t>
      </w:r>
      <w:r w:rsidRPr="006D06CC">
        <w:rPr>
          <w:rFonts w:ascii="Times New Roman" w:hAnsi="Times New Roman"/>
          <w:kern w:val="16"/>
          <w:sz w:val="28"/>
          <w:szCs w:val="28"/>
          <w:lang w:val="kk-KZ"/>
        </w:rPr>
        <w:t xml:space="preserve">салмақ жоғалтудың </w:t>
      </w:r>
      <w:r w:rsidR="0071033F" w:rsidRPr="006D06CC">
        <w:rPr>
          <w:rFonts w:ascii="Times New Roman" w:hAnsi="Times New Roman"/>
          <w:kern w:val="16"/>
          <w:sz w:val="28"/>
          <w:szCs w:val="28"/>
          <w:lang w:val="kk-KZ"/>
        </w:rPr>
        <w:t xml:space="preserve">бірнеше </w:t>
      </w:r>
      <w:r w:rsidRPr="006D06CC">
        <w:rPr>
          <w:rFonts w:ascii="Times New Roman" w:hAnsi="Times New Roman"/>
          <w:kern w:val="16"/>
          <w:sz w:val="28"/>
          <w:szCs w:val="28"/>
          <w:lang w:val="kk-KZ"/>
        </w:rPr>
        <w:t>дифференциалды</w:t>
      </w:r>
      <w:r w:rsidR="0071033F" w:rsidRPr="006D06CC">
        <w:rPr>
          <w:rFonts w:ascii="Times New Roman" w:hAnsi="Times New Roman"/>
          <w:kern w:val="16"/>
          <w:sz w:val="28"/>
          <w:szCs w:val="28"/>
          <w:lang w:val="kk-KZ"/>
        </w:rPr>
        <w:t>қ</w:t>
      </w:r>
      <w:r w:rsidRPr="006D06CC">
        <w:rPr>
          <w:rFonts w:ascii="Times New Roman" w:hAnsi="Times New Roman"/>
          <w:kern w:val="16"/>
          <w:sz w:val="28"/>
          <w:szCs w:val="28"/>
          <w:lang w:val="kk-KZ"/>
        </w:rPr>
        <w:t xml:space="preserve"> қисықтары</w:t>
      </w:r>
      <w:r w:rsidR="0071033F" w:rsidRPr="006D06CC">
        <w:rPr>
          <w:rFonts w:ascii="Times New Roman" w:hAnsi="Times New Roman"/>
          <w:kern w:val="16"/>
          <w:sz w:val="28"/>
          <w:szCs w:val="28"/>
          <w:lang w:val="kk-KZ"/>
        </w:rPr>
        <w:t xml:space="preserve"> пайда болады, ол </w:t>
      </w:r>
      <w:r w:rsidRPr="006D06CC">
        <w:rPr>
          <w:rFonts w:ascii="Times New Roman" w:hAnsi="Times New Roman"/>
          <w:kern w:val="16"/>
          <w:sz w:val="28"/>
          <w:szCs w:val="28"/>
          <w:lang w:val="kk-KZ"/>
        </w:rPr>
        <w:t xml:space="preserve">термиялық деградацияның күрделілігін көрсетеді. </w:t>
      </w:r>
    </w:p>
    <w:p w14:paraId="3CC1E7A7" w14:textId="21DC483C"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 xml:space="preserve">Сополимерді қыздыру процесін бірнеше кезеңге бөлуге болады. 30–151°С температура </w:t>
      </w:r>
      <w:r w:rsidR="00F95F6D" w:rsidRPr="006D06CC">
        <w:rPr>
          <w:rFonts w:ascii="Times New Roman" w:hAnsi="Times New Roman"/>
          <w:kern w:val="16"/>
          <w:sz w:val="28"/>
          <w:szCs w:val="28"/>
          <w:lang w:val="kk-KZ"/>
        </w:rPr>
        <w:t>аралығ</w:t>
      </w:r>
      <w:r w:rsidRPr="006D06CC">
        <w:rPr>
          <w:rFonts w:ascii="Times New Roman" w:hAnsi="Times New Roman"/>
          <w:kern w:val="16"/>
          <w:sz w:val="28"/>
          <w:szCs w:val="28"/>
          <w:lang w:val="kk-KZ"/>
        </w:rPr>
        <w:t xml:space="preserve">ында сополимер салмағының жоғалуы 12,9% </w:t>
      </w:r>
      <w:r w:rsidRPr="006D06CC">
        <w:rPr>
          <w:rFonts w:ascii="Times New Roman" w:hAnsi="Times New Roman"/>
          <w:kern w:val="16"/>
          <w:sz w:val="28"/>
          <w:szCs w:val="28"/>
          <w:lang w:val="kk-KZ"/>
        </w:rPr>
        <w:lastRenderedPageBreak/>
        <w:t xml:space="preserve">құрайды. Бұл салмақ жоғалтуды реакциялық ортадан тұндыру және синтезделген сополимерді тазарту үшін пайдаланылған қалдық судың және басқа органикалық еріткіштердің салмағына жатқызуға болады. Сонымен қатар, 151–234,6°C температура диапазонында сополимер салмағының жоғалуы 10,6% құрайды. Бұл процесс полимердің бүйір тізбектерінің немесе функционалдық топтарының термиялық бұзылуымен байланысты болуы мүмкін. </w:t>
      </w:r>
    </w:p>
    <w:p w14:paraId="75E0B5ED" w14:textId="1D985340"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 xml:space="preserve">Сонымен қатар, 234,5–360,7°C температура </w:t>
      </w:r>
      <w:r w:rsidR="00F95F6D" w:rsidRPr="006D06CC">
        <w:rPr>
          <w:rFonts w:ascii="Times New Roman" w:hAnsi="Times New Roman"/>
          <w:kern w:val="16"/>
          <w:sz w:val="28"/>
          <w:szCs w:val="28"/>
          <w:lang w:val="kk-KZ"/>
        </w:rPr>
        <w:t>аралығында</w:t>
      </w:r>
      <w:r w:rsidRPr="006D06CC">
        <w:rPr>
          <w:rFonts w:ascii="Times New Roman" w:hAnsi="Times New Roman"/>
          <w:kern w:val="16"/>
          <w:sz w:val="28"/>
          <w:szCs w:val="28"/>
          <w:lang w:val="kk-KZ"/>
        </w:rPr>
        <w:t xml:space="preserve"> сополимер массасының максималды жоғалуы (33,68%) байқалады. Бұл</w:t>
      </w:r>
      <w:r w:rsidR="00F95F6D" w:rsidRPr="006D06CC">
        <w:rPr>
          <w:rFonts w:ascii="Times New Roman" w:hAnsi="Times New Roman"/>
          <w:kern w:val="16"/>
          <w:sz w:val="28"/>
          <w:szCs w:val="28"/>
          <w:lang w:val="kk-KZ"/>
        </w:rPr>
        <w:t xml:space="preserve"> аймақта</w:t>
      </w:r>
      <w:r w:rsidRPr="006D06CC">
        <w:rPr>
          <w:rFonts w:ascii="Times New Roman" w:hAnsi="Times New Roman"/>
          <w:kern w:val="16"/>
          <w:sz w:val="28"/>
          <w:szCs w:val="28"/>
          <w:lang w:val="kk-KZ"/>
        </w:rPr>
        <w:t xml:space="preserve">, негізгі полимер тізбектерінің бұзылуы </w:t>
      </w:r>
      <w:r w:rsidR="00F95F6D" w:rsidRPr="006D06CC">
        <w:rPr>
          <w:rFonts w:ascii="Times New Roman" w:hAnsi="Times New Roman"/>
          <w:kern w:val="16"/>
          <w:sz w:val="28"/>
          <w:szCs w:val="28"/>
          <w:lang w:val="kk-KZ"/>
        </w:rPr>
        <w:t>орын алады</w:t>
      </w:r>
      <w:r w:rsidRPr="006D06CC">
        <w:rPr>
          <w:rFonts w:ascii="Times New Roman" w:hAnsi="Times New Roman"/>
          <w:kern w:val="16"/>
          <w:sz w:val="28"/>
          <w:szCs w:val="28"/>
          <w:lang w:val="kk-KZ"/>
        </w:rPr>
        <w:t xml:space="preserve">. </w:t>
      </w:r>
    </w:p>
    <w:p w14:paraId="48B03125" w14:textId="5FE73EA3"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 xml:space="preserve">360,7-565,2°C температура </w:t>
      </w:r>
      <w:r w:rsidR="00F95F6D" w:rsidRPr="006D06CC">
        <w:rPr>
          <w:rFonts w:ascii="Times New Roman" w:hAnsi="Times New Roman"/>
          <w:kern w:val="16"/>
          <w:sz w:val="28"/>
          <w:szCs w:val="28"/>
          <w:lang w:val="kk-KZ"/>
        </w:rPr>
        <w:t>аралығында</w:t>
      </w:r>
      <w:r w:rsidRPr="006D06CC">
        <w:rPr>
          <w:rFonts w:ascii="Times New Roman" w:hAnsi="Times New Roman"/>
          <w:kern w:val="16"/>
          <w:sz w:val="28"/>
          <w:szCs w:val="28"/>
          <w:lang w:val="kk-KZ"/>
        </w:rPr>
        <w:t xml:space="preserve"> негізгі полимер тізбектерінің бұзылуымен сипатталатын </w:t>
      </w:r>
      <w:r w:rsidR="00F95F6D" w:rsidRPr="006D06CC">
        <w:rPr>
          <w:rFonts w:ascii="Times New Roman" w:hAnsi="Times New Roman"/>
          <w:kern w:val="16"/>
          <w:sz w:val="28"/>
          <w:szCs w:val="28"/>
          <w:lang w:val="kk-KZ"/>
        </w:rPr>
        <w:t xml:space="preserve">27,42% </w:t>
      </w:r>
      <w:r w:rsidRPr="006D06CC">
        <w:rPr>
          <w:rFonts w:ascii="Times New Roman" w:hAnsi="Times New Roman"/>
          <w:kern w:val="16"/>
          <w:sz w:val="28"/>
          <w:szCs w:val="28"/>
          <w:lang w:val="kk-KZ"/>
        </w:rPr>
        <w:t xml:space="preserve">салмақ жоғалуы </w:t>
      </w:r>
      <w:r w:rsidR="00F95F6D" w:rsidRPr="006D06CC">
        <w:rPr>
          <w:rFonts w:ascii="Times New Roman" w:hAnsi="Times New Roman"/>
          <w:kern w:val="16"/>
          <w:sz w:val="28"/>
          <w:szCs w:val="28"/>
          <w:lang w:val="kk-KZ"/>
        </w:rPr>
        <w:t>байқа</w:t>
      </w:r>
      <w:r w:rsidRPr="006D06CC">
        <w:rPr>
          <w:rFonts w:ascii="Times New Roman" w:hAnsi="Times New Roman"/>
          <w:kern w:val="16"/>
          <w:sz w:val="28"/>
          <w:szCs w:val="28"/>
          <w:lang w:val="kk-KZ"/>
        </w:rPr>
        <w:t xml:space="preserve">лады. 565,2–894 °C температура </w:t>
      </w:r>
      <w:r w:rsidR="00F95F6D" w:rsidRPr="006D06CC">
        <w:rPr>
          <w:rFonts w:ascii="Times New Roman" w:hAnsi="Times New Roman"/>
          <w:kern w:val="16"/>
          <w:sz w:val="28"/>
          <w:szCs w:val="28"/>
          <w:lang w:val="kk-KZ"/>
        </w:rPr>
        <w:t>аралығында</w:t>
      </w:r>
      <w:r w:rsidRPr="006D06CC">
        <w:rPr>
          <w:rFonts w:ascii="Times New Roman" w:hAnsi="Times New Roman"/>
          <w:kern w:val="16"/>
          <w:sz w:val="28"/>
          <w:szCs w:val="28"/>
          <w:lang w:val="kk-KZ"/>
        </w:rPr>
        <w:t xml:space="preserve"> сополимер массасының қалдық жоғалуы (12,6%) орын алады. </w:t>
      </w:r>
    </w:p>
    <w:p w14:paraId="2A5A2F96" w14:textId="77777777" w:rsidR="00EE1F3D" w:rsidRPr="006D06CC" w:rsidRDefault="00EE1F3D" w:rsidP="00EE1F3D">
      <w:pPr>
        <w:spacing w:after="0" w:line="240" w:lineRule="auto"/>
        <w:ind w:firstLine="709"/>
        <w:jc w:val="both"/>
        <w:rPr>
          <w:rFonts w:ascii="Times New Roman" w:hAnsi="Times New Roman"/>
          <w:noProof/>
          <w:kern w:val="16"/>
          <w:sz w:val="28"/>
          <w:szCs w:val="28"/>
          <w:lang w:val="kk-KZ" w:eastAsia="ru-RU"/>
        </w:rPr>
      </w:pPr>
    </w:p>
    <w:p w14:paraId="60E04A7B" w14:textId="77777777" w:rsidR="00EE1F3D" w:rsidRPr="006D06CC" w:rsidRDefault="00EE1F3D" w:rsidP="00EE1F3D">
      <w:pPr>
        <w:spacing w:after="0" w:line="240" w:lineRule="auto"/>
        <w:ind w:firstLine="709"/>
        <w:jc w:val="center"/>
        <w:rPr>
          <w:rFonts w:ascii="Times New Roman" w:hAnsi="Times New Roman"/>
          <w:kern w:val="16"/>
          <w:sz w:val="28"/>
          <w:szCs w:val="28"/>
          <w:lang w:val="kk-KZ"/>
        </w:rPr>
      </w:pPr>
      <w:r w:rsidRPr="006D06CC">
        <w:rPr>
          <w:rFonts w:ascii="Times New Roman" w:hAnsi="Times New Roman"/>
          <w:noProof/>
          <w:lang w:eastAsia="ru-RU"/>
        </w:rPr>
        <w:drawing>
          <wp:inline distT="0" distB="0" distL="0" distR="0" wp14:anchorId="4F7AC53B" wp14:editId="33ED4B1D">
            <wp:extent cx="4095345" cy="2927281"/>
            <wp:effectExtent l="0" t="0" r="635" b="698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harpenSoften amount="17000"/>
                              </a14:imgEffect>
                              <a14:imgEffect>
                                <a14:brightnessContrast contrast="-40000"/>
                              </a14:imgEffect>
                            </a14:imgLayer>
                          </a14:imgProps>
                        </a:ext>
                      </a:extLst>
                    </a:blip>
                    <a:stretch>
                      <a:fillRect/>
                    </a:stretch>
                  </pic:blipFill>
                  <pic:spPr>
                    <a:xfrm>
                      <a:off x="0" y="0"/>
                      <a:ext cx="4155351" cy="2970172"/>
                    </a:xfrm>
                    <a:prstGeom prst="rect">
                      <a:avLst/>
                    </a:prstGeom>
                    <a:effectLst>
                      <a:softEdge rad="0"/>
                    </a:effectLst>
                  </pic:spPr>
                </pic:pic>
              </a:graphicData>
            </a:graphic>
          </wp:inline>
        </w:drawing>
      </w:r>
    </w:p>
    <w:p w14:paraId="17964B58" w14:textId="77777777" w:rsidR="00EE1F3D" w:rsidRPr="006D06CC" w:rsidRDefault="00EE1F3D" w:rsidP="00EE1F3D">
      <w:pPr>
        <w:spacing w:after="0" w:line="240" w:lineRule="auto"/>
        <w:ind w:firstLine="709"/>
        <w:jc w:val="center"/>
        <w:rPr>
          <w:rFonts w:ascii="Times New Roman" w:hAnsi="Times New Roman"/>
          <w:kern w:val="16"/>
          <w:sz w:val="28"/>
          <w:szCs w:val="28"/>
          <w:lang w:val="kk-KZ"/>
        </w:rPr>
      </w:pPr>
    </w:p>
    <w:p w14:paraId="7BD52FB4" w14:textId="77777777" w:rsidR="00EE1F3D" w:rsidRPr="006D06CC" w:rsidRDefault="00EE1F3D" w:rsidP="00EE1F3D">
      <w:pPr>
        <w:spacing w:after="0" w:line="240" w:lineRule="auto"/>
        <w:ind w:firstLine="709"/>
        <w:jc w:val="center"/>
        <w:rPr>
          <w:rFonts w:ascii="Times New Roman" w:hAnsi="Times New Roman"/>
          <w:kern w:val="16"/>
          <w:sz w:val="28"/>
          <w:szCs w:val="28"/>
          <w:lang w:val="kk-KZ"/>
        </w:rPr>
      </w:pPr>
      <w:r w:rsidRPr="006D06CC">
        <w:rPr>
          <w:rFonts w:ascii="Times New Roman" w:hAnsi="Times New Roman"/>
          <w:kern w:val="16"/>
          <w:sz w:val="28"/>
          <w:szCs w:val="28"/>
          <w:lang w:val="kk-KZ"/>
        </w:rPr>
        <w:t>Сурет 26 - ТМАПМАХ-ИҚ сополимерінің термогравиметриялық талдау қисығы</w:t>
      </w:r>
    </w:p>
    <w:p w14:paraId="48931715" w14:textId="77777777" w:rsidR="00F95F6D" w:rsidRPr="006D06CC" w:rsidRDefault="00F95F6D" w:rsidP="00EE1F3D">
      <w:pPr>
        <w:spacing w:after="0" w:line="240" w:lineRule="auto"/>
        <w:ind w:firstLine="709"/>
        <w:jc w:val="both"/>
        <w:rPr>
          <w:rFonts w:ascii="Times New Roman" w:hAnsi="Times New Roman"/>
          <w:kern w:val="16"/>
          <w:sz w:val="28"/>
          <w:szCs w:val="28"/>
          <w:lang w:val="kk-KZ"/>
        </w:rPr>
      </w:pPr>
    </w:p>
    <w:p w14:paraId="3C940A32" w14:textId="0788E6E8" w:rsidR="00EE1F3D" w:rsidRPr="006D06CC" w:rsidRDefault="00F95F6D" w:rsidP="00EE1F3D">
      <w:pPr>
        <w:spacing w:after="0" w:line="240" w:lineRule="auto"/>
        <w:ind w:firstLine="709"/>
        <w:jc w:val="both"/>
        <w:rPr>
          <w:rFonts w:ascii="Times New Roman" w:hAnsi="Times New Roman"/>
          <w:sz w:val="28"/>
          <w:szCs w:val="28"/>
          <w:lang w:val="kk-KZ"/>
        </w:rPr>
      </w:pPr>
      <w:r w:rsidRPr="006D06CC">
        <w:rPr>
          <w:rFonts w:ascii="Times New Roman" w:hAnsi="Times New Roman"/>
          <w:kern w:val="16"/>
          <w:sz w:val="28"/>
          <w:szCs w:val="28"/>
          <w:lang w:val="kk-KZ"/>
        </w:rPr>
        <w:t>Демек</w:t>
      </w:r>
      <w:r w:rsidR="00EE1F3D" w:rsidRPr="006D06CC">
        <w:rPr>
          <w:rFonts w:ascii="Times New Roman" w:hAnsi="Times New Roman"/>
          <w:kern w:val="16"/>
          <w:sz w:val="28"/>
          <w:szCs w:val="28"/>
          <w:lang w:val="kk-KZ"/>
        </w:rPr>
        <w:t xml:space="preserve">, синтезделген ТМАПМАХ–ИҚ сополимері 234°C-қа дейін термиялық тұрақты деп айтуға болады [110]. Бұл </w:t>
      </w:r>
      <w:r w:rsidR="00660C8B" w:rsidRPr="006D06CC">
        <w:rPr>
          <w:rFonts w:ascii="Times New Roman" w:hAnsi="Times New Roman"/>
          <w:kern w:val="16"/>
          <w:sz w:val="28"/>
          <w:szCs w:val="28"/>
          <w:lang w:val="kk-KZ"/>
        </w:rPr>
        <w:t>аталмыш сополимерді</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жоғары температура жағдайында </w:t>
      </w:r>
      <w:r w:rsidR="00660C8B" w:rsidRPr="006D06CC">
        <w:rPr>
          <w:rFonts w:ascii="Times New Roman" w:hAnsi="Times New Roman"/>
          <w:sz w:val="28"/>
          <w:szCs w:val="28"/>
          <w:lang w:val="kk-KZ"/>
        </w:rPr>
        <w:t xml:space="preserve">флокулянт, </w:t>
      </w:r>
      <w:r w:rsidRPr="006D06CC">
        <w:rPr>
          <w:rFonts w:ascii="Times New Roman" w:hAnsi="Times New Roman"/>
          <w:sz w:val="28"/>
          <w:szCs w:val="28"/>
          <w:lang w:val="kk-KZ"/>
        </w:rPr>
        <w:t xml:space="preserve">құрылымтүзгіш, бұрғылау ерітінділерінің тиксотропиялық қасиеттерін реттегіш компонент, биоцидтік қосылыс және т.б. басқа мақсатта </w:t>
      </w:r>
      <w:r w:rsidR="00660C8B" w:rsidRPr="006D06CC">
        <w:rPr>
          <w:rFonts w:ascii="Times New Roman" w:hAnsi="Times New Roman"/>
          <w:sz w:val="28"/>
          <w:szCs w:val="28"/>
          <w:lang w:val="kk-KZ"/>
        </w:rPr>
        <w:t xml:space="preserve">пайдалануға мүмкіндік береді.  </w:t>
      </w:r>
    </w:p>
    <w:p w14:paraId="1657F91B"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7FC4B96"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37" w:name="_Toc229122805"/>
      <w:r w:rsidRPr="006D06CC">
        <w:rPr>
          <w:rFonts w:ascii="Times New Roman" w:hAnsi="Times New Roman"/>
          <w:b w:val="0"/>
          <w:i w:val="0"/>
          <w:lang w:val="kk-KZ"/>
        </w:rPr>
        <w:t>3.3.6 Амфолиттік поли-БАЗ-дың</w:t>
      </w:r>
      <w:r w:rsidRPr="006D06CC">
        <w:rPr>
          <w:rFonts w:ascii="Times New Roman" w:hAnsi="Times New Roman"/>
          <w:b w:val="0"/>
          <w:i w:val="0"/>
          <w:shd w:val="clear" w:color="auto" w:fill="FFFFFF"/>
          <w:lang w:val="kk-KZ"/>
        </w:rPr>
        <w:t xml:space="preserve"> биоцидтік қасиеттеріне талдау</w:t>
      </w:r>
      <w:bookmarkEnd w:id="37"/>
    </w:p>
    <w:p w14:paraId="34EC9DF9"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7475232F" w14:textId="77777777" w:rsidR="00EE1F3D" w:rsidRPr="006D06CC" w:rsidRDefault="00EE1F3D" w:rsidP="00EE1F3D">
      <w:pPr>
        <w:spacing w:after="0" w:line="240" w:lineRule="auto"/>
        <w:ind w:firstLine="709"/>
        <w:jc w:val="both"/>
        <w:rPr>
          <w:rFonts w:ascii="Times New Roman" w:hAnsi="Times New Roman"/>
          <w:sz w:val="28"/>
          <w:szCs w:val="28"/>
          <w:shd w:val="clear" w:color="auto" w:fill="FFFFFF"/>
          <w:lang w:val="kk-KZ"/>
        </w:rPr>
      </w:pPr>
      <w:r w:rsidRPr="006D06CC">
        <w:rPr>
          <w:rFonts w:ascii="Times New Roman" w:hAnsi="Times New Roman"/>
          <w:sz w:val="28"/>
          <w:szCs w:val="28"/>
          <w:lang w:val="kk-KZ"/>
        </w:rPr>
        <w:t>Биоцидтік қасиеттерін зерттеу мақсатында құрамы [TMAПМАХ]:[ИҚ] (моль.%) = 40:60 (а), 50:50 (ә) және 60:40 (б) мономерлер қоспаларынан синтезделген TMAПМАХ-ИҚ сополимерлері таңдап алынды.</w:t>
      </w:r>
    </w:p>
    <w:p w14:paraId="4CD3B816"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Аталмыш сополимер үлгілерінің СТБ дамуына әсері бес концентрацияда зерттелді: 0,01%, 0,05%, 0,1%, 0,5% және 1,0%.</w:t>
      </w:r>
    </w:p>
    <w:p w14:paraId="714A0120" w14:textId="4DE280B4"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Зерттеу барысында TMAПМАХ-ИҚ сополимерінің барлық зерттелген үлгілері 0,5</w:t>
      </w:r>
      <w:r w:rsidRPr="006D06CC">
        <w:rPr>
          <w:rFonts w:ascii="Times New Roman" w:hAnsi="Times New Roman"/>
          <w:sz w:val="28"/>
          <w:szCs w:val="28"/>
          <w:lang w:val="kk-KZ"/>
        </w:rPr>
        <w:sym w:font="Symbol" w:char="F0B8"/>
      </w:r>
      <w:r w:rsidRPr="006D06CC">
        <w:rPr>
          <w:rFonts w:ascii="Times New Roman" w:hAnsi="Times New Roman"/>
          <w:sz w:val="28"/>
          <w:szCs w:val="28"/>
          <w:lang w:val="kk-KZ"/>
        </w:rPr>
        <w:t>1,0% концентрация аралығында СТБ бактерияларының дамуын толығымен (100%) тежейтіндігі анықталды (сурет</w:t>
      </w:r>
      <w:r w:rsidR="00C84651" w:rsidRPr="006D06CC">
        <w:rPr>
          <w:rFonts w:ascii="Times New Roman" w:hAnsi="Times New Roman"/>
          <w:sz w:val="28"/>
          <w:szCs w:val="28"/>
          <w:lang w:val="kk-KZ"/>
        </w:rPr>
        <w:t xml:space="preserve"> 27 а-б</w:t>
      </w:r>
      <w:r w:rsidRPr="006D06CC">
        <w:rPr>
          <w:rFonts w:ascii="Times New Roman" w:hAnsi="Times New Roman"/>
          <w:sz w:val="28"/>
          <w:szCs w:val="28"/>
          <w:lang w:val="kk-KZ"/>
        </w:rPr>
        <w:t xml:space="preserve">). </w:t>
      </w:r>
    </w:p>
    <w:p w14:paraId="3F1A205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Ал сополимердің (а) үлгісі 0,1% концентрациядан бастап СТБ-ға қарсы бактерицидтік әсер ететіндігі анықталды. Сополимер үлгілерінің биоцидтік әсері бүкіл сынақ кезеңінде байқалды [103]. </w:t>
      </w:r>
    </w:p>
    <w:p w14:paraId="68584D73"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EA0216D"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sz w:val="28"/>
          <w:szCs w:val="28"/>
          <w:lang w:eastAsia="ru-RU"/>
        </w:rPr>
        <w:drawing>
          <wp:inline distT="0" distB="0" distL="0" distR="0" wp14:anchorId="316779D8" wp14:editId="69BA12EE">
            <wp:extent cx="2507966" cy="1836000"/>
            <wp:effectExtent l="0" t="0" r="6985" b="0"/>
            <wp:docPr id="5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5953" r="6271"/>
                    <a:stretch/>
                  </pic:blipFill>
                  <pic:spPr bwMode="auto">
                    <a:xfrm>
                      <a:off x="0" y="0"/>
                      <a:ext cx="2507966" cy="1836000"/>
                    </a:xfrm>
                    <a:prstGeom prst="rect">
                      <a:avLst/>
                    </a:prstGeom>
                    <a:noFill/>
                    <a:ln>
                      <a:noFill/>
                    </a:ln>
                    <a:extLst>
                      <a:ext uri="{53640926-AAD7-44D8-BBD7-CCE9431645EC}">
                        <a14:shadowObscured xmlns:a14="http://schemas.microsoft.com/office/drawing/2010/main"/>
                      </a:ext>
                    </a:extLst>
                  </pic:spPr>
                </pic:pic>
              </a:graphicData>
            </a:graphic>
          </wp:inline>
        </w:drawing>
      </w:r>
      <w:r w:rsidRPr="006D06CC">
        <w:rPr>
          <w:rFonts w:ascii="Times New Roman" w:hAnsi="Times New Roman"/>
          <w:sz w:val="28"/>
          <w:szCs w:val="28"/>
          <w:lang w:val="kk-KZ"/>
        </w:rPr>
        <w:t xml:space="preserve">  </w:t>
      </w:r>
      <w:r w:rsidRPr="006D06CC">
        <w:rPr>
          <w:rFonts w:ascii="Times New Roman" w:hAnsi="Times New Roman"/>
          <w:noProof/>
          <w:sz w:val="28"/>
          <w:szCs w:val="28"/>
          <w:lang w:eastAsia="ru-RU"/>
        </w:rPr>
        <w:drawing>
          <wp:inline distT="0" distB="0" distL="0" distR="0" wp14:anchorId="22752EE5" wp14:editId="0494D964">
            <wp:extent cx="2485020" cy="1836000"/>
            <wp:effectExtent l="0" t="0" r="0" b="0"/>
            <wp:docPr id="5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2203" r="14104"/>
                    <a:stretch/>
                  </pic:blipFill>
                  <pic:spPr bwMode="auto">
                    <a:xfrm>
                      <a:off x="0" y="0"/>
                      <a:ext cx="2485020" cy="1836000"/>
                    </a:xfrm>
                    <a:prstGeom prst="rect">
                      <a:avLst/>
                    </a:prstGeom>
                    <a:noFill/>
                    <a:ln>
                      <a:noFill/>
                    </a:ln>
                    <a:extLst>
                      <a:ext uri="{53640926-AAD7-44D8-BBD7-CCE9431645EC}">
                        <a14:shadowObscured xmlns:a14="http://schemas.microsoft.com/office/drawing/2010/main"/>
                      </a:ext>
                    </a:extLst>
                  </pic:spPr>
                </pic:pic>
              </a:graphicData>
            </a:graphic>
          </wp:inline>
        </w:drawing>
      </w:r>
    </w:p>
    <w:p w14:paraId="002F149D" w14:textId="77777777" w:rsidR="00EE1F3D" w:rsidRPr="006D06CC" w:rsidRDefault="00EE1F3D" w:rsidP="00EE1F3D">
      <w:pPr>
        <w:pStyle w:val="a6"/>
        <w:spacing w:after="0" w:line="240" w:lineRule="auto"/>
        <w:ind w:left="0" w:firstLine="709"/>
        <w:jc w:val="center"/>
        <w:rPr>
          <w:rFonts w:ascii="Times New Roman" w:hAnsi="Times New Roman"/>
          <w:sz w:val="28"/>
          <w:szCs w:val="28"/>
          <w:lang w:val="kk-KZ"/>
        </w:rPr>
      </w:pPr>
      <w:r w:rsidRPr="006D06CC">
        <w:rPr>
          <w:rFonts w:ascii="Times New Roman" w:hAnsi="Times New Roman"/>
          <w:sz w:val="28"/>
          <w:szCs w:val="28"/>
          <w:lang w:val="kk-KZ"/>
        </w:rPr>
        <w:t xml:space="preserve">а) </w:t>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t>ә)</w:t>
      </w:r>
    </w:p>
    <w:p w14:paraId="29367F7D" w14:textId="77777777" w:rsidR="00EE1F3D" w:rsidRPr="006D06CC" w:rsidRDefault="00EE1F3D" w:rsidP="00EE1F3D">
      <w:pPr>
        <w:spacing w:after="0" w:line="240" w:lineRule="auto"/>
        <w:ind w:firstLine="709"/>
        <w:jc w:val="center"/>
        <w:rPr>
          <w:rFonts w:ascii="Times New Roman" w:hAnsi="Times New Roman"/>
          <w:szCs w:val="28"/>
          <w:lang w:val="kk-KZ"/>
        </w:rPr>
      </w:pPr>
    </w:p>
    <w:p w14:paraId="2AC59795"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5D648EC5" wp14:editId="75C5F34E">
            <wp:extent cx="2777814" cy="1836000"/>
            <wp:effectExtent l="0" t="0" r="3810" b="0"/>
            <wp:docPr id="5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5944" r="2682"/>
                    <a:stretch/>
                  </pic:blipFill>
                  <pic:spPr bwMode="auto">
                    <a:xfrm>
                      <a:off x="0" y="0"/>
                      <a:ext cx="2777814" cy="1836000"/>
                    </a:xfrm>
                    <a:prstGeom prst="rect">
                      <a:avLst/>
                    </a:prstGeom>
                    <a:noFill/>
                    <a:ln>
                      <a:noFill/>
                    </a:ln>
                    <a:extLst>
                      <a:ext uri="{53640926-AAD7-44D8-BBD7-CCE9431645EC}">
                        <a14:shadowObscured xmlns:a14="http://schemas.microsoft.com/office/drawing/2010/main"/>
                      </a:ext>
                    </a:extLst>
                  </pic:spPr>
                </pic:pic>
              </a:graphicData>
            </a:graphic>
          </wp:inline>
        </w:drawing>
      </w:r>
    </w:p>
    <w:p w14:paraId="795507B1"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б)</w:t>
      </w:r>
    </w:p>
    <w:p w14:paraId="4E1505F7" w14:textId="77777777" w:rsidR="00EE1F3D" w:rsidRPr="006D06CC" w:rsidRDefault="00EE1F3D" w:rsidP="00EE1F3D">
      <w:pPr>
        <w:spacing w:after="0" w:line="240" w:lineRule="auto"/>
        <w:ind w:firstLine="709"/>
        <w:jc w:val="center"/>
        <w:rPr>
          <w:rFonts w:ascii="Times New Roman" w:hAnsi="Times New Roman"/>
          <w:sz w:val="20"/>
          <w:szCs w:val="28"/>
          <w:lang w:val="kk-KZ"/>
        </w:rPr>
      </w:pPr>
    </w:p>
    <w:p w14:paraId="1792A787" w14:textId="140B2170" w:rsidR="00EE1F3D" w:rsidRPr="006D06CC" w:rsidRDefault="00EE1F3D" w:rsidP="00660C8B">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Сурет 27 – Т</w:t>
      </w:r>
      <w:r w:rsidRPr="006D06CC">
        <w:rPr>
          <w:rFonts w:ascii="Times New Roman" w:hAnsi="Times New Roman"/>
          <w:sz w:val="28"/>
          <w:szCs w:val="28"/>
          <w:shd w:val="clear" w:color="auto" w:fill="FFFFFF"/>
          <w:lang w:val="kk-KZ"/>
        </w:rPr>
        <w:t>МАПМАХ-ИҚ</w:t>
      </w:r>
      <w:r w:rsidRPr="006D06CC">
        <w:rPr>
          <w:rFonts w:ascii="Times New Roman" w:hAnsi="Times New Roman"/>
          <w:sz w:val="28"/>
          <w:szCs w:val="28"/>
          <w:lang w:val="kk-KZ"/>
        </w:rPr>
        <w:t xml:space="preserve"> сополимерінің бастапқы қоспа құрамы 40:60 (а), 50:50 (ә), 60:40 (б) үлгілері қатысында СТБ бактерияларының</w:t>
      </w:r>
      <w:r w:rsidR="00660C8B" w:rsidRPr="006D06CC">
        <w:rPr>
          <w:rFonts w:ascii="Times New Roman" w:hAnsi="Times New Roman"/>
          <w:sz w:val="28"/>
          <w:szCs w:val="28"/>
          <w:lang w:val="kk-KZ"/>
        </w:rPr>
        <w:t xml:space="preserve"> </w:t>
      </w:r>
      <w:r w:rsidRPr="006D06CC">
        <w:rPr>
          <w:rFonts w:ascii="Times New Roman" w:hAnsi="Times New Roman"/>
          <w:sz w:val="28"/>
          <w:szCs w:val="28"/>
          <w:lang w:val="kk-KZ"/>
        </w:rPr>
        <w:t>өсуі (дамуы)</w:t>
      </w:r>
    </w:p>
    <w:p w14:paraId="1EE6836F" w14:textId="77777777" w:rsidR="00660C8B" w:rsidRPr="006D06CC" w:rsidRDefault="00660C8B" w:rsidP="00EE1F3D">
      <w:pPr>
        <w:spacing w:after="0" w:line="240" w:lineRule="auto"/>
        <w:ind w:firstLine="709"/>
        <w:jc w:val="both"/>
        <w:rPr>
          <w:rFonts w:ascii="Times New Roman" w:hAnsi="Times New Roman"/>
          <w:sz w:val="28"/>
          <w:szCs w:val="28"/>
          <w:lang w:val="kk-KZ"/>
        </w:rPr>
      </w:pPr>
    </w:p>
    <w:p w14:paraId="7031B4DD" w14:textId="2A0F100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Сополимерлердің төменгі концентрациясында (0,01</w:t>
      </w:r>
      <w:r w:rsidRPr="006D06CC">
        <w:rPr>
          <w:rFonts w:ascii="Times New Roman" w:hAnsi="Times New Roman"/>
          <w:sz w:val="28"/>
          <w:szCs w:val="28"/>
          <w:lang w:val="kk-KZ"/>
        </w:rPr>
        <w:sym w:font="Symbol" w:char="F0B8"/>
      </w:r>
      <w:r w:rsidRPr="006D06CC">
        <w:rPr>
          <w:rFonts w:ascii="Times New Roman" w:hAnsi="Times New Roman"/>
          <w:sz w:val="28"/>
          <w:szCs w:val="28"/>
          <w:lang w:val="kk-KZ"/>
        </w:rPr>
        <w:t>0,05%) СТБ өсуінің тежелуі байқалмады. Пробиркалардың ішкі бетінде металл жылтырағы бар қара қабықтың дамуы (темір сульфидінің түзілуі) байқалды, микроскоп арқылы бактерия жасушаларының бар екендігі анықталды. Күкіртті сутегінің иісі де байқалды.</w:t>
      </w:r>
    </w:p>
    <w:p w14:paraId="3DF485C9" w14:textId="58F7A7EE"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Демек, 0,5</w:t>
      </w:r>
      <w:r w:rsidRPr="006D06CC">
        <w:rPr>
          <w:rFonts w:ascii="Times New Roman" w:hAnsi="Times New Roman"/>
          <w:sz w:val="28"/>
          <w:szCs w:val="28"/>
          <w:lang w:val="kk-KZ"/>
        </w:rPr>
        <w:sym w:font="Symbol" w:char="F0B8"/>
      </w:r>
      <w:r w:rsidRPr="006D06CC">
        <w:rPr>
          <w:rFonts w:ascii="Times New Roman" w:hAnsi="Times New Roman"/>
          <w:sz w:val="28"/>
          <w:szCs w:val="28"/>
          <w:lang w:val="kk-KZ"/>
        </w:rPr>
        <w:t>1,0% концентрациясы аралығында TMAПМАХ-ИҚ сополимерінің зерттелген үлгілеріне биоцидтік қасиет тән, сондықтан оларды СТБ бактерияларының өсуін т</w:t>
      </w:r>
      <w:r w:rsidR="00660C8B" w:rsidRPr="006D06CC">
        <w:rPr>
          <w:rFonts w:ascii="Times New Roman" w:hAnsi="Times New Roman"/>
          <w:sz w:val="28"/>
          <w:szCs w:val="28"/>
          <w:lang w:val="kk-KZ"/>
        </w:rPr>
        <w:t>ежеу</w:t>
      </w:r>
      <w:r w:rsidRPr="006D06CC">
        <w:rPr>
          <w:rFonts w:ascii="Times New Roman" w:hAnsi="Times New Roman"/>
          <w:sz w:val="28"/>
          <w:szCs w:val="28"/>
          <w:lang w:val="kk-KZ"/>
        </w:rPr>
        <w:t xml:space="preserve"> үшін қолдануға болады деп тұжырым жасауға болады. Сонда құрамы [TMAПМАХ]:[ИҚ] = 40:60 мол. % мономерлер қоспасынан синтезделген TMAПМАХ-ИҚ сополимерінің биоцидтік қасиеті басым екендігін атап өткен жөн. Ол 0,1% концентрацияда СТБ </w:t>
      </w:r>
      <w:r w:rsidRPr="006D06CC">
        <w:rPr>
          <w:rFonts w:ascii="Times New Roman" w:hAnsi="Times New Roman"/>
          <w:sz w:val="28"/>
          <w:szCs w:val="28"/>
          <w:lang w:val="kk-KZ"/>
        </w:rPr>
        <w:lastRenderedPageBreak/>
        <w:t>бактерияларының өсуін толықтай тежейді. TMAПМАХ-ИҚ сополимерлерін биоцидтік қосылыстар ретінде сынау Актілері Қосымша А-да көрсетілген.</w:t>
      </w:r>
    </w:p>
    <w:p w14:paraId="68BD4177" w14:textId="7DE7C68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ТМАПМАХ-ИҚ сополимерінің мольдік құрамы [TMAПMAХ]:[ИҚ] = 40:60 (а); 50:50 (ә) және 60:40 (б) мономерлер қоспаларынан синтезделген үлгілердің Thiobacillus ferrooxidans (TB) бактерияларының дамуына әсері келесі концентрацияларда зерттелді (</w:t>
      </w:r>
      <w:r w:rsidR="00C84651" w:rsidRPr="006D06CC">
        <w:rPr>
          <w:rFonts w:ascii="Times New Roman" w:hAnsi="Times New Roman"/>
          <w:sz w:val="28"/>
          <w:szCs w:val="28"/>
          <w:lang w:val="kk-KZ"/>
        </w:rPr>
        <w:t>с</w:t>
      </w:r>
      <w:r w:rsidRPr="006D06CC">
        <w:rPr>
          <w:rFonts w:ascii="Times New Roman" w:hAnsi="Times New Roman"/>
          <w:sz w:val="28"/>
          <w:szCs w:val="28"/>
          <w:lang w:val="kk-KZ"/>
        </w:rPr>
        <w:t>урет</w:t>
      </w:r>
      <w:r w:rsidR="00C84651" w:rsidRPr="006D06CC">
        <w:rPr>
          <w:rFonts w:ascii="Times New Roman" w:hAnsi="Times New Roman"/>
          <w:sz w:val="28"/>
          <w:szCs w:val="28"/>
          <w:lang w:val="kk-KZ"/>
        </w:rPr>
        <w:t xml:space="preserve"> 28 а-б</w:t>
      </w:r>
      <w:r w:rsidRPr="006D06CC">
        <w:rPr>
          <w:rFonts w:ascii="Times New Roman" w:hAnsi="Times New Roman"/>
          <w:sz w:val="28"/>
          <w:szCs w:val="28"/>
          <w:lang w:val="kk-KZ"/>
        </w:rPr>
        <w:t>): 0,01%, 0,05%, 0,1%, 0,3%, 0,5% және 1,0%. Зерттеу нәтижелері Сынақ актісі түрінде берілген.</w:t>
      </w:r>
    </w:p>
    <w:p w14:paraId="3F855D14"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A50A2DA"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sz w:val="28"/>
          <w:szCs w:val="28"/>
          <w:lang w:eastAsia="ru-RU"/>
        </w:rPr>
        <w:drawing>
          <wp:inline distT="0" distB="0" distL="0" distR="0" wp14:anchorId="4613EC13" wp14:editId="1D57D303">
            <wp:extent cx="2377727" cy="1764000"/>
            <wp:effectExtent l="0" t="0" r="3810" b="8255"/>
            <wp:docPr id="27" name="Рисунок 27" descr="C:\Users\User\Desktop\My docs\Биоцидные полимеры\2024\фото_11.10.2024\IMG_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y docs\Биоцидные полимеры\2024\фото_11.10.2024\IMG_1013.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6571" t="27945" r="23292" b="7166"/>
                    <a:stretch/>
                  </pic:blipFill>
                  <pic:spPr bwMode="auto">
                    <a:xfrm>
                      <a:off x="0" y="0"/>
                      <a:ext cx="2377727" cy="1764000"/>
                    </a:xfrm>
                    <a:prstGeom prst="rect">
                      <a:avLst/>
                    </a:prstGeom>
                    <a:noFill/>
                    <a:ln>
                      <a:noFill/>
                    </a:ln>
                    <a:extLst>
                      <a:ext uri="{53640926-AAD7-44D8-BBD7-CCE9431645EC}">
                        <a14:shadowObscured xmlns:a14="http://schemas.microsoft.com/office/drawing/2010/main"/>
                      </a:ext>
                    </a:extLst>
                  </pic:spPr>
                </pic:pic>
              </a:graphicData>
            </a:graphic>
          </wp:inline>
        </w:drawing>
      </w:r>
      <w:r w:rsidRPr="006D06CC">
        <w:rPr>
          <w:rFonts w:ascii="Times New Roman" w:hAnsi="Times New Roman"/>
          <w:sz w:val="28"/>
          <w:szCs w:val="28"/>
          <w:lang w:val="kk-KZ"/>
        </w:rPr>
        <w:t xml:space="preserve"> </w:t>
      </w:r>
      <w:r w:rsidRPr="006D06CC">
        <w:rPr>
          <w:rFonts w:ascii="Times New Roman" w:hAnsi="Times New Roman"/>
          <w:noProof/>
          <w:sz w:val="28"/>
          <w:szCs w:val="28"/>
          <w:lang w:eastAsia="ru-RU"/>
        </w:rPr>
        <w:drawing>
          <wp:inline distT="0" distB="0" distL="0" distR="0" wp14:anchorId="132380F5" wp14:editId="5815243D">
            <wp:extent cx="2457322" cy="1764000"/>
            <wp:effectExtent l="0" t="0" r="635" b="8255"/>
            <wp:docPr id="29" name="Рисунок 29" descr="C:\Users\User\Desktop\My docs\Биоцидные полимеры\2024\фото_11.10.2024\IMG_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My docs\Биоцидные полимеры\2024\фото_11.10.2024\IMG_1015.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5786" t="37647" r="33410" b="4839"/>
                    <a:stretch/>
                  </pic:blipFill>
                  <pic:spPr bwMode="auto">
                    <a:xfrm>
                      <a:off x="0" y="0"/>
                      <a:ext cx="2457322" cy="1764000"/>
                    </a:xfrm>
                    <a:prstGeom prst="rect">
                      <a:avLst/>
                    </a:prstGeom>
                    <a:noFill/>
                    <a:ln>
                      <a:noFill/>
                    </a:ln>
                    <a:extLst>
                      <a:ext uri="{53640926-AAD7-44D8-BBD7-CCE9431645EC}">
                        <a14:shadowObscured xmlns:a14="http://schemas.microsoft.com/office/drawing/2010/main"/>
                      </a:ext>
                    </a:extLst>
                  </pic:spPr>
                </pic:pic>
              </a:graphicData>
            </a:graphic>
          </wp:inline>
        </w:drawing>
      </w:r>
    </w:p>
    <w:p w14:paraId="02847631"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а) </w:t>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t>ә)</w:t>
      </w:r>
    </w:p>
    <w:p w14:paraId="2EB6E5FB"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39A1A028"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0F5934E9" wp14:editId="2D0F6A15">
            <wp:extent cx="2832983" cy="1764000"/>
            <wp:effectExtent l="0" t="0" r="5715" b="8255"/>
            <wp:docPr id="30" name="Рисунок 30" descr="C:\Users\User\Desktop\My docs\Биоцидные полимеры\2024\фото_11.10.2024\IMG_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My docs\Биоцидные полимеры\2024\фото_11.10.2024\IMG_1021.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2256" t="26177" r="26450" b="4832"/>
                    <a:stretch/>
                  </pic:blipFill>
                  <pic:spPr bwMode="auto">
                    <a:xfrm>
                      <a:off x="0" y="0"/>
                      <a:ext cx="2832983" cy="1764000"/>
                    </a:xfrm>
                    <a:prstGeom prst="rect">
                      <a:avLst/>
                    </a:prstGeom>
                    <a:noFill/>
                    <a:ln>
                      <a:noFill/>
                    </a:ln>
                    <a:extLst>
                      <a:ext uri="{53640926-AAD7-44D8-BBD7-CCE9431645EC}">
                        <a14:shadowObscured xmlns:a14="http://schemas.microsoft.com/office/drawing/2010/main"/>
                      </a:ext>
                    </a:extLst>
                  </pic:spPr>
                </pic:pic>
              </a:graphicData>
            </a:graphic>
          </wp:inline>
        </w:drawing>
      </w:r>
    </w:p>
    <w:p w14:paraId="088A0470"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б)</w:t>
      </w:r>
    </w:p>
    <w:p w14:paraId="31D8F15D" w14:textId="77777777" w:rsidR="00EE1F3D" w:rsidRPr="006D06CC" w:rsidRDefault="00EE1F3D" w:rsidP="00EE1F3D">
      <w:pPr>
        <w:spacing w:after="0" w:line="240" w:lineRule="auto"/>
        <w:ind w:firstLine="709"/>
        <w:jc w:val="center"/>
        <w:rPr>
          <w:rFonts w:ascii="Times New Roman" w:hAnsi="Times New Roman"/>
          <w:szCs w:val="28"/>
          <w:lang w:val="kk-KZ"/>
        </w:rPr>
      </w:pPr>
    </w:p>
    <w:p w14:paraId="6AB04ADC" w14:textId="77777777" w:rsidR="00EE1F3D" w:rsidRPr="006D06CC" w:rsidRDefault="00EE1F3D" w:rsidP="00EE1F3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Сурет 28 – Т</w:t>
      </w:r>
      <w:r w:rsidRPr="006D06CC">
        <w:rPr>
          <w:rFonts w:ascii="Times New Roman" w:hAnsi="Times New Roman"/>
          <w:sz w:val="28"/>
          <w:szCs w:val="28"/>
          <w:shd w:val="clear" w:color="auto" w:fill="FFFFFF"/>
          <w:lang w:val="kk-KZ"/>
        </w:rPr>
        <w:t>МАПМАХ-ИҚ</w:t>
      </w:r>
      <w:r w:rsidRPr="006D06CC">
        <w:rPr>
          <w:rFonts w:ascii="Times New Roman" w:hAnsi="Times New Roman"/>
          <w:sz w:val="28"/>
          <w:szCs w:val="28"/>
          <w:lang w:val="kk-KZ"/>
        </w:rPr>
        <w:t xml:space="preserve"> сополимерінің бастапқы қоспа құрамы 40:60 (а), 50:50 (ә) және 60:40(б) үлгілері концентрациялары 0,01-1,0% қатысында </w:t>
      </w:r>
      <w:r w:rsidRPr="006D06CC">
        <w:rPr>
          <w:rFonts w:ascii="Times New Roman" w:hAnsi="Times New Roman"/>
          <w:i/>
          <w:sz w:val="28"/>
          <w:szCs w:val="28"/>
          <w:lang w:val="kk-KZ"/>
        </w:rPr>
        <w:t>Thiobacillus ferrooxidans</w:t>
      </w:r>
      <w:r w:rsidRPr="006D06CC">
        <w:rPr>
          <w:rFonts w:ascii="Times New Roman" w:hAnsi="Times New Roman"/>
          <w:sz w:val="28"/>
          <w:szCs w:val="28"/>
          <w:lang w:val="kk-KZ"/>
        </w:rPr>
        <w:t xml:space="preserve"> бактерияларының (ТБ) дамуы</w:t>
      </w:r>
    </w:p>
    <w:p w14:paraId="0834BE1B" w14:textId="77777777" w:rsidR="00EE1F3D" w:rsidRPr="006D06CC" w:rsidRDefault="00EE1F3D" w:rsidP="00EE1F3D">
      <w:pPr>
        <w:spacing w:after="0" w:line="240" w:lineRule="auto"/>
        <w:jc w:val="center"/>
        <w:rPr>
          <w:rFonts w:ascii="Times New Roman" w:hAnsi="Times New Roman"/>
          <w:sz w:val="28"/>
          <w:szCs w:val="28"/>
          <w:lang w:val="kk-KZ"/>
        </w:rPr>
      </w:pPr>
    </w:p>
    <w:p w14:paraId="6A6DBFAA" w14:textId="7B25867C"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Тиондық бактерияларға қатысты зерттеу нәтижелері ТМАПМАХ-ИҚ сополимерлерінің зерттелген барлық үлгілері 0,1</w:t>
      </w:r>
      <w:r w:rsidRPr="006D06CC">
        <w:rPr>
          <w:rFonts w:ascii="Times New Roman" w:hAnsi="Times New Roman"/>
          <w:sz w:val="28"/>
          <w:szCs w:val="28"/>
        </w:rPr>
        <w:sym w:font="Symbol" w:char="F0B8"/>
      </w:r>
      <w:r w:rsidRPr="006D06CC">
        <w:rPr>
          <w:rFonts w:ascii="Times New Roman" w:hAnsi="Times New Roman"/>
          <w:sz w:val="28"/>
          <w:szCs w:val="28"/>
          <w:lang w:val="kk-KZ"/>
        </w:rPr>
        <w:t>1,0% концентрацияда Thiobacillus ferrooxidans ТБ бактерияларының дамуын толығымен (100%) тежейтіндігін көрсетті. Сонымен бірге, мольдік  құрамы 50:50 сополимер үлгісі 0,05% концентрацияда да тиондық бактерияларға қарсы бактерицидтік әсер ететіндігі анықталды. Сополимер үлгілерінің биоцидтік әсері бүкіл сынақ кезеңінде байқалды.</w:t>
      </w:r>
    </w:p>
    <w:p w14:paraId="40815264" w14:textId="4576100D" w:rsidR="00EE1F3D" w:rsidRPr="006D06CC" w:rsidRDefault="00EE1F3D" w:rsidP="00C84651">
      <w:pPr>
        <w:spacing w:after="0" w:line="240" w:lineRule="auto"/>
        <w:ind w:firstLine="709"/>
        <w:jc w:val="both"/>
        <w:rPr>
          <w:rFonts w:ascii="Times New Roman" w:eastAsia="Times New Roman" w:hAnsi="Times New Roman"/>
          <w:bCs/>
          <w:iCs/>
          <w:sz w:val="28"/>
          <w:szCs w:val="28"/>
          <w:lang w:val="kk-KZ"/>
        </w:rPr>
      </w:pPr>
      <w:r w:rsidRPr="006D06CC">
        <w:rPr>
          <w:rFonts w:ascii="Times New Roman" w:hAnsi="Times New Roman"/>
          <w:sz w:val="28"/>
          <w:szCs w:val="28"/>
          <w:lang w:val="kk-KZ"/>
        </w:rPr>
        <w:t>Демек, ТМАПМАХ -ИҚ сополимерінің мольдік құрамы 40:60 (а) және 60:40 (б) үлгілері минимальды 0,1% концентрацияда, ал мольдік құрамы 50:50 (ә) үлгісі 0,05% концентрацияда Thiobacillus ferrooxidans тиондық бактерияларға қарсы бактерицидтік әсер көрсетеді деп қорытынды жасауға болады.</w:t>
      </w:r>
      <w:r w:rsidRPr="006D06CC">
        <w:rPr>
          <w:rFonts w:ascii="Times New Roman" w:hAnsi="Times New Roman"/>
          <w:b/>
          <w:i/>
          <w:lang w:val="kk-KZ"/>
        </w:rPr>
        <w:br w:type="page"/>
      </w:r>
    </w:p>
    <w:p w14:paraId="3C429ED2" w14:textId="77777777" w:rsidR="00EE1F3D" w:rsidRPr="006D06CC" w:rsidRDefault="00EE1F3D" w:rsidP="00EE1F3D">
      <w:pPr>
        <w:pStyle w:val="2"/>
        <w:spacing w:before="0" w:after="0" w:line="240" w:lineRule="auto"/>
        <w:ind w:firstLine="709"/>
        <w:jc w:val="both"/>
        <w:rPr>
          <w:rFonts w:ascii="Times New Roman" w:hAnsi="Times New Roman"/>
          <w:i w:val="0"/>
          <w:lang w:val="kk-KZ"/>
        </w:rPr>
      </w:pPr>
      <w:bookmarkStart w:id="38" w:name="_Toc229122806"/>
      <w:r w:rsidRPr="006D06CC">
        <w:rPr>
          <w:rFonts w:ascii="Times New Roman" w:hAnsi="Times New Roman"/>
          <w:i w:val="0"/>
          <w:lang w:val="kk-KZ"/>
        </w:rPr>
        <w:lastRenderedPageBreak/>
        <w:t>3.4 Поли-БАЗ негізіндегі флокулянттарды мұнай кәсіпшілігіндегі қолдану мақсатында флокуляциялық, деэмульсациялық қасиеттерін зерттеу</w:t>
      </w:r>
      <w:bookmarkEnd w:id="38"/>
    </w:p>
    <w:p w14:paraId="62D3A59E" w14:textId="77777777" w:rsidR="00EE1F3D" w:rsidRPr="006D06CC" w:rsidRDefault="00EE1F3D" w:rsidP="00EE1F3D">
      <w:pPr>
        <w:rPr>
          <w:rFonts w:ascii="Times New Roman" w:hAnsi="Times New Roman"/>
          <w:lang w:val="kk-KZ"/>
        </w:rPr>
      </w:pPr>
    </w:p>
    <w:p w14:paraId="6C859B9A"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39" w:name="_Toc229122807"/>
      <w:r w:rsidRPr="006D06CC">
        <w:rPr>
          <w:rFonts w:ascii="Times New Roman" w:hAnsi="Times New Roman"/>
          <w:b w:val="0"/>
          <w:i w:val="0"/>
          <w:lang w:val="kk-KZ"/>
        </w:rPr>
        <w:t>3.4.1 Катиондық поли-БАЗ-дың флокуляциялық қасиетін бағалау және олардың оңтайлы жағдайын (мольдік құрамы, концентрациясын) анықтау</w:t>
      </w:r>
      <w:bookmarkEnd w:id="39"/>
    </w:p>
    <w:p w14:paraId="5CAF50CA" w14:textId="77777777" w:rsidR="00EE1F3D" w:rsidRPr="006D06CC" w:rsidRDefault="00EE1F3D" w:rsidP="00EE1F3D">
      <w:pPr>
        <w:pStyle w:val="af4"/>
        <w:tabs>
          <w:tab w:val="left" w:pos="993"/>
        </w:tabs>
        <w:spacing w:before="0" w:beforeAutospacing="0" w:after="0" w:afterAutospacing="0"/>
        <w:ind w:firstLine="709"/>
        <w:jc w:val="both"/>
        <w:rPr>
          <w:b/>
          <w:sz w:val="28"/>
          <w:szCs w:val="28"/>
          <w:lang w:val="kk-KZ"/>
        </w:rPr>
      </w:pPr>
    </w:p>
    <w:p w14:paraId="4CBB3A50" w14:textId="4FAE514F"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 xml:space="preserve">TMAПМАХ-ДMAA сополимерінің бентонит бөлшектерінің флокуляция жылдамдығына әсерін зерттеу нәтижелері </w:t>
      </w:r>
      <w:r w:rsidR="003374D6" w:rsidRPr="006D06CC">
        <w:rPr>
          <w:rFonts w:ascii="Times New Roman" w:hAnsi="Times New Roman"/>
          <w:kern w:val="16"/>
          <w:sz w:val="28"/>
          <w:szCs w:val="28"/>
          <w:lang w:val="kk-KZ"/>
        </w:rPr>
        <w:t xml:space="preserve">сурет 29 а-б –терде </w:t>
      </w:r>
      <w:r w:rsidRPr="006D06CC">
        <w:rPr>
          <w:rFonts w:ascii="Times New Roman" w:hAnsi="Times New Roman"/>
          <w:kern w:val="16"/>
          <w:sz w:val="28"/>
          <w:szCs w:val="28"/>
          <w:lang w:val="kk-KZ"/>
        </w:rPr>
        <w:t xml:space="preserve">көрсетілген [111]. </w:t>
      </w:r>
    </w:p>
    <w:p w14:paraId="45B8DC3D"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FE5ED72" w14:textId="77777777" w:rsidR="00EE1F3D" w:rsidRPr="006D06CC" w:rsidRDefault="00EE1F3D" w:rsidP="00EE1F3D">
      <w:pPr>
        <w:spacing w:after="0" w:line="240" w:lineRule="auto"/>
        <w:rPr>
          <w:rFonts w:ascii="Times New Roman" w:hAnsi="Times New Roman"/>
          <w:sz w:val="28"/>
          <w:szCs w:val="28"/>
          <w:lang w:val="kk-KZ"/>
        </w:rPr>
      </w:pPr>
      <w:r w:rsidRPr="006D06CC">
        <w:rPr>
          <w:rFonts w:ascii="Times New Roman" w:hAnsi="Times New Roman"/>
          <w:noProof/>
          <w:lang w:eastAsia="ru-RU"/>
        </w:rPr>
        <w:drawing>
          <wp:inline distT="0" distB="0" distL="0" distR="0" wp14:anchorId="40317D17" wp14:editId="4598B87E">
            <wp:extent cx="2828925" cy="2343150"/>
            <wp:effectExtent l="0" t="0" r="9525"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Pr="006D06CC">
        <w:rPr>
          <w:rFonts w:ascii="Times New Roman" w:hAnsi="Times New Roman"/>
          <w:noProof/>
          <w:lang w:eastAsia="ru-RU"/>
        </w:rPr>
        <w:drawing>
          <wp:inline distT="0" distB="0" distL="0" distR="0" wp14:anchorId="0EEA8B26" wp14:editId="56E8EE52">
            <wp:extent cx="2724150" cy="238125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2D30DBA"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а)</w:t>
      </w:r>
      <w:r w:rsidRPr="006D06CC">
        <w:rPr>
          <w:rFonts w:ascii="Times New Roman" w:hAnsi="Times New Roman"/>
          <w:sz w:val="24"/>
          <w:szCs w:val="28"/>
          <w:lang w:val="kk-KZ"/>
        </w:rPr>
        <w:tab/>
      </w:r>
      <w:r w:rsidRPr="006D06CC">
        <w:rPr>
          <w:rFonts w:ascii="Times New Roman" w:hAnsi="Times New Roman"/>
          <w:sz w:val="24"/>
          <w:szCs w:val="28"/>
          <w:lang w:val="kk-KZ"/>
        </w:rPr>
        <w:tab/>
      </w:r>
      <w:r w:rsidRPr="006D06CC">
        <w:rPr>
          <w:rFonts w:ascii="Times New Roman" w:hAnsi="Times New Roman"/>
          <w:sz w:val="24"/>
          <w:szCs w:val="28"/>
          <w:lang w:val="kk-KZ"/>
        </w:rPr>
        <w:tab/>
      </w:r>
      <w:r w:rsidRPr="006D06CC">
        <w:rPr>
          <w:rFonts w:ascii="Times New Roman" w:hAnsi="Times New Roman"/>
          <w:sz w:val="24"/>
          <w:szCs w:val="28"/>
          <w:lang w:val="kk-KZ"/>
        </w:rPr>
        <w:tab/>
      </w:r>
      <w:r w:rsidRPr="006D06CC">
        <w:rPr>
          <w:rFonts w:ascii="Times New Roman" w:hAnsi="Times New Roman"/>
          <w:sz w:val="24"/>
          <w:szCs w:val="28"/>
          <w:lang w:val="kk-KZ"/>
        </w:rPr>
        <w:tab/>
      </w:r>
      <w:r w:rsidRPr="006D06CC">
        <w:rPr>
          <w:rFonts w:ascii="Times New Roman" w:hAnsi="Times New Roman"/>
          <w:sz w:val="24"/>
          <w:szCs w:val="28"/>
          <w:lang w:val="kk-KZ"/>
        </w:rPr>
        <w:tab/>
        <w:t>ә)</w:t>
      </w:r>
    </w:p>
    <w:p w14:paraId="45C24DD8" w14:textId="77777777" w:rsidR="00EE1F3D" w:rsidRPr="006D06CC" w:rsidRDefault="00EE1F3D" w:rsidP="00EE1F3D">
      <w:pPr>
        <w:spacing w:after="0" w:line="240" w:lineRule="auto"/>
        <w:ind w:firstLine="709"/>
        <w:jc w:val="center"/>
        <w:rPr>
          <w:rFonts w:ascii="Times New Roman" w:hAnsi="Times New Roman"/>
          <w:sz w:val="24"/>
          <w:szCs w:val="28"/>
          <w:lang w:val="kk-KZ"/>
        </w:rPr>
      </w:pPr>
    </w:p>
    <w:p w14:paraId="4A3136ED"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lang w:eastAsia="ru-RU"/>
        </w:rPr>
        <w:drawing>
          <wp:inline distT="0" distB="0" distL="0" distR="0" wp14:anchorId="410B9E80" wp14:editId="75CC5EC0">
            <wp:extent cx="3110865" cy="2340000"/>
            <wp:effectExtent l="0" t="0" r="0" b="3175"/>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D150BAC"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б)</w:t>
      </w:r>
    </w:p>
    <w:p w14:paraId="0B6D9CB4" w14:textId="77777777" w:rsidR="00EE1F3D" w:rsidRPr="006D06CC" w:rsidRDefault="00EE1F3D" w:rsidP="00EE1F3D">
      <w:pPr>
        <w:spacing w:after="0" w:line="240" w:lineRule="auto"/>
        <w:ind w:firstLine="709"/>
        <w:jc w:val="center"/>
        <w:rPr>
          <w:rFonts w:ascii="Times New Roman" w:hAnsi="Times New Roman"/>
          <w:szCs w:val="28"/>
          <w:lang w:val="kk-KZ"/>
        </w:rPr>
      </w:pPr>
    </w:p>
    <w:p w14:paraId="0721695B"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Суспензиядағы сополимердің концентрациясы: (мг CП/г Б): </w:t>
      </w:r>
    </w:p>
    <w:p w14:paraId="27D371DF"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1– 0; 2– 2.1; 3 – 6.3; 4 – 10.4; 5 – 16.7 және 6 – 20.8</w:t>
      </w:r>
    </w:p>
    <w:p w14:paraId="75C4391F" w14:textId="77777777" w:rsidR="00EE1F3D" w:rsidRPr="006D06CC" w:rsidRDefault="00EE1F3D" w:rsidP="00EE1F3D">
      <w:pPr>
        <w:spacing w:after="0" w:line="240" w:lineRule="auto"/>
        <w:ind w:firstLine="709"/>
        <w:jc w:val="center"/>
        <w:rPr>
          <w:rFonts w:ascii="Times New Roman" w:hAnsi="Times New Roman"/>
          <w:sz w:val="16"/>
          <w:szCs w:val="28"/>
          <w:lang w:val="kk-KZ"/>
        </w:rPr>
      </w:pPr>
    </w:p>
    <w:p w14:paraId="03D0548C"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bCs/>
          <w:sz w:val="28"/>
          <w:szCs w:val="28"/>
          <w:lang w:val="kk-KZ"/>
        </w:rPr>
        <w:t xml:space="preserve">Сурет 29 -  </w:t>
      </w:r>
      <w:r w:rsidRPr="006D06CC">
        <w:rPr>
          <w:rFonts w:ascii="Times New Roman" w:hAnsi="Times New Roman"/>
          <w:sz w:val="28"/>
          <w:szCs w:val="28"/>
          <w:lang w:val="kk-KZ"/>
        </w:rPr>
        <w:t xml:space="preserve">Бастапқы қоспа </w:t>
      </w:r>
      <w:r w:rsidRPr="006D06CC">
        <w:rPr>
          <w:rFonts w:ascii="Times New Roman" w:hAnsi="Times New Roman"/>
          <w:bCs/>
          <w:sz w:val="28"/>
          <w:szCs w:val="28"/>
          <w:lang w:val="kk-KZ"/>
        </w:rPr>
        <w:t xml:space="preserve">құрамы 80:20 мол.% (а), 50:50 </w:t>
      </w:r>
      <w:r w:rsidRPr="006D06CC">
        <w:rPr>
          <w:rFonts w:ascii="Times New Roman" w:hAnsi="Times New Roman"/>
          <w:sz w:val="28"/>
          <w:szCs w:val="28"/>
          <w:lang w:val="kk-KZ"/>
        </w:rPr>
        <w:t>мол.% (ә) және 2</w:t>
      </w:r>
      <w:r w:rsidRPr="006D06CC">
        <w:rPr>
          <w:rFonts w:ascii="Times New Roman" w:hAnsi="Times New Roman"/>
          <w:bCs/>
          <w:sz w:val="28"/>
          <w:szCs w:val="28"/>
          <w:lang w:val="kk-KZ"/>
        </w:rPr>
        <w:t xml:space="preserve">0:80 мол.% (б) TMAПМАХ-ДMAA сополимерінің </w:t>
      </w:r>
      <w:r w:rsidRPr="006D06CC">
        <w:rPr>
          <w:rFonts w:ascii="Times New Roman" w:hAnsi="Times New Roman"/>
          <w:sz w:val="28"/>
          <w:szCs w:val="28"/>
          <w:lang w:val="kk-KZ"/>
        </w:rPr>
        <w:t>бентонит суспензиясының флокуляциясына әсері</w:t>
      </w:r>
    </w:p>
    <w:p w14:paraId="6A48431E"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p>
    <w:p w14:paraId="7143C1F1" w14:textId="63BB5DC0"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lastRenderedPageBreak/>
        <w:t xml:space="preserve">Флокулянтсыз бентонит суспензиясында бөлшектердің </w:t>
      </w:r>
      <w:r w:rsidR="00274DC0" w:rsidRPr="006D06CC">
        <w:rPr>
          <w:rFonts w:ascii="Times New Roman" w:hAnsi="Times New Roman"/>
          <w:kern w:val="16"/>
          <w:sz w:val="28"/>
          <w:szCs w:val="28"/>
          <w:lang w:val="kk-KZ"/>
        </w:rPr>
        <w:t>шөгуі</w:t>
      </w:r>
      <w:r w:rsidRPr="006D06CC">
        <w:rPr>
          <w:rFonts w:ascii="Times New Roman" w:hAnsi="Times New Roman"/>
          <w:kern w:val="16"/>
          <w:sz w:val="28"/>
          <w:szCs w:val="28"/>
          <w:lang w:val="kk-KZ"/>
        </w:rPr>
        <w:t xml:space="preserve">, шамамен, 60 минуттан кейін басталатынын байқауға болады. Ал TMAПМАХ-ДMAA сополимерін қосқанда флокуляция бірден басталады және бөлшектердің шөгу жылдамдығы күрт артады. Суды дисперстік бөлшектерден тазарту дәрежесі де артып отырады. Ал суды тазарту дәрежесі суспензиядағы сополимердің мольдік құрамы мен концентрациясына байланысты. Мысалы, бастапқы мономерлер қоспасының мольдік құрамы 80:20 болатын TMAПМАХ-ДMAA сополимерін қосқанда суды тазартудың ең жоғары дәрежесі (68%) сополимердің концентрациясы 6,3 мг СП/г Б болғанда </w:t>
      </w:r>
      <w:r w:rsidR="00660C8B" w:rsidRPr="006D06CC">
        <w:rPr>
          <w:rFonts w:ascii="Times New Roman" w:hAnsi="Times New Roman"/>
          <w:kern w:val="16"/>
          <w:sz w:val="28"/>
          <w:szCs w:val="28"/>
          <w:lang w:val="kk-KZ"/>
        </w:rPr>
        <w:t>байқала</w:t>
      </w:r>
      <w:r w:rsidRPr="006D06CC">
        <w:rPr>
          <w:rFonts w:ascii="Times New Roman" w:hAnsi="Times New Roman"/>
          <w:kern w:val="16"/>
          <w:sz w:val="28"/>
          <w:szCs w:val="28"/>
          <w:lang w:val="kk-KZ"/>
        </w:rPr>
        <w:t>ды (сурет</w:t>
      </w:r>
      <w:r w:rsidR="003374D6" w:rsidRPr="006D06CC">
        <w:rPr>
          <w:rFonts w:ascii="Times New Roman" w:hAnsi="Times New Roman"/>
          <w:kern w:val="16"/>
          <w:sz w:val="28"/>
          <w:szCs w:val="28"/>
          <w:lang w:val="kk-KZ"/>
        </w:rPr>
        <w:t xml:space="preserve"> 29 а</w:t>
      </w:r>
      <w:r w:rsidRPr="006D06CC">
        <w:rPr>
          <w:rFonts w:ascii="Times New Roman" w:hAnsi="Times New Roman"/>
          <w:kern w:val="16"/>
          <w:sz w:val="28"/>
          <w:szCs w:val="28"/>
          <w:lang w:val="kk-KZ"/>
        </w:rPr>
        <w:t>), ал құрамы 50:50 және 20:80 сополимерді қосқанда, бентонит бөлшектерінен суды тазартудың ең жоғары дәрежесі (тиісінше, 89% және 85%) 2,1 мг СП/г Б концентрацияда  (сурет</w:t>
      </w:r>
      <w:r w:rsidR="003374D6" w:rsidRPr="006D06CC">
        <w:rPr>
          <w:rFonts w:ascii="Times New Roman" w:hAnsi="Times New Roman"/>
          <w:kern w:val="16"/>
          <w:sz w:val="28"/>
          <w:szCs w:val="28"/>
          <w:lang w:val="kk-KZ"/>
        </w:rPr>
        <w:t xml:space="preserve"> 29 ә,б</w:t>
      </w:r>
      <w:r w:rsidRPr="006D06CC">
        <w:rPr>
          <w:rFonts w:ascii="Times New Roman" w:hAnsi="Times New Roman"/>
          <w:kern w:val="16"/>
          <w:sz w:val="28"/>
          <w:szCs w:val="28"/>
          <w:lang w:val="kk-KZ"/>
        </w:rPr>
        <w:t xml:space="preserve">) байқалады. </w:t>
      </w:r>
    </w:p>
    <w:p w14:paraId="4F7437E8"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389194C6"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lang w:eastAsia="ru-RU"/>
        </w:rPr>
        <w:drawing>
          <wp:inline distT="0" distB="0" distL="0" distR="0" wp14:anchorId="3C5BEC2D" wp14:editId="55598415">
            <wp:extent cx="3681095" cy="2318657"/>
            <wp:effectExtent l="0" t="0" r="0" b="5715"/>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405536F" w14:textId="77777777" w:rsidR="00EE1F3D" w:rsidRPr="006D06CC" w:rsidRDefault="00EE1F3D" w:rsidP="00EE1F3D">
      <w:pPr>
        <w:spacing w:after="0" w:line="240" w:lineRule="auto"/>
        <w:ind w:firstLine="709"/>
        <w:jc w:val="center"/>
        <w:rPr>
          <w:rFonts w:ascii="Times New Roman" w:hAnsi="Times New Roman"/>
          <w:sz w:val="28"/>
          <w:szCs w:val="28"/>
        </w:rPr>
      </w:pPr>
    </w:p>
    <w:p w14:paraId="1B5EAB8F"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lang w:val="kk-KZ"/>
        </w:rPr>
        <w:t xml:space="preserve">Суспензиядағы сополимердің концентрациясы 2.1 мг </w:t>
      </w:r>
      <w:r w:rsidRPr="006D06CC">
        <w:rPr>
          <w:rFonts w:ascii="Times New Roman" w:hAnsi="Times New Roman"/>
          <w:sz w:val="28"/>
          <w:szCs w:val="28"/>
          <w:lang w:val="en-US"/>
        </w:rPr>
        <w:t>C</w:t>
      </w:r>
      <w:r w:rsidRPr="006D06CC">
        <w:rPr>
          <w:rFonts w:ascii="Times New Roman" w:hAnsi="Times New Roman"/>
          <w:sz w:val="28"/>
          <w:szCs w:val="28"/>
          <w:lang w:val="kk-KZ"/>
        </w:rPr>
        <w:t>П/г Б;</w:t>
      </w:r>
      <w:r w:rsidRPr="006D06CC">
        <w:rPr>
          <w:rFonts w:ascii="Times New Roman" w:hAnsi="Times New Roman"/>
          <w:sz w:val="28"/>
          <w:szCs w:val="28"/>
        </w:rPr>
        <w:t xml:space="preserve">  </w:t>
      </w:r>
    </w:p>
    <w:p w14:paraId="19E84573"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sz w:val="28"/>
          <w:szCs w:val="28"/>
        </w:rPr>
        <w:t>[</w:t>
      </w:r>
      <w:r w:rsidRPr="006D06CC">
        <w:rPr>
          <w:rFonts w:ascii="Times New Roman" w:hAnsi="Times New Roman"/>
          <w:sz w:val="28"/>
          <w:szCs w:val="28"/>
          <w:lang w:val="kk-KZ"/>
        </w:rPr>
        <w:t>ТМАПМАХ</w:t>
      </w:r>
      <w:r w:rsidRPr="006D06CC">
        <w:rPr>
          <w:rFonts w:ascii="Times New Roman" w:hAnsi="Times New Roman"/>
          <w:sz w:val="28"/>
          <w:szCs w:val="28"/>
        </w:rPr>
        <w:t xml:space="preserve">]:[ДМАА]: 1 – </w:t>
      </w:r>
      <w:r w:rsidRPr="006D06CC">
        <w:rPr>
          <w:rFonts w:ascii="Times New Roman" w:hAnsi="Times New Roman"/>
          <w:sz w:val="28"/>
          <w:szCs w:val="28"/>
          <w:lang w:val="kk-KZ"/>
        </w:rPr>
        <w:t>сополимер қоспағанда; 2</w:t>
      </w:r>
      <w:r w:rsidRPr="006D06CC">
        <w:rPr>
          <w:rFonts w:ascii="Times New Roman" w:hAnsi="Times New Roman"/>
          <w:sz w:val="28"/>
          <w:szCs w:val="28"/>
        </w:rPr>
        <w:t xml:space="preserve"> – </w:t>
      </w:r>
      <w:r w:rsidRPr="006D06CC">
        <w:rPr>
          <w:rFonts w:ascii="Times New Roman" w:hAnsi="Times New Roman"/>
          <w:sz w:val="28"/>
          <w:szCs w:val="28"/>
          <w:lang w:val="kk-KZ"/>
        </w:rPr>
        <w:t>80:20; 3</w:t>
      </w:r>
      <w:r w:rsidRPr="006D06CC">
        <w:rPr>
          <w:rFonts w:ascii="Times New Roman" w:hAnsi="Times New Roman"/>
          <w:sz w:val="28"/>
          <w:szCs w:val="28"/>
        </w:rPr>
        <w:t xml:space="preserve"> –</w:t>
      </w:r>
      <w:r w:rsidRPr="006D06CC">
        <w:rPr>
          <w:rFonts w:ascii="Times New Roman" w:hAnsi="Times New Roman"/>
          <w:sz w:val="28"/>
          <w:szCs w:val="28"/>
          <w:lang w:val="kk-KZ"/>
        </w:rPr>
        <w:t xml:space="preserve"> 20:80 </w:t>
      </w:r>
      <w:r w:rsidRPr="006D06CC">
        <w:rPr>
          <w:rFonts w:ascii="Times New Roman" w:hAnsi="Times New Roman"/>
          <w:sz w:val="28"/>
          <w:szCs w:val="28"/>
        </w:rPr>
        <w:t>ж</w:t>
      </w:r>
      <w:r w:rsidRPr="006D06CC">
        <w:rPr>
          <w:rFonts w:ascii="Times New Roman" w:hAnsi="Times New Roman"/>
          <w:sz w:val="28"/>
          <w:szCs w:val="28"/>
          <w:lang w:val="kk-KZ"/>
        </w:rPr>
        <w:t>әне 4</w:t>
      </w:r>
      <w:r w:rsidRPr="006D06CC">
        <w:rPr>
          <w:rFonts w:ascii="Times New Roman" w:hAnsi="Times New Roman"/>
          <w:sz w:val="28"/>
          <w:szCs w:val="28"/>
        </w:rPr>
        <w:t xml:space="preserve"> –</w:t>
      </w:r>
      <w:r w:rsidRPr="006D06CC">
        <w:rPr>
          <w:rFonts w:ascii="Times New Roman" w:hAnsi="Times New Roman"/>
          <w:sz w:val="28"/>
          <w:szCs w:val="28"/>
          <w:lang w:val="kk-KZ"/>
        </w:rPr>
        <w:t xml:space="preserve"> 50:50 мол.</w:t>
      </w:r>
      <w:r w:rsidRPr="006D06CC">
        <w:rPr>
          <w:rFonts w:ascii="Times New Roman" w:hAnsi="Times New Roman"/>
          <w:sz w:val="28"/>
          <w:szCs w:val="28"/>
        </w:rPr>
        <w:t>%</w:t>
      </w:r>
      <w:r w:rsidRPr="006D06CC">
        <w:rPr>
          <w:rFonts w:ascii="Times New Roman" w:hAnsi="Times New Roman"/>
          <w:sz w:val="28"/>
          <w:szCs w:val="28"/>
          <w:lang w:val="kk-KZ"/>
        </w:rPr>
        <w:t xml:space="preserve"> мономерлер қоспасында</w:t>
      </w:r>
    </w:p>
    <w:p w14:paraId="7EBCFE9A" w14:textId="77777777" w:rsidR="00EE1F3D" w:rsidRPr="006D06CC" w:rsidRDefault="00EE1F3D" w:rsidP="00EE1F3D">
      <w:pPr>
        <w:spacing w:after="0" w:line="240" w:lineRule="auto"/>
        <w:ind w:firstLine="709"/>
        <w:jc w:val="center"/>
        <w:rPr>
          <w:rFonts w:ascii="Times New Roman" w:hAnsi="Times New Roman"/>
          <w:sz w:val="14"/>
          <w:szCs w:val="28"/>
        </w:rPr>
      </w:pPr>
    </w:p>
    <w:p w14:paraId="33805222"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30 - Мольдік құрамы әртүрлі TMAПМАХ-ДMAA сополимерінің </w:t>
      </w:r>
    </w:p>
    <w:p w14:paraId="5CDBA350" w14:textId="77777777" w:rsidR="00EE1F3D" w:rsidRPr="006D06CC" w:rsidRDefault="00EE1F3D" w:rsidP="00EE1F3D">
      <w:pPr>
        <w:spacing w:after="0" w:line="240" w:lineRule="auto"/>
        <w:ind w:firstLine="709"/>
        <w:jc w:val="center"/>
        <w:rPr>
          <w:rFonts w:ascii="Times New Roman" w:hAnsi="Times New Roman"/>
          <w:b/>
          <w:sz w:val="28"/>
          <w:szCs w:val="28"/>
          <w:lang w:val="kk-KZ"/>
        </w:rPr>
      </w:pPr>
      <w:r w:rsidRPr="006D06CC">
        <w:rPr>
          <w:rFonts w:ascii="Times New Roman" w:hAnsi="Times New Roman"/>
          <w:sz w:val="28"/>
          <w:szCs w:val="28"/>
          <w:lang w:val="kk-KZ"/>
        </w:rPr>
        <w:t>бентонит суспензиясының флокуляция жылдамдығына әсері</w:t>
      </w:r>
      <w:r w:rsidRPr="006D06CC">
        <w:rPr>
          <w:rFonts w:ascii="Times New Roman" w:hAnsi="Times New Roman"/>
          <w:b/>
          <w:sz w:val="28"/>
          <w:szCs w:val="28"/>
          <w:lang w:val="kk-KZ"/>
        </w:rPr>
        <w:t xml:space="preserve"> </w:t>
      </w:r>
    </w:p>
    <w:p w14:paraId="71152068"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528928A5" w14:textId="64C3C2CE"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Бентонит суспензиясының бөлшектері теріс зарядталған және электрокинетикалық (дзета) потенциалы −25 мВ. [112] мақалада бентонит бөлшектерінің дзета потенциалы ортаның қышқылдығына және электролит концентрациясына тәуелді екендігі анықталған. Деминерализацияланған судағы (DW) ортаның қышқылдығын рН=2–11 аралығында </w:t>
      </w:r>
      <w:r w:rsidR="00660C8B" w:rsidRPr="006D06CC">
        <w:rPr>
          <w:rFonts w:ascii="Times New Roman" w:hAnsi="Times New Roman"/>
          <w:sz w:val="28"/>
          <w:szCs w:val="28"/>
          <w:lang w:val="kk-KZ"/>
        </w:rPr>
        <w:t>өзгерткенде</w:t>
      </w:r>
      <w:r w:rsidRPr="006D06CC">
        <w:rPr>
          <w:rFonts w:ascii="Times New Roman" w:hAnsi="Times New Roman"/>
          <w:sz w:val="28"/>
          <w:szCs w:val="28"/>
          <w:lang w:val="kk-KZ"/>
        </w:rPr>
        <w:t xml:space="preserve"> дзета потенциал –21 мВ-тан –33 мВ-қа дейін өзгеретіндігі дәлелденген. Ал краннан ағатын суда (TW) осы рН диапазонында бентонит бөлшектерінің дзета потенциалы –13 мВ-тен –18 мВ-қа дейін төмендейтіндігі анықталған.</w:t>
      </w:r>
    </w:p>
    <w:p w14:paraId="72E92D50"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kern w:val="16"/>
          <w:sz w:val="28"/>
          <w:szCs w:val="28"/>
          <w:lang w:val="kk-KZ"/>
        </w:rPr>
        <w:t xml:space="preserve">Сондай-ақ, хитозанның жеткілікті концентрациясында (0÷40 мг/л) бентонит бөлшектерінің дзета потенциалы артып, өзінің тұрақты мәніне жететіндігі анықталған. Алайда,  бәрі-бір дзета потенциалдың таңбасы теріс болып қала беретіндігі дәлелденген. </w:t>
      </w:r>
    </w:p>
    <w:p w14:paraId="767C3B10" w14:textId="4E84DEFB"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lastRenderedPageBreak/>
        <w:t>Флокулянт қосқанда макромолекулалардың бөлшектер бетіне электростатикалық механизм бойынша адсорбциялануы нәтижесінде дзета потенциалдың шамасы төмендейді. Дзета потенциал –10 мВ-ке жеткенде бөлшектер өзінің тұрақтылығын жоғалтады және бөлшектер арасындағы кез</w:t>
      </w:r>
      <w:r w:rsidR="00E3101A" w:rsidRPr="006D06CC">
        <w:rPr>
          <w:rFonts w:ascii="Times New Roman" w:hAnsi="Times New Roman"/>
          <w:kern w:val="16"/>
          <w:sz w:val="28"/>
          <w:szCs w:val="28"/>
          <w:lang w:val="kk-KZ"/>
        </w:rPr>
        <w:t>-</w:t>
      </w:r>
      <w:r w:rsidRPr="006D06CC">
        <w:rPr>
          <w:rFonts w:ascii="Times New Roman" w:hAnsi="Times New Roman"/>
          <w:kern w:val="16"/>
          <w:sz w:val="28"/>
          <w:szCs w:val="28"/>
          <w:lang w:val="kk-KZ"/>
        </w:rPr>
        <w:t>келген соқтығысу флокуллалардың (бөлшектер ассоциаттарының) пайда болуына әкеледі. Нәтижесінде ірі бөлшектер ауырлық күшінің әсерінен ыдыстың түбіне шөгеді, ал су дисперстік бөлшектерден тазарады [89, 102, 112].</w:t>
      </w:r>
    </w:p>
    <w:p w14:paraId="16F2CF53"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p>
    <w:p w14:paraId="7C085606" w14:textId="77777777" w:rsidR="00EE1F3D" w:rsidRPr="006D06CC" w:rsidRDefault="00EE1F3D" w:rsidP="00EE1F3D">
      <w:pPr>
        <w:spacing w:after="0" w:line="240" w:lineRule="auto"/>
        <w:ind w:firstLine="709"/>
        <w:jc w:val="center"/>
        <w:rPr>
          <w:rFonts w:ascii="Times New Roman" w:hAnsi="Times New Roman"/>
          <w:kern w:val="16"/>
          <w:sz w:val="28"/>
          <w:szCs w:val="28"/>
          <w:lang w:val="kk-KZ"/>
        </w:rPr>
      </w:pPr>
      <w:r w:rsidRPr="006D06CC">
        <w:rPr>
          <w:rFonts w:ascii="Times New Roman" w:hAnsi="Times New Roman"/>
          <w:noProof/>
          <w:sz w:val="28"/>
          <w:szCs w:val="28"/>
          <w:lang w:eastAsia="ru-RU"/>
        </w:rPr>
        <w:drawing>
          <wp:inline distT="0" distB="0" distL="0" distR="0" wp14:anchorId="31133120" wp14:editId="6FD338DF">
            <wp:extent cx="4427855" cy="2253343"/>
            <wp:effectExtent l="0" t="0" r="10795" b="1397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6D93131" w14:textId="77777777" w:rsidR="00EE1F3D" w:rsidRPr="006D06CC" w:rsidRDefault="00EE1F3D" w:rsidP="00EE1F3D">
      <w:pPr>
        <w:spacing w:after="0" w:line="240" w:lineRule="auto"/>
        <w:ind w:firstLine="709"/>
        <w:jc w:val="center"/>
        <w:rPr>
          <w:rFonts w:ascii="Times New Roman" w:hAnsi="Times New Roman"/>
          <w:kern w:val="16"/>
          <w:sz w:val="18"/>
          <w:szCs w:val="28"/>
          <w:lang w:val="kk-KZ"/>
        </w:rPr>
      </w:pPr>
    </w:p>
    <w:p w14:paraId="35411F4F"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 xml:space="preserve">Бастапқы қоспалардың құрамы [ТМАПМА]:[ДМАА] (мол.%): </w:t>
      </w:r>
    </w:p>
    <w:p w14:paraId="1E5AF2DE"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1 - 50:50; 2- 80:20; 3- 20:80</w:t>
      </w:r>
    </w:p>
    <w:p w14:paraId="2223E7F9" w14:textId="77777777" w:rsidR="00EE1F3D" w:rsidRPr="006D06CC" w:rsidRDefault="00EE1F3D" w:rsidP="00EE1F3D">
      <w:pPr>
        <w:spacing w:after="0" w:line="240" w:lineRule="auto"/>
        <w:ind w:firstLine="709"/>
        <w:jc w:val="center"/>
        <w:rPr>
          <w:rFonts w:ascii="Times New Roman" w:hAnsi="Times New Roman"/>
          <w:kern w:val="16"/>
          <w:sz w:val="18"/>
          <w:szCs w:val="28"/>
          <w:lang w:val="kk-KZ"/>
        </w:rPr>
      </w:pPr>
    </w:p>
    <w:p w14:paraId="5686ED35"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31 - сурет - ТМАПМА-ДМАА сополимерінің құрамы мен концентрациясының бентонит суспензиясының флокуляциясына әсері</w:t>
      </w:r>
    </w:p>
    <w:p w14:paraId="1146FB79"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p>
    <w:p w14:paraId="6B2A160A" w14:textId="495F1B10" w:rsidR="00EE1F3D" w:rsidRPr="006D06CC" w:rsidRDefault="003374D6"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С</w:t>
      </w:r>
      <w:r w:rsidR="00EE1F3D" w:rsidRPr="006D06CC">
        <w:rPr>
          <w:rFonts w:ascii="Times New Roman" w:hAnsi="Times New Roman"/>
          <w:kern w:val="16"/>
          <w:sz w:val="28"/>
          <w:szCs w:val="28"/>
          <w:lang w:val="kk-KZ"/>
        </w:rPr>
        <w:t>уреттерден көрініп тұрғандай, біздің жағдайда бентонит бөлшектерінен суды тазарту TMAПМАХ-ДMAA сополимерінің мольдік құрамы мен концентрациясына байланысты</w:t>
      </w:r>
      <w:r w:rsidRPr="006D06CC">
        <w:rPr>
          <w:rFonts w:ascii="Times New Roman" w:hAnsi="Times New Roman"/>
          <w:kern w:val="16"/>
          <w:sz w:val="28"/>
          <w:szCs w:val="28"/>
          <w:lang w:val="kk-KZ"/>
        </w:rPr>
        <w:t xml:space="preserve"> (сурет 29-31)</w:t>
      </w:r>
      <w:r w:rsidR="00EE1F3D" w:rsidRPr="006D06CC">
        <w:rPr>
          <w:rFonts w:ascii="Times New Roman" w:hAnsi="Times New Roman"/>
          <w:kern w:val="16"/>
          <w:sz w:val="28"/>
          <w:szCs w:val="28"/>
          <w:lang w:val="kk-KZ"/>
        </w:rPr>
        <w:t xml:space="preserve">. </w:t>
      </w:r>
    </w:p>
    <w:p w14:paraId="489C699B" w14:textId="664EB392" w:rsidR="00EE1F3D" w:rsidRPr="006D06CC" w:rsidRDefault="007B0AC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Алынған нәтижелерден</w:t>
      </w:r>
      <w:r w:rsidR="00EE1F3D" w:rsidRPr="006D06CC">
        <w:rPr>
          <w:rFonts w:ascii="Times New Roman" w:hAnsi="Times New Roman"/>
          <w:kern w:val="16"/>
          <w:sz w:val="28"/>
          <w:szCs w:val="28"/>
          <w:lang w:val="kk-KZ"/>
        </w:rPr>
        <w:t xml:space="preserve"> бентонит суспензиясын флокуляциялау үшін TMAПМАХ-ДMAA сополимерінің оңтайлы мольдік құрамы 50:50 мол. %, ал оңтайлы концентрациясы болып 2,1 мг СП/г Б деп айтуға болады  (30, 31 - суреттер)</w:t>
      </w:r>
      <w:r w:rsidR="00EE1F3D" w:rsidRPr="006D06CC">
        <w:rPr>
          <w:rFonts w:ascii="Times New Roman" w:hAnsi="Times New Roman"/>
          <w:kern w:val="16"/>
          <w:sz w:val="28"/>
          <w:szCs w:val="28"/>
        </w:rPr>
        <w:t xml:space="preserve"> [9]</w:t>
      </w:r>
      <w:r w:rsidR="00EE1F3D" w:rsidRPr="006D06CC">
        <w:rPr>
          <w:rFonts w:ascii="Times New Roman" w:hAnsi="Times New Roman"/>
          <w:kern w:val="16"/>
          <w:sz w:val="28"/>
          <w:szCs w:val="28"/>
          <w:lang w:val="kk-KZ"/>
        </w:rPr>
        <w:t>.</w:t>
      </w:r>
    </w:p>
    <w:p w14:paraId="338C2F68" w14:textId="77777777" w:rsidR="00EE1F3D" w:rsidRPr="006D06CC" w:rsidRDefault="00EE1F3D" w:rsidP="00EE1F3D">
      <w:pPr>
        <w:spacing w:after="0" w:line="240" w:lineRule="auto"/>
        <w:ind w:firstLine="709"/>
        <w:jc w:val="both"/>
        <w:rPr>
          <w:rFonts w:ascii="Times New Roman" w:hAnsi="Times New Roman"/>
          <w:i/>
          <w:kern w:val="16"/>
          <w:sz w:val="28"/>
          <w:szCs w:val="28"/>
          <w:lang w:val="kk-KZ"/>
        </w:rPr>
      </w:pPr>
    </w:p>
    <w:p w14:paraId="2403894A" w14:textId="77777777" w:rsidR="00EE1F3D" w:rsidRPr="006D06CC" w:rsidRDefault="00EE1F3D" w:rsidP="00EE1F3D">
      <w:pPr>
        <w:spacing w:after="0" w:line="240" w:lineRule="auto"/>
        <w:ind w:firstLine="709"/>
        <w:rPr>
          <w:rFonts w:ascii="Times New Roman" w:eastAsia="Times New Roman" w:hAnsi="Times New Roman"/>
          <w:b/>
          <w:bCs/>
          <w:kern w:val="36"/>
          <w:sz w:val="28"/>
          <w:szCs w:val="28"/>
          <w:lang w:val="kk-KZ" w:eastAsia="ru-RU"/>
        </w:rPr>
      </w:pPr>
      <w:r w:rsidRPr="006D06CC">
        <w:rPr>
          <w:rFonts w:ascii="Times New Roman" w:hAnsi="Times New Roman"/>
          <w:sz w:val="28"/>
          <w:szCs w:val="28"/>
          <w:lang w:val="kk-KZ"/>
        </w:rPr>
        <w:br w:type="page"/>
      </w:r>
    </w:p>
    <w:p w14:paraId="36B6B3ED"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40" w:name="_Toc229122808"/>
      <w:r w:rsidRPr="006D06CC">
        <w:rPr>
          <w:rFonts w:ascii="Times New Roman" w:hAnsi="Times New Roman"/>
          <w:b w:val="0"/>
          <w:i w:val="0"/>
          <w:lang w:val="kk-KZ"/>
        </w:rPr>
        <w:lastRenderedPageBreak/>
        <w:t>3.4.2 Амфолиттік  поли-БАЗ-дың флокуляциялық қасиетін бағалау және олардың оңтайлы жағдайын (мольдік құрамы, концентрациясын) анықтау</w:t>
      </w:r>
      <w:bookmarkEnd w:id="40"/>
    </w:p>
    <w:p w14:paraId="1A214EF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ADFE2C1" w14:textId="3DBEB79D"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TMAПМАХ-ИҚ сополимерінің бентонит бөлшектерінің флокуляция жылдамдығына әсері зертте</w:t>
      </w:r>
      <w:r w:rsidR="00F55111" w:rsidRPr="006D06CC">
        <w:rPr>
          <w:rFonts w:ascii="Times New Roman" w:hAnsi="Times New Roman"/>
          <w:kern w:val="16"/>
          <w:sz w:val="28"/>
          <w:szCs w:val="28"/>
          <w:lang w:val="kk-KZ"/>
        </w:rPr>
        <w:t>лді (сурет 32 а-б)</w:t>
      </w:r>
      <w:r w:rsidRPr="006D06CC">
        <w:rPr>
          <w:rFonts w:ascii="Times New Roman" w:hAnsi="Times New Roman"/>
          <w:kern w:val="16"/>
          <w:sz w:val="28"/>
          <w:szCs w:val="28"/>
          <w:lang w:val="kk-KZ"/>
        </w:rPr>
        <w:t xml:space="preserve">. Флокулянтсыз бентонит суспензиясында бөлшектердің флокуляциялануы, шамамен, 60 минуттан кейін басталатынын байқауға болады. </w:t>
      </w:r>
    </w:p>
    <w:p w14:paraId="1BC695F1" w14:textId="77777777" w:rsidR="007B0ACD" w:rsidRPr="006D06CC" w:rsidRDefault="007B0ACD" w:rsidP="00EE1F3D">
      <w:pPr>
        <w:spacing w:after="0" w:line="240" w:lineRule="auto"/>
        <w:ind w:firstLine="709"/>
        <w:jc w:val="both"/>
        <w:rPr>
          <w:rFonts w:ascii="Times New Roman" w:hAnsi="Times New Roman"/>
          <w:kern w:val="16"/>
          <w:sz w:val="28"/>
          <w:szCs w:val="28"/>
          <w:lang w:val="kk-KZ"/>
        </w:rPr>
      </w:pPr>
    </w:p>
    <w:p w14:paraId="4A0ACB59" w14:textId="77777777" w:rsidR="00EE1F3D" w:rsidRPr="006D06CC" w:rsidRDefault="00EE1F3D" w:rsidP="00EE1F3D">
      <w:pPr>
        <w:spacing w:after="0" w:line="240" w:lineRule="auto"/>
        <w:rPr>
          <w:rFonts w:ascii="Times New Roman" w:hAnsi="Times New Roman"/>
          <w:sz w:val="28"/>
          <w:szCs w:val="28"/>
          <w:lang w:val="kk-KZ"/>
        </w:rPr>
      </w:pPr>
      <w:r w:rsidRPr="006D06CC">
        <w:rPr>
          <w:rFonts w:ascii="Times New Roman" w:hAnsi="Times New Roman"/>
          <w:noProof/>
          <w:sz w:val="28"/>
          <w:szCs w:val="28"/>
          <w:lang w:eastAsia="ru-RU"/>
        </w:rPr>
        <mc:AlternateContent>
          <mc:Choice Requires="wps">
            <w:drawing>
              <wp:anchor distT="0" distB="0" distL="114300" distR="114300" simplePos="0" relativeHeight="251662336" behindDoc="0" locked="0" layoutInCell="1" allowOverlap="1" wp14:anchorId="4FB1A302" wp14:editId="6CC75E9D">
                <wp:simplePos x="0" y="0"/>
                <wp:positionH relativeFrom="column">
                  <wp:posOffset>3444240</wp:posOffset>
                </wp:positionH>
                <wp:positionV relativeFrom="paragraph">
                  <wp:posOffset>1244600</wp:posOffset>
                </wp:positionV>
                <wp:extent cx="19050" cy="7620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flipV="1">
                          <a:off x="0" y="0"/>
                          <a:ext cx="19050" cy="76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E183ACD" id="Прямая соединительная линия 4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71.2pt,98pt" to="272.7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" strokecolor="black [3200]" strokeweight=".5pt">
                <v:stroke joinstyle="miter"/>
              </v:line>
            </w:pict>
          </mc:Fallback>
        </mc:AlternateContent>
      </w:r>
      <w:r w:rsidRPr="006D06CC">
        <w:rPr>
          <w:rFonts w:ascii="Times New Roman" w:hAnsi="Times New Roman"/>
          <w:noProof/>
          <w:sz w:val="28"/>
          <w:szCs w:val="28"/>
          <w:lang w:eastAsia="ru-RU"/>
        </w:rPr>
        <w:drawing>
          <wp:inline distT="0" distB="0" distL="0" distR="0" wp14:anchorId="3785938A" wp14:editId="1A79DB32">
            <wp:extent cx="2880000" cy="2160000"/>
            <wp:effectExtent l="0" t="0" r="0" b="0"/>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sidRPr="006D06CC">
        <w:rPr>
          <w:rFonts w:ascii="Times New Roman" w:hAnsi="Times New Roman"/>
          <w:sz w:val="28"/>
          <w:szCs w:val="28"/>
          <w:lang w:val="en-US"/>
        </w:rPr>
        <w:t xml:space="preserve"> </w:t>
      </w:r>
      <w:r w:rsidRPr="006D06CC">
        <w:rPr>
          <w:rFonts w:ascii="Times New Roman" w:hAnsi="Times New Roman"/>
          <w:noProof/>
          <w:sz w:val="28"/>
          <w:szCs w:val="28"/>
          <w:lang w:eastAsia="ru-RU"/>
        </w:rPr>
        <w:drawing>
          <wp:inline distT="0" distB="0" distL="0" distR="0" wp14:anchorId="4FDABA45" wp14:editId="1528D03F">
            <wp:extent cx="2880000" cy="216000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1B27E8E1"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а)</w:t>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t>ә)</w:t>
      </w:r>
    </w:p>
    <w:p w14:paraId="651DC785" w14:textId="77777777" w:rsidR="00EE1F3D" w:rsidRPr="006D06CC" w:rsidRDefault="00EE1F3D" w:rsidP="00EE1F3D">
      <w:pPr>
        <w:spacing w:after="0" w:line="240" w:lineRule="auto"/>
        <w:ind w:firstLine="709"/>
        <w:jc w:val="center"/>
        <w:rPr>
          <w:rFonts w:ascii="Times New Roman" w:hAnsi="Times New Roman"/>
          <w:szCs w:val="28"/>
          <w:lang w:val="kk-KZ"/>
        </w:rPr>
      </w:pPr>
    </w:p>
    <w:p w14:paraId="427C139B"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sz w:val="28"/>
          <w:szCs w:val="28"/>
          <w:lang w:eastAsia="ru-RU"/>
        </w:rPr>
        <w:drawing>
          <wp:inline distT="0" distB="0" distL="0" distR="0" wp14:anchorId="59C9B8EF" wp14:editId="2AC87D92">
            <wp:extent cx="2880000" cy="216000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2D08F66E"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б)</w:t>
      </w:r>
    </w:p>
    <w:p w14:paraId="4BE29AA0" w14:textId="77777777" w:rsidR="00EE1F3D" w:rsidRPr="006D06CC" w:rsidRDefault="00EE1F3D" w:rsidP="00EE1F3D">
      <w:pPr>
        <w:spacing w:after="0" w:line="240" w:lineRule="auto"/>
        <w:ind w:firstLine="709"/>
        <w:jc w:val="center"/>
        <w:rPr>
          <w:rFonts w:ascii="Times New Roman" w:hAnsi="Times New Roman"/>
          <w:szCs w:val="28"/>
          <w:lang w:val="kk-KZ"/>
        </w:rPr>
      </w:pPr>
    </w:p>
    <w:p w14:paraId="4F52BC99"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 xml:space="preserve">Суспензиядағы сополимердің концентрациясы (мг CП/г Б): </w:t>
      </w:r>
    </w:p>
    <w:p w14:paraId="341A1692" w14:textId="77777777"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 xml:space="preserve">1 </w:t>
      </w:r>
      <w:r w:rsidRPr="006D06CC">
        <w:rPr>
          <w:rFonts w:ascii="Times New Roman" w:hAnsi="Times New Roman"/>
          <w:sz w:val="24"/>
          <w:szCs w:val="28"/>
        </w:rPr>
        <w:t>–</w:t>
      </w:r>
      <w:r w:rsidRPr="006D06CC">
        <w:rPr>
          <w:rFonts w:ascii="Times New Roman" w:hAnsi="Times New Roman"/>
          <w:sz w:val="24"/>
          <w:szCs w:val="28"/>
          <w:lang w:val="kk-KZ"/>
        </w:rPr>
        <w:t xml:space="preserve"> сополимер қоспағанда; 2 </w:t>
      </w:r>
      <w:r w:rsidRPr="006D06CC">
        <w:rPr>
          <w:rFonts w:ascii="Times New Roman" w:hAnsi="Times New Roman"/>
          <w:sz w:val="24"/>
          <w:szCs w:val="28"/>
        </w:rPr>
        <w:t>–</w:t>
      </w:r>
      <w:r w:rsidRPr="006D06CC">
        <w:rPr>
          <w:rFonts w:ascii="Times New Roman" w:hAnsi="Times New Roman"/>
          <w:sz w:val="24"/>
          <w:szCs w:val="28"/>
          <w:lang w:val="kk-KZ"/>
        </w:rPr>
        <w:t xml:space="preserve"> 2,1; 3 </w:t>
      </w:r>
      <w:r w:rsidRPr="006D06CC">
        <w:rPr>
          <w:rFonts w:ascii="Times New Roman" w:hAnsi="Times New Roman"/>
          <w:sz w:val="24"/>
          <w:szCs w:val="28"/>
        </w:rPr>
        <w:t>–</w:t>
      </w:r>
      <w:r w:rsidRPr="006D06CC">
        <w:rPr>
          <w:rFonts w:ascii="Times New Roman" w:hAnsi="Times New Roman"/>
          <w:sz w:val="24"/>
          <w:szCs w:val="28"/>
          <w:lang w:val="kk-KZ"/>
        </w:rPr>
        <w:t xml:space="preserve"> 6,3; 4 </w:t>
      </w:r>
      <w:r w:rsidRPr="006D06CC">
        <w:rPr>
          <w:rFonts w:ascii="Times New Roman" w:hAnsi="Times New Roman"/>
          <w:sz w:val="24"/>
          <w:szCs w:val="28"/>
        </w:rPr>
        <w:t>–</w:t>
      </w:r>
      <w:r w:rsidRPr="006D06CC">
        <w:rPr>
          <w:rFonts w:ascii="Times New Roman" w:hAnsi="Times New Roman"/>
          <w:sz w:val="24"/>
          <w:szCs w:val="28"/>
          <w:lang w:val="kk-KZ"/>
        </w:rPr>
        <w:t xml:space="preserve"> 10,4; 5 </w:t>
      </w:r>
      <w:r w:rsidRPr="006D06CC">
        <w:rPr>
          <w:rFonts w:ascii="Times New Roman" w:hAnsi="Times New Roman"/>
          <w:sz w:val="24"/>
          <w:szCs w:val="28"/>
        </w:rPr>
        <w:t>–</w:t>
      </w:r>
      <w:r w:rsidRPr="006D06CC">
        <w:rPr>
          <w:rFonts w:ascii="Times New Roman" w:hAnsi="Times New Roman"/>
          <w:sz w:val="24"/>
          <w:szCs w:val="28"/>
          <w:lang w:val="kk-KZ"/>
        </w:rPr>
        <w:t xml:space="preserve"> 16,7; 6 </w:t>
      </w:r>
      <w:r w:rsidRPr="006D06CC">
        <w:rPr>
          <w:rFonts w:ascii="Times New Roman" w:hAnsi="Times New Roman"/>
          <w:sz w:val="24"/>
          <w:szCs w:val="28"/>
        </w:rPr>
        <w:t>–</w:t>
      </w:r>
      <w:r w:rsidRPr="006D06CC">
        <w:rPr>
          <w:rFonts w:ascii="Times New Roman" w:hAnsi="Times New Roman"/>
          <w:sz w:val="24"/>
          <w:szCs w:val="28"/>
          <w:lang w:val="kk-KZ"/>
        </w:rPr>
        <w:t xml:space="preserve"> 20,8</w:t>
      </w:r>
    </w:p>
    <w:p w14:paraId="67E0A279" w14:textId="77777777" w:rsidR="00EE1F3D" w:rsidRPr="006D06CC" w:rsidRDefault="00EE1F3D" w:rsidP="00EE1F3D">
      <w:pPr>
        <w:spacing w:after="0" w:line="240" w:lineRule="auto"/>
        <w:ind w:firstLine="709"/>
        <w:jc w:val="center"/>
        <w:rPr>
          <w:rFonts w:ascii="Times New Roman" w:hAnsi="Times New Roman"/>
          <w:szCs w:val="28"/>
        </w:rPr>
      </w:pPr>
    </w:p>
    <w:p w14:paraId="2FC5E814"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Сурет 32 - Бастапқы қоспа құрамы 80:20 мол. % (а), 50:50 мол. % (ә) және 20:80 мол. % (б) ТМАПМАХ-ИҚ сополимерінің бентонит суспензиясының флокуляциясына әсері</w:t>
      </w:r>
    </w:p>
    <w:p w14:paraId="5665253A"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p>
    <w:p w14:paraId="0151F35F"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 xml:space="preserve">Ал TMAПМАХ-ИҚ сополимерін қосқанда флокуляция бірден басталады және бөлшектердің шөгу жылдамдығы күрт артады және суды дисперстік бөлшектерден тазарту дәрежесі өсіп отырады. Ал суды тазарту дәрежесі суспензиядағы сополимердің мольдік құрамы мен концентрациясына байланысты. Мысалы, мольдік құрамы 80:20 мол. % мономерлер қоспасынан синтезделген TMAПМАХ-ИҚ сополимерін қосқанда суды тазартудың ең </w:t>
      </w:r>
      <w:r w:rsidRPr="006D06CC">
        <w:rPr>
          <w:rFonts w:ascii="Times New Roman" w:hAnsi="Times New Roman"/>
          <w:kern w:val="16"/>
          <w:sz w:val="28"/>
          <w:szCs w:val="28"/>
          <w:lang w:val="kk-KZ"/>
        </w:rPr>
        <w:lastRenderedPageBreak/>
        <w:t>жоғары дәрежесі сополимердің концентрациясы 2,1 мг СП/г Б болғанда байқалады (сурет 32 а).</w:t>
      </w:r>
    </w:p>
    <w:p w14:paraId="3FF23A0F" w14:textId="77777777" w:rsidR="00EE1F3D" w:rsidRPr="006D06CC" w:rsidRDefault="00EE1F3D" w:rsidP="00EE1F3D">
      <w:pPr>
        <w:spacing w:after="0" w:line="240" w:lineRule="auto"/>
        <w:ind w:firstLine="709"/>
        <w:jc w:val="both"/>
        <w:rPr>
          <w:rFonts w:ascii="Times New Roman" w:hAnsi="Times New Roman"/>
          <w:kern w:val="16"/>
          <w:sz w:val="20"/>
          <w:szCs w:val="28"/>
          <w:lang w:val="kk-KZ"/>
        </w:rPr>
      </w:pPr>
    </w:p>
    <w:p w14:paraId="4AAA3448" w14:textId="77777777" w:rsidR="00EE1F3D" w:rsidRPr="006D06CC" w:rsidRDefault="00EE1F3D" w:rsidP="00EE1F3D">
      <w:pPr>
        <w:spacing w:after="0" w:line="240" w:lineRule="auto"/>
        <w:jc w:val="center"/>
        <w:rPr>
          <w:rFonts w:ascii="Times New Roman" w:hAnsi="Times New Roman"/>
          <w:sz w:val="24"/>
          <w:szCs w:val="24"/>
        </w:rPr>
      </w:pPr>
      <w:r w:rsidRPr="006D06CC">
        <w:rPr>
          <w:rFonts w:ascii="Times New Roman" w:hAnsi="Times New Roman"/>
          <w:noProof/>
          <w:sz w:val="24"/>
          <w:szCs w:val="24"/>
          <w:lang w:eastAsia="ru-RU"/>
        </w:rPr>
        <w:drawing>
          <wp:inline distT="0" distB="0" distL="0" distR="0" wp14:anchorId="68860E39" wp14:editId="2C81C3D1">
            <wp:extent cx="3995420" cy="2041071"/>
            <wp:effectExtent l="0" t="0" r="508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7EA4837F" w14:textId="77777777" w:rsidR="00EE1F3D" w:rsidRPr="006D06CC" w:rsidRDefault="00EE1F3D" w:rsidP="00EE1F3D">
      <w:pPr>
        <w:spacing w:after="0" w:line="240" w:lineRule="auto"/>
        <w:ind w:firstLine="709"/>
        <w:jc w:val="center"/>
        <w:rPr>
          <w:rFonts w:ascii="Times New Roman" w:hAnsi="Times New Roman"/>
          <w:sz w:val="16"/>
          <w:szCs w:val="28"/>
          <w:lang w:val="kk-KZ"/>
        </w:rPr>
      </w:pPr>
    </w:p>
    <w:p w14:paraId="08559B12" w14:textId="77777777" w:rsidR="00EE1F3D" w:rsidRPr="006D06CC" w:rsidRDefault="00EE1F3D" w:rsidP="00EE1F3D">
      <w:pPr>
        <w:spacing w:after="0" w:line="240" w:lineRule="auto"/>
        <w:ind w:firstLine="709"/>
        <w:jc w:val="center"/>
        <w:rPr>
          <w:rFonts w:ascii="Times New Roman" w:hAnsi="Times New Roman"/>
          <w:sz w:val="24"/>
          <w:szCs w:val="28"/>
        </w:rPr>
      </w:pPr>
      <w:r w:rsidRPr="006D06CC">
        <w:rPr>
          <w:rFonts w:ascii="Times New Roman" w:hAnsi="Times New Roman"/>
          <w:sz w:val="24"/>
          <w:szCs w:val="28"/>
          <w:lang w:val="kk-KZ"/>
        </w:rPr>
        <w:t xml:space="preserve">Суспензиядағы сополимердің концентрациясы 2.1 мг </w:t>
      </w:r>
      <w:r w:rsidRPr="006D06CC">
        <w:rPr>
          <w:rFonts w:ascii="Times New Roman" w:hAnsi="Times New Roman"/>
          <w:sz w:val="24"/>
          <w:szCs w:val="28"/>
          <w:lang w:val="en-US"/>
        </w:rPr>
        <w:t>C</w:t>
      </w:r>
      <w:r w:rsidRPr="006D06CC">
        <w:rPr>
          <w:rFonts w:ascii="Times New Roman" w:hAnsi="Times New Roman"/>
          <w:sz w:val="24"/>
          <w:szCs w:val="28"/>
          <w:lang w:val="kk-KZ"/>
        </w:rPr>
        <w:t>П/г Б;</w:t>
      </w:r>
      <w:r w:rsidRPr="006D06CC">
        <w:rPr>
          <w:rFonts w:ascii="Times New Roman" w:hAnsi="Times New Roman"/>
          <w:sz w:val="24"/>
          <w:szCs w:val="28"/>
        </w:rPr>
        <w:t xml:space="preserve">  </w:t>
      </w:r>
    </w:p>
    <w:p w14:paraId="572AC5CC" w14:textId="77777777" w:rsidR="00EE1F3D" w:rsidRPr="006D06CC" w:rsidRDefault="00EE1F3D" w:rsidP="00D75364">
      <w:pPr>
        <w:spacing w:after="0" w:line="240" w:lineRule="auto"/>
        <w:ind w:firstLine="709"/>
        <w:jc w:val="center"/>
        <w:rPr>
          <w:rFonts w:ascii="Times New Roman" w:hAnsi="Times New Roman"/>
          <w:sz w:val="24"/>
          <w:szCs w:val="28"/>
        </w:rPr>
      </w:pPr>
      <w:r w:rsidRPr="006D06CC">
        <w:rPr>
          <w:rFonts w:ascii="Times New Roman" w:hAnsi="Times New Roman"/>
          <w:sz w:val="24"/>
          <w:szCs w:val="28"/>
        </w:rPr>
        <w:t>[</w:t>
      </w:r>
      <w:r w:rsidRPr="006D06CC">
        <w:rPr>
          <w:rFonts w:ascii="Times New Roman" w:hAnsi="Times New Roman"/>
          <w:sz w:val="24"/>
          <w:szCs w:val="28"/>
          <w:lang w:val="kk-KZ"/>
        </w:rPr>
        <w:t>ТМАПМАХ</w:t>
      </w:r>
      <w:r w:rsidRPr="006D06CC">
        <w:rPr>
          <w:rFonts w:ascii="Times New Roman" w:hAnsi="Times New Roman"/>
          <w:sz w:val="24"/>
          <w:szCs w:val="28"/>
        </w:rPr>
        <w:t>]:[</w:t>
      </w:r>
      <w:r w:rsidRPr="006D06CC">
        <w:rPr>
          <w:rFonts w:ascii="Times New Roman" w:hAnsi="Times New Roman"/>
          <w:sz w:val="24"/>
          <w:szCs w:val="28"/>
          <w:lang w:val="kk-KZ"/>
        </w:rPr>
        <w:t>ИҚ</w:t>
      </w:r>
      <w:r w:rsidRPr="006D06CC">
        <w:rPr>
          <w:rFonts w:ascii="Times New Roman" w:hAnsi="Times New Roman"/>
          <w:sz w:val="24"/>
          <w:szCs w:val="28"/>
        </w:rPr>
        <w:t xml:space="preserve">]: 1 – </w:t>
      </w:r>
      <w:r w:rsidRPr="006D06CC">
        <w:rPr>
          <w:rFonts w:ascii="Times New Roman" w:hAnsi="Times New Roman"/>
          <w:sz w:val="24"/>
          <w:szCs w:val="28"/>
          <w:lang w:val="kk-KZ"/>
        </w:rPr>
        <w:t>сополимер қоспағанда; 2</w:t>
      </w:r>
      <w:r w:rsidRPr="006D06CC">
        <w:rPr>
          <w:rFonts w:ascii="Times New Roman" w:hAnsi="Times New Roman"/>
          <w:sz w:val="24"/>
          <w:szCs w:val="28"/>
        </w:rPr>
        <w:t xml:space="preserve"> –</w:t>
      </w:r>
      <w:r w:rsidRPr="006D06CC">
        <w:rPr>
          <w:rFonts w:ascii="Times New Roman" w:hAnsi="Times New Roman"/>
          <w:sz w:val="24"/>
          <w:szCs w:val="28"/>
          <w:lang w:val="kk-KZ"/>
        </w:rPr>
        <w:t xml:space="preserve"> 20:80; 3</w:t>
      </w:r>
      <w:r w:rsidRPr="006D06CC">
        <w:rPr>
          <w:rFonts w:ascii="Times New Roman" w:hAnsi="Times New Roman"/>
          <w:sz w:val="24"/>
          <w:szCs w:val="28"/>
        </w:rPr>
        <w:t xml:space="preserve"> –</w:t>
      </w:r>
      <w:r w:rsidRPr="006D06CC">
        <w:rPr>
          <w:rFonts w:ascii="Times New Roman" w:hAnsi="Times New Roman"/>
          <w:sz w:val="24"/>
          <w:szCs w:val="28"/>
          <w:lang w:val="kk-KZ"/>
        </w:rPr>
        <w:t xml:space="preserve"> 50:50 және 4</w:t>
      </w:r>
      <w:r w:rsidRPr="006D06CC">
        <w:rPr>
          <w:rFonts w:ascii="Times New Roman" w:hAnsi="Times New Roman"/>
          <w:sz w:val="24"/>
          <w:szCs w:val="28"/>
        </w:rPr>
        <w:t xml:space="preserve"> – </w:t>
      </w:r>
      <w:r w:rsidRPr="006D06CC">
        <w:rPr>
          <w:rFonts w:ascii="Times New Roman" w:hAnsi="Times New Roman"/>
          <w:sz w:val="24"/>
          <w:szCs w:val="28"/>
          <w:lang w:val="kk-KZ"/>
        </w:rPr>
        <w:t>80:20;  мол.</w:t>
      </w:r>
      <w:r w:rsidRPr="006D06CC">
        <w:rPr>
          <w:rFonts w:ascii="Times New Roman" w:hAnsi="Times New Roman"/>
          <w:sz w:val="24"/>
          <w:szCs w:val="28"/>
        </w:rPr>
        <w:t>%</w:t>
      </w:r>
      <w:r w:rsidRPr="006D06CC">
        <w:rPr>
          <w:rFonts w:ascii="Times New Roman" w:hAnsi="Times New Roman"/>
          <w:sz w:val="24"/>
          <w:szCs w:val="28"/>
          <w:lang w:val="kk-KZ"/>
        </w:rPr>
        <w:t xml:space="preserve"> мономерлер қоспасында</w:t>
      </w:r>
    </w:p>
    <w:p w14:paraId="1EF30F29" w14:textId="77777777" w:rsidR="00EE1F3D" w:rsidRPr="006D06CC" w:rsidRDefault="00EE1F3D" w:rsidP="00D75364">
      <w:pPr>
        <w:spacing w:after="0" w:line="240" w:lineRule="auto"/>
        <w:ind w:firstLine="709"/>
        <w:jc w:val="center"/>
        <w:rPr>
          <w:rFonts w:ascii="Times New Roman" w:hAnsi="Times New Roman"/>
          <w:sz w:val="14"/>
          <w:szCs w:val="28"/>
        </w:rPr>
      </w:pPr>
    </w:p>
    <w:p w14:paraId="6D994885" w14:textId="77777777" w:rsidR="00EE1F3D" w:rsidRPr="006D06CC" w:rsidRDefault="00EE1F3D" w:rsidP="00D75364">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33 - Мольдік құрамы әртүрлі TMAПМАХ-ДMAA сополимерінің </w:t>
      </w:r>
    </w:p>
    <w:p w14:paraId="2C801219" w14:textId="77777777" w:rsidR="00EE1F3D" w:rsidRPr="006D06CC" w:rsidRDefault="00EE1F3D" w:rsidP="00D75364">
      <w:pPr>
        <w:spacing w:after="0" w:line="240" w:lineRule="auto"/>
        <w:ind w:firstLine="709"/>
        <w:jc w:val="center"/>
        <w:rPr>
          <w:rFonts w:ascii="Times New Roman" w:hAnsi="Times New Roman"/>
          <w:b/>
          <w:sz w:val="28"/>
          <w:szCs w:val="28"/>
          <w:lang w:val="kk-KZ"/>
        </w:rPr>
      </w:pPr>
      <w:r w:rsidRPr="006D06CC">
        <w:rPr>
          <w:rFonts w:ascii="Times New Roman" w:hAnsi="Times New Roman"/>
          <w:sz w:val="28"/>
          <w:szCs w:val="28"/>
          <w:lang w:val="kk-KZ"/>
        </w:rPr>
        <w:t>бентонит суспензиясының флокуляция жылдамдығына әсері</w:t>
      </w:r>
      <w:r w:rsidRPr="006D06CC">
        <w:rPr>
          <w:rFonts w:ascii="Times New Roman" w:hAnsi="Times New Roman"/>
          <w:b/>
          <w:sz w:val="28"/>
          <w:szCs w:val="28"/>
          <w:lang w:val="kk-KZ"/>
        </w:rPr>
        <w:t xml:space="preserve"> </w:t>
      </w:r>
    </w:p>
    <w:p w14:paraId="4843259E"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p>
    <w:p w14:paraId="530704C0" w14:textId="26C57CBB"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Ал құрамы 50:50 және 20:80 мол.% мономерлер қоспасынан синтезделген сополимерлерді қосқанда, суспензияны дисперстік бөлшектерден тазартудың ең жоғары дәрежесі, сәйкесінше  2,1 мг және 6,3 мг СП/г Б концентрацияларда  орындалады (сурет</w:t>
      </w:r>
      <w:r w:rsidR="00F55111" w:rsidRPr="006D06CC">
        <w:rPr>
          <w:rFonts w:ascii="Times New Roman" w:hAnsi="Times New Roman"/>
          <w:kern w:val="16"/>
          <w:sz w:val="28"/>
          <w:szCs w:val="28"/>
          <w:lang w:val="kk-KZ"/>
        </w:rPr>
        <w:t xml:space="preserve"> 32 ә – 32 б</w:t>
      </w:r>
      <w:r w:rsidRPr="006D06CC">
        <w:rPr>
          <w:rFonts w:ascii="Times New Roman" w:hAnsi="Times New Roman"/>
          <w:kern w:val="16"/>
          <w:sz w:val="28"/>
          <w:szCs w:val="28"/>
          <w:lang w:val="kk-KZ"/>
        </w:rPr>
        <w:t>).</w:t>
      </w:r>
    </w:p>
    <w:p w14:paraId="4F4E183C" w14:textId="77777777" w:rsidR="00EE1F3D" w:rsidRPr="006D06CC" w:rsidRDefault="00EE1F3D" w:rsidP="00EE1F3D">
      <w:pPr>
        <w:spacing w:after="0" w:line="240" w:lineRule="auto"/>
        <w:ind w:firstLine="709"/>
        <w:jc w:val="both"/>
        <w:rPr>
          <w:rFonts w:ascii="Times New Roman" w:hAnsi="Times New Roman"/>
          <w:kern w:val="16"/>
          <w:sz w:val="28"/>
          <w:szCs w:val="28"/>
          <w:lang w:val="kk-KZ" w:eastAsia="ru-RU"/>
        </w:rPr>
      </w:pPr>
    </w:p>
    <w:p w14:paraId="02049183" w14:textId="77777777" w:rsidR="00EE1F3D" w:rsidRPr="006D06CC" w:rsidRDefault="00EE1F3D" w:rsidP="00EE1F3D">
      <w:pPr>
        <w:spacing w:after="0" w:line="240" w:lineRule="auto"/>
        <w:ind w:firstLine="709"/>
        <w:jc w:val="center"/>
        <w:rPr>
          <w:rFonts w:ascii="Times New Roman" w:hAnsi="Times New Roman"/>
          <w:sz w:val="28"/>
          <w:szCs w:val="28"/>
        </w:rPr>
      </w:pPr>
      <w:r w:rsidRPr="006D06CC">
        <w:rPr>
          <w:rFonts w:ascii="Times New Roman" w:hAnsi="Times New Roman"/>
          <w:noProof/>
          <w:sz w:val="28"/>
          <w:szCs w:val="28"/>
          <w:lang w:eastAsia="ru-RU"/>
        </w:rPr>
        <w:drawing>
          <wp:inline distT="0" distB="0" distL="0" distR="0" wp14:anchorId="1C054B23" wp14:editId="5219233A">
            <wp:extent cx="3832225" cy="1649186"/>
            <wp:effectExtent l="0" t="0" r="15875" b="825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44F0EA8" w14:textId="77777777" w:rsidR="00EE1F3D" w:rsidRPr="006D06CC" w:rsidRDefault="00EE1F3D" w:rsidP="00EE1F3D">
      <w:pPr>
        <w:spacing w:after="0" w:line="240" w:lineRule="auto"/>
        <w:ind w:firstLine="709"/>
        <w:jc w:val="center"/>
        <w:rPr>
          <w:rFonts w:ascii="Times New Roman" w:hAnsi="Times New Roman"/>
          <w:sz w:val="18"/>
          <w:szCs w:val="28"/>
        </w:rPr>
      </w:pPr>
    </w:p>
    <w:p w14:paraId="67F2021F" w14:textId="77777777" w:rsidR="00EE1F3D" w:rsidRPr="006D06CC" w:rsidRDefault="00EE1F3D" w:rsidP="00EE1F3D">
      <w:pPr>
        <w:spacing w:after="0" w:line="240" w:lineRule="auto"/>
        <w:ind w:firstLine="709"/>
        <w:jc w:val="center"/>
        <w:rPr>
          <w:rFonts w:ascii="Times New Roman" w:hAnsi="Times New Roman"/>
          <w:sz w:val="24"/>
          <w:szCs w:val="28"/>
        </w:rPr>
      </w:pPr>
      <w:r w:rsidRPr="006D06CC">
        <w:rPr>
          <w:rFonts w:ascii="Times New Roman" w:hAnsi="Times New Roman"/>
          <w:sz w:val="24"/>
          <w:szCs w:val="28"/>
          <w:lang w:val="kk-KZ"/>
        </w:rPr>
        <w:t xml:space="preserve">Бастапқы қоспалардың құрамы </w:t>
      </w:r>
      <w:r w:rsidRPr="006D06CC">
        <w:rPr>
          <w:rFonts w:ascii="Times New Roman" w:hAnsi="Times New Roman"/>
          <w:sz w:val="24"/>
          <w:szCs w:val="28"/>
        </w:rPr>
        <w:t>[</w:t>
      </w:r>
      <w:r w:rsidRPr="006D06CC">
        <w:rPr>
          <w:rFonts w:ascii="Times New Roman" w:hAnsi="Times New Roman"/>
          <w:sz w:val="24"/>
          <w:szCs w:val="28"/>
          <w:lang w:val="kk-KZ"/>
        </w:rPr>
        <w:t>ТМАПМАХ</w:t>
      </w:r>
      <w:r w:rsidRPr="006D06CC">
        <w:rPr>
          <w:rFonts w:ascii="Times New Roman" w:hAnsi="Times New Roman"/>
          <w:sz w:val="24"/>
          <w:szCs w:val="28"/>
        </w:rPr>
        <w:t>]:[</w:t>
      </w:r>
      <w:r w:rsidRPr="006D06CC">
        <w:rPr>
          <w:rFonts w:ascii="Times New Roman" w:hAnsi="Times New Roman"/>
          <w:sz w:val="24"/>
          <w:szCs w:val="28"/>
          <w:lang w:val="kk-KZ"/>
        </w:rPr>
        <w:t>ИҚ</w:t>
      </w:r>
      <w:r w:rsidRPr="006D06CC">
        <w:rPr>
          <w:rFonts w:ascii="Times New Roman" w:hAnsi="Times New Roman"/>
          <w:sz w:val="24"/>
          <w:szCs w:val="28"/>
        </w:rPr>
        <w:t xml:space="preserve">] (мол. %): </w:t>
      </w:r>
    </w:p>
    <w:p w14:paraId="4A484DD9" w14:textId="77777777" w:rsidR="00EE1F3D" w:rsidRPr="006D06CC" w:rsidRDefault="00EE1F3D" w:rsidP="00EE1F3D">
      <w:pPr>
        <w:spacing w:after="0" w:line="240" w:lineRule="auto"/>
        <w:ind w:firstLine="709"/>
        <w:jc w:val="center"/>
        <w:rPr>
          <w:rFonts w:ascii="Times New Roman" w:hAnsi="Times New Roman"/>
          <w:sz w:val="24"/>
          <w:szCs w:val="28"/>
        </w:rPr>
      </w:pPr>
      <w:r w:rsidRPr="006D06CC">
        <w:rPr>
          <w:rFonts w:ascii="Times New Roman" w:hAnsi="Times New Roman"/>
          <w:sz w:val="24"/>
          <w:szCs w:val="28"/>
        </w:rPr>
        <w:t>1 –</w:t>
      </w:r>
      <w:r w:rsidRPr="006D06CC">
        <w:rPr>
          <w:rFonts w:ascii="Times New Roman" w:hAnsi="Times New Roman"/>
          <w:sz w:val="24"/>
          <w:szCs w:val="28"/>
          <w:lang w:val="kk-KZ"/>
        </w:rPr>
        <w:t xml:space="preserve"> </w:t>
      </w:r>
      <w:r w:rsidRPr="006D06CC">
        <w:rPr>
          <w:rFonts w:ascii="Times New Roman" w:hAnsi="Times New Roman"/>
          <w:sz w:val="24"/>
          <w:szCs w:val="28"/>
        </w:rPr>
        <w:t>5</w:t>
      </w:r>
      <w:r w:rsidRPr="006D06CC">
        <w:rPr>
          <w:rFonts w:ascii="Times New Roman" w:hAnsi="Times New Roman"/>
          <w:sz w:val="24"/>
          <w:szCs w:val="28"/>
          <w:lang w:val="kk-KZ"/>
        </w:rPr>
        <w:t>0:</w:t>
      </w:r>
      <w:r w:rsidRPr="006D06CC">
        <w:rPr>
          <w:rFonts w:ascii="Times New Roman" w:hAnsi="Times New Roman"/>
          <w:sz w:val="24"/>
          <w:szCs w:val="28"/>
        </w:rPr>
        <w:t>5</w:t>
      </w:r>
      <w:r w:rsidRPr="006D06CC">
        <w:rPr>
          <w:rFonts w:ascii="Times New Roman" w:hAnsi="Times New Roman"/>
          <w:sz w:val="24"/>
          <w:szCs w:val="28"/>
          <w:lang w:val="kk-KZ"/>
        </w:rPr>
        <w:t>0</w:t>
      </w:r>
      <w:r w:rsidRPr="006D06CC">
        <w:rPr>
          <w:rFonts w:ascii="Times New Roman" w:hAnsi="Times New Roman"/>
          <w:sz w:val="24"/>
          <w:szCs w:val="28"/>
        </w:rPr>
        <w:t>; 2 – 8</w:t>
      </w:r>
      <w:r w:rsidRPr="006D06CC">
        <w:rPr>
          <w:rFonts w:ascii="Times New Roman" w:hAnsi="Times New Roman"/>
          <w:sz w:val="24"/>
          <w:szCs w:val="28"/>
          <w:lang w:val="kk-KZ"/>
        </w:rPr>
        <w:t>0:</w:t>
      </w:r>
      <w:r w:rsidRPr="006D06CC">
        <w:rPr>
          <w:rFonts w:ascii="Times New Roman" w:hAnsi="Times New Roman"/>
          <w:sz w:val="24"/>
          <w:szCs w:val="28"/>
        </w:rPr>
        <w:t>2</w:t>
      </w:r>
      <w:r w:rsidRPr="006D06CC">
        <w:rPr>
          <w:rFonts w:ascii="Times New Roman" w:hAnsi="Times New Roman"/>
          <w:sz w:val="24"/>
          <w:szCs w:val="28"/>
          <w:lang w:val="kk-KZ"/>
        </w:rPr>
        <w:t>0 және</w:t>
      </w:r>
      <w:r w:rsidRPr="006D06CC">
        <w:rPr>
          <w:rFonts w:ascii="Times New Roman" w:hAnsi="Times New Roman"/>
          <w:sz w:val="24"/>
          <w:szCs w:val="28"/>
        </w:rPr>
        <w:t xml:space="preserve"> 3 – 2</w:t>
      </w:r>
      <w:r w:rsidRPr="006D06CC">
        <w:rPr>
          <w:rFonts w:ascii="Times New Roman" w:hAnsi="Times New Roman"/>
          <w:sz w:val="24"/>
          <w:szCs w:val="28"/>
          <w:lang w:val="kk-KZ"/>
        </w:rPr>
        <w:t>0:</w:t>
      </w:r>
      <w:r w:rsidRPr="006D06CC">
        <w:rPr>
          <w:rFonts w:ascii="Times New Roman" w:hAnsi="Times New Roman"/>
          <w:sz w:val="24"/>
          <w:szCs w:val="28"/>
        </w:rPr>
        <w:t>8</w:t>
      </w:r>
      <w:r w:rsidRPr="006D06CC">
        <w:rPr>
          <w:rFonts w:ascii="Times New Roman" w:hAnsi="Times New Roman"/>
          <w:sz w:val="24"/>
          <w:szCs w:val="28"/>
          <w:lang w:val="kk-KZ"/>
        </w:rPr>
        <w:t>0</w:t>
      </w:r>
    </w:p>
    <w:p w14:paraId="52DF4C48" w14:textId="77777777" w:rsidR="00EE1F3D" w:rsidRPr="00D75364" w:rsidRDefault="00EE1F3D" w:rsidP="00EE1F3D">
      <w:pPr>
        <w:spacing w:after="0" w:line="240" w:lineRule="auto"/>
        <w:ind w:firstLine="709"/>
        <w:jc w:val="both"/>
        <w:rPr>
          <w:rFonts w:ascii="Times New Roman" w:hAnsi="Times New Roman"/>
          <w:sz w:val="24"/>
          <w:szCs w:val="28"/>
        </w:rPr>
      </w:pPr>
    </w:p>
    <w:p w14:paraId="5B7E46D0"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Сурет 34 - ТМАПМАХ-ИҚ сополимерінің бентонит суспензиясының флокуляциясына әсері</w:t>
      </w:r>
    </w:p>
    <w:p w14:paraId="166F7F8B"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4E7CB323" w14:textId="5677088F"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33 – 34 суреттердегі мәліметтерді салыстыра отырып мынадай тұжырым жасауға болады: ТМАПМАХ-ИҚ сополимері үшін ең оңтайлы құрам болып [ТМАПМАХ]:[ИҚ]= 50:50 мол. % саналады. Яғни </w:t>
      </w:r>
      <w:r w:rsidR="007B0ACD" w:rsidRPr="006D06CC">
        <w:rPr>
          <w:rFonts w:ascii="Times New Roman" w:hAnsi="Times New Roman"/>
          <w:sz w:val="28"/>
          <w:szCs w:val="28"/>
          <w:lang w:val="kk-KZ"/>
        </w:rPr>
        <w:t xml:space="preserve">мономерлердің </w:t>
      </w:r>
      <w:r w:rsidRPr="006D06CC">
        <w:rPr>
          <w:rFonts w:ascii="Times New Roman" w:hAnsi="Times New Roman"/>
          <w:sz w:val="28"/>
          <w:szCs w:val="28"/>
          <w:lang w:val="kk-KZ"/>
        </w:rPr>
        <w:t>эквимольдік құрамынан синтезделген ТМАПМАХ-ИҚ сополимерінің флокуляциялық қабілеті басқаларына қарағанда жоғары. Сополимердің оңтайлы концентрациясы болып 2,1 мг СП/г Б саналады [9].</w:t>
      </w:r>
    </w:p>
    <w:p w14:paraId="20F13609" w14:textId="4E0ABD1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Мұнай және газ кенорындарын бұрғылау кезінде қолданылатын бұрғылау ерітінділері технологиялық тұрғыдан маңызды болғанымен, олардың пайдаланылған қалдықтары экологиялық қауіп тудырады. Құрамында саз</w:t>
      </w:r>
      <w:r w:rsidR="0000123E" w:rsidRPr="006D06CC">
        <w:rPr>
          <w:rFonts w:ascii="Times New Roman" w:hAnsi="Times New Roman"/>
          <w:sz w:val="28"/>
          <w:szCs w:val="28"/>
          <w:lang w:val="kk-KZ"/>
        </w:rPr>
        <w:t>балшық</w:t>
      </w:r>
      <w:r w:rsidRPr="006D06CC">
        <w:rPr>
          <w:rFonts w:ascii="Times New Roman" w:hAnsi="Times New Roman"/>
          <w:sz w:val="28"/>
          <w:szCs w:val="28"/>
          <w:lang w:val="kk-KZ"/>
        </w:rPr>
        <w:t xml:space="preserve"> минералдары, </w:t>
      </w:r>
      <w:r w:rsidR="0000123E" w:rsidRPr="006D06CC">
        <w:rPr>
          <w:rFonts w:ascii="Times New Roman" w:hAnsi="Times New Roman"/>
          <w:sz w:val="28"/>
          <w:szCs w:val="28"/>
          <w:lang w:val="kk-KZ"/>
        </w:rPr>
        <w:t xml:space="preserve">тау жыныстары, </w:t>
      </w:r>
      <w:r w:rsidRPr="006D06CC">
        <w:rPr>
          <w:rFonts w:ascii="Times New Roman" w:hAnsi="Times New Roman"/>
          <w:sz w:val="28"/>
          <w:szCs w:val="28"/>
          <w:lang w:val="kk-KZ"/>
        </w:rPr>
        <w:t xml:space="preserve">барит, полимерлер және кейде көмірсутектер бар </w:t>
      </w:r>
      <w:r w:rsidR="00D93856" w:rsidRPr="006D06CC">
        <w:rPr>
          <w:rFonts w:ascii="Times New Roman" w:hAnsi="Times New Roman"/>
          <w:sz w:val="28"/>
          <w:szCs w:val="28"/>
          <w:lang w:val="kk-KZ"/>
        </w:rPr>
        <w:t>мұндай</w:t>
      </w:r>
      <w:r w:rsidRPr="006D06CC">
        <w:rPr>
          <w:rFonts w:ascii="Times New Roman" w:hAnsi="Times New Roman"/>
          <w:sz w:val="28"/>
          <w:szCs w:val="28"/>
          <w:lang w:val="kk-KZ"/>
        </w:rPr>
        <w:t xml:space="preserve"> қалдықтарды тиімді өңдеу өндірістік шығындарды азайту және қоршаған ортаны қорғау үшін өзекті мәселе болып табылады. Соңғы жылдары механикалық, химиялық және мембраналық әдістермен қатар, коагуляция-флокуляция технологиясы кеңінен қолданылып, қатты бөлшектерді біріктіру арқылы фазаларды тиімді бөлуге және бұрғылау ерітінділерін қайта кәдеге асыруға мүмкіндік беруде.</w:t>
      </w:r>
    </w:p>
    <w:p w14:paraId="60B2B575" w14:textId="369A0DE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Синтезделген ТМАПМАХ негізіндегі сополимерлердің бұрғылау ерітінділерін (суспензиядағы бентонит сазбалшығының үлесі  20 </w:t>
      </w:r>
      <w:r w:rsidR="00274DC0" w:rsidRPr="006D06CC">
        <w:rPr>
          <w:rFonts w:ascii="Times New Roman" w:hAnsi="Times New Roman"/>
          <w:sz w:val="28"/>
          <w:szCs w:val="28"/>
          <w:lang w:val="kk-KZ"/>
        </w:rPr>
        <w:t>мас.</w:t>
      </w:r>
      <w:r w:rsidRPr="006D06CC">
        <w:rPr>
          <w:rFonts w:ascii="Times New Roman" w:hAnsi="Times New Roman"/>
          <w:sz w:val="28"/>
          <w:szCs w:val="28"/>
          <w:lang w:val="kk-KZ"/>
        </w:rPr>
        <w:t>%) флокуляциялауда жоғары тиімді реагенттер екенін көрсетті (сурет</w:t>
      </w:r>
      <w:r w:rsidR="00F55111" w:rsidRPr="006D06CC">
        <w:rPr>
          <w:rFonts w:ascii="Times New Roman" w:hAnsi="Times New Roman"/>
          <w:sz w:val="28"/>
          <w:szCs w:val="28"/>
          <w:lang w:val="kk-KZ"/>
        </w:rPr>
        <w:t xml:space="preserve"> 35 а, ә</w:t>
      </w:r>
      <w:r w:rsidRPr="006D06CC">
        <w:rPr>
          <w:rFonts w:ascii="Times New Roman" w:hAnsi="Times New Roman"/>
          <w:sz w:val="28"/>
          <w:szCs w:val="28"/>
          <w:lang w:val="kk-KZ"/>
        </w:rPr>
        <w:t>).</w:t>
      </w:r>
    </w:p>
    <w:p w14:paraId="42E84091"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301C634" w14:textId="7777777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noProof/>
          <w:lang w:eastAsia="ru-RU"/>
        </w:rPr>
        <w:drawing>
          <wp:inline distT="0" distB="0" distL="0" distR="0" wp14:anchorId="2BC3EBBE" wp14:editId="311FB6AC">
            <wp:extent cx="2951480" cy="2476500"/>
            <wp:effectExtent l="0" t="0" r="127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r w:rsidRPr="006D06CC">
        <w:rPr>
          <w:rFonts w:ascii="Times New Roman" w:hAnsi="Times New Roman"/>
          <w:sz w:val="28"/>
          <w:szCs w:val="28"/>
          <w:lang w:val="kk-KZ"/>
        </w:rPr>
        <w:t xml:space="preserve"> </w:t>
      </w:r>
      <w:r w:rsidRPr="006D06CC">
        <w:rPr>
          <w:rFonts w:ascii="Times New Roman" w:hAnsi="Times New Roman"/>
          <w:noProof/>
          <w:lang w:eastAsia="ru-RU"/>
        </w:rPr>
        <w:drawing>
          <wp:inline distT="0" distB="0" distL="0" distR="0" wp14:anchorId="6D70ADD7" wp14:editId="16CA01BA">
            <wp:extent cx="2951480" cy="2562225"/>
            <wp:effectExtent l="0" t="0" r="127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561D9653"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а)</w:t>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r>
      <w:r w:rsidRPr="006D06CC">
        <w:rPr>
          <w:rFonts w:ascii="Times New Roman" w:hAnsi="Times New Roman"/>
          <w:sz w:val="28"/>
          <w:szCs w:val="28"/>
          <w:lang w:val="kk-KZ"/>
        </w:rPr>
        <w:tab/>
        <w:t>ә)</w:t>
      </w:r>
    </w:p>
    <w:p w14:paraId="481CDB66" w14:textId="77777777" w:rsidR="00EE1F3D" w:rsidRPr="00D75364" w:rsidRDefault="00EE1F3D" w:rsidP="00EE1F3D">
      <w:pPr>
        <w:spacing w:after="0" w:line="240" w:lineRule="auto"/>
        <w:jc w:val="both"/>
        <w:rPr>
          <w:rFonts w:ascii="Times New Roman" w:hAnsi="Times New Roman"/>
          <w:sz w:val="24"/>
          <w:szCs w:val="28"/>
          <w:lang w:val="kk-KZ"/>
        </w:rPr>
      </w:pPr>
    </w:p>
    <w:p w14:paraId="1619AB74" w14:textId="0404F37B" w:rsidR="00EE1F3D" w:rsidRPr="006D06CC" w:rsidRDefault="00EE1F3D" w:rsidP="00EE1F3D">
      <w:pPr>
        <w:spacing w:after="0" w:line="240" w:lineRule="auto"/>
        <w:ind w:firstLine="709"/>
        <w:jc w:val="center"/>
        <w:rPr>
          <w:rFonts w:ascii="Times New Roman" w:hAnsi="Times New Roman"/>
          <w:sz w:val="24"/>
          <w:szCs w:val="28"/>
          <w:lang w:val="kk-KZ"/>
        </w:rPr>
      </w:pPr>
      <w:r w:rsidRPr="006D06CC">
        <w:rPr>
          <w:rFonts w:ascii="Times New Roman" w:hAnsi="Times New Roman"/>
          <w:sz w:val="24"/>
          <w:szCs w:val="28"/>
          <w:lang w:val="kk-KZ"/>
        </w:rPr>
        <w:t>Бұрғылау ерітіндісі суспензиясындағы сополимердің концентрациясы (мг CП/г Б): 1 – сополимер қоспағанда; 2 – 1,67; 3 – 3,34</w:t>
      </w:r>
      <w:r w:rsidR="007B0ACD" w:rsidRPr="006D06CC">
        <w:rPr>
          <w:rFonts w:ascii="Times New Roman" w:hAnsi="Times New Roman"/>
          <w:sz w:val="24"/>
          <w:szCs w:val="28"/>
          <w:lang w:val="kk-KZ"/>
        </w:rPr>
        <w:t xml:space="preserve"> және</w:t>
      </w:r>
      <w:r w:rsidRPr="006D06CC">
        <w:rPr>
          <w:rFonts w:ascii="Times New Roman" w:hAnsi="Times New Roman"/>
          <w:sz w:val="24"/>
          <w:szCs w:val="28"/>
          <w:lang w:val="kk-KZ"/>
        </w:rPr>
        <w:t xml:space="preserve"> 4 – 8,33</w:t>
      </w:r>
    </w:p>
    <w:p w14:paraId="71D33AFC" w14:textId="77777777" w:rsidR="00EE1F3D" w:rsidRPr="00D75364" w:rsidRDefault="00EE1F3D" w:rsidP="00EE1F3D">
      <w:pPr>
        <w:spacing w:after="0" w:line="240" w:lineRule="auto"/>
        <w:ind w:firstLine="709"/>
        <w:jc w:val="center"/>
        <w:rPr>
          <w:rFonts w:ascii="Times New Roman" w:hAnsi="Times New Roman"/>
          <w:sz w:val="24"/>
          <w:szCs w:val="28"/>
          <w:lang w:val="kk-KZ"/>
        </w:rPr>
      </w:pPr>
    </w:p>
    <w:p w14:paraId="6DD5D894" w14:textId="77777777" w:rsidR="007B0ACD" w:rsidRPr="006D06CC" w:rsidRDefault="00EE1F3D" w:rsidP="007B0AC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 xml:space="preserve">Сурет 35 - Бастапқы қоспа құрамы 50:50 мол. % ТМАПМАХ-ДМАА (ә) </w:t>
      </w:r>
    </w:p>
    <w:p w14:paraId="5BE82BF7" w14:textId="5253A460" w:rsidR="007B0ACD" w:rsidRPr="006D06CC" w:rsidRDefault="00EE1F3D" w:rsidP="007B0AC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 xml:space="preserve">және 50:50 мол. % ТМАПМАХ-ИҚ (б) сополимерлерінің бентонит </w:t>
      </w:r>
    </w:p>
    <w:p w14:paraId="4F8AB814" w14:textId="213F1421" w:rsidR="00EE1F3D" w:rsidRPr="006D06CC" w:rsidRDefault="00EE1F3D" w:rsidP="007B0AC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негізі</w:t>
      </w:r>
      <w:r w:rsidR="007B0ACD" w:rsidRPr="006D06CC">
        <w:rPr>
          <w:rFonts w:ascii="Times New Roman" w:hAnsi="Times New Roman"/>
          <w:sz w:val="28"/>
          <w:szCs w:val="28"/>
          <w:lang w:val="kk-KZ"/>
        </w:rPr>
        <w:t>н</w:t>
      </w:r>
      <w:r w:rsidRPr="006D06CC">
        <w:rPr>
          <w:rFonts w:ascii="Times New Roman" w:hAnsi="Times New Roman"/>
          <w:sz w:val="28"/>
          <w:szCs w:val="28"/>
          <w:lang w:val="kk-KZ"/>
        </w:rPr>
        <w:t>дегі бұрғылау ерітіндісін</w:t>
      </w:r>
      <w:r w:rsidR="007B0ACD" w:rsidRPr="006D06CC">
        <w:rPr>
          <w:rFonts w:ascii="Times New Roman" w:hAnsi="Times New Roman"/>
          <w:sz w:val="28"/>
          <w:szCs w:val="28"/>
          <w:lang w:val="kk-KZ"/>
        </w:rPr>
        <w:t>ің</w:t>
      </w:r>
      <w:r w:rsidRPr="006D06CC">
        <w:rPr>
          <w:rFonts w:ascii="Times New Roman" w:hAnsi="Times New Roman"/>
          <w:sz w:val="28"/>
          <w:szCs w:val="28"/>
          <w:lang w:val="kk-KZ"/>
        </w:rPr>
        <w:t xml:space="preserve"> флокуляциясына әсері</w:t>
      </w:r>
    </w:p>
    <w:p w14:paraId="17C4ABB6" w14:textId="77777777" w:rsidR="00EE1F3D" w:rsidRPr="006D06CC" w:rsidRDefault="00EE1F3D" w:rsidP="00EE1F3D">
      <w:pPr>
        <w:spacing w:after="0" w:line="240" w:lineRule="auto"/>
        <w:jc w:val="both"/>
        <w:rPr>
          <w:rFonts w:ascii="Times New Roman" w:hAnsi="Times New Roman"/>
          <w:sz w:val="28"/>
          <w:szCs w:val="28"/>
          <w:lang w:val="kk-KZ"/>
        </w:rPr>
      </w:pPr>
    </w:p>
    <w:p w14:paraId="6EFC33CA" w14:textId="45B4725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ТМАПМАХ–ДМАА сополимері </w:t>
      </w:r>
      <w:r w:rsidR="00D93856" w:rsidRPr="006D06CC">
        <w:rPr>
          <w:rFonts w:ascii="Times New Roman" w:hAnsi="Times New Roman"/>
          <w:sz w:val="28"/>
          <w:szCs w:val="28"/>
          <w:lang w:val="kk-KZ"/>
        </w:rPr>
        <w:t>жағдайында</w:t>
      </w:r>
      <w:r w:rsidRPr="006D06CC">
        <w:rPr>
          <w:rFonts w:ascii="Times New Roman" w:hAnsi="Times New Roman"/>
          <w:sz w:val="28"/>
          <w:szCs w:val="28"/>
          <w:lang w:val="kk-KZ"/>
        </w:rPr>
        <w:t xml:space="preserve"> флокуляция тиімділігі экстремумды тәуелділікке ие болып, максималды </w:t>
      </w:r>
      <w:r w:rsidR="00D93856" w:rsidRPr="006D06CC">
        <w:rPr>
          <w:rFonts w:ascii="Times New Roman" w:hAnsi="Times New Roman"/>
          <w:sz w:val="28"/>
          <w:szCs w:val="28"/>
          <w:lang w:val="kk-KZ"/>
        </w:rPr>
        <w:t>флокуляция</w:t>
      </w:r>
      <w:r w:rsidRPr="006D06CC">
        <w:rPr>
          <w:rFonts w:ascii="Times New Roman" w:hAnsi="Times New Roman"/>
          <w:sz w:val="28"/>
          <w:szCs w:val="28"/>
          <w:lang w:val="kk-KZ"/>
        </w:rPr>
        <w:t xml:space="preserve"> 1,67 мг</w:t>
      </w:r>
      <w:r w:rsidR="008973C7" w:rsidRPr="006D06CC">
        <w:rPr>
          <w:rFonts w:ascii="Times New Roman" w:hAnsi="Times New Roman"/>
          <w:sz w:val="28"/>
          <w:szCs w:val="28"/>
          <w:lang w:val="kk-KZ"/>
        </w:rPr>
        <w:t xml:space="preserve"> СП </w:t>
      </w:r>
      <w:r w:rsidRPr="006D06CC">
        <w:rPr>
          <w:rFonts w:ascii="Times New Roman" w:hAnsi="Times New Roman"/>
          <w:sz w:val="28"/>
          <w:szCs w:val="28"/>
          <w:lang w:val="kk-KZ"/>
        </w:rPr>
        <w:t xml:space="preserve">/г </w:t>
      </w:r>
      <w:r w:rsidR="008973C7" w:rsidRPr="006D06CC">
        <w:rPr>
          <w:rFonts w:ascii="Times New Roman" w:hAnsi="Times New Roman"/>
          <w:sz w:val="28"/>
          <w:szCs w:val="28"/>
          <w:lang w:val="kk-KZ"/>
        </w:rPr>
        <w:t xml:space="preserve">Б </w:t>
      </w:r>
      <w:r w:rsidRPr="006D06CC">
        <w:rPr>
          <w:rFonts w:ascii="Times New Roman" w:hAnsi="Times New Roman"/>
          <w:sz w:val="28"/>
          <w:szCs w:val="28"/>
          <w:lang w:val="kk-KZ"/>
        </w:rPr>
        <w:t xml:space="preserve">концентрациясында байқалды. </w:t>
      </w:r>
      <w:r w:rsidR="007B0ACD" w:rsidRPr="006D06CC">
        <w:rPr>
          <w:rFonts w:ascii="Times New Roman" w:hAnsi="Times New Roman"/>
          <w:sz w:val="28"/>
          <w:szCs w:val="28"/>
          <w:lang w:val="kk-KZ"/>
        </w:rPr>
        <w:t>Ал к</w:t>
      </w:r>
      <w:r w:rsidRPr="006D06CC">
        <w:rPr>
          <w:rFonts w:ascii="Times New Roman" w:hAnsi="Times New Roman"/>
          <w:sz w:val="28"/>
          <w:szCs w:val="28"/>
          <w:lang w:val="kk-KZ"/>
        </w:rPr>
        <w:t xml:space="preserve">онцентрацияның </w:t>
      </w:r>
      <w:r w:rsidR="007B0ACD" w:rsidRPr="006D06CC">
        <w:rPr>
          <w:rFonts w:ascii="Times New Roman" w:hAnsi="Times New Roman"/>
          <w:sz w:val="28"/>
          <w:szCs w:val="28"/>
          <w:lang w:val="kk-KZ"/>
        </w:rPr>
        <w:t xml:space="preserve">одан әрі </w:t>
      </w:r>
      <w:r w:rsidRPr="006D06CC">
        <w:rPr>
          <w:rFonts w:ascii="Times New Roman" w:hAnsi="Times New Roman"/>
          <w:sz w:val="28"/>
          <w:szCs w:val="28"/>
          <w:lang w:val="kk-KZ"/>
        </w:rPr>
        <w:t xml:space="preserve">артуы құрылымдық тұрақтануға байланысты </w:t>
      </w:r>
      <w:r w:rsidR="007B0ACD" w:rsidRPr="006D06CC">
        <w:rPr>
          <w:rFonts w:ascii="Times New Roman" w:hAnsi="Times New Roman"/>
          <w:sz w:val="28"/>
          <w:szCs w:val="28"/>
          <w:lang w:val="kk-KZ"/>
        </w:rPr>
        <w:t xml:space="preserve">флокуляция </w:t>
      </w:r>
      <w:r w:rsidRPr="006D06CC">
        <w:rPr>
          <w:rFonts w:ascii="Times New Roman" w:hAnsi="Times New Roman"/>
          <w:sz w:val="28"/>
          <w:szCs w:val="28"/>
          <w:lang w:val="kk-KZ"/>
        </w:rPr>
        <w:t>тиімділі</w:t>
      </w:r>
      <w:r w:rsidR="007B0ACD" w:rsidRPr="006D06CC">
        <w:rPr>
          <w:rFonts w:ascii="Times New Roman" w:hAnsi="Times New Roman"/>
          <w:sz w:val="28"/>
          <w:szCs w:val="28"/>
          <w:lang w:val="kk-KZ"/>
        </w:rPr>
        <w:t>гінің</w:t>
      </w:r>
      <w:r w:rsidRPr="006D06CC">
        <w:rPr>
          <w:rFonts w:ascii="Times New Roman" w:hAnsi="Times New Roman"/>
          <w:sz w:val="28"/>
          <w:szCs w:val="28"/>
          <w:lang w:val="kk-KZ"/>
        </w:rPr>
        <w:t xml:space="preserve"> төмендеуіне әкел</w:t>
      </w:r>
      <w:r w:rsidR="007B0ACD" w:rsidRPr="006D06CC">
        <w:rPr>
          <w:rFonts w:ascii="Times New Roman" w:hAnsi="Times New Roman"/>
          <w:sz w:val="28"/>
          <w:szCs w:val="28"/>
          <w:lang w:val="kk-KZ"/>
        </w:rPr>
        <w:t>е</w:t>
      </w:r>
      <w:r w:rsidRPr="006D06CC">
        <w:rPr>
          <w:rFonts w:ascii="Times New Roman" w:hAnsi="Times New Roman"/>
          <w:sz w:val="28"/>
          <w:szCs w:val="28"/>
          <w:lang w:val="kk-KZ"/>
        </w:rPr>
        <w:t>ді.</w:t>
      </w:r>
    </w:p>
    <w:p w14:paraId="621A0634" w14:textId="77777777" w:rsidR="00872983"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ТМАПМАХ–ИҚ сополимері</w:t>
      </w:r>
      <w:r w:rsidR="00D93856" w:rsidRPr="006D06CC">
        <w:rPr>
          <w:rFonts w:ascii="Times New Roman" w:hAnsi="Times New Roman"/>
          <w:sz w:val="28"/>
          <w:szCs w:val="28"/>
          <w:lang w:val="kk-KZ"/>
        </w:rPr>
        <w:t xml:space="preserve"> жағ</w:t>
      </w:r>
      <w:r w:rsidR="008973C7" w:rsidRPr="006D06CC">
        <w:rPr>
          <w:rFonts w:ascii="Times New Roman" w:hAnsi="Times New Roman"/>
          <w:sz w:val="28"/>
          <w:szCs w:val="28"/>
          <w:lang w:val="kk-KZ"/>
        </w:rPr>
        <w:t>д</w:t>
      </w:r>
      <w:r w:rsidR="00D93856" w:rsidRPr="006D06CC">
        <w:rPr>
          <w:rFonts w:ascii="Times New Roman" w:hAnsi="Times New Roman"/>
          <w:sz w:val="28"/>
          <w:szCs w:val="28"/>
          <w:lang w:val="kk-KZ"/>
        </w:rPr>
        <w:t>айында да</w:t>
      </w:r>
      <w:r w:rsidRPr="006D06CC">
        <w:rPr>
          <w:rFonts w:ascii="Times New Roman" w:hAnsi="Times New Roman"/>
          <w:sz w:val="28"/>
          <w:szCs w:val="28"/>
          <w:lang w:val="kk-KZ"/>
        </w:rPr>
        <w:t xml:space="preserve"> концентрация артқан сайын </w:t>
      </w:r>
      <w:r w:rsidR="00D93856" w:rsidRPr="006D06CC">
        <w:rPr>
          <w:rFonts w:ascii="Times New Roman" w:hAnsi="Times New Roman"/>
          <w:sz w:val="28"/>
          <w:szCs w:val="28"/>
          <w:lang w:val="kk-KZ"/>
        </w:rPr>
        <w:t>бұрғылау ерітіндісінің дисперстік бөлшектерінің флокуляция</w:t>
      </w:r>
      <w:r w:rsidR="008973C7" w:rsidRPr="006D06CC">
        <w:rPr>
          <w:rFonts w:ascii="Times New Roman" w:hAnsi="Times New Roman"/>
          <w:sz w:val="28"/>
          <w:szCs w:val="28"/>
          <w:lang w:val="kk-KZ"/>
        </w:rPr>
        <w:t>лану</w:t>
      </w:r>
      <w:r w:rsidR="00D93856" w:rsidRPr="006D06CC">
        <w:rPr>
          <w:rFonts w:ascii="Times New Roman" w:hAnsi="Times New Roman"/>
          <w:sz w:val="28"/>
          <w:szCs w:val="28"/>
          <w:lang w:val="kk-KZ"/>
        </w:rPr>
        <w:t xml:space="preserve"> </w:t>
      </w:r>
      <w:r w:rsidRPr="006D06CC">
        <w:rPr>
          <w:rFonts w:ascii="Times New Roman" w:hAnsi="Times New Roman"/>
          <w:sz w:val="28"/>
          <w:szCs w:val="28"/>
          <w:lang w:val="kk-KZ"/>
        </w:rPr>
        <w:t>тиімділі</w:t>
      </w:r>
      <w:r w:rsidR="00D93856" w:rsidRPr="006D06CC">
        <w:rPr>
          <w:rFonts w:ascii="Times New Roman" w:hAnsi="Times New Roman"/>
          <w:sz w:val="28"/>
          <w:szCs w:val="28"/>
          <w:lang w:val="kk-KZ"/>
        </w:rPr>
        <w:t>гі</w:t>
      </w:r>
      <w:r w:rsidRPr="006D06CC">
        <w:rPr>
          <w:rFonts w:ascii="Times New Roman" w:hAnsi="Times New Roman"/>
          <w:sz w:val="28"/>
          <w:szCs w:val="28"/>
          <w:lang w:val="kk-KZ"/>
        </w:rPr>
        <w:t xml:space="preserve"> өс</w:t>
      </w:r>
      <w:r w:rsidR="00D93856" w:rsidRPr="006D06CC">
        <w:rPr>
          <w:rFonts w:ascii="Times New Roman" w:hAnsi="Times New Roman"/>
          <w:sz w:val="28"/>
          <w:szCs w:val="28"/>
          <w:lang w:val="kk-KZ"/>
        </w:rPr>
        <w:t xml:space="preserve">іп отырады және максималды флокуляция сополимердің 3,34 мг СП/г Б концентрациясында байқалады. </w:t>
      </w:r>
    </w:p>
    <w:p w14:paraId="3EE70CA5" w14:textId="1BA7A3B6" w:rsidR="008973C7" w:rsidRPr="006D06CC" w:rsidRDefault="0053197B"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Аталмыш сополимер</w:t>
      </w:r>
      <w:r w:rsidR="00872983" w:rsidRPr="006D06CC">
        <w:rPr>
          <w:rFonts w:ascii="Times New Roman" w:hAnsi="Times New Roman"/>
          <w:sz w:val="28"/>
          <w:szCs w:val="28"/>
          <w:lang w:val="kk-KZ"/>
        </w:rPr>
        <w:t xml:space="preserve">лердің жоғары флокуляциялық қасиетті макромолекулаларының оптимальды (оңтайлы) дифильді құрылысымен, яғни  тиімді гидрофильдік-липофильдік баланс санымен қамтамасыз етіледі. </w:t>
      </w:r>
      <w:r w:rsidR="004B7508" w:rsidRPr="006D06CC">
        <w:rPr>
          <w:rFonts w:ascii="Times New Roman" w:hAnsi="Times New Roman"/>
          <w:sz w:val="28"/>
          <w:szCs w:val="28"/>
          <w:lang w:val="kk-KZ"/>
        </w:rPr>
        <w:t>Флокулянт</w:t>
      </w:r>
      <w:r w:rsidR="00872983" w:rsidRPr="006D06CC">
        <w:rPr>
          <w:rFonts w:ascii="Times New Roman" w:hAnsi="Times New Roman"/>
          <w:sz w:val="28"/>
          <w:szCs w:val="28"/>
          <w:lang w:val="kk-KZ"/>
        </w:rPr>
        <w:t xml:space="preserve"> құрамындағы полюсті функциональдық топтар </w:t>
      </w:r>
      <w:r w:rsidR="004B7508" w:rsidRPr="006D06CC">
        <w:rPr>
          <w:rFonts w:ascii="Times New Roman" w:hAnsi="Times New Roman"/>
          <w:sz w:val="28"/>
          <w:szCs w:val="28"/>
          <w:lang w:val="kk-KZ"/>
        </w:rPr>
        <w:t>макромолекуланың</w:t>
      </w:r>
      <w:r w:rsidR="00872983" w:rsidRPr="006D06CC">
        <w:rPr>
          <w:rFonts w:ascii="Times New Roman" w:hAnsi="Times New Roman"/>
          <w:sz w:val="28"/>
          <w:szCs w:val="28"/>
          <w:lang w:val="kk-KZ"/>
        </w:rPr>
        <w:t xml:space="preserve"> </w:t>
      </w:r>
      <w:r w:rsidR="004B7508" w:rsidRPr="006D06CC">
        <w:rPr>
          <w:rFonts w:ascii="Times New Roman" w:hAnsi="Times New Roman"/>
          <w:sz w:val="28"/>
          <w:szCs w:val="28"/>
          <w:lang w:val="kk-KZ"/>
        </w:rPr>
        <w:t xml:space="preserve">бірмезгілді бірнеше </w:t>
      </w:r>
      <w:r w:rsidR="00872983" w:rsidRPr="006D06CC">
        <w:rPr>
          <w:rFonts w:ascii="Times New Roman" w:hAnsi="Times New Roman"/>
          <w:sz w:val="28"/>
          <w:szCs w:val="28"/>
          <w:lang w:val="kk-KZ"/>
        </w:rPr>
        <w:t>дисперстік бөлшек</w:t>
      </w:r>
      <w:r w:rsidR="004B7508" w:rsidRPr="006D06CC">
        <w:rPr>
          <w:rFonts w:ascii="Times New Roman" w:hAnsi="Times New Roman"/>
          <w:sz w:val="28"/>
          <w:szCs w:val="28"/>
          <w:lang w:val="kk-KZ"/>
        </w:rPr>
        <w:t>пен</w:t>
      </w:r>
      <w:r w:rsidR="00872983" w:rsidRPr="006D06CC">
        <w:rPr>
          <w:rFonts w:ascii="Times New Roman" w:hAnsi="Times New Roman"/>
          <w:sz w:val="28"/>
          <w:szCs w:val="28"/>
          <w:lang w:val="kk-KZ"/>
        </w:rPr>
        <w:t xml:space="preserve"> электростатикалық тартылыс күштері арқылы әрекеттесуін қатамасыз етеді, ал көмірсутек радикалдары (тізбегі) дис</w:t>
      </w:r>
      <w:r w:rsidR="004B7508" w:rsidRPr="006D06CC">
        <w:rPr>
          <w:rFonts w:ascii="Times New Roman" w:hAnsi="Times New Roman"/>
          <w:sz w:val="28"/>
          <w:szCs w:val="28"/>
          <w:lang w:val="kk-KZ"/>
        </w:rPr>
        <w:t>п</w:t>
      </w:r>
      <w:r w:rsidR="00872983" w:rsidRPr="006D06CC">
        <w:rPr>
          <w:rFonts w:ascii="Times New Roman" w:hAnsi="Times New Roman"/>
          <w:sz w:val="28"/>
          <w:szCs w:val="28"/>
          <w:lang w:val="kk-KZ"/>
        </w:rPr>
        <w:t>ерстік б</w:t>
      </w:r>
      <w:r w:rsidR="004B7508" w:rsidRPr="006D06CC">
        <w:rPr>
          <w:rFonts w:ascii="Times New Roman" w:hAnsi="Times New Roman"/>
          <w:sz w:val="28"/>
          <w:szCs w:val="28"/>
          <w:lang w:val="kk-KZ"/>
        </w:rPr>
        <w:t>ө</w:t>
      </w:r>
      <w:r w:rsidR="00872983" w:rsidRPr="006D06CC">
        <w:rPr>
          <w:rFonts w:ascii="Times New Roman" w:hAnsi="Times New Roman"/>
          <w:sz w:val="28"/>
          <w:szCs w:val="28"/>
          <w:lang w:val="kk-KZ"/>
        </w:rPr>
        <w:t>лшектер арасындағы гидрофобтық әрекеттесуді күшейте т</w:t>
      </w:r>
      <w:r w:rsidR="004B7508" w:rsidRPr="006D06CC">
        <w:rPr>
          <w:rFonts w:ascii="Times New Roman" w:hAnsi="Times New Roman"/>
          <w:sz w:val="28"/>
          <w:szCs w:val="28"/>
          <w:lang w:val="kk-KZ"/>
        </w:rPr>
        <w:t>ү</w:t>
      </w:r>
      <w:r w:rsidR="00872983" w:rsidRPr="006D06CC">
        <w:rPr>
          <w:rFonts w:ascii="Times New Roman" w:hAnsi="Times New Roman"/>
          <w:sz w:val="28"/>
          <w:szCs w:val="28"/>
          <w:lang w:val="kk-KZ"/>
        </w:rPr>
        <w:t>седі. Нәтижесінде</w:t>
      </w:r>
      <w:r w:rsidR="004B7508" w:rsidRPr="006D06CC">
        <w:rPr>
          <w:rFonts w:ascii="Times New Roman" w:hAnsi="Times New Roman"/>
          <w:sz w:val="28"/>
          <w:szCs w:val="28"/>
          <w:lang w:val="kk-KZ"/>
        </w:rPr>
        <w:t>,</w:t>
      </w:r>
      <w:r w:rsidR="00872983" w:rsidRPr="006D06CC">
        <w:rPr>
          <w:rFonts w:ascii="Times New Roman" w:hAnsi="Times New Roman"/>
          <w:sz w:val="28"/>
          <w:szCs w:val="28"/>
          <w:lang w:val="kk-KZ"/>
        </w:rPr>
        <w:t xml:space="preserve"> бірнеше бөлшек өзара бірігіп, ірі бөлшекке айналады. </w:t>
      </w:r>
      <w:r w:rsidR="004B7508" w:rsidRPr="006D06CC">
        <w:rPr>
          <w:rFonts w:ascii="Times New Roman" w:hAnsi="Times New Roman"/>
          <w:sz w:val="28"/>
          <w:szCs w:val="28"/>
          <w:lang w:val="kk-KZ"/>
        </w:rPr>
        <w:t>Ірі бөлшектер ауырлық күшінің әсерінен ыдыс түбіне жылдам шөгеді.</w:t>
      </w:r>
    </w:p>
    <w:p w14:paraId="5C5BC1F2" w14:textId="2C68C446" w:rsidR="00EE1F3D" w:rsidRPr="006D06CC" w:rsidRDefault="008973C7"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Демек, алынған тәжірибелік мәндерге сүйене отырып мынадай тұжырым жасауға болады: ТМАПМАХ–ДМАА және ТМАПМАХ–ИҚ сополимерлерін пайдаланылған бұрғылау ерітінділерін құрамындағы қатты  ұсақ дисперстік бөлшектерден тазалау мақсатында флокулянт ретінде қолдануға болады. Флокуляция әдісін </w:t>
      </w:r>
      <w:r w:rsidR="0053197B" w:rsidRPr="006D06CC">
        <w:rPr>
          <w:rFonts w:ascii="Times New Roman" w:hAnsi="Times New Roman"/>
          <w:sz w:val="28"/>
          <w:szCs w:val="28"/>
          <w:lang w:val="kk-KZ"/>
        </w:rPr>
        <w:t>қолдану нәтижесінде екі фаза – қатты және сұйық фаза (су) түзіледі. Тазаланған суды өндірістік мақсатта қайта пайдалануға болады, ал қатты қалдықты (тау жыныстары, суда ерімейтін тұздар) қай</w:t>
      </w:r>
      <w:r w:rsidR="005324DF" w:rsidRPr="006D06CC">
        <w:rPr>
          <w:rFonts w:ascii="Times New Roman" w:hAnsi="Times New Roman"/>
          <w:sz w:val="28"/>
          <w:szCs w:val="28"/>
          <w:lang w:val="kk-KZ"/>
        </w:rPr>
        <w:t>т</w:t>
      </w:r>
      <w:r w:rsidR="0053197B" w:rsidRPr="006D06CC">
        <w:rPr>
          <w:rFonts w:ascii="Times New Roman" w:hAnsi="Times New Roman"/>
          <w:sz w:val="28"/>
          <w:szCs w:val="28"/>
          <w:lang w:val="kk-KZ"/>
        </w:rPr>
        <w:t xml:space="preserve">а өңдеп кәдеге жаратуға болады.  </w:t>
      </w:r>
    </w:p>
    <w:p w14:paraId="06D1100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D6157A1"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41" w:name="_Toc229122809"/>
      <w:r w:rsidRPr="006D06CC">
        <w:rPr>
          <w:rFonts w:ascii="Times New Roman" w:hAnsi="Times New Roman"/>
          <w:b w:val="0"/>
          <w:i w:val="0"/>
          <w:lang w:val="kk-KZ"/>
        </w:rPr>
        <w:t>3.4.3 Синтезделген сополимерлердің бұрғылау сұйықтықтарының реологиялық және тиксотроптық қасиеттерін реттеуге арналған құрылым түзуші реагент ретінде тиімділігін бағалау</w:t>
      </w:r>
      <w:bookmarkEnd w:id="41"/>
    </w:p>
    <w:p w14:paraId="3A6B88F7"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A723E87" w14:textId="5F6E5A48"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Бұрғылау </w:t>
      </w:r>
      <w:r w:rsidR="005324DF" w:rsidRPr="006D06CC">
        <w:rPr>
          <w:rFonts w:ascii="Times New Roman" w:hAnsi="Times New Roman"/>
          <w:sz w:val="28"/>
          <w:szCs w:val="28"/>
          <w:lang w:val="kk-KZ"/>
        </w:rPr>
        <w:t>ерітінділерінің</w:t>
      </w:r>
      <w:r w:rsidRPr="006D06CC">
        <w:rPr>
          <w:rFonts w:ascii="Times New Roman" w:hAnsi="Times New Roman"/>
          <w:sz w:val="28"/>
          <w:szCs w:val="28"/>
          <w:lang w:val="kk-KZ"/>
        </w:rPr>
        <w:t xml:space="preserve"> реологиялық және тиксотроптық қасиеттерін тиімді басқару мұнай-газ ұңғымаларын бұрғылау процесінің технологиялық қауіпсіздігі мен экономикалық тиімділігін қамтамасыз етудің негізгі факторларының бірі болып </w:t>
      </w:r>
      <w:r w:rsidR="005324DF" w:rsidRPr="006D06CC">
        <w:rPr>
          <w:rFonts w:ascii="Times New Roman" w:hAnsi="Times New Roman"/>
          <w:sz w:val="28"/>
          <w:szCs w:val="28"/>
          <w:lang w:val="kk-KZ"/>
        </w:rPr>
        <w:t>сана</w:t>
      </w:r>
      <w:r w:rsidRPr="006D06CC">
        <w:rPr>
          <w:rFonts w:ascii="Times New Roman" w:hAnsi="Times New Roman"/>
          <w:sz w:val="28"/>
          <w:szCs w:val="28"/>
          <w:lang w:val="kk-KZ"/>
        </w:rPr>
        <w:t>лады [113]. Дәстүрлі реологиялық модификаторлар</w:t>
      </w:r>
      <w:r w:rsidR="005324DF" w:rsidRPr="006D06CC">
        <w:rPr>
          <w:rFonts w:ascii="Times New Roman" w:hAnsi="Times New Roman"/>
          <w:sz w:val="28"/>
          <w:szCs w:val="28"/>
          <w:lang w:val="kk-KZ"/>
        </w:rPr>
        <w:t>ға</w:t>
      </w:r>
      <w:r w:rsidRPr="006D06CC">
        <w:rPr>
          <w:rFonts w:ascii="Times New Roman" w:hAnsi="Times New Roman"/>
          <w:sz w:val="28"/>
          <w:szCs w:val="28"/>
          <w:lang w:val="kk-KZ"/>
        </w:rPr>
        <w:t>, оның ішінде табиғи және синтетикалық полимерлер</w:t>
      </w:r>
      <w:r w:rsidR="005324DF" w:rsidRPr="006D06CC">
        <w:rPr>
          <w:rFonts w:ascii="Times New Roman" w:hAnsi="Times New Roman"/>
          <w:sz w:val="28"/>
          <w:szCs w:val="28"/>
          <w:lang w:val="kk-KZ"/>
        </w:rPr>
        <w:t>дің көбісіне</w:t>
      </w:r>
      <w:r w:rsidRPr="006D06CC">
        <w:rPr>
          <w:rFonts w:ascii="Times New Roman" w:hAnsi="Times New Roman"/>
          <w:sz w:val="28"/>
          <w:szCs w:val="28"/>
          <w:lang w:val="kk-KZ"/>
        </w:rPr>
        <w:t xml:space="preserve">, жоғары температура мен минералданған </w:t>
      </w:r>
      <w:r w:rsidR="005324DF" w:rsidRPr="006D06CC">
        <w:rPr>
          <w:rFonts w:ascii="Times New Roman" w:hAnsi="Times New Roman"/>
          <w:sz w:val="28"/>
          <w:szCs w:val="28"/>
          <w:lang w:val="kk-KZ"/>
        </w:rPr>
        <w:t xml:space="preserve">сулы </w:t>
      </w:r>
      <w:r w:rsidRPr="006D06CC">
        <w:rPr>
          <w:rFonts w:ascii="Times New Roman" w:hAnsi="Times New Roman"/>
          <w:sz w:val="28"/>
          <w:szCs w:val="28"/>
          <w:lang w:val="kk-KZ"/>
        </w:rPr>
        <w:t>ортада тұрақтылығының төмен</w:t>
      </w:r>
      <w:r w:rsidR="005324DF" w:rsidRPr="006D06CC">
        <w:rPr>
          <w:rFonts w:ascii="Times New Roman" w:hAnsi="Times New Roman"/>
          <w:sz w:val="28"/>
          <w:szCs w:val="28"/>
          <w:lang w:val="kk-KZ"/>
        </w:rPr>
        <w:t xml:space="preserve"> болуы</w:t>
      </w:r>
      <w:r w:rsidRPr="006D06CC">
        <w:rPr>
          <w:rFonts w:ascii="Times New Roman" w:hAnsi="Times New Roman"/>
          <w:sz w:val="28"/>
          <w:szCs w:val="28"/>
          <w:lang w:val="kk-KZ"/>
        </w:rPr>
        <w:t>, шлам түзу</w:t>
      </w:r>
      <w:r w:rsidR="005324DF" w:rsidRPr="006D06CC">
        <w:rPr>
          <w:rFonts w:ascii="Times New Roman" w:hAnsi="Times New Roman"/>
          <w:sz w:val="28"/>
          <w:szCs w:val="28"/>
          <w:lang w:val="kk-KZ"/>
        </w:rPr>
        <w:t>і</w:t>
      </w:r>
      <w:r w:rsidRPr="006D06CC">
        <w:rPr>
          <w:rFonts w:ascii="Times New Roman" w:hAnsi="Times New Roman"/>
          <w:sz w:val="28"/>
          <w:szCs w:val="28"/>
          <w:lang w:val="kk-KZ"/>
        </w:rPr>
        <w:t>, сондай-ақ экологиялық қауіптілігі сияқты шектеулер</w:t>
      </w:r>
      <w:r w:rsidR="005324DF" w:rsidRPr="006D06CC">
        <w:rPr>
          <w:rFonts w:ascii="Times New Roman" w:hAnsi="Times New Roman"/>
          <w:sz w:val="28"/>
          <w:szCs w:val="28"/>
          <w:lang w:val="kk-KZ"/>
        </w:rPr>
        <w:t xml:space="preserve"> тән</w:t>
      </w:r>
      <w:r w:rsidRPr="006D06CC">
        <w:rPr>
          <w:rFonts w:ascii="Times New Roman" w:hAnsi="Times New Roman"/>
          <w:sz w:val="28"/>
          <w:szCs w:val="28"/>
          <w:lang w:val="kk-KZ"/>
        </w:rPr>
        <w:t xml:space="preserve"> [114]. </w:t>
      </w:r>
      <w:r w:rsidR="005324DF" w:rsidRPr="006D06CC">
        <w:rPr>
          <w:rFonts w:ascii="Times New Roman" w:hAnsi="Times New Roman"/>
          <w:sz w:val="28"/>
          <w:szCs w:val="28"/>
          <w:lang w:val="kk-KZ"/>
        </w:rPr>
        <w:t>Осы тұрғыдан қарағанда</w:t>
      </w:r>
      <w:r w:rsidRPr="006D06CC">
        <w:rPr>
          <w:rFonts w:ascii="Times New Roman" w:hAnsi="Times New Roman"/>
          <w:sz w:val="28"/>
          <w:szCs w:val="28"/>
          <w:lang w:val="kk-KZ"/>
        </w:rPr>
        <w:t>, функционал</w:t>
      </w:r>
      <w:r w:rsidR="005324DF" w:rsidRPr="006D06CC">
        <w:rPr>
          <w:rFonts w:ascii="Times New Roman" w:hAnsi="Times New Roman"/>
          <w:sz w:val="28"/>
          <w:szCs w:val="28"/>
          <w:lang w:val="kk-KZ"/>
        </w:rPr>
        <w:t>ь</w:t>
      </w:r>
      <w:r w:rsidRPr="006D06CC">
        <w:rPr>
          <w:rFonts w:ascii="Times New Roman" w:hAnsi="Times New Roman"/>
          <w:sz w:val="28"/>
          <w:szCs w:val="28"/>
          <w:lang w:val="kk-KZ"/>
        </w:rPr>
        <w:t>ды</w:t>
      </w:r>
      <w:r w:rsidR="005324DF" w:rsidRPr="006D06CC">
        <w:rPr>
          <w:rFonts w:ascii="Times New Roman" w:hAnsi="Times New Roman"/>
          <w:sz w:val="28"/>
          <w:szCs w:val="28"/>
          <w:lang w:val="kk-KZ"/>
        </w:rPr>
        <w:t>қ</w:t>
      </w:r>
      <w:r w:rsidRPr="006D06CC">
        <w:rPr>
          <w:rFonts w:ascii="Times New Roman" w:hAnsi="Times New Roman"/>
          <w:sz w:val="28"/>
          <w:szCs w:val="28"/>
          <w:lang w:val="kk-KZ"/>
        </w:rPr>
        <w:t xml:space="preserve"> мономерлер негізінде синтезделген жаңа сополимерлерді құрылымтүз</w:t>
      </w:r>
      <w:r w:rsidR="005324DF" w:rsidRPr="006D06CC">
        <w:rPr>
          <w:rFonts w:ascii="Times New Roman" w:hAnsi="Times New Roman"/>
          <w:sz w:val="28"/>
          <w:szCs w:val="28"/>
          <w:lang w:val="kk-KZ"/>
        </w:rPr>
        <w:t>гіш</w:t>
      </w:r>
      <w:r w:rsidRPr="006D06CC">
        <w:rPr>
          <w:rFonts w:ascii="Times New Roman" w:hAnsi="Times New Roman"/>
          <w:sz w:val="28"/>
          <w:szCs w:val="28"/>
          <w:lang w:val="kk-KZ"/>
        </w:rPr>
        <w:t xml:space="preserve"> </w:t>
      </w:r>
      <w:r w:rsidR="005324DF" w:rsidRPr="006D06CC">
        <w:rPr>
          <w:rFonts w:ascii="Times New Roman" w:hAnsi="Times New Roman"/>
          <w:sz w:val="28"/>
          <w:szCs w:val="28"/>
          <w:lang w:val="kk-KZ"/>
        </w:rPr>
        <w:t>реа</w:t>
      </w:r>
      <w:r w:rsidRPr="006D06CC">
        <w:rPr>
          <w:rFonts w:ascii="Times New Roman" w:hAnsi="Times New Roman"/>
          <w:sz w:val="28"/>
          <w:szCs w:val="28"/>
          <w:lang w:val="kk-KZ"/>
        </w:rPr>
        <w:t xml:space="preserve">гент ретінде қолдану бұрғылау </w:t>
      </w:r>
      <w:r w:rsidR="005324DF" w:rsidRPr="006D06CC">
        <w:rPr>
          <w:rFonts w:ascii="Times New Roman" w:hAnsi="Times New Roman"/>
          <w:sz w:val="28"/>
          <w:szCs w:val="28"/>
          <w:lang w:val="kk-KZ"/>
        </w:rPr>
        <w:t>ерітінділерінің</w:t>
      </w:r>
      <w:r w:rsidRPr="006D06CC">
        <w:rPr>
          <w:rFonts w:ascii="Times New Roman" w:hAnsi="Times New Roman"/>
          <w:sz w:val="28"/>
          <w:szCs w:val="28"/>
          <w:lang w:val="kk-KZ"/>
        </w:rPr>
        <w:t xml:space="preserve"> дисперстік құрылымы</w:t>
      </w:r>
      <w:r w:rsidR="005324DF" w:rsidRPr="006D06CC">
        <w:rPr>
          <w:rFonts w:ascii="Times New Roman" w:hAnsi="Times New Roman"/>
          <w:sz w:val="28"/>
          <w:szCs w:val="28"/>
          <w:lang w:val="kk-KZ"/>
        </w:rPr>
        <w:t xml:space="preserve"> мен реологиялық қасиетін</w:t>
      </w:r>
      <w:r w:rsidRPr="006D06CC">
        <w:rPr>
          <w:rFonts w:ascii="Times New Roman" w:hAnsi="Times New Roman"/>
          <w:sz w:val="28"/>
          <w:szCs w:val="28"/>
          <w:lang w:val="kk-KZ"/>
        </w:rPr>
        <w:t xml:space="preserve"> реттеудің </w:t>
      </w:r>
      <w:r w:rsidR="005324DF" w:rsidRPr="006D06CC">
        <w:rPr>
          <w:rFonts w:ascii="Times New Roman" w:hAnsi="Times New Roman"/>
          <w:sz w:val="28"/>
          <w:szCs w:val="28"/>
          <w:lang w:val="kk-KZ"/>
        </w:rPr>
        <w:t>тиімді</w:t>
      </w:r>
      <w:r w:rsidRPr="006D06CC">
        <w:rPr>
          <w:rFonts w:ascii="Times New Roman" w:hAnsi="Times New Roman"/>
          <w:sz w:val="28"/>
          <w:szCs w:val="28"/>
          <w:lang w:val="kk-KZ"/>
        </w:rPr>
        <w:t xml:space="preserve"> </w:t>
      </w:r>
      <w:r w:rsidR="005324DF" w:rsidRPr="006D06CC">
        <w:rPr>
          <w:rFonts w:ascii="Times New Roman" w:hAnsi="Times New Roman"/>
          <w:sz w:val="28"/>
          <w:szCs w:val="28"/>
          <w:lang w:val="kk-KZ"/>
        </w:rPr>
        <w:t>әдісі болуы мүмкін</w:t>
      </w:r>
      <w:r w:rsidRPr="006D06CC">
        <w:rPr>
          <w:rFonts w:ascii="Times New Roman" w:hAnsi="Times New Roman"/>
          <w:sz w:val="28"/>
          <w:szCs w:val="28"/>
          <w:lang w:val="kk-KZ"/>
        </w:rPr>
        <w:t xml:space="preserve"> [115].</w:t>
      </w:r>
    </w:p>
    <w:p w14:paraId="1BD58FDF" w14:textId="24AC796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Зерттеу нәтижелері мұнай-газ өндірісінің технологиялық процестерінде қолдануға арналған инновациялық реагенттерді әзірлеу</w:t>
      </w:r>
      <w:r w:rsidR="00987DFB" w:rsidRPr="006D06CC">
        <w:rPr>
          <w:rFonts w:ascii="Times New Roman" w:hAnsi="Times New Roman"/>
          <w:sz w:val="28"/>
          <w:szCs w:val="28"/>
          <w:lang w:val="kk-KZ"/>
        </w:rPr>
        <w:t>дің</w:t>
      </w:r>
      <w:r w:rsidRPr="006D06CC">
        <w:rPr>
          <w:rFonts w:ascii="Times New Roman" w:hAnsi="Times New Roman"/>
          <w:sz w:val="28"/>
          <w:szCs w:val="28"/>
          <w:lang w:val="kk-KZ"/>
        </w:rPr>
        <w:t xml:space="preserve"> ғылыми негіз</w:t>
      </w:r>
      <w:r w:rsidR="005324DF" w:rsidRPr="006D06CC">
        <w:rPr>
          <w:rFonts w:ascii="Times New Roman" w:hAnsi="Times New Roman"/>
          <w:sz w:val="28"/>
          <w:szCs w:val="28"/>
          <w:lang w:val="kk-KZ"/>
        </w:rPr>
        <w:t xml:space="preserve">ін </w:t>
      </w:r>
      <w:r w:rsidRPr="006D06CC">
        <w:rPr>
          <w:rFonts w:ascii="Times New Roman" w:hAnsi="Times New Roman"/>
          <w:sz w:val="28"/>
          <w:szCs w:val="28"/>
          <w:lang w:val="kk-KZ"/>
        </w:rPr>
        <w:t xml:space="preserve"> қалыптастыр</w:t>
      </w:r>
      <w:r w:rsidR="005324DF" w:rsidRPr="006D06CC">
        <w:rPr>
          <w:rFonts w:ascii="Times New Roman" w:hAnsi="Times New Roman"/>
          <w:sz w:val="28"/>
          <w:szCs w:val="28"/>
          <w:lang w:val="kk-KZ"/>
        </w:rPr>
        <w:t>уға ықпал етеді.</w:t>
      </w:r>
    </w:p>
    <w:p w14:paraId="6AFD14C8" w14:textId="1A559923"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Синтезделген сополимерлерді сазбалшықты бұрғылау </w:t>
      </w:r>
      <w:r w:rsidR="00987DFB" w:rsidRPr="006D06CC">
        <w:rPr>
          <w:rFonts w:ascii="Times New Roman" w:hAnsi="Times New Roman"/>
          <w:sz w:val="28"/>
          <w:szCs w:val="28"/>
          <w:lang w:val="kk-KZ"/>
        </w:rPr>
        <w:t>ерітінділерінің</w:t>
      </w:r>
      <w:r w:rsidRPr="006D06CC">
        <w:rPr>
          <w:rFonts w:ascii="Times New Roman" w:hAnsi="Times New Roman"/>
          <w:sz w:val="28"/>
          <w:szCs w:val="28"/>
          <w:lang w:val="kk-KZ"/>
        </w:rPr>
        <w:t xml:space="preserve"> тиксотроптық қасиеттерін реттеу </w:t>
      </w:r>
      <w:r w:rsidR="00F4711C" w:rsidRPr="006D06CC">
        <w:rPr>
          <w:rFonts w:ascii="Times New Roman" w:hAnsi="Times New Roman"/>
          <w:sz w:val="28"/>
          <w:szCs w:val="28"/>
          <w:lang w:val="kk-KZ"/>
        </w:rPr>
        <w:t>мақсатында</w:t>
      </w:r>
      <w:r w:rsidRPr="006D06CC">
        <w:rPr>
          <w:rFonts w:ascii="Times New Roman" w:hAnsi="Times New Roman"/>
          <w:sz w:val="28"/>
          <w:szCs w:val="28"/>
          <w:lang w:val="kk-KZ"/>
        </w:rPr>
        <w:t xml:space="preserve"> құрылымтүзуші </w:t>
      </w:r>
      <w:r w:rsidR="00987DFB" w:rsidRPr="006D06CC">
        <w:rPr>
          <w:rFonts w:ascii="Times New Roman" w:hAnsi="Times New Roman"/>
          <w:sz w:val="28"/>
          <w:szCs w:val="28"/>
          <w:lang w:val="kk-KZ"/>
        </w:rPr>
        <w:t>ре</w:t>
      </w:r>
      <w:r w:rsidRPr="006D06CC">
        <w:rPr>
          <w:rFonts w:ascii="Times New Roman" w:hAnsi="Times New Roman"/>
          <w:sz w:val="28"/>
          <w:szCs w:val="28"/>
          <w:lang w:val="kk-KZ"/>
        </w:rPr>
        <w:t>агент ретінде пайдалану мүмкіндігін анықтау үшін Погодаевское кенорнынан (Батыс Қазақстан облысы, Қазақстан) алынған бентонит саз</w:t>
      </w:r>
      <w:r w:rsidR="00987DFB" w:rsidRPr="006D06CC">
        <w:rPr>
          <w:rFonts w:ascii="Times New Roman" w:hAnsi="Times New Roman"/>
          <w:sz w:val="28"/>
          <w:szCs w:val="28"/>
          <w:lang w:val="kk-KZ"/>
        </w:rPr>
        <w:t>балшығы</w:t>
      </w:r>
      <w:r w:rsidRPr="006D06CC">
        <w:rPr>
          <w:rFonts w:ascii="Times New Roman" w:hAnsi="Times New Roman"/>
          <w:sz w:val="28"/>
          <w:szCs w:val="28"/>
          <w:lang w:val="kk-KZ"/>
        </w:rPr>
        <w:t xml:space="preserve"> суспензиясының ТМАПМАХ-ДМАА және ТМАПМАХ-ИҚ сополимерлерінің қатыс</w:t>
      </w:r>
      <w:r w:rsidR="00987DFB" w:rsidRPr="006D06CC">
        <w:rPr>
          <w:rFonts w:ascii="Times New Roman" w:hAnsi="Times New Roman"/>
          <w:sz w:val="28"/>
          <w:szCs w:val="28"/>
          <w:lang w:val="kk-KZ"/>
        </w:rPr>
        <w:t>ында</w:t>
      </w:r>
      <w:r w:rsidRPr="006D06CC">
        <w:rPr>
          <w:rFonts w:ascii="Times New Roman" w:hAnsi="Times New Roman"/>
          <w:sz w:val="28"/>
          <w:szCs w:val="28"/>
          <w:lang w:val="kk-KZ"/>
        </w:rPr>
        <w:t xml:space="preserve"> 1 (SSS</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және 10 минут</w:t>
      </w:r>
      <w:r w:rsidR="00987DFB" w:rsidRPr="006D06CC">
        <w:rPr>
          <w:rFonts w:ascii="Times New Roman" w:hAnsi="Times New Roman"/>
          <w:sz w:val="28"/>
          <w:szCs w:val="28"/>
          <w:lang w:val="kk-KZ"/>
        </w:rPr>
        <w:t>тан</w:t>
      </w:r>
      <w:r w:rsidRPr="006D06CC">
        <w:rPr>
          <w:rFonts w:ascii="Times New Roman" w:hAnsi="Times New Roman"/>
          <w:sz w:val="28"/>
          <w:szCs w:val="28"/>
          <w:lang w:val="kk-KZ"/>
        </w:rPr>
        <w:t xml:space="preserve"> (SSS</w:t>
      </w:r>
      <w:r w:rsidRPr="006D06CC">
        <w:rPr>
          <w:rFonts w:ascii="Times New Roman" w:hAnsi="Times New Roman"/>
          <w:sz w:val="28"/>
          <w:szCs w:val="28"/>
          <w:vertAlign w:val="superscript"/>
          <w:lang w:val="kk-KZ"/>
        </w:rPr>
        <w:t>10</w:t>
      </w:r>
      <w:r w:rsidRPr="006D06CC">
        <w:rPr>
          <w:rFonts w:ascii="Times New Roman" w:hAnsi="Times New Roman"/>
          <w:sz w:val="28"/>
          <w:szCs w:val="28"/>
          <w:lang w:val="kk-KZ"/>
        </w:rPr>
        <w:t>) кейінгі статикалық ығысу кернеуі</w:t>
      </w:r>
      <w:r w:rsidR="00987DFB" w:rsidRPr="006D06CC">
        <w:rPr>
          <w:rFonts w:ascii="Times New Roman" w:hAnsi="Times New Roman"/>
          <w:sz w:val="28"/>
          <w:szCs w:val="28"/>
          <w:lang w:val="kk-KZ"/>
        </w:rPr>
        <w:t>нің өзгеру үрдісі</w:t>
      </w:r>
      <w:r w:rsidRPr="006D06CC">
        <w:rPr>
          <w:rFonts w:ascii="Times New Roman" w:hAnsi="Times New Roman"/>
          <w:sz w:val="28"/>
          <w:szCs w:val="28"/>
          <w:lang w:val="kk-KZ"/>
        </w:rPr>
        <w:t xml:space="preserve"> зерттелді (сурет</w:t>
      </w:r>
      <w:r w:rsidR="00F55111" w:rsidRPr="006D06CC">
        <w:rPr>
          <w:rFonts w:ascii="Times New Roman" w:hAnsi="Times New Roman"/>
          <w:sz w:val="28"/>
          <w:szCs w:val="28"/>
          <w:lang w:val="kk-KZ"/>
        </w:rPr>
        <w:t xml:space="preserve"> 36</w:t>
      </w:r>
      <w:r w:rsidRPr="006D06CC">
        <w:rPr>
          <w:rFonts w:ascii="Times New Roman" w:hAnsi="Times New Roman"/>
          <w:sz w:val="28"/>
          <w:szCs w:val="28"/>
          <w:lang w:val="kk-KZ"/>
        </w:rPr>
        <w:t xml:space="preserve">). </w:t>
      </w:r>
    </w:p>
    <w:p w14:paraId="0A133465"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DCDC45C" w14:textId="77777777" w:rsidR="00EE1F3D" w:rsidRPr="006D06CC" w:rsidRDefault="00EE1F3D" w:rsidP="00EE1F3D">
      <w:pPr>
        <w:spacing w:after="0" w:line="240" w:lineRule="auto"/>
        <w:rPr>
          <w:rFonts w:ascii="Times New Roman" w:hAnsi="Times New Roman"/>
          <w:sz w:val="28"/>
          <w:szCs w:val="28"/>
          <w:lang w:val="kk-KZ"/>
        </w:rPr>
      </w:pPr>
      <w:r w:rsidRPr="006D06CC">
        <w:rPr>
          <w:rFonts w:ascii="Times New Roman" w:hAnsi="Times New Roman"/>
          <w:noProof/>
          <w:sz w:val="28"/>
          <w:szCs w:val="28"/>
          <w:lang w:eastAsia="ru-RU"/>
        </w:rPr>
        <w:lastRenderedPageBreak/>
        <w:drawing>
          <wp:inline distT="0" distB="0" distL="0" distR="0" wp14:anchorId="5EB0F058" wp14:editId="225ED675">
            <wp:extent cx="3051810" cy="2160000"/>
            <wp:effectExtent l="0" t="0" r="0"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r w:rsidRPr="006D06CC">
        <w:rPr>
          <w:rFonts w:ascii="Times New Roman" w:hAnsi="Times New Roman"/>
          <w:noProof/>
          <w:sz w:val="28"/>
          <w:szCs w:val="28"/>
          <w:lang w:eastAsia="ru-RU"/>
        </w:rPr>
        <w:drawing>
          <wp:inline distT="0" distB="0" distL="0" distR="0" wp14:anchorId="5E0789DB" wp14:editId="2B560A77">
            <wp:extent cx="2849880" cy="2201876"/>
            <wp:effectExtent l="0" t="0" r="7620" b="8255"/>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79F2C3B4" w14:textId="77777777" w:rsidR="00EE1F3D" w:rsidRPr="006D06CC" w:rsidRDefault="00EE1F3D" w:rsidP="00EE1F3D">
      <w:pPr>
        <w:pStyle w:val="a6"/>
        <w:spacing w:after="0" w:line="240" w:lineRule="auto"/>
        <w:ind w:left="0"/>
        <w:jc w:val="center"/>
        <w:rPr>
          <w:rFonts w:ascii="Times New Roman" w:hAnsi="Times New Roman"/>
          <w:sz w:val="28"/>
          <w:szCs w:val="28"/>
          <w:lang w:val="kk-KZ"/>
        </w:rPr>
      </w:pPr>
      <w:r w:rsidRPr="006D06CC">
        <w:rPr>
          <w:rFonts w:ascii="Times New Roman" w:hAnsi="Times New Roman"/>
          <w:lang w:val="kk-KZ"/>
        </w:rPr>
        <w:t>а)</w:t>
      </w:r>
      <w:r w:rsidRPr="006D06CC">
        <w:rPr>
          <w:rFonts w:ascii="Times New Roman" w:hAnsi="Times New Roman"/>
          <w:lang w:val="kk-KZ"/>
        </w:rPr>
        <w:tab/>
        <w:t xml:space="preserve"> </w:t>
      </w:r>
      <w:r w:rsidRPr="006D06CC">
        <w:rPr>
          <w:rFonts w:ascii="Times New Roman" w:hAnsi="Times New Roman"/>
          <w:lang w:val="kk-KZ"/>
        </w:rPr>
        <w:tab/>
      </w:r>
      <w:r w:rsidRPr="006D06CC">
        <w:rPr>
          <w:rFonts w:ascii="Times New Roman" w:hAnsi="Times New Roman"/>
          <w:lang w:val="kk-KZ"/>
        </w:rPr>
        <w:tab/>
      </w:r>
      <w:r w:rsidRPr="006D06CC">
        <w:rPr>
          <w:rFonts w:ascii="Times New Roman" w:hAnsi="Times New Roman"/>
          <w:lang w:val="kk-KZ"/>
        </w:rPr>
        <w:tab/>
      </w:r>
      <w:r w:rsidRPr="006D06CC">
        <w:rPr>
          <w:rFonts w:ascii="Times New Roman" w:hAnsi="Times New Roman"/>
          <w:lang w:val="kk-KZ"/>
        </w:rPr>
        <w:tab/>
      </w:r>
      <w:r w:rsidRPr="006D06CC">
        <w:rPr>
          <w:rFonts w:ascii="Times New Roman" w:hAnsi="Times New Roman"/>
          <w:lang w:val="kk-KZ"/>
        </w:rPr>
        <w:tab/>
      </w:r>
      <w:r w:rsidRPr="006D06CC">
        <w:rPr>
          <w:rFonts w:ascii="Times New Roman" w:hAnsi="Times New Roman"/>
          <w:lang w:val="kk-KZ"/>
        </w:rPr>
        <w:tab/>
        <w:t>ә)</w:t>
      </w:r>
    </w:p>
    <w:p w14:paraId="714AB8C3"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5A9F1217" w14:textId="162E8E08" w:rsidR="00EE1F3D" w:rsidRPr="006D06CC" w:rsidRDefault="00EE1F3D" w:rsidP="00987DFB">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Сурет 36 - ТМАПМАХ-ДМАА (1) және ТМАПМАХ-ИҚ (2) сополимерлері концентрация</w:t>
      </w:r>
      <w:r w:rsidR="00987DFB" w:rsidRPr="006D06CC">
        <w:rPr>
          <w:rFonts w:ascii="Times New Roman" w:hAnsi="Times New Roman"/>
          <w:sz w:val="28"/>
          <w:szCs w:val="28"/>
          <w:lang w:val="kk-KZ"/>
        </w:rPr>
        <w:t>сының</w:t>
      </w:r>
      <w:r w:rsidRPr="006D06CC">
        <w:rPr>
          <w:rFonts w:ascii="Times New Roman" w:hAnsi="Times New Roman"/>
          <w:sz w:val="28"/>
          <w:szCs w:val="28"/>
          <w:lang w:val="kk-KZ"/>
        </w:rPr>
        <w:t xml:space="preserve"> 1 минут (а) және 10 минут (ә)</w:t>
      </w:r>
      <w:r w:rsidR="00987DFB" w:rsidRPr="006D06CC">
        <w:rPr>
          <w:rFonts w:ascii="Times New Roman" w:hAnsi="Times New Roman"/>
          <w:sz w:val="28"/>
          <w:szCs w:val="28"/>
          <w:lang w:val="kk-KZ"/>
        </w:rPr>
        <w:t xml:space="preserve"> өткеннен кейінге</w:t>
      </w:r>
      <w:r w:rsidRPr="006D06CC">
        <w:rPr>
          <w:rFonts w:ascii="Times New Roman" w:hAnsi="Times New Roman"/>
          <w:sz w:val="28"/>
          <w:szCs w:val="28"/>
          <w:lang w:val="kk-KZ"/>
        </w:rPr>
        <w:t xml:space="preserve"> </w:t>
      </w:r>
      <w:r w:rsidR="00987DFB" w:rsidRPr="006D06CC">
        <w:rPr>
          <w:rFonts w:ascii="Times New Roman" w:hAnsi="Times New Roman"/>
          <w:sz w:val="28"/>
          <w:szCs w:val="28"/>
          <w:lang w:val="kk-KZ"/>
        </w:rPr>
        <w:t xml:space="preserve">бентонит суспензиясының </w:t>
      </w:r>
      <w:r w:rsidR="008313AA" w:rsidRPr="006D06CC">
        <w:rPr>
          <w:rFonts w:ascii="Times New Roman" w:hAnsi="Times New Roman"/>
          <w:sz w:val="28"/>
          <w:szCs w:val="28"/>
          <w:lang w:val="kk-KZ"/>
        </w:rPr>
        <w:t>(</w:t>
      </w:r>
      <w:r w:rsidR="00E529AB" w:rsidRPr="006D06CC">
        <w:rPr>
          <w:rFonts w:ascii="Times New Roman" w:hAnsi="Times New Roman"/>
          <w:sz w:val="28"/>
          <w:szCs w:val="28"/>
          <w:lang w:val="kk-KZ"/>
        </w:rPr>
        <w:t>2</w:t>
      </w:r>
      <w:r w:rsidR="008313AA" w:rsidRPr="006D06CC">
        <w:rPr>
          <w:rFonts w:ascii="Times New Roman" w:hAnsi="Times New Roman"/>
          <w:sz w:val="28"/>
          <w:szCs w:val="28"/>
          <w:lang w:val="kk-KZ"/>
        </w:rPr>
        <w:t xml:space="preserve">0 мас. %) </w:t>
      </w:r>
      <w:r w:rsidRPr="006D06CC">
        <w:rPr>
          <w:rFonts w:ascii="Times New Roman" w:hAnsi="Times New Roman"/>
          <w:sz w:val="28"/>
          <w:szCs w:val="28"/>
          <w:lang w:val="kk-KZ"/>
        </w:rPr>
        <w:t>статикалық ығысу кернеуіне  әсері</w:t>
      </w:r>
    </w:p>
    <w:p w14:paraId="2385E2EF" w14:textId="77777777" w:rsidR="00D82EF5" w:rsidRPr="006D06CC" w:rsidRDefault="00D82EF5" w:rsidP="00987DFB">
      <w:pPr>
        <w:spacing w:after="0" w:line="240" w:lineRule="auto"/>
        <w:jc w:val="both"/>
        <w:rPr>
          <w:rFonts w:ascii="Times New Roman" w:hAnsi="Times New Roman"/>
          <w:sz w:val="28"/>
          <w:szCs w:val="28"/>
          <w:lang w:val="kk-KZ"/>
        </w:rPr>
      </w:pPr>
    </w:p>
    <w:p w14:paraId="625FB7D9" w14:textId="4BF25FF8"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Суретте</w:t>
      </w:r>
      <w:r w:rsidR="008313AA" w:rsidRPr="006D06CC">
        <w:rPr>
          <w:rFonts w:ascii="Times New Roman" w:hAnsi="Times New Roman"/>
          <w:sz w:val="28"/>
          <w:szCs w:val="28"/>
          <w:lang w:val="kk-KZ"/>
        </w:rPr>
        <w:t>н</w:t>
      </w:r>
      <w:r w:rsidRPr="006D06CC">
        <w:rPr>
          <w:rFonts w:ascii="Times New Roman" w:hAnsi="Times New Roman"/>
          <w:sz w:val="28"/>
          <w:szCs w:val="28"/>
          <w:lang w:val="kk-KZ"/>
        </w:rPr>
        <w:t xml:space="preserve"> </w:t>
      </w:r>
      <w:r w:rsidR="008313AA" w:rsidRPr="006D06CC">
        <w:rPr>
          <w:rFonts w:ascii="Times New Roman" w:hAnsi="Times New Roman"/>
          <w:sz w:val="28"/>
          <w:szCs w:val="28"/>
          <w:lang w:val="kk-KZ"/>
        </w:rPr>
        <w:t>аталмыш</w:t>
      </w:r>
      <w:r w:rsidRPr="006D06CC">
        <w:rPr>
          <w:rFonts w:ascii="Times New Roman" w:hAnsi="Times New Roman"/>
          <w:sz w:val="28"/>
          <w:szCs w:val="28"/>
          <w:lang w:val="kk-KZ"/>
        </w:rPr>
        <w:t xml:space="preserve"> сополимерлерді бентонит саз</w:t>
      </w:r>
      <w:r w:rsidR="008313AA" w:rsidRPr="006D06CC">
        <w:rPr>
          <w:rFonts w:ascii="Times New Roman" w:hAnsi="Times New Roman"/>
          <w:sz w:val="28"/>
          <w:szCs w:val="28"/>
          <w:lang w:val="kk-KZ"/>
        </w:rPr>
        <w:t>балшығы</w:t>
      </w:r>
      <w:r w:rsidRPr="006D06CC">
        <w:rPr>
          <w:rFonts w:ascii="Times New Roman" w:hAnsi="Times New Roman"/>
          <w:sz w:val="28"/>
          <w:szCs w:val="28"/>
          <w:lang w:val="kk-KZ"/>
        </w:rPr>
        <w:t xml:space="preserve">ның </w:t>
      </w:r>
      <w:r w:rsidR="0000123E" w:rsidRPr="006D06CC">
        <w:rPr>
          <w:rFonts w:ascii="Times New Roman" w:hAnsi="Times New Roman"/>
          <w:sz w:val="28"/>
          <w:szCs w:val="28"/>
          <w:lang w:val="kk-KZ"/>
        </w:rPr>
        <w:t xml:space="preserve">20%-дық </w:t>
      </w:r>
      <w:r w:rsidRPr="006D06CC">
        <w:rPr>
          <w:rFonts w:ascii="Times New Roman" w:hAnsi="Times New Roman"/>
          <w:sz w:val="28"/>
          <w:szCs w:val="28"/>
          <w:lang w:val="kk-KZ"/>
        </w:rPr>
        <w:t>суспензияларына қос</w:t>
      </w:r>
      <w:r w:rsidR="008313AA" w:rsidRPr="006D06CC">
        <w:rPr>
          <w:rFonts w:ascii="Times New Roman" w:hAnsi="Times New Roman"/>
          <w:sz w:val="28"/>
          <w:szCs w:val="28"/>
          <w:lang w:val="kk-KZ"/>
        </w:rPr>
        <w:t xml:space="preserve">қанда статикалық ығысу кернеу </w:t>
      </w:r>
      <w:r w:rsidRPr="006D06CC">
        <w:rPr>
          <w:rFonts w:ascii="Times New Roman" w:hAnsi="Times New Roman"/>
          <w:sz w:val="28"/>
          <w:szCs w:val="28"/>
          <w:lang w:val="kk-KZ"/>
        </w:rPr>
        <w:t>2÷4 есе</w:t>
      </w:r>
      <w:r w:rsidR="008313AA" w:rsidRPr="006D06CC">
        <w:rPr>
          <w:rFonts w:ascii="Times New Roman" w:hAnsi="Times New Roman"/>
          <w:sz w:val="28"/>
          <w:szCs w:val="28"/>
          <w:lang w:val="kk-KZ"/>
        </w:rPr>
        <w:t>ге</w:t>
      </w:r>
      <w:r w:rsidRPr="006D06CC">
        <w:rPr>
          <w:rFonts w:ascii="Times New Roman" w:hAnsi="Times New Roman"/>
          <w:sz w:val="28"/>
          <w:szCs w:val="28"/>
          <w:lang w:val="kk-KZ"/>
        </w:rPr>
        <w:t xml:space="preserve"> арт</w:t>
      </w:r>
      <w:r w:rsidR="008313AA" w:rsidRPr="006D06CC">
        <w:rPr>
          <w:rFonts w:ascii="Times New Roman" w:hAnsi="Times New Roman"/>
          <w:sz w:val="28"/>
          <w:szCs w:val="28"/>
          <w:lang w:val="kk-KZ"/>
        </w:rPr>
        <w:t>атындығын</w:t>
      </w:r>
      <w:r w:rsidR="00D82EF5" w:rsidRPr="006D06CC">
        <w:rPr>
          <w:rFonts w:ascii="Times New Roman" w:hAnsi="Times New Roman"/>
          <w:sz w:val="28"/>
          <w:szCs w:val="28"/>
          <w:lang w:val="kk-KZ"/>
        </w:rPr>
        <w:t xml:space="preserve"> </w:t>
      </w:r>
      <w:r w:rsidR="008313AA" w:rsidRPr="006D06CC">
        <w:rPr>
          <w:rFonts w:ascii="Times New Roman" w:hAnsi="Times New Roman"/>
          <w:sz w:val="28"/>
          <w:szCs w:val="28"/>
          <w:lang w:val="kk-KZ"/>
        </w:rPr>
        <w:t>аңғаруға болады</w:t>
      </w:r>
      <w:r w:rsidR="00D82EF5"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00F4711C" w:rsidRPr="006D06CC">
        <w:rPr>
          <w:rFonts w:ascii="Times New Roman" w:hAnsi="Times New Roman"/>
          <w:sz w:val="28"/>
          <w:szCs w:val="28"/>
          <w:lang w:val="kk-KZ"/>
        </w:rPr>
        <w:t>Сонда</w:t>
      </w:r>
      <w:r w:rsidR="00161646" w:rsidRPr="006D06CC">
        <w:rPr>
          <w:rFonts w:ascii="Times New Roman" w:hAnsi="Times New Roman"/>
          <w:sz w:val="28"/>
          <w:szCs w:val="28"/>
          <w:lang w:val="kk-KZ"/>
        </w:rPr>
        <w:t xml:space="preserve"> </w:t>
      </w:r>
      <w:r w:rsidRPr="006D06CC">
        <w:rPr>
          <w:rFonts w:ascii="Times New Roman" w:hAnsi="Times New Roman"/>
          <w:sz w:val="28"/>
          <w:szCs w:val="28"/>
          <w:lang w:val="kk-KZ"/>
        </w:rPr>
        <w:t>ТМАПМАХ-ДМАА сополимері ТМАПМАХ-ИҚ сополимеріне қарағанда жоғары молекула</w:t>
      </w:r>
      <w:r w:rsidR="00161646" w:rsidRPr="006D06CC">
        <w:rPr>
          <w:rFonts w:ascii="Times New Roman" w:hAnsi="Times New Roman"/>
          <w:sz w:val="28"/>
          <w:szCs w:val="28"/>
          <w:lang w:val="kk-KZ"/>
        </w:rPr>
        <w:t>аралық</w:t>
      </w:r>
      <w:r w:rsidRPr="006D06CC">
        <w:rPr>
          <w:rFonts w:ascii="Times New Roman" w:hAnsi="Times New Roman"/>
          <w:sz w:val="28"/>
          <w:szCs w:val="28"/>
          <w:lang w:val="kk-KZ"/>
        </w:rPr>
        <w:t xml:space="preserve"> байланыс </w:t>
      </w:r>
      <w:r w:rsidR="00161646" w:rsidRPr="006D06CC">
        <w:rPr>
          <w:rFonts w:ascii="Times New Roman" w:hAnsi="Times New Roman"/>
          <w:sz w:val="28"/>
          <w:szCs w:val="28"/>
          <w:lang w:val="kk-KZ"/>
        </w:rPr>
        <w:t>түзе алатындығы</w:t>
      </w:r>
      <w:r w:rsidR="004C62DB" w:rsidRPr="006D06CC">
        <w:rPr>
          <w:rFonts w:ascii="Times New Roman" w:hAnsi="Times New Roman"/>
          <w:sz w:val="28"/>
          <w:szCs w:val="28"/>
          <w:lang w:val="kk-KZ"/>
        </w:rPr>
        <w:t>н</w:t>
      </w:r>
      <w:r w:rsidRPr="006D06CC">
        <w:rPr>
          <w:rFonts w:ascii="Times New Roman" w:hAnsi="Times New Roman"/>
          <w:sz w:val="28"/>
          <w:szCs w:val="28"/>
          <w:lang w:val="kk-KZ"/>
        </w:rPr>
        <w:t xml:space="preserve">, </w:t>
      </w:r>
      <w:r w:rsidR="004C62DB" w:rsidRPr="006D06CC">
        <w:rPr>
          <w:rFonts w:ascii="Times New Roman" w:hAnsi="Times New Roman"/>
          <w:sz w:val="28"/>
          <w:szCs w:val="28"/>
          <w:lang w:val="kk-KZ"/>
        </w:rPr>
        <w:t xml:space="preserve">яғни </w:t>
      </w:r>
      <w:r w:rsidR="00F4711C" w:rsidRPr="006D06CC">
        <w:rPr>
          <w:rFonts w:ascii="Times New Roman" w:hAnsi="Times New Roman"/>
          <w:sz w:val="28"/>
          <w:szCs w:val="28"/>
          <w:lang w:val="kk-KZ"/>
        </w:rPr>
        <w:t xml:space="preserve">біршама </w:t>
      </w:r>
      <w:r w:rsidR="004C62DB" w:rsidRPr="006D06CC">
        <w:rPr>
          <w:rFonts w:ascii="Times New Roman" w:hAnsi="Times New Roman"/>
          <w:sz w:val="28"/>
          <w:szCs w:val="28"/>
          <w:lang w:val="kk-KZ"/>
        </w:rPr>
        <w:t>сапалы</w:t>
      </w:r>
      <w:r w:rsidRPr="006D06CC">
        <w:rPr>
          <w:rFonts w:ascii="Times New Roman" w:hAnsi="Times New Roman"/>
          <w:sz w:val="28"/>
          <w:szCs w:val="28"/>
          <w:lang w:val="kk-KZ"/>
        </w:rPr>
        <w:t xml:space="preserve"> құрылымтүзгіш реагент </w:t>
      </w:r>
      <w:r w:rsidR="00161646" w:rsidRPr="006D06CC">
        <w:rPr>
          <w:rFonts w:ascii="Times New Roman" w:hAnsi="Times New Roman"/>
          <w:sz w:val="28"/>
          <w:szCs w:val="28"/>
          <w:lang w:val="kk-KZ"/>
        </w:rPr>
        <w:t>екендігі</w:t>
      </w:r>
      <w:r w:rsidR="00F4711C" w:rsidRPr="006D06CC">
        <w:rPr>
          <w:rFonts w:ascii="Times New Roman" w:hAnsi="Times New Roman"/>
          <w:sz w:val="28"/>
          <w:szCs w:val="28"/>
          <w:lang w:val="kk-KZ"/>
        </w:rPr>
        <w:t>н көруге болады.</w:t>
      </w:r>
    </w:p>
    <w:p w14:paraId="3DE41CC7" w14:textId="38EF86DD" w:rsidR="004C74DD" w:rsidRPr="006D06CC" w:rsidRDefault="004C74D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Демек, тәжирибелік мәндерден мынадай тұжырым жасауға болады: ТМАПМАХ-ДМАА және ТМАПМАХ-ИҚ сополимерлерін сазбалшықты бұрғылау ерітінділерінің </w:t>
      </w:r>
      <w:r w:rsidR="0060777E" w:rsidRPr="006D06CC">
        <w:rPr>
          <w:rFonts w:ascii="Times New Roman" w:hAnsi="Times New Roman"/>
          <w:sz w:val="28"/>
          <w:szCs w:val="28"/>
          <w:lang w:val="kk-KZ"/>
        </w:rPr>
        <w:t>реологиялық (</w:t>
      </w:r>
      <w:r w:rsidRPr="006D06CC">
        <w:rPr>
          <w:rFonts w:ascii="Times New Roman" w:hAnsi="Times New Roman"/>
          <w:sz w:val="28"/>
          <w:szCs w:val="28"/>
          <w:lang w:val="kk-KZ"/>
        </w:rPr>
        <w:t>тиксотроптық</w:t>
      </w:r>
      <w:r w:rsidR="0060777E" w:rsidRPr="006D06CC">
        <w:rPr>
          <w:rFonts w:ascii="Times New Roman" w:hAnsi="Times New Roman"/>
          <w:sz w:val="28"/>
          <w:szCs w:val="28"/>
          <w:lang w:val="kk-KZ"/>
        </w:rPr>
        <w:t>)</w:t>
      </w:r>
      <w:r w:rsidRPr="006D06CC">
        <w:rPr>
          <w:rFonts w:ascii="Times New Roman" w:hAnsi="Times New Roman"/>
          <w:sz w:val="28"/>
          <w:szCs w:val="28"/>
          <w:lang w:val="kk-KZ"/>
        </w:rPr>
        <w:t xml:space="preserve"> қасиетін реттеу және </w:t>
      </w:r>
      <w:r w:rsidR="0060777E" w:rsidRPr="006D06CC">
        <w:rPr>
          <w:rFonts w:ascii="Times New Roman" w:hAnsi="Times New Roman"/>
          <w:sz w:val="28"/>
          <w:szCs w:val="28"/>
          <w:lang w:val="kk-KZ"/>
        </w:rPr>
        <w:t>ұңғыма қабырғаларын құрылымдау (беріктігін арттыру) мақсатында тиімді құрылымтүзгіш реагенттер пайдалануға болады.</w:t>
      </w:r>
    </w:p>
    <w:p w14:paraId="2B04BD0C" w14:textId="77777777" w:rsidR="00EE1F3D" w:rsidRPr="006D06CC" w:rsidRDefault="00EE1F3D" w:rsidP="00EE1F3D">
      <w:pPr>
        <w:spacing w:before="100" w:beforeAutospacing="1" w:after="100" w:afterAutospacing="1" w:line="240" w:lineRule="auto"/>
        <w:ind w:firstLine="709"/>
        <w:jc w:val="both"/>
        <w:outlineLvl w:val="1"/>
        <w:rPr>
          <w:rFonts w:ascii="Times New Roman" w:eastAsia="Times New Roman" w:hAnsi="Times New Roman"/>
          <w:bCs/>
          <w:iCs/>
          <w:sz w:val="28"/>
          <w:szCs w:val="28"/>
          <w:lang w:val="kk-KZ"/>
        </w:rPr>
      </w:pPr>
      <w:bookmarkStart w:id="42" w:name="_Toc229122810"/>
      <w:r w:rsidRPr="006D06CC">
        <w:rPr>
          <w:rFonts w:ascii="Times New Roman" w:eastAsia="Times New Roman" w:hAnsi="Times New Roman"/>
          <w:bCs/>
          <w:iCs/>
          <w:sz w:val="28"/>
          <w:szCs w:val="28"/>
          <w:lang w:val="kk-KZ"/>
        </w:rPr>
        <w:t xml:space="preserve">3.4.4 ТМАПМАХ–ДМАА және </w:t>
      </w:r>
      <w:r w:rsidRPr="006D06CC">
        <w:rPr>
          <w:rFonts w:ascii="Times New Roman" w:hAnsi="Times New Roman"/>
          <w:sz w:val="28"/>
          <w:szCs w:val="28"/>
          <w:lang w:val="kk-KZ"/>
        </w:rPr>
        <w:t xml:space="preserve">ТМАПМАХ-ИҚ </w:t>
      </w:r>
      <w:r w:rsidRPr="006D06CC">
        <w:rPr>
          <w:rFonts w:ascii="Times New Roman" w:eastAsia="Times New Roman" w:hAnsi="Times New Roman"/>
          <w:bCs/>
          <w:iCs/>
          <w:sz w:val="28"/>
          <w:szCs w:val="28"/>
          <w:lang w:val="kk-KZ"/>
        </w:rPr>
        <w:t>сополимерлерінің деэмульсациялық қасиетін бағалау</w:t>
      </w:r>
      <w:bookmarkEnd w:id="42"/>
      <w:r w:rsidRPr="006D06CC">
        <w:rPr>
          <w:rFonts w:ascii="Times New Roman" w:eastAsia="Times New Roman" w:hAnsi="Times New Roman"/>
          <w:bCs/>
          <w:iCs/>
          <w:sz w:val="28"/>
          <w:szCs w:val="28"/>
          <w:lang w:val="kk-KZ"/>
        </w:rPr>
        <w:t xml:space="preserve"> </w:t>
      </w:r>
    </w:p>
    <w:p w14:paraId="6FD5503F" w14:textId="1801C91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Мұнай-су жүйесінде </w:t>
      </w:r>
      <w:r w:rsidRPr="006D06CC">
        <w:rPr>
          <w:rFonts w:ascii="Times New Roman" w:eastAsia="Times New Roman" w:hAnsi="Times New Roman"/>
          <w:bCs/>
          <w:iCs/>
          <w:sz w:val="28"/>
          <w:szCs w:val="28"/>
          <w:lang w:val="kk-KZ"/>
        </w:rPr>
        <w:t xml:space="preserve">ТМАПМАХ–ДМАА және </w:t>
      </w:r>
      <w:r w:rsidRPr="006D06CC">
        <w:rPr>
          <w:rFonts w:ascii="Times New Roman" w:hAnsi="Times New Roman"/>
          <w:sz w:val="28"/>
          <w:szCs w:val="28"/>
          <w:lang w:val="kk-KZ"/>
        </w:rPr>
        <w:t xml:space="preserve">ТМАПМАХ-ИҚ </w:t>
      </w:r>
      <w:r w:rsidRPr="006D06CC">
        <w:rPr>
          <w:rFonts w:ascii="Times New Roman" w:eastAsia="Times New Roman" w:hAnsi="Times New Roman"/>
          <w:bCs/>
          <w:iCs/>
          <w:sz w:val="28"/>
          <w:szCs w:val="28"/>
          <w:lang w:val="kk-KZ"/>
        </w:rPr>
        <w:t>сополимерлерінің ө</w:t>
      </w:r>
      <w:r w:rsidRPr="006D06CC">
        <w:rPr>
          <w:rFonts w:ascii="Times New Roman" w:hAnsi="Times New Roman"/>
          <w:sz w:val="28"/>
          <w:szCs w:val="28"/>
          <w:lang w:val="kk-KZ"/>
        </w:rPr>
        <w:t>ндірістік деэмульгатормен салыстырмалы деэмульсация</w:t>
      </w:r>
      <w:r w:rsidR="009C168C" w:rsidRPr="006D06CC">
        <w:rPr>
          <w:rFonts w:ascii="Times New Roman" w:hAnsi="Times New Roman"/>
          <w:sz w:val="28"/>
          <w:szCs w:val="28"/>
          <w:lang w:val="kk-KZ"/>
        </w:rPr>
        <w:t>-</w:t>
      </w:r>
      <w:r w:rsidRPr="006D06CC">
        <w:rPr>
          <w:rFonts w:ascii="Times New Roman" w:hAnsi="Times New Roman"/>
          <w:sz w:val="28"/>
          <w:szCs w:val="28"/>
          <w:lang w:val="kk-KZ"/>
        </w:rPr>
        <w:t>лық қабілеттері зерттелді (сурет 37). Реагенттер концентрациясы 50</w:t>
      </w:r>
      <w:r w:rsidR="009C168C" w:rsidRPr="006D06CC">
        <w:rPr>
          <w:rFonts w:ascii="Times New Roman" w:hAnsi="Times New Roman"/>
          <w:sz w:val="28"/>
          <w:szCs w:val="28"/>
          <w:lang w:val="kk-KZ"/>
        </w:rPr>
        <w:t xml:space="preserve"> </w:t>
      </w:r>
      <w:r w:rsidRPr="006D06CC">
        <w:rPr>
          <w:rFonts w:ascii="Times New Roman" w:hAnsi="Times New Roman"/>
          <w:sz w:val="28"/>
          <w:szCs w:val="28"/>
          <w:lang w:val="kk-KZ"/>
        </w:rPr>
        <w:t>г/т</w:t>
      </w:r>
      <w:r w:rsidR="00161646"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 дан басталды. Бақылау сынамасында (реагентсіз) </w:t>
      </w:r>
      <w:r w:rsidR="00BF6AF2" w:rsidRPr="006D06CC">
        <w:rPr>
          <w:rFonts w:ascii="Times New Roman" w:hAnsi="Times New Roman"/>
          <w:sz w:val="28"/>
          <w:szCs w:val="28"/>
          <w:lang w:val="kk-KZ"/>
        </w:rPr>
        <w:t xml:space="preserve">(1) </w:t>
      </w:r>
      <w:r w:rsidR="00161646" w:rsidRPr="006D06CC">
        <w:rPr>
          <w:rFonts w:ascii="Times New Roman" w:hAnsi="Times New Roman"/>
          <w:sz w:val="28"/>
          <w:szCs w:val="28"/>
          <w:lang w:val="kk-KZ"/>
        </w:rPr>
        <w:t xml:space="preserve">процесс </w:t>
      </w:r>
      <w:r w:rsidRPr="006D06CC">
        <w:rPr>
          <w:rFonts w:ascii="Times New Roman" w:hAnsi="Times New Roman"/>
          <w:sz w:val="28"/>
          <w:szCs w:val="28"/>
          <w:lang w:val="kk-KZ"/>
        </w:rPr>
        <w:t>барысында деэмульсация дәрежесі 60 минут</w:t>
      </w:r>
      <w:r w:rsidR="00161646" w:rsidRPr="006D06CC">
        <w:rPr>
          <w:rFonts w:ascii="Times New Roman" w:hAnsi="Times New Roman"/>
          <w:sz w:val="28"/>
          <w:szCs w:val="28"/>
          <w:lang w:val="kk-KZ"/>
        </w:rPr>
        <w:t>тан соң</w:t>
      </w:r>
      <w:r w:rsidRPr="006D06CC">
        <w:rPr>
          <w:rFonts w:ascii="Times New Roman" w:hAnsi="Times New Roman"/>
          <w:sz w:val="28"/>
          <w:szCs w:val="28"/>
          <w:lang w:val="kk-KZ"/>
        </w:rPr>
        <w:t xml:space="preserve"> 5%-дан аспауы бастапқы эмульсияның агрегаттық және кинетикалық тұрақтылығы</w:t>
      </w:r>
      <w:r w:rsidR="00161646" w:rsidRPr="006D06CC">
        <w:rPr>
          <w:rFonts w:ascii="Times New Roman" w:hAnsi="Times New Roman"/>
          <w:sz w:val="28"/>
          <w:szCs w:val="28"/>
          <w:lang w:val="kk-KZ"/>
        </w:rPr>
        <w:t xml:space="preserve"> жоғары екендігін байқатады. А</w:t>
      </w:r>
      <w:r w:rsidRPr="006D06CC">
        <w:rPr>
          <w:rFonts w:ascii="Times New Roman" w:hAnsi="Times New Roman"/>
          <w:sz w:val="28"/>
          <w:szCs w:val="28"/>
          <w:lang w:val="kk-KZ"/>
        </w:rPr>
        <w:t xml:space="preserve">л өндірістік деэмульгатор Dissolvan 4397 қолдану </w:t>
      </w:r>
      <w:r w:rsidR="00BF6AF2" w:rsidRPr="006D06CC">
        <w:rPr>
          <w:rFonts w:ascii="Times New Roman" w:hAnsi="Times New Roman"/>
          <w:sz w:val="28"/>
          <w:szCs w:val="28"/>
          <w:lang w:val="kk-KZ"/>
        </w:rPr>
        <w:t xml:space="preserve">(2) </w:t>
      </w:r>
      <w:r w:rsidRPr="006D06CC">
        <w:rPr>
          <w:rFonts w:ascii="Times New Roman" w:hAnsi="Times New Roman"/>
          <w:sz w:val="28"/>
          <w:szCs w:val="28"/>
          <w:lang w:val="kk-KZ"/>
        </w:rPr>
        <w:t>деэмульсация процесін айтарлықтай жеделде</w:t>
      </w:r>
      <w:r w:rsidR="00161646" w:rsidRPr="006D06CC">
        <w:rPr>
          <w:rFonts w:ascii="Times New Roman" w:hAnsi="Times New Roman"/>
          <w:sz w:val="28"/>
          <w:szCs w:val="28"/>
          <w:lang w:val="kk-KZ"/>
        </w:rPr>
        <w:t>т</w:t>
      </w:r>
      <w:r w:rsidR="00BF6AF2" w:rsidRPr="006D06CC">
        <w:rPr>
          <w:rFonts w:ascii="Times New Roman" w:hAnsi="Times New Roman"/>
          <w:sz w:val="28"/>
          <w:szCs w:val="28"/>
          <w:lang w:val="kk-KZ"/>
        </w:rPr>
        <w:t>еді</w:t>
      </w:r>
      <w:r w:rsidR="00161646" w:rsidRPr="006D06CC">
        <w:rPr>
          <w:rFonts w:ascii="Times New Roman" w:hAnsi="Times New Roman"/>
          <w:sz w:val="28"/>
          <w:szCs w:val="28"/>
          <w:lang w:val="kk-KZ"/>
        </w:rPr>
        <w:t>.</w:t>
      </w:r>
      <w:r w:rsidRPr="006D06CC">
        <w:rPr>
          <w:rFonts w:ascii="Times New Roman" w:hAnsi="Times New Roman"/>
          <w:sz w:val="28"/>
          <w:szCs w:val="28"/>
          <w:lang w:val="kk-KZ"/>
        </w:rPr>
        <w:t xml:space="preserve"> ТМАПМАХ-ДМАА сополимерін  қолданғанда </w:t>
      </w:r>
      <w:r w:rsidR="00BF6AF2" w:rsidRPr="006D06CC">
        <w:rPr>
          <w:rFonts w:ascii="Times New Roman" w:hAnsi="Times New Roman"/>
          <w:sz w:val="28"/>
          <w:szCs w:val="28"/>
          <w:lang w:val="kk-KZ"/>
        </w:rPr>
        <w:t xml:space="preserve">(3) </w:t>
      </w:r>
      <w:r w:rsidRPr="006D06CC">
        <w:rPr>
          <w:rFonts w:ascii="Times New Roman" w:hAnsi="Times New Roman"/>
          <w:sz w:val="28"/>
          <w:szCs w:val="28"/>
          <w:lang w:val="kk-KZ"/>
        </w:rPr>
        <w:t xml:space="preserve">деэмульсация </w:t>
      </w:r>
      <w:r w:rsidR="00161646" w:rsidRPr="006D06CC">
        <w:rPr>
          <w:rFonts w:ascii="Times New Roman" w:hAnsi="Times New Roman"/>
          <w:sz w:val="28"/>
          <w:szCs w:val="28"/>
          <w:lang w:val="kk-KZ"/>
        </w:rPr>
        <w:t xml:space="preserve">кинетикасының </w:t>
      </w:r>
      <w:r w:rsidRPr="006D06CC">
        <w:rPr>
          <w:rFonts w:ascii="Times New Roman" w:hAnsi="Times New Roman"/>
          <w:sz w:val="28"/>
          <w:szCs w:val="28"/>
          <w:lang w:val="kk-KZ"/>
        </w:rPr>
        <w:t xml:space="preserve">баяу </w:t>
      </w:r>
      <w:r w:rsidR="00161646" w:rsidRPr="006D06CC">
        <w:rPr>
          <w:rFonts w:ascii="Times New Roman" w:hAnsi="Times New Roman"/>
          <w:sz w:val="28"/>
          <w:szCs w:val="28"/>
          <w:lang w:val="kk-KZ"/>
        </w:rPr>
        <w:t>болғанымен</w:t>
      </w:r>
      <w:r w:rsidRPr="006D06CC">
        <w:rPr>
          <w:rFonts w:ascii="Times New Roman" w:hAnsi="Times New Roman"/>
          <w:sz w:val="28"/>
          <w:szCs w:val="28"/>
          <w:lang w:val="kk-KZ"/>
        </w:rPr>
        <w:t xml:space="preserve">, соңғы тиімділік деңгейі өндірістік </w:t>
      </w:r>
      <w:r w:rsidR="00161646" w:rsidRPr="006D06CC">
        <w:rPr>
          <w:rFonts w:ascii="Times New Roman" w:hAnsi="Times New Roman"/>
          <w:sz w:val="28"/>
          <w:szCs w:val="28"/>
          <w:lang w:val="kk-KZ"/>
        </w:rPr>
        <w:t>деэмульгатор шамасына жуық келеді.</w:t>
      </w:r>
      <w:r w:rsidRPr="006D06CC">
        <w:rPr>
          <w:rFonts w:ascii="Times New Roman" w:hAnsi="Times New Roman"/>
          <w:sz w:val="28"/>
          <w:szCs w:val="28"/>
          <w:lang w:val="kk-KZ"/>
        </w:rPr>
        <w:t xml:space="preserve"> Бұ</w:t>
      </w:r>
      <w:r w:rsidR="009C168C" w:rsidRPr="006D06CC">
        <w:rPr>
          <w:rFonts w:ascii="Times New Roman" w:hAnsi="Times New Roman"/>
          <w:sz w:val="28"/>
          <w:szCs w:val="28"/>
          <w:lang w:val="kk-KZ"/>
        </w:rPr>
        <w:t>ны</w:t>
      </w:r>
      <w:r w:rsidRPr="006D06CC">
        <w:rPr>
          <w:rFonts w:ascii="Times New Roman" w:hAnsi="Times New Roman"/>
          <w:sz w:val="28"/>
          <w:szCs w:val="28"/>
          <w:lang w:val="kk-KZ"/>
        </w:rPr>
        <w:t xml:space="preserve"> </w:t>
      </w:r>
      <w:r w:rsidR="009C168C" w:rsidRPr="006D06CC">
        <w:rPr>
          <w:rFonts w:ascii="Times New Roman" w:hAnsi="Times New Roman"/>
          <w:sz w:val="28"/>
          <w:szCs w:val="28"/>
          <w:lang w:val="kk-KZ"/>
        </w:rPr>
        <w:t>со</w:t>
      </w:r>
      <w:r w:rsidRPr="006D06CC">
        <w:rPr>
          <w:rFonts w:ascii="Times New Roman" w:hAnsi="Times New Roman"/>
          <w:sz w:val="28"/>
          <w:szCs w:val="28"/>
          <w:lang w:val="kk-KZ"/>
        </w:rPr>
        <w:t xml:space="preserve">полимердің </w:t>
      </w:r>
      <w:r w:rsidR="00D52C4D" w:rsidRPr="006D06CC">
        <w:rPr>
          <w:rFonts w:ascii="Times New Roman" w:hAnsi="Times New Roman"/>
          <w:sz w:val="28"/>
          <w:szCs w:val="28"/>
          <w:lang w:val="kk-KZ"/>
        </w:rPr>
        <w:t xml:space="preserve">су-мұнай </w:t>
      </w:r>
      <w:r w:rsidR="009C168C" w:rsidRPr="006D06CC">
        <w:rPr>
          <w:rFonts w:ascii="Times New Roman" w:hAnsi="Times New Roman"/>
          <w:sz w:val="28"/>
          <w:szCs w:val="28"/>
          <w:lang w:val="kk-KZ"/>
        </w:rPr>
        <w:t xml:space="preserve">фазааралық </w:t>
      </w:r>
      <w:r w:rsidR="00D52C4D" w:rsidRPr="006D06CC">
        <w:rPr>
          <w:rFonts w:ascii="Times New Roman" w:hAnsi="Times New Roman"/>
          <w:sz w:val="28"/>
          <w:szCs w:val="28"/>
          <w:lang w:val="kk-KZ"/>
        </w:rPr>
        <w:t>бөлу бетіне адсорбциялануымен, нәтижесінде су тамшыларының тұрақтылығының төмендеуімен</w:t>
      </w:r>
      <w:r w:rsidRPr="006D06CC">
        <w:rPr>
          <w:rFonts w:ascii="Times New Roman" w:hAnsi="Times New Roman"/>
          <w:sz w:val="28"/>
          <w:szCs w:val="28"/>
          <w:lang w:val="kk-KZ"/>
        </w:rPr>
        <w:t xml:space="preserve"> түсіндіруге болады. ТМАПМАХ-ИҚ сополимері</w:t>
      </w:r>
      <w:r w:rsidR="009C168C" w:rsidRPr="006D06CC">
        <w:rPr>
          <w:rFonts w:ascii="Times New Roman" w:hAnsi="Times New Roman"/>
          <w:sz w:val="28"/>
          <w:szCs w:val="28"/>
          <w:lang w:val="kk-KZ"/>
        </w:rPr>
        <w:t>нің</w:t>
      </w:r>
      <w:r w:rsidRPr="006D06CC">
        <w:rPr>
          <w:rFonts w:ascii="Times New Roman" w:hAnsi="Times New Roman"/>
          <w:sz w:val="28"/>
          <w:szCs w:val="28"/>
          <w:lang w:val="kk-KZ"/>
        </w:rPr>
        <w:t xml:space="preserve"> төменірек </w:t>
      </w:r>
      <w:r w:rsidR="009C168C" w:rsidRPr="006D06CC">
        <w:rPr>
          <w:rFonts w:ascii="Times New Roman" w:hAnsi="Times New Roman"/>
          <w:sz w:val="28"/>
          <w:szCs w:val="28"/>
          <w:lang w:val="kk-KZ"/>
        </w:rPr>
        <w:t xml:space="preserve">деэмульгаторлық </w:t>
      </w:r>
      <w:r w:rsidRPr="006D06CC">
        <w:rPr>
          <w:rFonts w:ascii="Times New Roman" w:hAnsi="Times New Roman"/>
          <w:sz w:val="28"/>
          <w:szCs w:val="28"/>
          <w:lang w:val="kk-KZ"/>
        </w:rPr>
        <w:t>тиімділік көрсетуі оның гидрофильдігі</w:t>
      </w:r>
      <w:r w:rsidR="009C168C" w:rsidRPr="006D06CC">
        <w:rPr>
          <w:rFonts w:ascii="Times New Roman" w:hAnsi="Times New Roman"/>
          <w:sz w:val="28"/>
          <w:szCs w:val="28"/>
          <w:lang w:val="kk-KZ"/>
        </w:rPr>
        <w:t xml:space="preserve">нің салыстырмалы түрде жоғары екендігімен </w:t>
      </w:r>
      <w:r w:rsidR="009C168C" w:rsidRPr="006D06CC">
        <w:rPr>
          <w:rFonts w:ascii="Times New Roman" w:hAnsi="Times New Roman"/>
          <w:sz w:val="28"/>
          <w:szCs w:val="28"/>
          <w:lang w:val="kk-KZ"/>
        </w:rPr>
        <w:lastRenderedPageBreak/>
        <w:t>түсіндіруге болады. Соның әсерінен</w:t>
      </w:r>
      <w:r w:rsidRPr="006D06CC">
        <w:rPr>
          <w:rFonts w:ascii="Times New Roman" w:hAnsi="Times New Roman"/>
          <w:sz w:val="28"/>
          <w:szCs w:val="28"/>
          <w:lang w:val="kk-KZ"/>
        </w:rPr>
        <w:t xml:space="preserve"> </w:t>
      </w:r>
      <w:r w:rsidR="009C168C" w:rsidRPr="006D06CC">
        <w:rPr>
          <w:rFonts w:ascii="Times New Roman" w:hAnsi="Times New Roman"/>
          <w:sz w:val="28"/>
          <w:szCs w:val="28"/>
          <w:lang w:val="kk-KZ"/>
        </w:rPr>
        <w:t xml:space="preserve">оның </w:t>
      </w:r>
      <w:r w:rsidRPr="006D06CC">
        <w:rPr>
          <w:rFonts w:ascii="Times New Roman" w:hAnsi="Times New Roman"/>
          <w:sz w:val="28"/>
          <w:szCs w:val="28"/>
          <w:lang w:val="kk-KZ"/>
        </w:rPr>
        <w:t xml:space="preserve">су фазасына ішінара таралуы </w:t>
      </w:r>
      <w:r w:rsidR="009C168C" w:rsidRPr="006D06CC">
        <w:rPr>
          <w:rFonts w:ascii="Times New Roman" w:hAnsi="Times New Roman"/>
          <w:sz w:val="28"/>
          <w:szCs w:val="28"/>
          <w:lang w:val="kk-KZ"/>
        </w:rPr>
        <w:t>басымырақ болады да, нәтижесінде мұнай-су шекаралық</w:t>
      </w:r>
      <w:r w:rsidRPr="006D06CC">
        <w:rPr>
          <w:rFonts w:ascii="Times New Roman" w:hAnsi="Times New Roman"/>
          <w:sz w:val="28"/>
          <w:szCs w:val="28"/>
          <w:lang w:val="kk-KZ"/>
        </w:rPr>
        <w:t xml:space="preserve"> </w:t>
      </w:r>
      <w:r w:rsidR="009C168C" w:rsidRPr="006D06CC">
        <w:rPr>
          <w:rFonts w:ascii="Times New Roman" w:hAnsi="Times New Roman"/>
          <w:sz w:val="28"/>
          <w:szCs w:val="28"/>
          <w:lang w:val="kk-KZ"/>
        </w:rPr>
        <w:t xml:space="preserve">бөлу бетіне </w:t>
      </w:r>
      <w:r w:rsidRPr="006D06CC">
        <w:rPr>
          <w:rFonts w:ascii="Times New Roman" w:hAnsi="Times New Roman"/>
          <w:sz w:val="28"/>
          <w:szCs w:val="28"/>
          <w:lang w:val="kk-KZ"/>
        </w:rPr>
        <w:t>адсорбция</w:t>
      </w:r>
      <w:r w:rsidR="009C168C" w:rsidRPr="006D06CC">
        <w:rPr>
          <w:rFonts w:ascii="Times New Roman" w:hAnsi="Times New Roman"/>
          <w:sz w:val="28"/>
          <w:szCs w:val="28"/>
          <w:lang w:val="kk-KZ"/>
        </w:rPr>
        <w:t>сы</w:t>
      </w:r>
      <w:r w:rsidRPr="006D06CC">
        <w:rPr>
          <w:rFonts w:ascii="Times New Roman" w:hAnsi="Times New Roman"/>
          <w:sz w:val="28"/>
          <w:szCs w:val="28"/>
          <w:lang w:val="kk-KZ"/>
        </w:rPr>
        <w:t xml:space="preserve"> әлсіре</w:t>
      </w:r>
      <w:r w:rsidR="009C168C" w:rsidRPr="006D06CC">
        <w:rPr>
          <w:rFonts w:ascii="Times New Roman" w:hAnsi="Times New Roman"/>
          <w:sz w:val="28"/>
          <w:szCs w:val="28"/>
          <w:lang w:val="kk-KZ"/>
        </w:rPr>
        <w:t xml:space="preserve">йді. Мұның бәрі, сайып келгенде, сополимер макромолекуласының </w:t>
      </w:r>
      <w:r w:rsidRPr="006D06CC">
        <w:rPr>
          <w:rFonts w:ascii="Times New Roman" w:hAnsi="Times New Roman"/>
          <w:sz w:val="28"/>
          <w:szCs w:val="28"/>
          <w:lang w:val="kk-KZ"/>
        </w:rPr>
        <w:t xml:space="preserve"> деэмуль</w:t>
      </w:r>
      <w:r w:rsidR="009C168C" w:rsidRPr="006D06CC">
        <w:rPr>
          <w:rFonts w:ascii="Times New Roman" w:hAnsi="Times New Roman"/>
          <w:sz w:val="28"/>
          <w:szCs w:val="28"/>
          <w:lang w:val="kk-KZ"/>
        </w:rPr>
        <w:t>сациялау қабілетін төмендетеді.</w:t>
      </w:r>
      <w:r w:rsidRPr="006D06CC">
        <w:rPr>
          <w:rFonts w:ascii="Times New Roman" w:hAnsi="Times New Roman"/>
          <w:sz w:val="28"/>
          <w:szCs w:val="28"/>
          <w:lang w:val="kk-KZ"/>
        </w:rPr>
        <w:t xml:space="preserve"> </w:t>
      </w:r>
    </w:p>
    <w:p w14:paraId="65746763"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DAF2D63"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noProof/>
          <w:lang w:eastAsia="ru-RU"/>
        </w:rPr>
        <w:drawing>
          <wp:inline distT="0" distB="0" distL="0" distR="0" wp14:anchorId="616079F8" wp14:editId="556B75A2">
            <wp:extent cx="4600575" cy="2432957"/>
            <wp:effectExtent l="0" t="0" r="0" b="5715"/>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046D0270" w14:textId="77777777" w:rsidR="00EE1F3D" w:rsidRPr="00D75364" w:rsidRDefault="00EE1F3D" w:rsidP="00EE1F3D">
      <w:pPr>
        <w:spacing w:after="0" w:line="240" w:lineRule="auto"/>
        <w:ind w:firstLine="709"/>
        <w:jc w:val="both"/>
        <w:rPr>
          <w:rFonts w:ascii="Times New Roman" w:hAnsi="Times New Roman"/>
          <w:kern w:val="16"/>
          <w:sz w:val="24"/>
          <w:szCs w:val="28"/>
          <w:lang w:val="kk-KZ"/>
        </w:rPr>
      </w:pPr>
    </w:p>
    <w:p w14:paraId="65034380" w14:textId="3F8660F4" w:rsidR="00EE1F3D" w:rsidRPr="006D06CC" w:rsidRDefault="00BF6AF2" w:rsidP="00EE1F3D">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1</w:t>
      </w:r>
      <w:r w:rsidR="00EE1F3D" w:rsidRPr="006D06CC">
        <w:rPr>
          <w:rFonts w:ascii="Times New Roman" w:hAnsi="Times New Roman"/>
          <w:sz w:val="24"/>
          <w:szCs w:val="28"/>
          <w:lang w:val="kk-KZ"/>
        </w:rPr>
        <w:t xml:space="preserve"> – Бақылау сынамасы (реагентсіз); </w:t>
      </w:r>
      <w:r w:rsidRPr="006D06CC">
        <w:rPr>
          <w:rFonts w:ascii="Times New Roman" w:hAnsi="Times New Roman"/>
          <w:sz w:val="24"/>
          <w:szCs w:val="28"/>
          <w:lang w:val="kk-KZ"/>
        </w:rPr>
        <w:t>2</w:t>
      </w:r>
      <w:r w:rsidR="00EE1F3D" w:rsidRPr="006D06CC">
        <w:rPr>
          <w:rFonts w:ascii="Times New Roman" w:hAnsi="Times New Roman"/>
          <w:sz w:val="24"/>
          <w:szCs w:val="28"/>
          <w:lang w:val="kk-KZ"/>
        </w:rPr>
        <w:t xml:space="preserve"> – Dissolvan 4397</w:t>
      </w:r>
      <w:r w:rsidR="0000123E" w:rsidRPr="006D06CC">
        <w:rPr>
          <w:rFonts w:ascii="Times New Roman" w:hAnsi="Times New Roman"/>
          <w:sz w:val="24"/>
          <w:szCs w:val="28"/>
          <w:lang w:val="kk-KZ"/>
        </w:rPr>
        <w:t xml:space="preserve"> қосқанда</w:t>
      </w:r>
      <w:r w:rsidR="00EE1F3D" w:rsidRPr="006D06CC">
        <w:rPr>
          <w:rFonts w:ascii="Times New Roman" w:hAnsi="Times New Roman"/>
          <w:sz w:val="24"/>
          <w:szCs w:val="28"/>
          <w:lang w:val="kk-KZ"/>
        </w:rPr>
        <w:t xml:space="preserve">; </w:t>
      </w:r>
      <w:r w:rsidRPr="006D06CC">
        <w:rPr>
          <w:rFonts w:ascii="Times New Roman" w:hAnsi="Times New Roman"/>
          <w:sz w:val="24"/>
          <w:szCs w:val="28"/>
          <w:lang w:val="kk-KZ"/>
        </w:rPr>
        <w:t>3</w:t>
      </w:r>
      <w:r w:rsidR="00EE1F3D" w:rsidRPr="006D06CC">
        <w:rPr>
          <w:rFonts w:ascii="Times New Roman" w:hAnsi="Times New Roman"/>
          <w:sz w:val="24"/>
          <w:szCs w:val="28"/>
          <w:lang w:val="kk-KZ"/>
        </w:rPr>
        <w:t xml:space="preserve"> – ТМАПМАХ-ДМАА сополимерін</w:t>
      </w:r>
      <w:r w:rsidR="0000123E" w:rsidRPr="006D06CC">
        <w:rPr>
          <w:rFonts w:ascii="Times New Roman" w:hAnsi="Times New Roman"/>
          <w:sz w:val="24"/>
          <w:szCs w:val="28"/>
          <w:lang w:val="kk-KZ"/>
        </w:rPr>
        <w:t xml:space="preserve"> қосқанда</w:t>
      </w:r>
      <w:r w:rsidR="00EE1F3D" w:rsidRPr="006D06CC">
        <w:rPr>
          <w:rFonts w:ascii="Times New Roman" w:hAnsi="Times New Roman"/>
          <w:sz w:val="24"/>
          <w:szCs w:val="28"/>
          <w:lang w:val="kk-KZ"/>
        </w:rPr>
        <w:t xml:space="preserve">; </w:t>
      </w:r>
      <w:r w:rsidRPr="006D06CC">
        <w:rPr>
          <w:rFonts w:ascii="Times New Roman" w:hAnsi="Times New Roman"/>
          <w:sz w:val="24"/>
          <w:szCs w:val="28"/>
          <w:lang w:val="kk-KZ"/>
        </w:rPr>
        <w:t>4</w:t>
      </w:r>
      <w:r w:rsidR="00EE1F3D" w:rsidRPr="006D06CC">
        <w:rPr>
          <w:rFonts w:ascii="Times New Roman" w:hAnsi="Times New Roman"/>
          <w:sz w:val="24"/>
          <w:szCs w:val="28"/>
          <w:lang w:val="kk-KZ"/>
        </w:rPr>
        <w:t xml:space="preserve"> – ТМАПМАХ-ИҚ сополимері</w:t>
      </w:r>
      <w:r w:rsidR="0000123E" w:rsidRPr="006D06CC">
        <w:rPr>
          <w:rFonts w:ascii="Times New Roman" w:hAnsi="Times New Roman"/>
          <w:sz w:val="24"/>
          <w:szCs w:val="28"/>
          <w:lang w:val="kk-KZ"/>
        </w:rPr>
        <w:t>н қосқанда</w:t>
      </w:r>
      <w:r w:rsidR="00EE1F3D" w:rsidRPr="006D06CC">
        <w:rPr>
          <w:rFonts w:ascii="Times New Roman" w:hAnsi="Times New Roman"/>
          <w:sz w:val="24"/>
          <w:szCs w:val="28"/>
          <w:lang w:val="kk-KZ"/>
        </w:rPr>
        <w:t xml:space="preserve">; </w:t>
      </w:r>
      <w:r w:rsidRPr="006D06CC">
        <w:rPr>
          <w:rFonts w:ascii="Times New Roman" w:hAnsi="Times New Roman"/>
          <w:sz w:val="24"/>
          <w:szCs w:val="28"/>
          <w:lang w:val="kk-KZ"/>
        </w:rPr>
        <w:t>5</w:t>
      </w:r>
      <w:r w:rsidR="00EE1F3D" w:rsidRPr="006D06CC">
        <w:rPr>
          <w:rFonts w:ascii="Times New Roman" w:hAnsi="Times New Roman"/>
          <w:sz w:val="24"/>
          <w:szCs w:val="28"/>
          <w:lang w:val="kk-KZ"/>
        </w:rPr>
        <w:t xml:space="preserve"> – Dissolvan 4397 және ТМАПМАХ-ДМАА қоспасы; </w:t>
      </w:r>
      <w:r w:rsidRPr="006D06CC">
        <w:rPr>
          <w:rFonts w:ascii="Times New Roman" w:hAnsi="Times New Roman"/>
          <w:sz w:val="24"/>
          <w:szCs w:val="28"/>
          <w:lang w:val="kk-KZ"/>
        </w:rPr>
        <w:t>6</w:t>
      </w:r>
      <w:r w:rsidR="00EE1F3D" w:rsidRPr="006D06CC">
        <w:rPr>
          <w:rFonts w:ascii="Times New Roman" w:hAnsi="Times New Roman"/>
          <w:sz w:val="24"/>
          <w:szCs w:val="28"/>
          <w:lang w:val="kk-KZ"/>
        </w:rPr>
        <w:t xml:space="preserve"> – Dissolvan 4397 және ТМАПМАХ-ИҚ қоспасы</w:t>
      </w:r>
    </w:p>
    <w:p w14:paraId="494163E9" w14:textId="77777777" w:rsidR="00EE1F3D" w:rsidRPr="00D75364" w:rsidRDefault="00EE1F3D" w:rsidP="00EE1F3D">
      <w:pPr>
        <w:spacing w:after="0" w:line="240" w:lineRule="auto"/>
        <w:jc w:val="center"/>
        <w:rPr>
          <w:rFonts w:ascii="Times New Roman" w:hAnsi="Times New Roman"/>
          <w:sz w:val="24"/>
          <w:szCs w:val="28"/>
          <w:lang w:val="kk-KZ"/>
        </w:rPr>
      </w:pPr>
    </w:p>
    <w:p w14:paraId="6CA2B663" w14:textId="77777777" w:rsidR="00EE1F3D" w:rsidRPr="006D06CC" w:rsidRDefault="00EE1F3D" w:rsidP="00EE1F3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Сурет 37 - Мұнай-су жүйесін деэмульсациялау кинетикасы</w:t>
      </w:r>
    </w:p>
    <w:p w14:paraId="393BDE83" w14:textId="77777777" w:rsidR="00EE1F3D" w:rsidRPr="006D06CC" w:rsidRDefault="00EE1F3D" w:rsidP="00EE1F3D">
      <w:pPr>
        <w:spacing w:after="0" w:line="240" w:lineRule="auto"/>
        <w:jc w:val="center"/>
        <w:rPr>
          <w:rFonts w:ascii="Times New Roman" w:hAnsi="Times New Roman"/>
          <w:sz w:val="28"/>
          <w:szCs w:val="28"/>
          <w:lang w:val="kk-KZ"/>
        </w:rPr>
      </w:pPr>
    </w:p>
    <w:p w14:paraId="48D42CD1" w14:textId="3578CA28" w:rsidR="00EE1F3D" w:rsidRPr="006D06CC" w:rsidRDefault="00896F90"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w:t>
      </w:r>
      <w:r w:rsidR="009C168C" w:rsidRPr="006D06CC">
        <w:rPr>
          <w:rFonts w:ascii="Times New Roman" w:hAnsi="Times New Roman"/>
          <w:sz w:val="28"/>
          <w:szCs w:val="28"/>
          <w:lang w:val="kk-KZ"/>
        </w:rPr>
        <w:t xml:space="preserve">ополимер-деэмульгатор </w:t>
      </w:r>
      <w:r w:rsidRPr="006D06CC">
        <w:rPr>
          <w:rFonts w:ascii="Times New Roman" w:hAnsi="Times New Roman"/>
          <w:sz w:val="28"/>
          <w:szCs w:val="28"/>
          <w:lang w:val="kk-KZ"/>
        </w:rPr>
        <w:t xml:space="preserve">композициялық </w:t>
      </w:r>
      <w:r w:rsidR="00EE1F3D" w:rsidRPr="006D06CC">
        <w:rPr>
          <w:rFonts w:ascii="Times New Roman" w:hAnsi="Times New Roman"/>
          <w:sz w:val="28"/>
          <w:szCs w:val="28"/>
          <w:lang w:val="kk-KZ"/>
        </w:rPr>
        <w:t>жүйелер</w:t>
      </w:r>
      <w:r w:rsidRPr="006D06CC">
        <w:rPr>
          <w:rFonts w:ascii="Times New Roman" w:hAnsi="Times New Roman"/>
          <w:sz w:val="28"/>
          <w:szCs w:val="28"/>
          <w:lang w:val="kk-KZ"/>
        </w:rPr>
        <w:t>ін</w:t>
      </w:r>
      <w:r w:rsidR="00EE1F3D" w:rsidRPr="006D06CC">
        <w:rPr>
          <w:rFonts w:ascii="Times New Roman" w:hAnsi="Times New Roman"/>
          <w:sz w:val="28"/>
          <w:szCs w:val="28"/>
          <w:lang w:val="kk-KZ"/>
        </w:rPr>
        <w:t xml:space="preserve"> қолдану деэмульсациялау процесін</w:t>
      </w:r>
      <w:r w:rsidRPr="006D06CC">
        <w:rPr>
          <w:rFonts w:ascii="Times New Roman" w:hAnsi="Times New Roman"/>
          <w:sz w:val="28"/>
          <w:szCs w:val="28"/>
          <w:lang w:val="kk-KZ"/>
        </w:rPr>
        <w:t xml:space="preserve">ін жеделдете түсетіндігін </w:t>
      </w:r>
      <w:r w:rsidR="00EE1F3D" w:rsidRPr="006D06CC">
        <w:rPr>
          <w:rFonts w:ascii="Times New Roman" w:hAnsi="Times New Roman"/>
          <w:sz w:val="28"/>
          <w:szCs w:val="28"/>
          <w:lang w:val="kk-KZ"/>
        </w:rPr>
        <w:t xml:space="preserve">көрсетті. </w:t>
      </w:r>
      <w:r w:rsidR="00D52C4D" w:rsidRPr="006D06CC">
        <w:rPr>
          <w:rFonts w:ascii="Times New Roman" w:hAnsi="Times New Roman"/>
          <w:sz w:val="28"/>
          <w:szCs w:val="28"/>
          <w:lang w:val="kk-KZ"/>
        </w:rPr>
        <w:t xml:space="preserve">Сонда </w:t>
      </w:r>
      <w:r w:rsidR="00EE1F3D" w:rsidRPr="006D06CC">
        <w:rPr>
          <w:rFonts w:ascii="Times New Roman" w:hAnsi="Times New Roman"/>
          <w:sz w:val="28"/>
          <w:szCs w:val="28"/>
          <w:lang w:val="kk-KZ"/>
        </w:rPr>
        <w:t xml:space="preserve">Dissolvan 4397 және ТМАПМАХ-ДМАА </w:t>
      </w:r>
      <w:r w:rsidRPr="006D06CC">
        <w:rPr>
          <w:rFonts w:ascii="Times New Roman" w:hAnsi="Times New Roman"/>
          <w:sz w:val="28"/>
          <w:szCs w:val="28"/>
          <w:lang w:val="kk-KZ"/>
        </w:rPr>
        <w:t xml:space="preserve">сополимері </w:t>
      </w:r>
      <w:r w:rsidR="00EE1F3D" w:rsidRPr="006D06CC">
        <w:rPr>
          <w:rFonts w:ascii="Times New Roman" w:hAnsi="Times New Roman"/>
          <w:sz w:val="28"/>
          <w:szCs w:val="28"/>
          <w:lang w:val="kk-KZ"/>
        </w:rPr>
        <w:t xml:space="preserve">қоспасы </w:t>
      </w:r>
      <w:r w:rsidR="00BF6AF2" w:rsidRPr="006D06CC">
        <w:rPr>
          <w:rFonts w:ascii="Times New Roman" w:hAnsi="Times New Roman"/>
          <w:sz w:val="28"/>
          <w:szCs w:val="28"/>
          <w:lang w:val="kk-KZ"/>
        </w:rPr>
        <w:t xml:space="preserve">(5) </w:t>
      </w:r>
      <w:r w:rsidR="00EE1F3D" w:rsidRPr="006D06CC">
        <w:rPr>
          <w:rFonts w:ascii="Times New Roman" w:hAnsi="Times New Roman"/>
          <w:sz w:val="28"/>
          <w:szCs w:val="28"/>
          <w:lang w:val="kk-KZ"/>
        </w:rPr>
        <w:t>ең жоғары деэмульсация</w:t>
      </w:r>
      <w:r w:rsidRPr="006D06CC">
        <w:rPr>
          <w:rFonts w:ascii="Times New Roman" w:hAnsi="Times New Roman"/>
          <w:sz w:val="28"/>
          <w:szCs w:val="28"/>
          <w:lang w:val="kk-KZ"/>
        </w:rPr>
        <w:t>лау</w:t>
      </w:r>
      <w:r w:rsidR="00EE1F3D" w:rsidRPr="006D06CC">
        <w:rPr>
          <w:rFonts w:ascii="Times New Roman" w:hAnsi="Times New Roman"/>
          <w:sz w:val="28"/>
          <w:szCs w:val="28"/>
          <w:lang w:val="kk-KZ"/>
        </w:rPr>
        <w:t xml:space="preserve"> тиімділі</w:t>
      </w:r>
      <w:r w:rsidRPr="006D06CC">
        <w:rPr>
          <w:rFonts w:ascii="Times New Roman" w:hAnsi="Times New Roman"/>
          <w:sz w:val="28"/>
          <w:szCs w:val="28"/>
          <w:lang w:val="kk-KZ"/>
        </w:rPr>
        <w:t>гін</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көрсетті</w:t>
      </w:r>
      <w:r w:rsidR="00EE1F3D" w:rsidRPr="006D06CC">
        <w:rPr>
          <w:rFonts w:ascii="Times New Roman" w:hAnsi="Times New Roman"/>
          <w:sz w:val="28"/>
          <w:szCs w:val="28"/>
          <w:lang w:val="kk-KZ"/>
        </w:rPr>
        <w:t xml:space="preserve">. Бұл жағдайда сополимер </w:t>
      </w:r>
      <w:r w:rsidRPr="006D06CC">
        <w:rPr>
          <w:rFonts w:ascii="Times New Roman" w:hAnsi="Times New Roman"/>
          <w:sz w:val="28"/>
          <w:szCs w:val="28"/>
          <w:lang w:val="kk-KZ"/>
        </w:rPr>
        <w:t>фазааралық адсорбциялық</w:t>
      </w:r>
      <w:r w:rsidR="00EE1F3D" w:rsidRPr="006D06CC">
        <w:rPr>
          <w:rFonts w:ascii="Times New Roman" w:hAnsi="Times New Roman"/>
          <w:sz w:val="28"/>
          <w:szCs w:val="28"/>
          <w:lang w:val="kk-KZ"/>
        </w:rPr>
        <w:t xml:space="preserve"> құрылымды әлсіретсе, өндірістік </w:t>
      </w:r>
      <w:r w:rsidRPr="006D06CC">
        <w:rPr>
          <w:rFonts w:ascii="Times New Roman" w:hAnsi="Times New Roman"/>
          <w:sz w:val="28"/>
          <w:szCs w:val="28"/>
          <w:lang w:val="kk-KZ"/>
        </w:rPr>
        <w:t>деэмульгатор</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су тамшыларының </w:t>
      </w:r>
      <w:r w:rsidR="00EE1F3D" w:rsidRPr="006D06CC">
        <w:rPr>
          <w:rFonts w:ascii="Times New Roman" w:hAnsi="Times New Roman"/>
          <w:sz w:val="28"/>
          <w:szCs w:val="28"/>
          <w:lang w:val="kk-KZ"/>
        </w:rPr>
        <w:t>коалесценция</w:t>
      </w:r>
      <w:r w:rsidRPr="006D06CC">
        <w:rPr>
          <w:rFonts w:ascii="Times New Roman" w:hAnsi="Times New Roman"/>
          <w:sz w:val="28"/>
          <w:szCs w:val="28"/>
          <w:lang w:val="kk-KZ"/>
        </w:rPr>
        <w:t>сын</w:t>
      </w:r>
      <w:r w:rsidR="00EE1F3D" w:rsidRPr="006D06CC">
        <w:rPr>
          <w:rFonts w:ascii="Times New Roman" w:hAnsi="Times New Roman"/>
          <w:sz w:val="28"/>
          <w:szCs w:val="28"/>
          <w:lang w:val="kk-KZ"/>
        </w:rPr>
        <w:t xml:space="preserve"> жеделдет</w:t>
      </w:r>
      <w:r w:rsidRPr="006D06CC">
        <w:rPr>
          <w:rFonts w:ascii="Times New Roman" w:hAnsi="Times New Roman"/>
          <w:sz w:val="28"/>
          <w:szCs w:val="28"/>
          <w:lang w:val="kk-KZ"/>
        </w:rPr>
        <w:t>е</w:t>
      </w:r>
      <w:r w:rsidR="00EE1F3D" w:rsidRPr="006D06CC">
        <w:rPr>
          <w:rFonts w:ascii="Times New Roman" w:hAnsi="Times New Roman"/>
          <w:sz w:val="28"/>
          <w:szCs w:val="28"/>
          <w:lang w:val="kk-KZ"/>
        </w:rPr>
        <w:t xml:space="preserve"> </w:t>
      </w:r>
      <w:r w:rsidRPr="006D06CC">
        <w:rPr>
          <w:rFonts w:ascii="Times New Roman" w:hAnsi="Times New Roman"/>
          <w:sz w:val="28"/>
          <w:szCs w:val="28"/>
          <w:lang w:val="kk-KZ"/>
        </w:rPr>
        <w:t>түседі деп тұжырымдауға болады. Нәтижесінде синергетикалық әсер байқалады.</w:t>
      </w:r>
      <w:r w:rsidR="00D52C4D" w:rsidRPr="006D06CC">
        <w:rPr>
          <w:rFonts w:ascii="Times New Roman" w:hAnsi="Times New Roman"/>
          <w:sz w:val="28"/>
          <w:szCs w:val="28"/>
          <w:lang w:val="kk-KZ"/>
        </w:rPr>
        <w:t xml:space="preserve"> Сонымен бірге, су-мұнай фазааралық бөлу бетінде сополимер-БАЗ комплексінің түзілу мүмкіндігін жоққа шығаруға да болмайды.</w:t>
      </w:r>
    </w:p>
    <w:p w14:paraId="0EC836FB" w14:textId="3F35EF1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Dissolvan 4397 және ТМАПМАХ-ИҚ </w:t>
      </w:r>
      <w:r w:rsidR="00896F90" w:rsidRPr="006D06CC">
        <w:rPr>
          <w:rFonts w:ascii="Times New Roman" w:hAnsi="Times New Roman"/>
          <w:sz w:val="28"/>
          <w:szCs w:val="28"/>
          <w:lang w:val="kk-KZ"/>
        </w:rPr>
        <w:t xml:space="preserve">сополимері </w:t>
      </w:r>
      <w:r w:rsidRPr="006D06CC">
        <w:rPr>
          <w:rFonts w:ascii="Times New Roman" w:hAnsi="Times New Roman"/>
          <w:sz w:val="28"/>
          <w:szCs w:val="28"/>
          <w:lang w:val="kk-KZ"/>
        </w:rPr>
        <w:t xml:space="preserve">қоспасы бастапқы кезеңде жоғары </w:t>
      </w:r>
      <w:r w:rsidR="002B4EDC" w:rsidRPr="006D06CC">
        <w:rPr>
          <w:rFonts w:ascii="Times New Roman" w:hAnsi="Times New Roman"/>
          <w:sz w:val="28"/>
          <w:szCs w:val="28"/>
          <w:lang w:val="kk-KZ"/>
        </w:rPr>
        <w:t xml:space="preserve">деэмульсациялық </w:t>
      </w:r>
      <w:r w:rsidRPr="006D06CC">
        <w:rPr>
          <w:rFonts w:ascii="Times New Roman" w:hAnsi="Times New Roman"/>
          <w:sz w:val="28"/>
          <w:szCs w:val="28"/>
          <w:lang w:val="kk-KZ"/>
        </w:rPr>
        <w:t>әсер көрсеткенімен, уақыт өте тиімділіктің тұрақтануы немесе аздап төмендеуі байқалды. Бұ</w:t>
      </w:r>
      <w:r w:rsidR="00896F90" w:rsidRPr="006D06CC">
        <w:rPr>
          <w:rFonts w:ascii="Times New Roman" w:hAnsi="Times New Roman"/>
          <w:sz w:val="28"/>
          <w:szCs w:val="28"/>
          <w:lang w:val="kk-KZ"/>
        </w:rPr>
        <w:t>ны</w:t>
      </w:r>
      <w:r w:rsidRPr="006D06CC">
        <w:rPr>
          <w:rFonts w:ascii="Times New Roman" w:hAnsi="Times New Roman"/>
          <w:sz w:val="28"/>
          <w:szCs w:val="28"/>
          <w:lang w:val="kk-KZ"/>
        </w:rPr>
        <w:t xml:space="preserve"> </w:t>
      </w:r>
      <w:r w:rsidR="002B4EDC" w:rsidRPr="006D06CC">
        <w:rPr>
          <w:rFonts w:ascii="Times New Roman" w:hAnsi="Times New Roman"/>
          <w:sz w:val="28"/>
          <w:szCs w:val="28"/>
          <w:lang w:val="kk-KZ"/>
        </w:rPr>
        <w:t xml:space="preserve">аталмыш сополимер макромолекулаларының </w:t>
      </w:r>
      <w:r w:rsidR="00896F90" w:rsidRPr="006D06CC">
        <w:rPr>
          <w:rFonts w:ascii="Times New Roman" w:hAnsi="Times New Roman"/>
          <w:sz w:val="28"/>
          <w:szCs w:val="28"/>
          <w:lang w:val="kk-KZ"/>
        </w:rPr>
        <w:t xml:space="preserve">фазааралық бөлу </w:t>
      </w:r>
      <w:r w:rsidR="002B4EDC" w:rsidRPr="006D06CC">
        <w:rPr>
          <w:rFonts w:ascii="Times New Roman" w:hAnsi="Times New Roman"/>
          <w:sz w:val="28"/>
          <w:szCs w:val="28"/>
          <w:lang w:val="kk-KZ"/>
        </w:rPr>
        <w:t>бетіне</w:t>
      </w:r>
      <w:r w:rsidRPr="006D06CC">
        <w:rPr>
          <w:rFonts w:ascii="Times New Roman" w:hAnsi="Times New Roman"/>
          <w:sz w:val="28"/>
          <w:szCs w:val="28"/>
          <w:lang w:val="kk-KZ"/>
        </w:rPr>
        <w:t xml:space="preserve"> </w:t>
      </w:r>
      <w:r w:rsidR="002B4EDC" w:rsidRPr="006D06CC">
        <w:rPr>
          <w:rFonts w:ascii="Times New Roman" w:hAnsi="Times New Roman"/>
          <w:sz w:val="28"/>
          <w:szCs w:val="28"/>
          <w:lang w:val="kk-KZ"/>
        </w:rPr>
        <w:t xml:space="preserve">біршама баяу </w:t>
      </w:r>
      <w:r w:rsidRPr="006D06CC">
        <w:rPr>
          <w:rFonts w:ascii="Times New Roman" w:hAnsi="Times New Roman"/>
          <w:sz w:val="28"/>
          <w:szCs w:val="28"/>
          <w:lang w:val="kk-KZ"/>
        </w:rPr>
        <w:t>адсорбция</w:t>
      </w:r>
      <w:r w:rsidR="002B4EDC" w:rsidRPr="006D06CC">
        <w:rPr>
          <w:rFonts w:ascii="Times New Roman" w:hAnsi="Times New Roman"/>
          <w:sz w:val="28"/>
          <w:szCs w:val="28"/>
          <w:lang w:val="kk-KZ"/>
        </w:rPr>
        <w:t>лана</w:t>
      </w:r>
      <w:r w:rsidR="00DA3B30" w:rsidRPr="006D06CC">
        <w:rPr>
          <w:rFonts w:ascii="Times New Roman" w:hAnsi="Times New Roman"/>
          <w:sz w:val="28"/>
          <w:szCs w:val="28"/>
          <w:lang w:val="kk-KZ"/>
        </w:rPr>
        <w:t>-</w:t>
      </w:r>
      <w:r w:rsidR="002B4EDC" w:rsidRPr="006D06CC">
        <w:rPr>
          <w:rFonts w:ascii="Times New Roman" w:hAnsi="Times New Roman"/>
          <w:sz w:val="28"/>
          <w:szCs w:val="28"/>
          <w:lang w:val="kk-KZ"/>
        </w:rPr>
        <w:t>тындығымен, соның нәтижесінде</w:t>
      </w:r>
      <w:r w:rsidRPr="006D06CC">
        <w:rPr>
          <w:rFonts w:ascii="Times New Roman" w:hAnsi="Times New Roman"/>
          <w:sz w:val="28"/>
          <w:szCs w:val="28"/>
          <w:lang w:val="kk-KZ"/>
        </w:rPr>
        <w:t xml:space="preserve"> қайта құрылымдану процес</w:t>
      </w:r>
      <w:r w:rsidR="002B4EDC" w:rsidRPr="006D06CC">
        <w:rPr>
          <w:rFonts w:ascii="Times New Roman" w:hAnsi="Times New Roman"/>
          <w:sz w:val="28"/>
          <w:szCs w:val="28"/>
          <w:lang w:val="kk-KZ"/>
        </w:rPr>
        <w:t xml:space="preserve">інің баяу жүретіндігімен </w:t>
      </w:r>
      <w:r w:rsidRPr="006D06CC">
        <w:rPr>
          <w:rFonts w:ascii="Times New Roman" w:hAnsi="Times New Roman"/>
          <w:sz w:val="28"/>
          <w:szCs w:val="28"/>
          <w:lang w:val="kk-KZ"/>
        </w:rPr>
        <w:t>түсіндіруге болады.</w:t>
      </w:r>
    </w:p>
    <w:p w14:paraId="31F1E19F" w14:textId="77777777" w:rsidR="00EE1F3D" w:rsidRPr="006D06CC" w:rsidRDefault="002B4EDC" w:rsidP="00EE1F3D">
      <w:pPr>
        <w:spacing w:after="0" w:line="240" w:lineRule="auto"/>
        <w:ind w:firstLine="709"/>
        <w:jc w:val="both"/>
        <w:rPr>
          <w:rFonts w:ascii="Times New Roman" w:hAnsi="Times New Roman"/>
          <w:kern w:val="16"/>
          <w:sz w:val="28"/>
          <w:szCs w:val="28"/>
          <w:lang w:val="kk-KZ"/>
        </w:rPr>
      </w:pPr>
      <w:r w:rsidRPr="006D06CC">
        <w:rPr>
          <w:rFonts w:ascii="Times New Roman" w:hAnsi="Times New Roman"/>
          <w:kern w:val="16"/>
          <w:sz w:val="28"/>
          <w:szCs w:val="28"/>
          <w:lang w:val="kk-KZ"/>
        </w:rPr>
        <w:t>Демек, к</w:t>
      </w:r>
      <w:r w:rsidR="00EE1F3D" w:rsidRPr="006D06CC">
        <w:rPr>
          <w:rFonts w:ascii="Times New Roman" w:hAnsi="Times New Roman"/>
          <w:kern w:val="16"/>
          <w:sz w:val="28"/>
          <w:szCs w:val="28"/>
          <w:lang w:val="kk-KZ"/>
        </w:rPr>
        <w:t xml:space="preserve">атиондық </w:t>
      </w:r>
      <w:r w:rsidRPr="006D06CC">
        <w:rPr>
          <w:rFonts w:ascii="Times New Roman" w:hAnsi="Times New Roman"/>
          <w:kern w:val="16"/>
          <w:sz w:val="28"/>
          <w:szCs w:val="28"/>
          <w:lang w:val="kk-KZ"/>
        </w:rPr>
        <w:t>поли-</w:t>
      </w:r>
      <w:r w:rsidR="00EE1F3D" w:rsidRPr="006D06CC">
        <w:rPr>
          <w:rFonts w:ascii="Times New Roman" w:hAnsi="Times New Roman"/>
          <w:kern w:val="16"/>
          <w:sz w:val="28"/>
          <w:szCs w:val="28"/>
          <w:lang w:val="kk-KZ"/>
        </w:rPr>
        <w:t xml:space="preserve">БАЗ </w:t>
      </w:r>
      <w:r w:rsidRPr="006D06CC">
        <w:rPr>
          <w:rFonts w:ascii="Times New Roman" w:hAnsi="Times New Roman"/>
          <w:kern w:val="16"/>
          <w:sz w:val="28"/>
          <w:szCs w:val="28"/>
          <w:lang w:val="kk-KZ"/>
        </w:rPr>
        <w:t xml:space="preserve">- </w:t>
      </w:r>
      <w:r w:rsidR="00EE1F3D" w:rsidRPr="006D06CC">
        <w:rPr>
          <w:rFonts w:ascii="Times New Roman" w:hAnsi="Times New Roman"/>
          <w:kern w:val="16"/>
          <w:sz w:val="28"/>
          <w:szCs w:val="28"/>
          <w:lang w:val="kk-KZ"/>
        </w:rPr>
        <w:t>ТМАПМАХ–ДМАА сополимері 50–500 г/т диапазонында тұрақты жоғары деэмульсациялық тиімділік көрсет</w:t>
      </w:r>
      <w:r w:rsidRPr="006D06CC">
        <w:rPr>
          <w:rFonts w:ascii="Times New Roman" w:hAnsi="Times New Roman"/>
          <w:kern w:val="16"/>
          <w:sz w:val="28"/>
          <w:szCs w:val="28"/>
          <w:lang w:val="kk-KZ"/>
        </w:rPr>
        <w:t>еді деп тұжырымдауға болады</w:t>
      </w:r>
      <w:r w:rsidR="00EE1F3D" w:rsidRPr="006D06CC">
        <w:rPr>
          <w:rFonts w:ascii="Times New Roman" w:hAnsi="Times New Roman"/>
          <w:kern w:val="16"/>
          <w:sz w:val="28"/>
          <w:szCs w:val="28"/>
          <w:lang w:val="kk-KZ"/>
        </w:rPr>
        <w:t xml:space="preserve"> (сурет 38).</w:t>
      </w:r>
    </w:p>
    <w:p w14:paraId="27697192" w14:textId="77777777" w:rsidR="00EE1F3D" w:rsidRPr="006D06CC" w:rsidRDefault="00EE1F3D" w:rsidP="00EE1F3D">
      <w:pPr>
        <w:spacing w:after="0" w:line="240" w:lineRule="auto"/>
        <w:ind w:firstLine="709"/>
        <w:jc w:val="both"/>
        <w:rPr>
          <w:rFonts w:ascii="Times New Roman" w:hAnsi="Times New Roman"/>
          <w:kern w:val="16"/>
          <w:sz w:val="28"/>
          <w:szCs w:val="28"/>
          <w:lang w:val="kk-KZ"/>
        </w:rPr>
      </w:pPr>
    </w:p>
    <w:p w14:paraId="1336BB98" w14:textId="77777777" w:rsidR="00EE1F3D" w:rsidRPr="006D06CC" w:rsidRDefault="00EE1F3D" w:rsidP="00EE1F3D">
      <w:pPr>
        <w:spacing w:after="0" w:line="240" w:lineRule="auto"/>
        <w:jc w:val="center"/>
        <w:rPr>
          <w:rFonts w:ascii="Times New Roman" w:hAnsi="Times New Roman"/>
          <w:kern w:val="16"/>
          <w:sz w:val="28"/>
          <w:szCs w:val="28"/>
          <w:lang w:val="kk-KZ"/>
        </w:rPr>
      </w:pPr>
      <w:r w:rsidRPr="006D06CC">
        <w:rPr>
          <w:rFonts w:ascii="Times New Roman" w:hAnsi="Times New Roman"/>
          <w:noProof/>
          <w:sz w:val="20"/>
          <w:szCs w:val="24"/>
          <w:lang w:eastAsia="ru-RU"/>
        </w:rPr>
        <w:lastRenderedPageBreak/>
        <w:drawing>
          <wp:inline distT="0" distB="0" distL="0" distR="0" wp14:anchorId="28E9E7EA" wp14:editId="70546E09">
            <wp:extent cx="4572000" cy="2057400"/>
            <wp:effectExtent l="0" t="0" r="0" b="0"/>
            <wp:docPr id="82" name="Диаграмма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35C7699F" w14:textId="77777777" w:rsidR="00EE1F3D" w:rsidRPr="006D06CC" w:rsidRDefault="00EE1F3D" w:rsidP="00EE1F3D">
      <w:pPr>
        <w:spacing w:after="0" w:line="240" w:lineRule="auto"/>
        <w:jc w:val="center"/>
        <w:rPr>
          <w:rFonts w:ascii="Times New Roman" w:hAnsi="Times New Roman"/>
          <w:sz w:val="14"/>
          <w:szCs w:val="28"/>
          <w:lang w:val="kk-KZ"/>
        </w:rPr>
      </w:pPr>
    </w:p>
    <w:p w14:paraId="3E2BC377" w14:textId="77777777" w:rsidR="00EE1F3D" w:rsidRPr="006D06CC" w:rsidRDefault="00EE1F3D" w:rsidP="00EE1F3D">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Эмульсиядағы сополимердің концентрациясы (г CП/т):</w:t>
      </w:r>
    </w:p>
    <w:p w14:paraId="2FF689BE" w14:textId="77777777" w:rsidR="00EE1F3D" w:rsidRPr="006D06CC" w:rsidRDefault="00EE1F3D" w:rsidP="00EE1F3D">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 xml:space="preserve">1 </w:t>
      </w:r>
      <w:r w:rsidRPr="006D06CC">
        <w:rPr>
          <w:rFonts w:ascii="Times New Roman" w:hAnsi="Times New Roman"/>
          <w:sz w:val="24"/>
          <w:szCs w:val="28"/>
        </w:rPr>
        <w:t>–</w:t>
      </w:r>
      <w:r w:rsidRPr="006D06CC">
        <w:rPr>
          <w:rFonts w:ascii="Times New Roman" w:hAnsi="Times New Roman"/>
          <w:sz w:val="24"/>
          <w:szCs w:val="28"/>
          <w:lang w:val="kk-KZ"/>
        </w:rPr>
        <w:t xml:space="preserve"> сополимер қоспағанда; 2 </w:t>
      </w:r>
      <w:r w:rsidRPr="006D06CC">
        <w:rPr>
          <w:rFonts w:ascii="Times New Roman" w:hAnsi="Times New Roman"/>
          <w:sz w:val="24"/>
          <w:szCs w:val="28"/>
        </w:rPr>
        <w:t>–</w:t>
      </w:r>
      <w:r w:rsidRPr="006D06CC">
        <w:rPr>
          <w:rFonts w:ascii="Times New Roman" w:hAnsi="Times New Roman"/>
          <w:sz w:val="24"/>
          <w:szCs w:val="28"/>
          <w:lang w:val="kk-KZ"/>
        </w:rPr>
        <w:t xml:space="preserve"> 50; 3 </w:t>
      </w:r>
      <w:r w:rsidRPr="006D06CC">
        <w:rPr>
          <w:rFonts w:ascii="Times New Roman" w:hAnsi="Times New Roman"/>
          <w:sz w:val="24"/>
          <w:szCs w:val="28"/>
        </w:rPr>
        <w:t>–</w:t>
      </w:r>
      <w:r w:rsidRPr="006D06CC">
        <w:rPr>
          <w:rFonts w:ascii="Times New Roman" w:hAnsi="Times New Roman"/>
          <w:sz w:val="24"/>
          <w:szCs w:val="28"/>
          <w:lang w:val="kk-KZ"/>
        </w:rPr>
        <w:t xml:space="preserve"> 150; 4 </w:t>
      </w:r>
      <w:r w:rsidRPr="006D06CC">
        <w:rPr>
          <w:rFonts w:ascii="Times New Roman" w:hAnsi="Times New Roman"/>
          <w:sz w:val="24"/>
          <w:szCs w:val="28"/>
        </w:rPr>
        <w:t>–</w:t>
      </w:r>
      <w:r w:rsidRPr="006D06CC">
        <w:rPr>
          <w:rFonts w:ascii="Times New Roman" w:hAnsi="Times New Roman"/>
          <w:sz w:val="24"/>
          <w:szCs w:val="28"/>
          <w:lang w:val="kk-KZ"/>
        </w:rPr>
        <w:t xml:space="preserve"> 250; 5 </w:t>
      </w:r>
      <w:r w:rsidRPr="006D06CC">
        <w:rPr>
          <w:rFonts w:ascii="Times New Roman" w:hAnsi="Times New Roman"/>
          <w:sz w:val="24"/>
          <w:szCs w:val="28"/>
        </w:rPr>
        <w:t>–</w:t>
      </w:r>
      <w:r w:rsidRPr="006D06CC">
        <w:rPr>
          <w:rFonts w:ascii="Times New Roman" w:hAnsi="Times New Roman"/>
          <w:sz w:val="24"/>
          <w:szCs w:val="28"/>
          <w:lang w:val="kk-KZ"/>
        </w:rPr>
        <w:t xml:space="preserve"> 500</w:t>
      </w:r>
    </w:p>
    <w:p w14:paraId="200F0BE0" w14:textId="77777777" w:rsidR="00EE1F3D" w:rsidRPr="006D06CC" w:rsidRDefault="00EE1F3D" w:rsidP="00EE1F3D">
      <w:pPr>
        <w:spacing w:after="0" w:line="240" w:lineRule="auto"/>
        <w:ind w:firstLine="709"/>
        <w:jc w:val="center"/>
        <w:rPr>
          <w:rFonts w:ascii="Times New Roman" w:hAnsi="Times New Roman"/>
          <w:szCs w:val="28"/>
        </w:rPr>
      </w:pPr>
    </w:p>
    <w:p w14:paraId="7C475FA5" w14:textId="77777777" w:rsidR="00EE1F3D" w:rsidRPr="006D06CC" w:rsidRDefault="00EE1F3D" w:rsidP="00EE1F3D">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Сурет 38 - Бастапқы қоспа құрамы 50:50 мол. % ТМАПМАХ-ДМАА сополимерінің мұнай-су эмульсиясын деэмульсациялау қабілеті</w:t>
      </w:r>
    </w:p>
    <w:p w14:paraId="592D43E3" w14:textId="77777777" w:rsidR="00EE1F3D" w:rsidRPr="006D06CC" w:rsidRDefault="00EE1F3D" w:rsidP="00EE1F3D">
      <w:pPr>
        <w:spacing w:after="0" w:line="240" w:lineRule="auto"/>
        <w:jc w:val="center"/>
        <w:rPr>
          <w:rFonts w:ascii="Times New Roman" w:hAnsi="Times New Roman"/>
          <w:kern w:val="16"/>
          <w:sz w:val="28"/>
          <w:szCs w:val="28"/>
          <w:lang w:val="kk-KZ"/>
        </w:rPr>
      </w:pPr>
    </w:p>
    <w:p w14:paraId="38923A8D" w14:textId="1B4A6A6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Амфолиттік ТМАПМАХ–ИҚ сополимері 50–150 г/т диапазонында жоғары тиімділік көрсетті (сурет 39). Алайда</w:t>
      </w:r>
      <w:r w:rsidR="009C338F" w:rsidRPr="006D06CC">
        <w:rPr>
          <w:rFonts w:ascii="Times New Roman" w:hAnsi="Times New Roman"/>
          <w:sz w:val="28"/>
          <w:szCs w:val="28"/>
          <w:lang w:val="kk-KZ"/>
        </w:rPr>
        <w:t>,</w:t>
      </w:r>
      <w:r w:rsidRPr="006D06CC">
        <w:rPr>
          <w:rFonts w:ascii="Times New Roman" w:hAnsi="Times New Roman"/>
          <w:sz w:val="28"/>
          <w:szCs w:val="28"/>
          <w:lang w:val="kk-KZ"/>
        </w:rPr>
        <w:t xml:space="preserve"> жоғары концентрациялар</w:t>
      </w:r>
      <w:r w:rsidR="009C338F" w:rsidRPr="006D06CC">
        <w:rPr>
          <w:rFonts w:ascii="Times New Roman" w:hAnsi="Times New Roman"/>
          <w:sz w:val="28"/>
          <w:szCs w:val="28"/>
          <w:lang w:val="kk-KZ"/>
        </w:rPr>
        <w:t xml:space="preserve"> аймағында деэмульсацияның төмендеуі байқалады. Бұны жоғары концентрация аймағында </w:t>
      </w:r>
      <w:r w:rsidRPr="006D06CC">
        <w:rPr>
          <w:rFonts w:ascii="Times New Roman" w:hAnsi="Times New Roman"/>
          <w:sz w:val="28"/>
          <w:szCs w:val="28"/>
          <w:lang w:val="kk-KZ"/>
        </w:rPr>
        <w:t xml:space="preserve"> </w:t>
      </w:r>
      <w:r w:rsidR="002B4EDC" w:rsidRPr="006D06CC">
        <w:rPr>
          <w:rFonts w:ascii="Times New Roman" w:hAnsi="Times New Roman"/>
          <w:sz w:val="28"/>
          <w:szCs w:val="28"/>
          <w:lang w:val="kk-KZ"/>
        </w:rPr>
        <w:t>фазааралық бөлу бетін</w:t>
      </w:r>
      <w:r w:rsidR="009C338F" w:rsidRPr="006D06CC">
        <w:rPr>
          <w:rFonts w:ascii="Times New Roman" w:hAnsi="Times New Roman"/>
          <w:sz w:val="28"/>
          <w:szCs w:val="28"/>
          <w:lang w:val="kk-KZ"/>
        </w:rPr>
        <w:t>е</w:t>
      </w:r>
      <w:r w:rsidR="002B4EDC" w:rsidRPr="006D06CC">
        <w:rPr>
          <w:rFonts w:ascii="Times New Roman" w:hAnsi="Times New Roman"/>
          <w:sz w:val="28"/>
          <w:szCs w:val="28"/>
          <w:lang w:val="kk-KZ"/>
        </w:rPr>
        <w:t xml:space="preserve"> сополимердің </w:t>
      </w:r>
      <w:r w:rsidR="009C338F" w:rsidRPr="006D06CC">
        <w:rPr>
          <w:rFonts w:ascii="Times New Roman" w:hAnsi="Times New Roman"/>
          <w:sz w:val="28"/>
          <w:szCs w:val="28"/>
          <w:lang w:val="kk-KZ"/>
        </w:rPr>
        <w:t>а</w:t>
      </w:r>
      <w:r w:rsidRPr="006D06CC">
        <w:rPr>
          <w:rFonts w:ascii="Times New Roman" w:hAnsi="Times New Roman"/>
          <w:sz w:val="28"/>
          <w:szCs w:val="28"/>
          <w:lang w:val="kk-KZ"/>
        </w:rPr>
        <w:t xml:space="preserve">ртық </w:t>
      </w:r>
      <w:r w:rsidR="009C338F" w:rsidRPr="006D06CC">
        <w:rPr>
          <w:rFonts w:ascii="Times New Roman" w:hAnsi="Times New Roman"/>
          <w:sz w:val="28"/>
          <w:szCs w:val="28"/>
          <w:lang w:val="kk-KZ"/>
        </w:rPr>
        <w:t>мөлшері</w:t>
      </w:r>
      <w:r w:rsidRPr="006D06CC">
        <w:rPr>
          <w:rFonts w:ascii="Times New Roman" w:hAnsi="Times New Roman"/>
          <w:sz w:val="28"/>
          <w:szCs w:val="28"/>
          <w:lang w:val="kk-KZ"/>
        </w:rPr>
        <w:t xml:space="preserve"> </w:t>
      </w:r>
      <w:r w:rsidR="009C338F" w:rsidRPr="006D06CC">
        <w:rPr>
          <w:rFonts w:ascii="Times New Roman" w:hAnsi="Times New Roman"/>
          <w:sz w:val="28"/>
          <w:szCs w:val="28"/>
          <w:lang w:val="kk-KZ"/>
        </w:rPr>
        <w:t>шоғырланып</w:t>
      </w:r>
      <w:r w:rsidRPr="006D06CC">
        <w:rPr>
          <w:rFonts w:ascii="Times New Roman" w:hAnsi="Times New Roman"/>
          <w:sz w:val="28"/>
          <w:szCs w:val="28"/>
          <w:lang w:val="kk-KZ"/>
        </w:rPr>
        <w:t xml:space="preserve">, </w:t>
      </w:r>
      <w:r w:rsidR="009C338F" w:rsidRPr="006D06CC">
        <w:rPr>
          <w:rFonts w:ascii="Times New Roman" w:hAnsi="Times New Roman"/>
          <w:sz w:val="28"/>
          <w:szCs w:val="28"/>
          <w:lang w:val="kk-KZ"/>
        </w:rPr>
        <w:t xml:space="preserve">эмульсия </w:t>
      </w:r>
      <w:r w:rsidR="00DA3B30" w:rsidRPr="006D06CC">
        <w:rPr>
          <w:rFonts w:ascii="Times New Roman" w:hAnsi="Times New Roman"/>
          <w:sz w:val="28"/>
          <w:szCs w:val="28"/>
          <w:lang w:val="kk-KZ"/>
        </w:rPr>
        <w:t xml:space="preserve">(су) </w:t>
      </w:r>
      <w:r w:rsidR="009C338F" w:rsidRPr="006D06CC">
        <w:rPr>
          <w:rFonts w:ascii="Times New Roman" w:hAnsi="Times New Roman"/>
          <w:sz w:val="28"/>
          <w:szCs w:val="28"/>
          <w:lang w:val="kk-KZ"/>
        </w:rPr>
        <w:t xml:space="preserve">тамшылары тұрақтылығының артуымен </w:t>
      </w:r>
      <w:r w:rsidRPr="006D06CC">
        <w:rPr>
          <w:rFonts w:ascii="Times New Roman" w:hAnsi="Times New Roman"/>
          <w:sz w:val="28"/>
          <w:szCs w:val="28"/>
          <w:lang w:val="kk-KZ"/>
        </w:rPr>
        <w:t>түсіндір</w:t>
      </w:r>
      <w:r w:rsidR="009C338F" w:rsidRPr="006D06CC">
        <w:rPr>
          <w:rFonts w:ascii="Times New Roman" w:hAnsi="Times New Roman"/>
          <w:sz w:val="28"/>
          <w:szCs w:val="28"/>
          <w:lang w:val="kk-KZ"/>
        </w:rPr>
        <w:t>уге болады. Демек,</w:t>
      </w:r>
      <w:r w:rsidRPr="006D06CC">
        <w:rPr>
          <w:rFonts w:ascii="Times New Roman" w:hAnsi="Times New Roman"/>
          <w:sz w:val="28"/>
          <w:szCs w:val="28"/>
          <w:lang w:val="kk-KZ"/>
        </w:rPr>
        <w:t xml:space="preserve"> амфолиттік </w:t>
      </w:r>
      <w:r w:rsidR="009C338F" w:rsidRPr="006D06CC">
        <w:rPr>
          <w:rFonts w:ascii="Times New Roman" w:hAnsi="Times New Roman"/>
          <w:sz w:val="28"/>
          <w:szCs w:val="28"/>
          <w:lang w:val="kk-KZ"/>
        </w:rPr>
        <w:t>поли-БАЗ</w:t>
      </w:r>
      <w:r w:rsidRPr="006D06CC">
        <w:rPr>
          <w:rFonts w:ascii="Times New Roman" w:hAnsi="Times New Roman"/>
          <w:sz w:val="28"/>
          <w:szCs w:val="28"/>
          <w:lang w:val="kk-KZ"/>
        </w:rPr>
        <w:t xml:space="preserve"> дозалауға сезімтал.</w:t>
      </w:r>
    </w:p>
    <w:p w14:paraId="5CDCF9F4" w14:textId="77777777" w:rsidR="00EE1F3D" w:rsidRPr="006D06CC" w:rsidRDefault="00EE1F3D" w:rsidP="00EE1F3D">
      <w:pPr>
        <w:spacing w:after="0" w:line="240" w:lineRule="auto"/>
        <w:jc w:val="center"/>
        <w:rPr>
          <w:rFonts w:ascii="Times New Roman" w:hAnsi="Times New Roman"/>
          <w:sz w:val="28"/>
          <w:szCs w:val="28"/>
          <w:lang w:val="kk-KZ"/>
        </w:rPr>
      </w:pPr>
    </w:p>
    <w:p w14:paraId="246DF177" w14:textId="77777777" w:rsidR="00EE1F3D" w:rsidRPr="006D06CC" w:rsidRDefault="00EE1F3D" w:rsidP="00EE1F3D">
      <w:pPr>
        <w:spacing w:after="0" w:line="240" w:lineRule="auto"/>
        <w:jc w:val="center"/>
        <w:rPr>
          <w:rFonts w:ascii="Times New Roman" w:hAnsi="Times New Roman"/>
          <w:sz w:val="28"/>
          <w:szCs w:val="28"/>
          <w:lang w:val="kk-KZ"/>
        </w:rPr>
      </w:pPr>
      <w:r w:rsidRPr="006D06CC">
        <w:rPr>
          <w:rFonts w:ascii="Times New Roman" w:hAnsi="Times New Roman"/>
          <w:noProof/>
          <w:lang w:eastAsia="ru-RU"/>
        </w:rPr>
        <w:drawing>
          <wp:inline distT="0" distB="0" distL="0" distR="0" wp14:anchorId="0F7B732A" wp14:editId="790B02AE">
            <wp:extent cx="4572000" cy="2106386"/>
            <wp:effectExtent l="0" t="0" r="0" b="8255"/>
            <wp:docPr id="83" name="Диаграмма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28D52452" w14:textId="77777777" w:rsidR="00EE1F3D" w:rsidRPr="006D06CC" w:rsidRDefault="00EE1F3D" w:rsidP="00EE1F3D">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Эмульсиядағы сополимердің концентрациясы (г CП/т):</w:t>
      </w:r>
    </w:p>
    <w:p w14:paraId="13DF1936" w14:textId="77777777" w:rsidR="00EE1F3D" w:rsidRPr="006D06CC" w:rsidRDefault="00EE1F3D" w:rsidP="00EE1F3D">
      <w:pPr>
        <w:spacing w:after="0" w:line="240" w:lineRule="auto"/>
        <w:jc w:val="center"/>
        <w:rPr>
          <w:rFonts w:ascii="Times New Roman" w:hAnsi="Times New Roman"/>
          <w:sz w:val="24"/>
          <w:szCs w:val="28"/>
          <w:lang w:val="kk-KZ"/>
        </w:rPr>
      </w:pPr>
      <w:r w:rsidRPr="006D06CC">
        <w:rPr>
          <w:rFonts w:ascii="Times New Roman" w:hAnsi="Times New Roman"/>
          <w:sz w:val="24"/>
          <w:szCs w:val="28"/>
          <w:lang w:val="kk-KZ"/>
        </w:rPr>
        <w:t xml:space="preserve">1 </w:t>
      </w:r>
      <w:r w:rsidRPr="006D06CC">
        <w:rPr>
          <w:rFonts w:ascii="Times New Roman" w:hAnsi="Times New Roman"/>
          <w:sz w:val="24"/>
          <w:szCs w:val="28"/>
        </w:rPr>
        <w:t>–</w:t>
      </w:r>
      <w:r w:rsidRPr="006D06CC">
        <w:rPr>
          <w:rFonts w:ascii="Times New Roman" w:hAnsi="Times New Roman"/>
          <w:sz w:val="24"/>
          <w:szCs w:val="28"/>
          <w:lang w:val="kk-KZ"/>
        </w:rPr>
        <w:t xml:space="preserve"> сополимер қоспағанда; 2 </w:t>
      </w:r>
      <w:r w:rsidRPr="006D06CC">
        <w:rPr>
          <w:rFonts w:ascii="Times New Roman" w:hAnsi="Times New Roman"/>
          <w:sz w:val="24"/>
          <w:szCs w:val="28"/>
        </w:rPr>
        <w:t>–</w:t>
      </w:r>
      <w:r w:rsidRPr="006D06CC">
        <w:rPr>
          <w:rFonts w:ascii="Times New Roman" w:hAnsi="Times New Roman"/>
          <w:sz w:val="24"/>
          <w:szCs w:val="28"/>
          <w:lang w:val="kk-KZ"/>
        </w:rPr>
        <w:t xml:space="preserve"> 50; 3 </w:t>
      </w:r>
      <w:r w:rsidRPr="006D06CC">
        <w:rPr>
          <w:rFonts w:ascii="Times New Roman" w:hAnsi="Times New Roman"/>
          <w:sz w:val="24"/>
          <w:szCs w:val="28"/>
        </w:rPr>
        <w:t>–</w:t>
      </w:r>
      <w:r w:rsidRPr="006D06CC">
        <w:rPr>
          <w:rFonts w:ascii="Times New Roman" w:hAnsi="Times New Roman"/>
          <w:sz w:val="24"/>
          <w:szCs w:val="28"/>
          <w:lang w:val="kk-KZ"/>
        </w:rPr>
        <w:t xml:space="preserve"> 150; 4 </w:t>
      </w:r>
      <w:r w:rsidRPr="006D06CC">
        <w:rPr>
          <w:rFonts w:ascii="Times New Roman" w:hAnsi="Times New Roman"/>
          <w:sz w:val="24"/>
          <w:szCs w:val="28"/>
        </w:rPr>
        <w:t>–</w:t>
      </w:r>
      <w:r w:rsidRPr="006D06CC">
        <w:rPr>
          <w:rFonts w:ascii="Times New Roman" w:hAnsi="Times New Roman"/>
          <w:sz w:val="24"/>
          <w:szCs w:val="28"/>
          <w:lang w:val="kk-KZ"/>
        </w:rPr>
        <w:t xml:space="preserve"> 250; 5 </w:t>
      </w:r>
      <w:r w:rsidRPr="006D06CC">
        <w:rPr>
          <w:rFonts w:ascii="Times New Roman" w:hAnsi="Times New Roman"/>
          <w:sz w:val="24"/>
          <w:szCs w:val="28"/>
        </w:rPr>
        <w:t>–</w:t>
      </w:r>
      <w:r w:rsidRPr="006D06CC">
        <w:rPr>
          <w:rFonts w:ascii="Times New Roman" w:hAnsi="Times New Roman"/>
          <w:sz w:val="24"/>
          <w:szCs w:val="28"/>
          <w:lang w:val="kk-KZ"/>
        </w:rPr>
        <w:t xml:space="preserve"> 500</w:t>
      </w:r>
    </w:p>
    <w:p w14:paraId="70D6E1AA" w14:textId="77777777" w:rsidR="00EE1F3D" w:rsidRPr="006D06CC" w:rsidRDefault="00EE1F3D" w:rsidP="00EE1F3D">
      <w:pPr>
        <w:spacing w:after="0" w:line="240" w:lineRule="auto"/>
        <w:ind w:firstLine="709"/>
        <w:jc w:val="center"/>
        <w:rPr>
          <w:rFonts w:ascii="Times New Roman" w:hAnsi="Times New Roman"/>
          <w:szCs w:val="28"/>
        </w:rPr>
      </w:pPr>
    </w:p>
    <w:p w14:paraId="7E9C27AC" w14:textId="77777777" w:rsidR="00EE1F3D" w:rsidRPr="006D06CC" w:rsidRDefault="00EE1F3D" w:rsidP="00EE1F3D">
      <w:pPr>
        <w:spacing w:after="0" w:line="240" w:lineRule="auto"/>
        <w:jc w:val="center"/>
        <w:rPr>
          <w:rFonts w:ascii="Times New Roman" w:hAnsi="Times New Roman"/>
          <w:kern w:val="16"/>
          <w:sz w:val="28"/>
          <w:szCs w:val="28"/>
          <w:lang w:val="kk-KZ"/>
        </w:rPr>
      </w:pPr>
      <w:r w:rsidRPr="006D06CC">
        <w:rPr>
          <w:rFonts w:ascii="Times New Roman" w:hAnsi="Times New Roman"/>
          <w:sz w:val="28"/>
          <w:szCs w:val="28"/>
          <w:lang w:val="kk-KZ"/>
        </w:rPr>
        <w:t>Сурет 39 - Бастапқы қоспа құрамы 50:50 мол. % ТМАПМАХ-ИҚ сополимерінің мұнай-су эмульсиясын деэмульсациялау қабілеті</w:t>
      </w:r>
    </w:p>
    <w:p w14:paraId="47AAE77F"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497AB968" w14:textId="0C81CE56" w:rsidR="00EE1F3D" w:rsidRPr="006D06CC" w:rsidRDefault="00EE1F3D" w:rsidP="00D75364">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ТМАПМАХ негізіндегі сополимерлер мұнай–су эмульсияларын тиімді тұрақсыздандыратын </w:t>
      </w:r>
      <w:r w:rsidR="00DA3B30" w:rsidRPr="006D06CC">
        <w:rPr>
          <w:rFonts w:ascii="Times New Roman" w:hAnsi="Times New Roman"/>
          <w:sz w:val="28"/>
          <w:szCs w:val="28"/>
          <w:lang w:val="kk-KZ"/>
        </w:rPr>
        <w:t>мүмкіндігі бар (</w:t>
      </w:r>
      <w:r w:rsidRPr="006D06CC">
        <w:rPr>
          <w:rFonts w:ascii="Times New Roman" w:hAnsi="Times New Roman"/>
          <w:sz w:val="28"/>
          <w:szCs w:val="28"/>
          <w:lang w:val="kk-KZ"/>
        </w:rPr>
        <w:t>перспективті</w:t>
      </w:r>
      <w:r w:rsidR="00DA3B30" w:rsidRPr="006D06CC">
        <w:rPr>
          <w:rFonts w:ascii="Times New Roman" w:hAnsi="Times New Roman"/>
          <w:sz w:val="28"/>
          <w:szCs w:val="28"/>
          <w:lang w:val="kk-KZ"/>
        </w:rPr>
        <w:t>)</w:t>
      </w:r>
      <w:r w:rsidRPr="006D06CC">
        <w:rPr>
          <w:rFonts w:ascii="Times New Roman" w:hAnsi="Times New Roman"/>
          <w:sz w:val="28"/>
          <w:szCs w:val="28"/>
          <w:lang w:val="kk-KZ"/>
        </w:rPr>
        <w:t xml:space="preserve"> полимерлік деэмульгаторлар болып табылады. ТМАПМАХ–ИҚ төмен дозада жоғары тиімділік көрсететін, бірақ концентрацияға сезімтал амфолиттік жүйе ретінде сипатталады. ТМАПМАХ–ДМАА концентрацияға тұрақты, өнеркәсіптік қолдануға ыңғайлы катиондық </w:t>
      </w:r>
      <w:r w:rsidR="009C338F" w:rsidRPr="006D06CC">
        <w:rPr>
          <w:rFonts w:ascii="Times New Roman" w:hAnsi="Times New Roman"/>
          <w:sz w:val="28"/>
          <w:szCs w:val="28"/>
          <w:lang w:val="kk-KZ"/>
        </w:rPr>
        <w:t>поли-БАЗ</w:t>
      </w:r>
      <w:r w:rsidRPr="006D06CC">
        <w:rPr>
          <w:rFonts w:ascii="Times New Roman" w:hAnsi="Times New Roman"/>
          <w:sz w:val="28"/>
          <w:szCs w:val="28"/>
          <w:lang w:val="kk-KZ"/>
        </w:rPr>
        <w:t xml:space="preserve"> болып табылады.</w:t>
      </w:r>
      <w:r w:rsidRPr="006D06CC">
        <w:rPr>
          <w:rFonts w:ascii="Times New Roman" w:hAnsi="Times New Roman"/>
          <w:sz w:val="28"/>
          <w:szCs w:val="28"/>
          <w:lang w:val="kk-KZ"/>
        </w:rPr>
        <w:br w:type="page"/>
      </w:r>
    </w:p>
    <w:p w14:paraId="0427ACB7" w14:textId="77777777" w:rsidR="00EE1F3D" w:rsidRPr="006D06CC" w:rsidRDefault="00EE1F3D" w:rsidP="00EE1F3D">
      <w:pPr>
        <w:pStyle w:val="2"/>
        <w:spacing w:before="0" w:after="0" w:line="240" w:lineRule="auto"/>
        <w:ind w:firstLine="709"/>
        <w:jc w:val="both"/>
        <w:rPr>
          <w:rFonts w:ascii="Times New Roman" w:hAnsi="Times New Roman"/>
          <w:i w:val="0"/>
          <w:lang w:val="kk-KZ"/>
        </w:rPr>
      </w:pPr>
      <w:bookmarkStart w:id="43" w:name="_Toc229122811"/>
      <w:r w:rsidRPr="006D06CC">
        <w:rPr>
          <w:rFonts w:ascii="Times New Roman" w:hAnsi="Times New Roman"/>
          <w:i w:val="0"/>
          <w:lang w:val="kk-KZ"/>
        </w:rPr>
        <w:lastRenderedPageBreak/>
        <w:t>3.5 Синтезделген флокулянттарды өндіру және мұнайөнеркәсіп технологияларында қолданудың негізгі технологиялық сызба-нұсқасын әзірлеу және болжамды материалдық-энергетикалық балансын есептеу</w:t>
      </w:r>
      <w:bookmarkEnd w:id="43"/>
    </w:p>
    <w:p w14:paraId="0119AB78" w14:textId="2F4CCD6A"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44" w:name="_Toc229122812"/>
      <w:r w:rsidRPr="006D06CC">
        <w:rPr>
          <w:rFonts w:ascii="Times New Roman" w:hAnsi="Times New Roman"/>
          <w:b w:val="0"/>
          <w:i w:val="0"/>
          <w:lang w:val="kk-KZ"/>
        </w:rPr>
        <w:t>3.5.1 Жаңа полимерлік биоцидтік қосылыстарды өндіру процесін модельдеу, негізгі технологиялық сызба-нұсқаларын жасау</w:t>
      </w:r>
      <w:bookmarkEnd w:id="44"/>
    </w:p>
    <w:p w14:paraId="50D3DCE8"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ACE809A" w14:textId="0C044910" w:rsidR="00EE1F3D" w:rsidRPr="006D06CC" w:rsidRDefault="00DA3B30"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Диссертациялық</w:t>
      </w:r>
      <w:r w:rsidR="00EE1F3D" w:rsidRPr="006D06CC">
        <w:rPr>
          <w:rFonts w:ascii="Times New Roman" w:hAnsi="Times New Roman"/>
          <w:sz w:val="28"/>
          <w:szCs w:val="28"/>
          <w:lang w:val="kk-KZ"/>
        </w:rPr>
        <w:t xml:space="preserve"> жұмыста Aspen Hysys модельдеуші компьютерлік бағдарламаны пайдалана отырып, мономерлерден поли-БАЗ – </w:t>
      </w:r>
      <w:r w:rsidRPr="006D06CC">
        <w:rPr>
          <w:rFonts w:ascii="Times New Roman" w:hAnsi="Times New Roman"/>
          <w:sz w:val="28"/>
          <w:szCs w:val="28"/>
          <w:lang w:val="kk-KZ"/>
        </w:rPr>
        <w:t>бойында биоцидтік қасиет бар флокулянттар</w:t>
      </w:r>
      <w:r w:rsidR="00EE1F3D" w:rsidRPr="006D06CC">
        <w:rPr>
          <w:rFonts w:ascii="Times New Roman" w:hAnsi="Times New Roman"/>
          <w:sz w:val="28"/>
          <w:szCs w:val="28"/>
          <w:lang w:val="kk-KZ"/>
        </w:rPr>
        <w:t xml:space="preserve"> өндірудің негізгі технологиялық сызба-нұсқасы құрастырылды (сурет 40) [9]. Өндірістік масштабта мономерлерді сополимеризациялау реакциясы зертханада синтездеумен салыстырғанда біршама өзгеше жағдайда іске асырылады. Мысалы, өндірістік жағдайда синтезделген сополимерді </w:t>
      </w:r>
      <w:r w:rsidRPr="006D06CC">
        <w:rPr>
          <w:rFonts w:ascii="Times New Roman" w:hAnsi="Times New Roman"/>
          <w:sz w:val="28"/>
          <w:szCs w:val="28"/>
          <w:lang w:val="kk-KZ"/>
        </w:rPr>
        <w:t xml:space="preserve">реакцияға түспеген </w:t>
      </w:r>
      <w:r w:rsidR="00EE1F3D" w:rsidRPr="006D06CC">
        <w:rPr>
          <w:rFonts w:ascii="Times New Roman" w:hAnsi="Times New Roman"/>
          <w:sz w:val="28"/>
          <w:szCs w:val="28"/>
          <w:lang w:val="kk-KZ"/>
        </w:rPr>
        <w:t>мономерлерден диализ арқылы ажыратады (зертханалық жағдайда оны ацетонмен тұндыру арқылы тазартады), ал дымқыл сополимерді ыстық ауа</w:t>
      </w:r>
      <w:r w:rsidRPr="006D06CC">
        <w:rPr>
          <w:rFonts w:ascii="Times New Roman" w:hAnsi="Times New Roman"/>
          <w:sz w:val="28"/>
          <w:szCs w:val="28"/>
          <w:lang w:val="kk-KZ"/>
        </w:rPr>
        <w:t>м</w:t>
      </w:r>
      <w:r w:rsidR="00EE1F3D" w:rsidRPr="006D06CC">
        <w:rPr>
          <w:rFonts w:ascii="Times New Roman" w:hAnsi="Times New Roman"/>
          <w:sz w:val="28"/>
          <w:szCs w:val="28"/>
          <w:lang w:val="kk-KZ"/>
        </w:rPr>
        <w:t xml:space="preserve">ен үрлеу арқылы кептіреді (зертханада вакуумдық жағдайда аздап қыздырып кептіреді). Бұл процесте инициатор ретінде аммоний персульфаты (АПС) пайдаланылады. </w:t>
      </w:r>
    </w:p>
    <w:p w14:paraId="22E22651" w14:textId="46238D1D"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Процестің негізгі қондырғысы болып сополимеризацияның идеалды араластыру реакторы (</w:t>
      </w:r>
      <w:r w:rsidR="008E3364" w:rsidRPr="006D06CC">
        <w:rPr>
          <w:rFonts w:ascii="Times New Roman" w:hAnsi="Times New Roman"/>
          <w:sz w:val="28"/>
          <w:szCs w:val="28"/>
          <w:lang w:val="kk-KZ"/>
        </w:rPr>
        <w:t>1</w:t>
      </w:r>
      <w:r w:rsidRPr="006D06CC">
        <w:rPr>
          <w:rFonts w:ascii="Times New Roman" w:hAnsi="Times New Roman"/>
          <w:sz w:val="28"/>
          <w:szCs w:val="28"/>
          <w:lang w:val="kk-KZ"/>
        </w:rPr>
        <w:t xml:space="preserve">) саналады. Алдымен мономерлер мен инициатордың қажетті мөлшері суда ерітіліп, </w:t>
      </w:r>
      <w:r w:rsidR="00DA3B30" w:rsidRPr="006D06CC">
        <w:rPr>
          <w:rFonts w:ascii="Times New Roman" w:hAnsi="Times New Roman"/>
          <w:sz w:val="28"/>
          <w:szCs w:val="28"/>
          <w:lang w:val="kk-KZ"/>
        </w:rPr>
        <w:t>араластырғышта</w:t>
      </w:r>
      <w:r w:rsidRPr="006D06CC">
        <w:rPr>
          <w:rFonts w:ascii="Times New Roman" w:hAnsi="Times New Roman"/>
          <w:sz w:val="28"/>
          <w:szCs w:val="28"/>
          <w:lang w:val="kk-KZ"/>
        </w:rPr>
        <w:t xml:space="preserve"> (</w:t>
      </w:r>
      <w:r w:rsidR="008E3364" w:rsidRPr="006D06CC">
        <w:rPr>
          <w:rFonts w:ascii="Times New Roman" w:hAnsi="Times New Roman"/>
          <w:sz w:val="28"/>
          <w:szCs w:val="28"/>
          <w:lang w:val="kk-KZ"/>
        </w:rPr>
        <w:t>6</w:t>
      </w:r>
      <w:r w:rsidRPr="006D06CC">
        <w:rPr>
          <w:rFonts w:ascii="Times New Roman" w:hAnsi="Times New Roman"/>
          <w:sz w:val="28"/>
          <w:szCs w:val="28"/>
          <w:lang w:val="kk-KZ"/>
        </w:rPr>
        <w:t>) араластырылады. Сонан соң</w:t>
      </w:r>
      <w:r w:rsidR="00DA3B30" w:rsidRPr="006D06CC">
        <w:rPr>
          <w:rFonts w:ascii="Times New Roman" w:hAnsi="Times New Roman"/>
          <w:sz w:val="28"/>
          <w:szCs w:val="28"/>
          <w:lang w:val="kk-KZ"/>
        </w:rPr>
        <w:t>,</w:t>
      </w:r>
      <w:r w:rsidRPr="006D06CC">
        <w:rPr>
          <w:rFonts w:ascii="Times New Roman" w:hAnsi="Times New Roman"/>
          <w:sz w:val="28"/>
          <w:szCs w:val="28"/>
          <w:lang w:val="kk-KZ"/>
        </w:rPr>
        <w:t xml:space="preserve"> мономерлер мен инициатордың судағы ерітіндісі (</w:t>
      </w:r>
      <w:r w:rsidR="008E3364" w:rsidRPr="006D06CC">
        <w:rPr>
          <w:rFonts w:ascii="Times New Roman" w:hAnsi="Times New Roman"/>
          <w:sz w:val="28"/>
          <w:szCs w:val="28"/>
          <w:lang w:val="kk-KZ"/>
        </w:rPr>
        <w:t>I</w:t>
      </w:r>
      <w:r w:rsidRPr="006D06CC">
        <w:rPr>
          <w:rFonts w:ascii="Times New Roman" w:hAnsi="Times New Roman"/>
          <w:sz w:val="28"/>
          <w:szCs w:val="28"/>
          <w:lang w:val="kk-KZ"/>
        </w:rPr>
        <w:t>) сополимеризация реакторына (</w:t>
      </w:r>
      <w:r w:rsidR="008E3364" w:rsidRPr="006D06CC">
        <w:rPr>
          <w:rFonts w:ascii="Times New Roman" w:hAnsi="Times New Roman"/>
          <w:sz w:val="28"/>
          <w:szCs w:val="28"/>
          <w:lang w:val="kk-KZ"/>
        </w:rPr>
        <w:t>1</w:t>
      </w:r>
      <w:r w:rsidRPr="006D06CC">
        <w:rPr>
          <w:rFonts w:ascii="Times New Roman" w:hAnsi="Times New Roman"/>
          <w:sz w:val="28"/>
          <w:szCs w:val="28"/>
          <w:lang w:val="kk-KZ"/>
        </w:rPr>
        <w:t>) беріледі. Радикалдық сополимеризация реакциясын іске асырмас бұрын, компрессорды (</w:t>
      </w:r>
      <w:r w:rsidR="008E3364" w:rsidRPr="006D06CC">
        <w:rPr>
          <w:rFonts w:ascii="Times New Roman" w:hAnsi="Times New Roman"/>
          <w:sz w:val="28"/>
          <w:szCs w:val="28"/>
          <w:lang w:val="kk-KZ"/>
        </w:rPr>
        <w:t>9a</w:t>
      </w:r>
      <w:r w:rsidRPr="006D06CC">
        <w:rPr>
          <w:rFonts w:ascii="Times New Roman" w:hAnsi="Times New Roman"/>
          <w:sz w:val="28"/>
          <w:szCs w:val="28"/>
          <w:lang w:val="kk-KZ"/>
        </w:rPr>
        <w:t>) қолдана отырып интертті газбен (аргонмен, 15-20 минут бойы) астынан (</w:t>
      </w:r>
      <w:r w:rsidR="008E3364" w:rsidRPr="006D06CC">
        <w:rPr>
          <w:rFonts w:ascii="Times New Roman" w:hAnsi="Times New Roman"/>
          <w:sz w:val="28"/>
          <w:szCs w:val="28"/>
          <w:lang w:val="kk-KZ"/>
        </w:rPr>
        <w:t>IV</w:t>
      </w:r>
      <w:r w:rsidRPr="006D06CC">
        <w:rPr>
          <w:rFonts w:ascii="Times New Roman" w:hAnsi="Times New Roman"/>
          <w:sz w:val="28"/>
          <w:szCs w:val="28"/>
          <w:lang w:val="kk-KZ"/>
        </w:rPr>
        <w:t>) үрлеу арқылы қоспаның құрамындағы оттек газын шығарады. Реакторда сополимеризация реакциясын белгілі температурада (60- 70</w:t>
      </w:r>
      <w:r w:rsidRPr="006D06CC">
        <w:rPr>
          <w:rFonts w:ascii="Times New Roman" w:hAnsi="Times New Roman"/>
          <w:sz w:val="28"/>
          <w:szCs w:val="28"/>
          <w:vertAlign w:val="superscript"/>
          <w:lang w:val="kk-KZ"/>
        </w:rPr>
        <w:t>о</w:t>
      </w:r>
      <w:r w:rsidRPr="006D06CC">
        <w:rPr>
          <w:rFonts w:ascii="Times New Roman" w:hAnsi="Times New Roman"/>
          <w:sz w:val="28"/>
          <w:szCs w:val="28"/>
          <w:lang w:val="kk-KZ"/>
        </w:rPr>
        <w:t>С) жүргізеді. Реактордың сыртқы қаптағышына насос</w:t>
      </w:r>
      <w:r w:rsidR="008E3364" w:rsidRPr="006D06CC">
        <w:rPr>
          <w:rFonts w:ascii="Times New Roman" w:hAnsi="Times New Roman"/>
          <w:sz w:val="28"/>
          <w:szCs w:val="28"/>
          <w:lang w:val="kk-KZ"/>
        </w:rPr>
        <w:t>тар</w:t>
      </w:r>
      <w:r w:rsidRPr="006D06CC">
        <w:rPr>
          <w:rFonts w:ascii="Times New Roman" w:hAnsi="Times New Roman"/>
          <w:sz w:val="28"/>
          <w:szCs w:val="28"/>
          <w:lang w:val="kk-KZ"/>
        </w:rPr>
        <w:t xml:space="preserve"> (</w:t>
      </w:r>
      <w:r w:rsidR="008E3364" w:rsidRPr="006D06CC">
        <w:rPr>
          <w:rFonts w:ascii="Times New Roman" w:hAnsi="Times New Roman"/>
          <w:sz w:val="28"/>
          <w:szCs w:val="28"/>
          <w:lang w:val="kk-KZ"/>
        </w:rPr>
        <w:t>8а және 8б</w:t>
      </w:r>
      <w:r w:rsidRPr="006D06CC">
        <w:rPr>
          <w:rFonts w:ascii="Times New Roman" w:hAnsi="Times New Roman"/>
          <w:sz w:val="28"/>
          <w:szCs w:val="28"/>
          <w:lang w:val="kk-KZ"/>
        </w:rPr>
        <w:t>) көмегімен ыстық (</w:t>
      </w:r>
      <w:r w:rsidR="008E3364" w:rsidRPr="006D06CC">
        <w:rPr>
          <w:rFonts w:ascii="Times New Roman" w:hAnsi="Times New Roman"/>
          <w:sz w:val="28"/>
          <w:szCs w:val="28"/>
          <w:lang w:val="kk-KZ"/>
        </w:rPr>
        <w:t>II</w:t>
      </w:r>
      <w:r w:rsidRPr="006D06CC">
        <w:rPr>
          <w:rFonts w:ascii="Times New Roman" w:hAnsi="Times New Roman"/>
          <w:sz w:val="28"/>
          <w:szCs w:val="28"/>
          <w:lang w:val="kk-KZ"/>
        </w:rPr>
        <w:t>) және с</w:t>
      </w:r>
      <w:r w:rsidR="00AD2BE7" w:rsidRPr="006D06CC">
        <w:rPr>
          <w:rFonts w:ascii="Times New Roman" w:hAnsi="Times New Roman"/>
          <w:sz w:val="28"/>
          <w:szCs w:val="28"/>
          <w:lang w:val="kk-KZ"/>
        </w:rPr>
        <w:t>алқын</w:t>
      </w:r>
      <w:r w:rsidRPr="006D06CC">
        <w:rPr>
          <w:rFonts w:ascii="Times New Roman" w:hAnsi="Times New Roman"/>
          <w:sz w:val="28"/>
          <w:szCs w:val="28"/>
          <w:lang w:val="kk-KZ"/>
        </w:rPr>
        <w:t xml:space="preserve"> (</w:t>
      </w:r>
      <w:r w:rsidR="008E3364" w:rsidRPr="006D06CC">
        <w:rPr>
          <w:rFonts w:ascii="Times New Roman" w:hAnsi="Times New Roman"/>
          <w:sz w:val="28"/>
          <w:szCs w:val="28"/>
          <w:lang w:val="kk-KZ"/>
        </w:rPr>
        <w:t>III</w:t>
      </w:r>
      <w:r w:rsidRPr="006D06CC">
        <w:rPr>
          <w:rFonts w:ascii="Times New Roman" w:hAnsi="Times New Roman"/>
          <w:sz w:val="28"/>
          <w:szCs w:val="28"/>
          <w:lang w:val="kk-KZ"/>
        </w:rPr>
        <w:t>) су беру арқылы реакцияның температурасын тұрақты етіп ұстап отырады. Су буы, аргон және оттегі газдары реактордың үстіңгі жағынан (</w:t>
      </w:r>
      <w:r w:rsidR="008E3364" w:rsidRPr="006D06CC">
        <w:rPr>
          <w:rFonts w:ascii="Times New Roman" w:hAnsi="Times New Roman"/>
          <w:sz w:val="28"/>
          <w:szCs w:val="28"/>
          <w:lang w:val="kk-KZ"/>
        </w:rPr>
        <w:t>V</w:t>
      </w:r>
      <w:r w:rsidRPr="006D06CC">
        <w:rPr>
          <w:rFonts w:ascii="Times New Roman" w:hAnsi="Times New Roman"/>
          <w:sz w:val="28"/>
          <w:szCs w:val="28"/>
          <w:lang w:val="kk-KZ"/>
        </w:rPr>
        <w:t>) шығып кетіп отырады. Ары қарай, газдар қоспасын жылуалмастырғышта (</w:t>
      </w:r>
      <w:r w:rsidR="008E3364" w:rsidRPr="006D06CC">
        <w:rPr>
          <w:rFonts w:ascii="Times New Roman" w:hAnsi="Times New Roman"/>
          <w:sz w:val="28"/>
          <w:szCs w:val="28"/>
          <w:lang w:val="kk-KZ"/>
        </w:rPr>
        <w:t>2</w:t>
      </w:r>
      <w:r w:rsidRPr="006D06CC">
        <w:rPr>
          <w:rFonts w:ascii="Times New Roman" w:hAnsi="Times New Roman"/>
          <w:sz w:val="28"/>
          <w:szCs w:val="28"/>
          <w:lang w:val="kk-KZ"/>
        </w:rPr>
        <w:t>) салқындатып, сонан соң газ сепараторында (</w:t>
      </w:r>
      <w:r w:rsidR="008E3364" w:rsidRPr="006D06CC">
        <w:rPr>
          <w:rFonts w:ascii="Times New Roman" w:hAnsi="Times New Roman"/>
          <w:sz w:val="28"/>
          <w:szCs w:val="28"/>
          <w:lang w:val="kk-KZ"/>
        </w:rPr>
        <w:t>5</w:t>
      </w:r>
      <w:r w:rsidRPr="006D06CC">
        <w:rPr>
          <w:rFonts w:ascii="Times New Roman" w:hAnsi="Times New Roman"/>
          <w:sz w:val="28"/>
          <w:szCs w:val="28"/>
          <w:lang w:val="kk-KZ"/>
        </w:rPr>
        <w:t>) компоненттерге бөліп алады. Ал ыстық және с</w:t>
      </w:r>
      <w:r w:rsidR="00AD2BE7" w:rsidRPr="006D06CC">
        <w:rPr>
          <w:rFonts w:ascii="Times New Roman" w:hAnsi="Times New Roman"/>
          <w:sz w:val="28"/>
          <w:szCs w:val="28"/>
          <w:lang w:val="kk-KZ"/>
        </w:rPr>
        <w:t>алқын</w:t>
      </w:r>
      <w:r w:rsidRPr="006D06CC">
        <w:rPr>
          <w:rFonts w:ascii="Times New Roman" w:hAnsi="Times New Roman"/>
          <w:sz w:val="28"/>
          <w:szCs w:val="28"/>
          <w:lang w:val="kk-KZ"/>
        </w:rPr>
        <w:t xml:space="preserve"> су реактордың қаптағышынан (</w:t>
      </w:r>
      <w:r w:rsidR="008E3364" w:rsidRPr="006D06CC">
        <w:rPr>
          <w:rFonts w:ascii="Times New Roman" w:hAnsi="Times New Roman"/>
          <w:sz w:val="28"/>
          <w:szCs w:val="28"/>
          <w:lang w:val="kk-KZ"/>
        </w:rPr>
        <w:t>VI</w:t>
      </w:r>
      <w:r w:rsidRPr="006D06CC">
        <w:rPr>
          <w:rFonts w:ascii="Times New Roman" w:hAnsi="Times New Roman"/>
          <w:sz w:val="28"/>
          <w:szCs w:val="28"/>
          <w:lang w:val="kk-KZ"/>
        </w:rPr>
        <w:t>) және (</w:t>
      </w:r>
      <w:r w:rsidR="008E3364" w:rsidRPr="006D06CC">
        <w:rPr>
          <w:rFonts w:ascii="Times New Roman" w:hAnsi="Times New Roman"/>
          <w:sz w:val="28"/>
          <w:szCs w:val="28"/>
          <w:lang w:val="kk-KZ"/>
        </w:rPr>
        <w:t>VII</w:t>
      </w:r>
      <w:r w:rsidRPr="006D06CC">
        <w:rPr>
          <w:rFonts w:ascii="Times New Roman" w:hAnsi="Times New Roman"/>
          <w:sz w:val="28"/>
          <w:szCs w:val="28"/>
          <w:lang w:val="kk-KZ"/>
        </w:rPr>
        <w:t>) ағындар арқылы шығып кетіп отырады. Сополимеризация реакциясы аяқталған соң реакциялық қоспаны диализаторға (</w:t>
      </w:r>
      <w:r w:rsidR="008E3364" w:rsidRPr="006D06CC">
        <w:rPr>
          <w:rFonts w:ascii="Times New Roman" w:hAnsi="Times New Roman"/>
          <w:sz w:val="28"/>
          <w:szCs w:val="28"/>
          <w:lang w:val="kk-KZ"/>
        </w:rPr>
        <w:t>3</w:t>
      </w:r>
      <w:r w:rsidRPr="006D06CC">
        <w:rPr>
          <w:rFonts w:ascii="Times New Roman" w:hAnsi="Times New Roman"/>
          <w:sz w:val="28"/>
          <w:szCs w:val="28"/>
          <w:lang w:val="kk-KZ"/>
        </w:rPr>
        <w:t>) жібереді. Диализаторда насос (</w:t>
      </w:r>
      <w:r w:rsidR="008E3364" w:rsidRPr="006D06CC">
        <w:rPr>
          <w:rFonts w:ascii="Times New Roman" w:hAnsi="Times New Roman"/>
          <w:sz w:val="28"/>
          <w:szCs w:val="28"/>
          <w:lang w:val="kk-KZ"/>
        </w:rPr>
        <w:t>8д</w:t>
      </w:r>
      <w:r w:rsidRPr="006D06CC">
        <w:rPr>
          <w:rFonts w:ascii="Times New Roman" w:hAnsi="Times New Roman"/>
          <w:sz w:val="28"/>
          <w:szCs w:val="28"/>
          <w:lang w:val="kk-KZ"/>
        </w:rPr>
        <w:t>) көмегімен берілген таза салқын сумен (</w:t>
      </w:r>
      <w:r w:rsidR="008E3364" w:rsidRPr="006D06CC">
        <w:rPr>
          <w:rFonts w:ascii="Times New Roman" w:hAnsi="Times New Roman"/>
          <w:sz w:val="28"/>
          <w:szCs w:val="28"/>
          <w:lang w:val="kk-KZ"/>
        </w:rPr>
        <w:t>ХХ</w:t>
      </w:r>
      <w:r w:rsidRPr="006D06CC">
        <w:rPr>
          <w:rFonts w:ascii="Times New Roman" w:hAnsi="Times New Roman"/>
          <w:sz w:val="28"/>
          <w:szCs w:val="28"/>
          <w:lang w:val="kk-KZ"/>
        </w:rPr>
        <w:t>) бірнеше рет шаю арқылы синтезделген сополимерді құрамындағы реакцияға түспеген мономерлерден тазартады. Мономерлермен қаныққан суды (</w:t>
      </w:r>
      <w:r w:rsidR="008E3364" w:rsidRPr="006D06CC">
        <w:rPr>
          <w:rFonts w:ascii="Times New Roman" w:hAnsi="Times New Roman"/>
          <w:sz w:val="28"/>
          <w:szCs w:val="28"/>
          <w:lang w:val="kk-KZ"/>
        </w:rPr>
        <w:t>XVII</w:t>
      </w:r>
      <w:r w:rsidRPr="006D06CC">
        <w:rPr>
          <w:rFonts w:ascii="Times New Roman" w:hAnsi="Times New Roman"/>
          <w:sz w:val="28"/>
          <w:szCs w:val="28"/>
          <w:lang w:val="kk-KZ"/>
        </w:rPr>
        <w:t xml:space="preserve">) насос </w:t>
      </w:r>
      <w:r w:rsidR="008E3364" w:rsidRPr="006D06CC">
        <w:rPr>
          <w:rFonts w:ascii="Times New Roman" w:hAnsi="Times New Roman"/>
          <w:sz w:val="28"/>
          <w:szCs w:val="28"/>
          <w:lang w:val="kk-KZ"/>
        </w:rPr>
        <w:t xml:space="preserve">(9д) </w:t>
      </w:r>
      <w:r w:rsidRPr="006D06CC">
        <w:rPr>
          <w:rFonts w:ascii="Times New Roman" w:hAnsi="Times New Roman"/>
          <w:sz w:val="28"/>
          <w:szCs w:val="28"/>
          <w:lang w:val="kk-KZ"/>
        </w:rPr>
        <w:t>арқылы сыртқа шығарып (</w:t>
      </w:r>
      <w:r w:rsidR="008E3364" w:rsidRPr="006D06CC">
        <w:rPr>
          <w:rFonts w:ascii="Times New Roman" w:hAnsi="Times New Roman"/>
          <w:sz w:val="28"/>
          <w:szCs w:val="28"/>
          <w:lang w:val="kk-KZ"/>
        </w:rPr>
        <w:t>XVIII</w:t>
      </w:r>
      <w:r w:rsidRPr="006D06CC">
        <w:rPr>
          <w:rFonts w:ascii="Times New Roman" w:hAnsi="Times New Roman"/>
          <w:sz w:val="28"/>
          <w:szCs w:val="28"/>
          <w:lang w:val="kk-KZ"/>
        </w:rPr>
        <w:t>) отырады. Мономерлердің судағы ерітіндісін (</w:t>
      </w:r>
      <w:r w:rsidR="008E3364" w:rsidRPr="006D06CC">
        <w:rPr>
          <w:rFonts w:ascii="Times New Roman" w:hAnsi="Times New Roman"/>
          <w:sz w:val="28"/>
          <w:szCs w:val="28"/>
          <w:lang w:val="kk-KZ"/>
        </w:rPr>
        <w:t>XVIII</w:t>
      </w:r>
      <w:r w:rsidRPr="006D06CC">
        <w:rPr>
          <w:rFonts w:ascii="Times New Roman" w:hAnsi="Times New Roman"/>
          <w:sz w:val="28"/>
          <w:szCs w:val="28"/>
          <w:lang w:val="kk-KZ"/>
        </w:rPr>
        <w:t>) қайтадан процеске қайтарып пайдалануға болады. Сонан соң, диализатордың (</w:t>
      </w:r>
      <w:r w:rsidR="008E3364" w:rsidRPr="006D06CC">
        <w:rPr>
          <w:rFonts w:ascii="Times New Roman" w:hAnsi="Times New Roman"/>
          <w:sz w:val="28"/>
          <w:szCs w:val="28"/>
          <w:lang w:val="kk-KZ"/>
        </w:rPr>
        <w:t>3</w:t>
      </w:r>
      <w:r w:rsidRPr="006D06CC">
        <w:rPr>
          <w:rFonts w:ascii="Times New Roman" w:hAnsi="Times New Roman"/>
          <w:sz w:val="28"/>
          <w:szCs w:val="28"/>
          <w:lang w:val="kk-KZ"/>
        </w:rPr>
        <w:t>) төменгі жағынан шыққан дымқыл (дымқылдығы, шамамен, 15-20 %) сополимерді (</w:t>
      </w:r>
      <w:r w:rsidR="00AD2BE7" w:rsidRPr="006D06CC">
        <w:rPr>
          <w:rFonts w:ascii="Times New Roman" w:hAnsi="Times New Roman"/>
          <w:sz w:val="28"/>
          <w:szCs w:val="28"/>
          <w:lang w:val="kk-KZ"/>
        </w:rPr>
        <w:t>XIX</w:t>
      </w:r>
      <w:r w:rsidRPr="006D06CC">
        <w:rPr>
          <w:rFonts w:ascii="Times New Roman" w:hAnsi="Times New Roman"/>
          <w:sz w:val="28"/>
          <w:szCs w:val="28"/>
          <w:lang w:val="kk-KZ"/>
        </w:rPr>
        <w:t>) сублимациялық кептіргішке (</w:t>
      </w:r>
      <w:r w:rsidR="00AD2BE7" w:rsidRPr="006D06CC">
        <w:rPr>
          <w:rFonts w:ascii="Times New Roman" w:hAnsi="Times New Roman"/>
          <w:sz w:val="28"/>
          <w:szCs w:val="28"/>
          <w:lang w:val="kk-KZ"/>
        </w:rPr>
        <w:t>4</w:t>
      </w:r>
      <w:r w:rsidRPr="006D06CC">
        <w:rPr>
          <w:rFonts w:ascii="Times New Roman" w:hAnsi="Times New Roman"/>
          <w:sz w:val="28"/>
          <w:szCs w:val="28"/>
          <w:lang w:val="kk-KZ"/>
        </w:rPr>
        <w:t>) жібереді. Сублимациялық кептіргіште компрессор (</w:t>
      </w:r>
      <w:r w:rsidR="00AD2BE7" w:rsidRPr="006D06CC">
        <w:rPr>
          <w:rFonts w:ascii="Times New Roman" w:hAnsi="Times New Roman"/>
          <w:sz w:val="28"/>
          <w:szCs w:val="28"/>
          <w:lang w:val="kk-KZ"/>
        </w:rPr>
        <w:t>9б</w:t>
      </w:r>
      <w:r w:rsidRPr="006D06CC">
        <w:rPr>
          <w:rFonts w:ascii="Times New Roman" w:hAnsi="Times New Roman"/>
          <w:sz w:val="28"/>
          <w:szCs w:val="28"/>
          <w:lang w:val="kk-KZ"/>
        </w:rPr>
        <w:t>) көмегімен ыстық (температурасы, шамамен, 40-50</w:t>
      </w:r>
      <w:r w:rsidRPr="006D06CC">
        <w:rPr>
          <w:rFonts w:ascii="Times New Roman" w:hAnsi="Times New Roman"/>
          <w:sz w:val="28"/>
          <w:szCs w:val="28"/>
          <w:vertAlign w:val="superscript"/>
          <w:lang w:val="kk-KZ"/>
        </w:rPr>
        <w:t>о</w:t>
      </w:r>
      <w:r w:rsidRPr="006D06CC">
        <w:rPr>
          <w:rFonts w:ascii="Times New Roman" w:hAnsi="Times New Roman"/>
          <w:sz w:val="28"/>
          <w:szCs w:val="28"/>
          <w:lang w:val="kk-KZ"/>
        </w:rPr>
        <w:t>С) ауамен (</w:t>
      </w:r>
      <w:r w:rsidR="00AD2BE7" w:rsidRPr="006D06CC">
        <w:rPr>
          <w:rFonts w:ascii="Times New Roman" w:hAnsi="Times New Roman"/>
          <w:sz w:val="28"/>
          <w:szCs w:val="28"/>
          <w:lang w:val="kk-KZ"/>
        </w:rPr>
        <w:t>XXI</w:t>
      </w:r>
      <w:r w:rsidRPr="006D06CC">
        <w:rPr>
          <w:rFonts w:ascii="Times New Roman" w:hAnsi="Times New Roman"/>
          <w:sz w:val="28"/>
          <w:szCs w:val="28"/>
          <w:lang w:val="kk-KZ"/>
        </w:rPr>
        <w:t>) үрлеу арқылы синтезделген сополимерді кептіреді. Су буымен қаныққан ыстық ауа (</w:t>
      </w:r>
      <w:r w:rsidR="00AD2BE7" w:rsidRPr="006D06CC">
        <w:rPr>
          <w:rFonts w:ascii="Times New Roman" w:hAnsi="Times New Roman"/>
          <w:sz w:val="28"/>
          <w:szCs w:val="28"/>
          <w:lang w:val="kk-KZ"/>
        </w:rPr>
        <w:t>XXII</w:t>
      </w:r>
      <w:r w:rsidRPr="006D06CC">
        <w:rPr>
          <w:rFonts w:ascii="Times New Roman" w:hAnsi="Times New Roman"/>
          <w:sz w:val="28"/>
          <w:szCs w:val="28"/>
          <w:lang w:val="kk-KZ"/>
        </w:rPr>
        <w:t>) ағын арқылы шығып кетіп отырады, ал кептірілген сополимер кептіргіштің төменгі жағынан (</w:t>
      </w:r>
      <w:r w:rsidR="00AD2BE7" w:rsidRPr="006D06CC">
        <w:rPr>
          <w:rFonts w:ascii="Times New Roman" w:hAnsi="Times New Roman"/>
          <w:sz w:val="28"/>
          <w:szCs w:val="28"/>
          <w:lang w:val="kk-KZ"/>
        </w:rPr>
        <w:t>XXIII</w:t>
      </w:r>
      <w:r w:rsidRPr="006D06CC">
        <w:rPr>
          <w:rFonts w:ascii="Times New Roman" w:hAnsi="Times New Roman"/>
          <w:sz w:val="28"/>
          <w:szCs w:val="28"/>
          <w:lang w:val="kk-KZ"/>
        </w:rPr>
        <w:t>) алынады.</w:t>
      </w:r>
    </w:p>
    <w:p w14:paraId="58E4A5B9" w14:textId="77777777" w:rsidR="00EE1F3D" w:rsidRPr="006D06CC" w:rsidRDefault="00EE1F3D" w:rsidP="00EE1F3D">
      <w:pPr>
        <w:spacing w:after="0" w:line="240" w:lineRule="auto"/>
        <w:ind w:firstLine="709"/>
        <w:rPr>
          <w:rFonts w:ascii="Times New Roman" w:hAnsi="Times New Roman"/>
          <w:sz w:val="28"/>
          <w:szCs w:val="28"/>
          <w:lang w:val="kk-KZ"/>
        </w:rPr>
        <w:sectPr w:rsidR="00EE1F3D" w:rsidRPr="006D06CC" w:rsidSect="002938A1">
          <w:type w:val="continuous"/>
          <w:pgSz w:w="11906" w:h="16838"/>
          <w:pgMar w:top="1134" w:right="851" w:bottom="1134" w:left="1701" w:header="709" w:footer="567" w:gutter="0"/>
          <w:cols w:space="720"/>
        </w:sectPr>
      </w:pPr>
    </w:p>
    <w:p w14:paraId="56B6A22B"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noProof/>
          <w:sz w:val="28"/>
          <w:szCs w:val="28"/>
          <w:lang w:eastAsia="ru-RU"/>
        </w:rPr>
        <w:lastRenderedPageBreak/>
        <w:drawing>
          <wp:inline distT="0" distB="0" distL="0" distR="0" wp14:anchorId="5EFE87C8" wp14:editId="65ABEE5A">
            <wp:extent cx="7905750" cy="399097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908822" cy="3992526"/>
                    </a:xfrm>
                    <a:prstGeom prst="rect">
                      <a:avLst/>
                    </a:prstGeom>
                    <a:noFill/>
                    <a:ln>
                      <a:noFill/>
                    </a:ln>
                  </pic:spPr>
                </pic:pic>
              </a:graphicData>
            </a:graphic>
          </wp:inline>
        </w:drawing>
      </w:r>
    </w:p>
    <w:p w14:paraId="37781E0B" w14:textId="77777777" w:rsidR="00EE1F3D" w:rsidRPr="006D06CC" w:rsidRDefault="00EE1F3D" w:rsidP="00EE1F3D">
      <w:pPr>
        <w:spacing w:after="0" w:line="240" w:lineRule="auto"/>
        <w:ind w:firstLine="709"/>
        <w:jc w:val="center"/>
        <w:rPr>
          <w:rFonts w:ascii="Times New Roman" w:hAnsi="Times New Roman"/>
          <w:sz w:val="10"/>
          <w:szCs w:val="28"/>
          <w:lang w:val="kk-KZ"/>
        </w:rPr>
      </w:pPr>
    </w:p>
    <w:p w14:paraId="16255E58" w14:textId="77777777" w:rsidR="00EE1F3D" w:rsidRPr="006D06CC" w:rsidRDefault="00EE1F3D" w:rsidP="00EE1F3D">
      <w:pPr>
        <w:spacing w:after="0" w:line="240" w:lineRule="auto"/>
        <w:ind w:firstLine="709"/>
        <w:jc w:val="center"/>
        <w:rPr>
          <w:rFonts w:ascii="Times New Roman" w:hAnsi="Times New Roman"/>
          <w:sz w:val="24"/>
          <w:szCs w:val="24"/>
          <w:lang w:val="kk-KZ"/>
        </w:rPr>
      </w:pPr>
      <w:r w:rsidRPr="006D06CC">
        <w:rPr>
          <w:rFonts w:ascii="Times New Roman" w:hAnsi="Times New Roman"/>
          <w:sz w:val="24"/>
          <w:szCs w:val="24"/>
          <w:lang w:val="kk-KZ"/>
        </w:rPr>
        <w:t xml:space="preserve">Аппараттар: 1 – сополимеризация реакторы; 2 – жылуалмастырғыш; 3 – диализатор; 4 – сублимациялық кептіргіш; </w:t>
      </w:r>
    </w:p>
    <w:p w14:paraId="32A12159" w14:textId="77777777" w:rsidR="00EE1F3D" w:rsidRPr="006D06CC" w:rsidRDefault="00EE1F3D" w:rsidP="00EE1F3D">
      <w:pPr>
        <w:spacing w:after="0" w:line="240" w:lineRule="auto"/>
        <w:ind w:firstLine="709"/>
        <w:jc w:val="center"/>
        <w:rPr>
          <w:rFonts w:ascii="Times New Roman" w:hAnsi="Times New Roman"/>
          <w:sz w:val="24"/>
          <w:szCs w:val="24"/>
          <w:lang w:val="kk-KZ"/>
        </w:rPr>
      </w:pPr>
      <w:r w:rsidRPr="006D06CC">
        <w:rPr>
          <w:rFonts w:ascii="Times New Roman" w:hAnsi="Times New Roman"/>
          <w:sz w:val="24"/>
          <w:szCs w:val="24"/>
          <w:lang w:val="kk-KZ"/>
        </w:rPr>
        <w:t>5 – газ сепараторы; 6 – миксер (араластырғыш); 7 – клапан; 8а,б,в,г,д – насостар және 9 а,б,в,г,д</w:t>
      </w:r>
      <w:r w:rsidRPr="006D06CC">
        <w:rPr>
          <w:rFonts w:ascii="Times New Roman" w:hAnsi="Times New Roman"/>
          <w:sz w:val="24"/>
          <w:szCs w:val="24"/>
        </w:rPr>
        <w:t xml:space="preserve"> </w:t>
      </w:r>
      <w:r w:rsidRPr="006D06CC">
        <w:rPr>
          <w:rFonts w:ascii="Times New Roman" w:hAnsi="Times New Roman"/>
          <w:sz w:val="24"/>
          <w:szCs w:val="24"/>
          <w:lang w:val="kk-KZ"/>
        </w:rPr>
        <w:t>– компрессорлар</w:t>
      </w:r>
    </w:p>
    <w:p w14:paraId="6A8922D4" w14:textId="77777777" w:rsidR="00EE1F3D" w:rsidRPr="006D06CC" w:rsidRDefault="00EE1F3D" w:rsidP="00EE1F3D">
      <w:pPr>
        <w:spacing w:after="0" w:line="240" w:lineRule="auto"/>
        <w:ind w:firstLine="709"/>
        <w:jc w:val="center"/>
        <w:rPr>
          <w:rFonts w:ascii="Times New Roman" w:hAnsi="Times New Roman"/>
          <w:sz w:val="24"/>
          <w:szCs w:val="24"/>
          <w:lang w:val="kk-KZ"/>
        </w:rPr>
      </w:pPr>
    </w:p>
    <w:p w14:paraId="2A0A1481" w14:textId="77777777" w:rsidR="00EE1F3D" w:rsidRPr="006D06CC" w:rsidRDefault="00EE1F3D" w:rsidP="00EE1F3D">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Ағындар: І - мономерлер мен инициатордың судағы ерітіндісі; ІІ - Реактордың сыртқы қаптағышына берілетін ыстық су; ІІІ - Реактордың сыртқы қаптағышына берілетін суық су; IV - интертті газ (аргон); V – реактордан шығатын газ қоспалары; VI, XIV - реактордың қаптағышынан шығатын ыстық су; VII, XV - реактордың қаптағышынан суық су; VIII, XVI - реакциялық қоспа; IX - салықндатылған газ қоспалары; X, XI - инертті газ ; XII, XIII – қалдық газ; XVII, XVIII - мономерлермен қаныққан су, XIX - дымқыл сополимер; XX - таза салқын су; XXI – ауа; XXII - су буымен қаныққан ыстық ауа; XXIII - кептірілген сополимер</w:t>
      </w:r>
    </w:p>
    <w:p w14:paraId="5FC16B82"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1A46417B" w14:textId="1DD7563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Сурет 40 - Радикалдық сополимеризация реакциясы көмегімен </w:t>
      </w:r>
      <w:r w:rsidR="00AD2BE7" w:rsidRPr="006D06CC">
        <w:rPr>
          <w:rFonts w:ascii="Times New Roman" w:hAnsi="Times New Roman"/>
          <w:sz w:val="28"/>
          <w:szCs w:val="28"/>
          <w:lang w:val="kk-KZ"/>
        </w:rPr>
        <w:t xml:space="preserve">бойында </w:t>
      </w:r>
      <w:r w:rsidRPr="006D06CC">
        <w:rPr>
          <w:rFonts w:ascii="Times New Roman" w:hAnsi="Times New Roman"/>
          <w:sz w:val="28"/>
          <w:szCs w:val="28"/>
          <w:lang w:val="kk-KZ"/>
        </w:rPr>
        <w:t>биоцидтік қ</w:t>
      </w:r>
      <w:r w:rsidR="00AD2BE7" w:rsidRPr="006D06CC">
        <w:rPr>
          <w:rFonts w:ascii="Times New Roman" w:hAnsi="Times New Roman"/>
          <w:sz w:val="28"/>
          <w:szCs w:val="28"/>
          <w:lang w:val="kk-KZ"/>
        </w:rPr>
        <w:t>асиет бар флокулянттар</w:t>
      </w:r>
      <w:r w:rsidRPr="006D06CC">
        <w:rPr>
          <w:rFonts w:ascii="Times New Roman" w:hAnsi="Times New Roman"/>
          <w:sz w:val="28"/>
          <w:szCs w:val="28"/>
          <w:lang w:val="kk-KZ"/>
        </w:rPr>
        <w:t xml:space="preserve"> </w:t>
      </w:r>
    </w:p>
    <w:p w14:paraId="144ACAB4"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өндіру процесінің технологиялық сызба-нұсқасы</w:t>
      </w:r>
    </w:p>
    <w:p w14:paraId="144F05A7" w14:textId="77777777" w:rsidR="00EE1F3D" w:rsidRPr="006D06CC" w:rsidRDefault="00EE1F3D" w:rsidP="00EE1F3D">
      <w:pPr>
        <w:spacing w:after="0" w:line="240" w:lineRule="auto"/>
        <w:ind w:firstLine="709"/>
        <w:rPr>
          <w:rFonts w:ascii="Times New Roman" w:hAnsi="Times New Roman"/>
          <w:sz w:val="28"/>
          <w:szCs w:val="28"/>
          <w:lang w:val="kk-KZ"/>
        </w:rPr>
        <w:sectPr w:rsidR="00EE1F3D" w:rsidRPr="006D06CC">
          <w:pgSz w:w="16838" w:h="11906" w:orient="landscape"/>
          <w:pgMar w:top="1134" w:right="851" w:bottom="1134" w:left="1701" w:header="709" w:footer="567" w:gutter="0"/>
          <w:cols w:space="720"/>
        </w:sectPr>
      </w:pPr>
    </w:p>
    <w:p w14:paraId="36989C3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 xml:space="preserve">Ұсынылып отырған технологиялық сызба-нұсқа процесс барысында қолданылған ерітішкішті (суды), интертті газды және реакцияға түспеген мономерлерді қайта пайдалануға мүмкіндік береді. Процесті толығымен автоматтандыруға болады, ықтимал экологиялық қауіп-қатер жоқтың қасы және үлкен адам ресурстарын қажет етпейді. </w:t>
      </w:r>
    </w:p>
    <w:p w14:paraId="17AE3EA1" w14:textId="77777777" w:rsidR="00EE1F3D" w:rsidRPr="006D06CC" w:rsidRDefault="00EE1F3D" w:rsidP="00EE1F3D">
      <w:pPr>
        <w:pStyle w:val="afb"/>
        <w:spacing w:after="0" w:line="240" w:lineRule="auto"/>
        <w:ind w:firstLine="709"/>
        <w:rPr>
          <w:rFonts w:ascii="Times New Roman" w:hAnsi="Times New Roman" w:cs="Times New Roman"/>
          <w:color w:val="auto"/>
          <w:sz w:val="28"/>
          <w:szCs w:val="28"/>
          <w:lang w:val="kk-KZ"/>
        </w:rPr>
      </w:pPr>
    </w:p>
    <w:p w14:paraId="12A56D00"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45" w:name="_Toc229122813"/>
      <w:r w:rsidRPr="006D06CC">
        <w:rPr>
          <w:rFonts w:ascii="Times New Roman" w:hAnsi="Times New Roman"/>
          <w:b w:val="0"/>
          <w:i w:val="0"/>
          <w:lang w:val="kk-KZ"/>
        </w:rPr>
        <w:t>3.5.2 Поли-БАЗ өндіру процесінің материалдық-энергетикалық балансын есептеу</w:t>
      </w:r>
      <w:bookmarkEnd w:id="45"/>
    </w:p>
    <w:p w14:paraId="6F53498D" w14:textId="77777777" w:rsidR="00EE1F3D" w:rsidRPr="006D06CC" w:rsidRDefault="00EE1F3D" w:rsidP="00EE1F3D">
      <w:pPr>
        <w:pStyle w:val="af4"/>
        <w:tabs>
          <w:tab w:val="left" w:pos="993"/>
        </w:tabs>
        <w:spacing w:before="0" w:beforeAutospacing="0" w:after="0" w:afterAutospacing="0"/>
        <w:ind w:firstLine="709"/>
        <w:jc w:val="center"/>
        <w:rPr>
          <w:i/>
          <w:sz w:val="28"/>
          <w:szCs w:val="28"/>
          <w:lang w:val="kk-KZ" w:bidi="ru-RU"/>
        </w:rPr>
      </w:pPr>
    </w:p>
    <w:p w14:paraId="69399B09" w14:textId="5DFF575D"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lang w:val="kk-KZ" w:bidi="ru-RU"/>
        </w:rPr>
        <w:t xml:space="preserve">ТМАПМА-ДМАА сополимерін өндіру </w:t>
      </w:r>
      <w:r w:rsidRPr="006D06CC">
        <w:rPr>
          <w:sz w:val="28"/>
          <w:szCs w:val="28"/>
          <w:lang w:val="kk-KZ"/>
        </w:rPr>
        <w:t xml:space="preserve">процесінің </w:t>
      </w:r>
      <w:r w:rsidRPr="006D06CC">
        <w:rPr>
          <w:sz w:val="28"/>
          <w:szCs w:val="28"/>
          <w:lang w:val="kk-KZ" w:bidi="ru-RU"/>
        </w:rPr>
        <w:t>материалдық балансы есептелді</w:t>
      </w:r>
      <w:r w:rsidR="00F55111" w:rsidRPr="006D06CC">
        <w:rPr>
          <w:sz w:val="28"/>
          <w:szCs w:val="28"/>
          <w:lang w:val="kk-KZ" w:bidi="ru-RU"/>
        </w:rPr>
        <w:t xml:space="preserve"> (кесте 18)</w:t>
      </w:r>
      <w:r w:rsidRPr="006D06CC">
        <w:rPr>
          <w:sz w:val="28"/>
          <w:szCs w:val="28"/>
          <w:lang w:val="kk-KZ" w:bidi="ru-RU"/>
        </w:rPr>
        <w:t>.</w:t>
      </w:r>
    </w:p>
    <w:p w14:paraId="61FD8900" w14:textId="77777777" w:rsidR="00EE1F3D" w:rsidRPr="006D06CC" w:rsidRDefault="00EE1F3D" w:rsidP="00EE1F3D">
      <w:pPr>
        <w:spacing w:after="0" w:line="240" w:lineRule="auto"/>
        <w:ind w:firstLine="709"/>
        <w:rPr>
          <w:rFonts w:ascii="Times New Roman" w:hAnsi="Times New Roman"/>
          <w:sz w:val="28"/>
          <w:szCs w:val="28"/>
          <w:lang w:val="kk-KZ"/>
        </w:rPr>
      </w:pPr>
    </w:p>
    <w:p w14:paraId="567DB1F2" w14:textId="77777777" w:rsidR="00EE1F3D" w:rsidRPr="006D06CC" w:rsidRDefault="00EE1F3D" w:rsidP="00EE1F3D">
      <w:pPr>
        <w:spacing w:after="0" w:line="240" w:lineRule="auto"/>
        <w:rPr>
          <w:rFonts w:ascii="Times New Roman" w:hAnsi="Times New Roman"/>
          <w:sz w:val="28"/>
          <w:szCs w:val="28"/>
          <w:lang w:val="kk-KZ"/>
        </w:rPr>
      </w:pPr>
      <w:r w:rsidRPr="006D06CC">
        <w:rPr>
          <w:rFonts w:ascii="Times New Roman" w:hAnsi="Times New Roman"/>
          <w:sz w:val="28"/>
          <w:szCs w:val="28"/>
          <w:lang w:val="kk-KZ"/>
        </w:rPr>
        <w:t>Кесте 18</w:t>
      </w:r>
      <w:r w:rsidRPr="006D06CC">
        <w:rPr>
          <w:rFonts w:ascii="Times New Roman" w:hAnsi="Times New Roman"/>
          <w:sz w:val="28"/>
          <w:szCs w:val="28"/>
        </w:rPr>
        <w:t xml:space="preserve"> – </w:t>
      </w:r>
      <w:r w:rsidRPr="006D06CC">
        <w:rPr>
          <w:rFonts w:ascii="Times New Roman" w:hAnsi="Times New Roman"/>
          <w:sz w:val="28"/>
          <w:szCs w:val="28"/>
          <w:lang w:val="kk-KZ"/>
        </w:rPr>
        <w:t>Компоненттердің</w:t>
      </w:r>
      <w:r w:rsidRPr="006D06CC">
        <w:rPr>
          <w:rFonts w:ascii="Times New Roman" w:hAnsi="Times New Roman"/>
          <w:sz w:val="28"/>
          <w:szCs w:val="28"/>
        </w:rPr>
        <w:t xml:space="preserve"> бастапқы </w:t>
      </w:r>
      <w:r w:rsidRPr="006D06CC">
        <w:rPr>
          <w:rFonts w:ascii="Times New Roman" w:hAnsi="Times New Roman"/>
          <w:sz w:val="28"/>
          <w:szCs w:val="28"/>
          <w:lang w:val="kk-KZ"/>
        </w:rPr>
        <w:t>параметрлері</w:t>
      </w:r>
    </w:p>
    <w:p w14:paraId="2F206ECD" w14:textId="77777777" w:rsidR="00EE1F3D" w:rsidRPr="006D06CC" w:rsidRDefault="00EE1F3D" w:rsidP="00EE1F3D">
      <w:pPr>
        <w:spacing w:after="0" w:line="240" w:lineRule="auto"/>
        <w:ind w:firstLine="709"/>
        <w:rPr>
          <w:rFonts w:ascii="Times New Roman" w:hAnsi="Times New Roman"/>
          <w:sz w:val="28"/>
          <w:szCs w:val="28"/>
        </w:rPr>
      </w:pPr>
    </w:p>
    <w:tbl>
      <w:tblPr>
        <w:tblW w:w="9214" w:type="dxa"/>
        <w:jc w:val="center"/>
        <w:tblLook w:val="04A0" w:firstRow="1" w:lastRow="0" w:firstColumn="1" w:lastColumn="0" w:noHBand="0" w:noVBand="1"/>
      </w:tblPr>
      <w:tblGrid>
        <w:gridCol w:w="4536"/>
        <w:gridCol w:w="4678"/>
      </w:tblGrid>
      <w:tr w:rsidR="00EE1F3D" w:rsidRPr="006D06CC" w14:paraId="50620452" w14:textId="77777777" w:rsidTr="002938A1">
        <w:trPr>
          <w:trHeight w:val="300"/>
          <w:jc w:val="center"/>
        </w:trPr>
        <w:tc>
          <w:tcPr>
            <w:tcW w:w="4536" w:type="dxa"/>
            <w:tcBorders>
              <w:top w:val="single" w:sz="8" w:space="0" w:color="auto"/>
              <w:left w:val="single" w:sz="8" w:space="0" w:color="auto"/>
              <w:bottom w:val="single" w:sz="4" w:space="0" w:color="auto"/>
              <w:right w:val="single" w:sz="4" w:space="0" w:color="auto"/>
            </w:tcBorders>
            <w:hideMark/>
          </w:tcPr>
          <w:p w14:paraId="0A4778CE"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lang w:val="kk-KZ"/>
              </w:rPr>
              <w:t>П</w:t>
            </w:r>
            <w:r w:rsidRPr="006D06CC">
              <w:rPr>
                <w:rFonts w:ascii="Times New Roman" w:hAnsi="Times New Roman"/>
                <w:sz w:val="28"/>
                <w:szCs w:val="28"/>
              </w:rPr>
              <w:t>араметр</w:t>
            </w:r>
            <w:r w:rsidRPr="006D06CC">
              <w:rPr>
                <w:rFonts w:ascii="Times New Roman" w:hAnsi="Times New Roman"/>
                <w:sz w:val="28"/>
                <w:szCs w:val="28"/>
                <w:lang w:val="kk-KZ"/>
              </w:rPr>
              <w:t xml:space="preserve"> атауы</w:t>
            </w:r>
          </w:p>
        </w:tc>
        <w:tc>
          <w:tcPr>
            <w:tcW w:w="4678" w:type="dxa"/>
            <w:tcBorders>
              <w:top w:val="single" w:sz="8" w:space="0" w:color="auto"/>
              <w:left w:val="nil"/>
              <w:bottom w:val="single" w:sz="4" w:space="0" w:color="auto"/>
              <w:right w:val="single" w:sz="8" w:space="0" w:color="auto"/>
            </w:tcBorders>
            <w:noWrap/>
            <w:hideMark/>
          </w:tcPr>
          <w:p w14:paraId="72F23181"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lang w:val="kk-KZ"/>
              </w:rPr>
              <w:t>Мәні</w:t>
            </w:r>
          </w:p>
        </w:tc>
      </w:tr>
      <w:tr w:rsidR="00EE1F3D" w:rsidRPr="006D06CC" w14:paraId="31ECA137" w14:textId="77777777" w:rsidTr="002938A1">
        <w:trPr>
          <w:trHeight w:val="20"/>
          <w:jc w:val="center"/>
        </w:trPr>
        <w:tc>
          <w:tcPr>
            <w:tcW w:w="4536" w:type="dxa"/>
            <w:tcBorders>
              <w:top w:val="single" w:sz="8" w:space="0" w:color="auto"/>
              <w:left w:val="single" w:sz="8" w:space="0" w:color="auto"/>
              <w:bottom w:val="single" w:sz="4" w:space="0" w:color="auto"/>
              <w:right w:val="single" w:sz="4" w:space="0" w:color="auto"/>
            </w:tcBorders>
            <w:hideMark/>
          </w:tcPr>
          <w:p w14:paraId="5B4C8B57" w14:textId="77777777" w:rsidR="00EE1F3D" w:rsidRPr="006D06CC" w:rsidRDefault="00EE1F3D" w:rsidP="002938A1">
            <w:pPr>
              <w:spacing w:after="0" w:line="240" w:lineRule="auto"/>
              <w:rPr>
                <w:rFonts w:ascii="Times New Roman" w:hAnsi="Times New Roman"/>
                <w:sz w:val="28"/>
                <w:szCs w:val="28"/>
                <w:lang w:val="kk-KZ"/>
              </w:rPr>
            </w:pPr>
            <w:r w:rsidRPr="006D06CC">
              <w:rPr>
                <w:rFonts w:ascii="Times New Roman" w:hAnsi="Times New Roman"/>
                <w:sz w:val="28"/>
                <w:szCs w:val="28"/>
              </w:rPr>
              <w:t>Мол</w:t>
            </w:r>
            <w:r w:rsidRPr="006D06CC">
              <w:rPr>
                <w:rFonts w:ascii="Times New Roman" w:hAnsi="Times New Roman"/>
                <w:sz w:val="28"/>
                <w:szCs w:val="28"/>
                <w:lang w:val="kk-KZ"/>
              </w:rPr>
              <w:t xml:space="preserve">ьдік </w:t>
            </w:r>
            <w:r w:rsidRPr="006D06CC">
              <w:rPr>
                <w:rFonts w:ascii="Times New Roman" w:hAnsi="Times New Roman"/>
                <w:sz w:val="28"/>
                <w:szCs w:val="28"/>
              </w:rPr>
              <w:t>масса</w:t>
            </w:r>
            <w:r w:rsidRPr="006D06CC">
              <w:rPr>
                <w:rFonts w:ascii="Times New Roman" w:hAnsi="Times New Roman"/>
                <w:sz w:val="28"/>
                <w:szCs w:val="28"/>
                <w:lang w:val="kk-KZ"/>
              </w:rPr>
              <w:t>,</w:t>
            </w:r>
            <w:r w:rsidRPr="006D06CC">
              <w:rPr>
                <w:rFonts w:ascii="Times New Roman" w:hAnsi="Times New Roman"/>
                <w:sz w:val="28"/>
                <w:szCs w:val="28"/>
              </w:rPr>
              <w:t xml:space="preserve"> ТМАПМА</w:t>
            </w:r>
            <w:r w:rsidRPr="006D06CC">
              <w:rPr>
                <w:rFonts w:ascii="Times New Roman" w:hAnsi="Times New Roman"/>
                <w:sz w:val="28"/>
                <w:szCs w:val="28"/>
                <w:lang w:val="kk-KZ"/>
              </w:rPr>
              <w:t>Х</w:t>
            </w:r>
          </w:p>
        </w:tc>
        <w:tc>
          <w:tcPr>
            <w:tcW w:w="4678" w:type="dxa"/>
            <w:tcBorders>
              <w:top w:val="single" w:sz="8" w:space="0" w:color="auto"/>
              <w:left w:val="nil"/>
              <w:bottom w:val="single" w:sz="4" w:space="0" w:color="auto"/>
              <w:right w:val="single" w:sz="8" w:space="0" w:color="auto"/>
            </w:tcBorders>
            <w:noWrap/>
            <w:hideMark/>
          </w:tcPr>
          <w:p w14:paraId="228A625F"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220,74</w:t>
            </w:r>
            <w:r w:rsidRPr="006D06CC">
              <w:rPr>
                <w:rFonts w:ascii="Times New Roman" w:hAnsi="Times New Roman"/>
                <w:sz w:val="28"/>
                <w:szCs w:val="28"/>
                <w:lang w:val="en-US"/>
              </w:rPr>
              <w:t xml:space="preserve"> </w:t>
            </w:r>
            <w:r w:rsidRPr="006D06CC">
              <w:rPr>
                <w:rFonts w:ascii="Times New Roman" w:hAnsi="Times New Roman"/>
                <w:sz w:val="28"/>
                <w:szCs w:val="28"/>
              </w:rPr>
              <w:t>г/моль</w:t>
            </w:r>
          </w:p>
        </w:tc>
      </w:tr>
      <w:tr w:rsidR="00EE1F3D" w:rsidRPr="006D06CC" w14:paraId="3189B466" w14:textId="77777777" w:rsidTr="002938A1">
        <w:trPr>
          <w:trHeight w:val="20"/>
          <w:jc w:val="center"/>
        </w:trPr>
        <w:tc>
          <w:tcPr>
            <w:tcW w:w="4536" w:type="dxa"/>
            <w:tcBorders>
              <w:top w:val="nil"/>
              <w:left w:val="single" w:sz="8" w:space="0" w:color="auto"/>
              <w:bottom w:val="nil"/>
              <w:right w:val="single" w:sz="4" w:space="0" w:color="auto"/>
            </w:tcBorders>
            <w:hideMark/>
          </w:tcPr>
          <w:p w14:paraId="5DF1987D" w14:textId="77777777" w:rsidR="00EE1F3D" w:rsidRPr="006D06CC" w:rsidRDefault="00EE1F3D" w:rsidP="002938A1">
            <w:pPr>
              <w:spacing w:after="0" w:line="240" w:lineRule="auto"/>
              <w:rPr>
                <w:rFonts w:ascii="Times New Roman" w:hAnsi="Times New Roman"/>
                <w:sz w:val="28"/>
                <w:szCs w:val="28"/>
              </w:rPr>
            </w:pPr>
            <w:r w:rsidRPr="006D06CC">
              <w:rPr>
                <w:rFonts w:ascii="Times New Roman" w:hAnsi="Times New Roman"/>
                <w:sz w:val="28"/>
                <w:szCs w:val="28"/>
              </w:rPr>
              <w:t>ТМАПМА</w:t>
            </w:r>
            <w:r w:rsidRPr="006D06CC">
              <w:rPr>
                <w:rFonts w:ascii="Times New Roman" w:hAnsi="Times New Roman"/>
                <w:sz w:val="28"/>
                <w:szCs w:val="28"/>
                <w:lang w:val="kk-KZ"/>
              </w:rPr>
              <w:t>Х ерітіндісінің концентрациясы</w:t>
            </w:r>
          </w:p>
        </w:tc>
        <w:tc>
          <w:tcPr>
            <w:tcW w:w="4678" w:type="dxa"/>
            <w:tcBorders>
              <w:top w:val="nil"/>
              <w:left w:val="nil"/>
              <w:bottom w:val="nil"/>
              <w:right w:val="single" w:sz="8" w:space="0" w:color="auto"/>
            </w:tcBorders>
            <w:noWrap/>
            <w:hideMark/>
          </w:tcPr>
          <w:p w14:paraId="1873E7A0"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50 мас</w:t>
            </w:r>
            <w:r w:rsidRPr="006D06CC">
              <w:rPr>
                <w:rFonts w:ascii="Times New Roman" w:hAnsi="Times New Roman"/>
                <w:sz w:val="28"/>
                <w:szCs w:val="28"/>
                <w:lang w:val="en-US"/>
              </w:rPr>
              <w:t xml:space="preserve">. </w:t>
            </w:r>
            <w:r w:rsidRPr="006D06CC">
              <w:rPr>
                <w:rFonts w:ascii="Times New Roman" w:hAnsi="Times New Roman"/>
                <w:sz w:val="28"/>
                <w:szCs w:val="28"/>
              </w:rPr>
              <w:t>%.</w:t>
            </w:r>
          </w:p>
        </w:tc>
      </w:tr>
      <w:tr w:rsidR="00EE1F3D" w:rsidRPr="006D06CC" w14:paraId="139BC1D6" w14:textId="77777777" w:rsidTr="002938A1">
        <w:trPr>
          <w:trHeight w:val="20"/>
          <w:jc w:val="center"/>
        </w:trPr>
        <w:tc>
          <w:tcPr>
            <w:tcW w:w="4536" w:type="dxa"/>
            <w:tcBorders>
              <w:top w:val="single" w:sz="8" w:space="0" w:color="auto"/>
              <w:left w:val="single" w:sz="8" w:space="0" w:color="auto"/>
              <w:bottom w:val="single" w:sz="4" w:space="0" w:color="auto"/>
              <w:right w:val="single" w:sz="4" w:space="0" w:color="auto"/>
            </w:tcBorders>
            <w:hideMark/>
          </w:tcPr>
          <w:p w14:paraId="0ADA8DA4" w14:textId="77777777" w:rsidR="00EE1F3D" w:rsidRPr="006D06CC" w:rsidRDefault="00EE1F3D" w:rsidP="002938A1">
            <w:pPr>
              <w:spacing w:after="0" w:line="240" w:lineRule="auto"/>
              <w:rPr>
                <w:rFonts w:ascii="Times New Roman" w:hAnsi="Times New Roman"/>
                <w:sz w:val="28"/>
                <w:szCs w:val="28"/>
              </w:rPr>
            </w:pPr>
            <w:r w:rsidRPr="006D06CC">
              <w:rPr>
                <w:rFonts w:ascii="Times New Roman" w:hAnsi="Times New Roman"/>
                <w:sz w:val="28"/>
                <w:szCs w:val="28"/>
              </w:rPr>
              <w:t>ТМАПМА</w:t>
            </w:r>
            <w:r w:rsidRPr="006D06CC">
              <w:rPr>
                <w:rFonts w:ascii="Times New Roman" w:hAnsi="Times New Roman"/>
                <w:sz w:val="28"/>
                <w:szCs w:val="28"/>
                <w:lang w:val="kk-KZ"/>
              </w:rPr>
              <w:t>Х</w:t>
            </w:r>
            <w:r w:rsidRPr="006D06CC">
              <w:rPr>
                <w:rFonts w:ascii="Times New Roman" w:hAnsi="Times New Roman"/>
                <w:sz w:val="28"/>
                <w:szCs w:val="28"/>
              </w:rPr>
              <w:t xml:space="preserve"> </w:t>
            </w:r>
            <w:r w:rsidRPr="006D06CC">
              <w:rPr>
                <w:rFonts w:ascii="Times New Roman" w:hAnsi="Times New Roman"/>
                <w:sz w:val="28"/>
                <w:szCs w:val="28"/>
                <w:lang w:val="kk-KZ"/>
              </w:rPr>
              <w:t>сулы ерітіндісінің тығыздығы</w:t>
            </w:r>
          </w:p>
        </w:tc>
        <w:tc>
          <w:tcPr>
            <w:tcW w:w="4678" w:type="dxa"/>
            <w:tcBorders>
              <w:top w:val="single" w:sz="8" w:space="0" w:color="auto"/>
              <w:left w:val="nil"/>
              <w:bottom w:val="single" w:sz="4" w:space="0" w:color="auto"/>
              <w:right w:val="single" w:sz="8" w:space="0" w:color="auto"/>
            </w:tcBorders>
            <w:noWrap/>
            <w:hideMark/>
          </w:tcPr>
          <w:p w14:paraId="7D788538"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1,053</w:t>
            </w:r>
            <w:r w:rsidRPr="006D06CC">
              <w:rPr>
                <w:rFonts w:ascii="Times New Roman" w:hAnsi="Times New Roman"/>
                <w:sz w:val="28"/>
                <w:szCs w:val="28"/>
                <w:lang w:val="kk-KZ"/>
              </w:rPr>
              <w:t xml:space="preserve"> </w:t>
            </w:r>
            <w:r w:rsidRPr="006D06CC">
              <w:rPr>
                <w:rFonts w:ascii="Times New Roman" w:hAnsi="Times New Roman"/>
                <w:sz w:val="28"/>
                <w:szCs w:val="28"/>
              </w:rPr>
              <w:t>кг/л</w:t>
            </w:r>
          </w:p>
        </w:tc>
      </w:tr>
      <w:tr w:rsidR="00EE1F3D" w:rsidRPr="006D06CC" w14:paraId="1B9AF27B" w14:textId="77777777" w:rsidTr="002938A1">
        <w:trPr>
          <w:trHeight w:val="20"/>
          <w:jc w:val="center"/>
        </w:trPr>
        <w:tc>
          <w:tcPr>
            <w:tcW w:w="4536" w:type="dxa"/>
            <w:tcBorders>
              <w:top w:val="nil"/>
              <w:left w:val="single" w:sz="8" w:space="0" w:color="auto"/>
              <w:bottom w:val="single" w:sz="4" w:space="0" w:color="auto"/>
              <w:right w:val="single" w:sz="4" w:space="0" w:color="auto"/>
            </w:tcBorders>
            <w:hideMark/>
          </w:tcPr>
          <w:p w14:paraId="5967F865" w14:textId="77777777" w:rsidR="00EE1F3D" w:rsidRPr="006D06CC" w:rsidRDefault="00EE1F3D" w:rsidP="002938A1">
            <w:pPr>
              <w:spacing w:after="0" w:line="240" w:lineRule="auto"/>
              <w:rPr>
                <w:rFonts w:ascii="Times New Roman" w:hAnsi="Times New Roman"/>
                <w:sz w:val="28"/>
                <w:szCs w:val="28"/>
              </w:rPr>
            </w:pPr>
            <w:r w:rsidRPr="006D06CC">
              <w:rPr>
                <w:rFonts w:ascii="Times New Roman" w:hAnsi="Times New Roman"/>
                <w:sz w:val="28"/>
                <w:szCs w:val="28"/>
              </w:rPr>
              <w:t>Мол</w:t>
            </w:r>
            <w:r w:rsidRPr="006D06CC">
              <w:rPr>
                <w:rFonts w:ascii="Times New Roman" w:hAnsi="Times New Roman"/>
                <w:sz w:val="28"/>
                <w:szCs w:val="28"/>
                <w:lang w:val="kk-KZ"/>
              </w:rPr>
              <w:t>ьдік</w:t>
            </w:r>
            <w:r w:rsidRPr="006D06CC">
              <w:rPr>
                <w:rFonts w:ascii="Times New Roman" w:hAnsi="Times New Roman"/>
                <w:sz w:val="28"/>
                <w:szCs w:val="28"/>
              </w:rPr>
              <w:t xml:space="preserve"> масса</w:t>
            </w:r>
            <w:r w:rsidRPr="006D06CC">
              <w:rPr>
                <w:rFonts w:ascii="Times New Roman" w:hAnsi="Times New Roman"/>
                <w:sz w:val="28"/>
                <w:szCs w:val="28"/>
                <w:lang w:val="kk-KZ"/>
              </w:rPr>
              <w:t>,</w:t>
            </w:r>
            <w:r w:rsidRPr="006D06CC">
              <w:rPr>
                <w:rFonts w:ascii="Times New Roman" w:hAnsi="Times New Roman"/>
                <w:sz w:val="28"/>
                <w:szCs w:val="28"/>
              </w:rPr>
              <w:t xml:space="preserve"> ДМАА</w:t>
            </w:r>
          </w:p>
        </w:tc>
        <w:tc>
          <w:tcPr>
            <w:tcW w:w="4678" w:type="dxa"/>
            <w:tcBorders>
              <w:top w:val="nil"/>
              <w:left w:val="nil"/>
              <w:bottom w:val="single" w:sz="4" w:space="0" w:color="auto"/>
              <w:right w:val="single" w:sz="8" w:space="0" w:color="auto"/>
            </w:tcBorders>
            <w:noWrap/>
            <w:hideMark/>
          </w:tcPr>
          <w:p w14:paraId="04B129BD"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99,13 г/моль</w:t>
            </w:r>
          </w:p>
        </w:tc>
      </w:tr>
      <w:tr w:rsidR="00EE1F3D" w:rsidRPr="006D06CC" w14:paraId="1CF6DF28" w14:textId="77777777" w:rsidTr="002938A1">
        <w:trPr>
          <w:trHeight w:val="20"/>
          <w:jc w:val="center"/>
        </w:trPr>
        <w:tc>
          <w:tcPr>
            <w:tcW w:w="4536" w:type="dxa"/>
            <w:tcBorders>
              <w:top w:val="nil"/>
              <w:left w:val="single" w:sz="8" w:space="0" w:color="auto"/>
              <w:bottom w:val="single" w:sz="4" w:space="0" w:color="auto"/>
              <w:right w:val="single" w:sz="4" w:space="0" w:color="auto"/>
            </w:tcBorders>
            <w:hideMark/>
          </w:tcPr>
          <w:p w14:paraId="225522B7" w14:textId="77777777" w:rsidR="00EE1F3D" w:rsidRPr="006D06CC" w:rsidRDefault="00EE1F3D" w:rsidP="002938A1">
            <w:pPr>
              <w:spacing w:after="0" w:line="240" w:lineRule="auto"/>
              <w:rPr>
                <w:rFonts w:ascii="Times New Roman" w:hAnsi="Times New Roman"/>
                <w:sz w:val="28"/>
                <w:szCs w:val="28"/>
              </w:rPr>
            </w:pPr>
            <w:r w:rsidRPr="006D06CC">
              <w:rPr>
                <w:rFonts w:ascii="Times New Roman" w:hAnsi="Times New Roman"/>
                <w:sz w:val="28"/>
                <w:szCs w:val="28"/>
              </w:rPr>
              <w:t>ДМАА</w:t>
            </w:r>
            <w:r w:rsidRPr="006D06CC">
              <w:rPr>
                <w:rFonts w:ascii="Times New Roman" w:hAnsi="Times New Roman"/>
                <w:sz w:val="28"/>
                <w:szCs w:val="28"/>
                <w:lang w:val="kk-KZ"/>
              </w:rPr>
              <w:t xml:space="preserve"> ерітіндісінің тығыздығы</w:t>
            </w:r>
          </w:p>
        </w:tc>
        <w:tc>
          <w:tcPr>
            <w:tcW w:w="4678" w:type="dxa"/>
            <w:tcBorders>
              <w:top w:val="nil"/>
              <w:left w:val="nil"/>
              <w:bottom w:val="single" w:sz="4" w:space="0" w:color="auto"/>
              <w:right w:val="single" w:sz="8" w:space="0" w:color="auto"/>
            </w:tcBorders>
            <w:noWrap/>
            <w:hideMark/>
          </w:tcPr>
          <w:p w14:paraId="37218BA4"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0,962 кг/л</w:t>
            </w:r>
          </w:p>
        </w:tc>
      </w:tr>
      <w:tr w:rsidR="00EE1F3D" w:rsidRPr="006D06CC" w14:paraId="6820FDCC" w14:textId="77777777" w:rsidTr="002938A1">
        <w:trPr>
          <w:trHeight w:val="20"/>
          <w:jc w:val="center"/>
        </w:trPr>
        <w:tc>
          <w:tcPr>
            <w:tcW w:w="4536" w:type="dxa"/>
            <w:tcBorders>
              <w:top w:val="single" w:sz="8" w:space="0" w:color="auto"/>
              <w:left w:val="single" w:sz="8" w:space="0" w:color="auto"/>
              <w:bottom w:val="single" w:sz="4" w:space="0" w:color="auto"/>
              <w:right w:val="single" w:sz="4" w:space="0" w:color="auto"/>
            </w:tcBorders>
            <w:hideMark/>
          </w:tcPr>
          <w:p w14:paraId="45DBCD6F" w14:textId="77777777" w:rsidR="00EE1F3D" w:rsidRPr="006D06CC" w:rsidRDefault="00EE1F3D" w:rsidP="002938A1">
            <w:pPr>
              <w:spacing w:after="0" w:line="240" w:lineRule="auto"/>
              <w:rPr>
                <w:rFonts w:ascii="Times New Roman" w:hAnsi="Times New Roman"/>
                <w:sz w:val="28"/>
                <w:szCs w:val="28"/>
              </w:rPr>
            </w:pPr>
            <w:r w:rsidRPr="006D06CC">
              <w:rPr>
                <w:rFonts w:ascii="Times New Roman" w:hAnsi="Times New Roman"/>
                <w:sz w:val="28"/>
                <w:szCs w:val="28"/>
              </w:rPr>
              <w:t>Инициатор</w:t>
            </w:r>
          </w:p>
        </w:tc>
        <w:tc>
          <w:tcPr>
            <w:tcW w:w="4678" w:type="dxa"/>
            <w:tcBorders>
              <w:top w:val="single" w:sz="8" w:space="0" w:color="auto"/>
              <w:left w:val="nil"/>
              <w:bottom w:val="single" w:sz="4" w:space="0" w:color="auto"/>
              <w:right w:val="single" w:sz="8" w:space="0" w:color="auto"/>
            </w:tcBorders>
            <w:noWrap/>
            <w:hideMark/>
          </w:tcPr>
          <w:p w14:paraId="1C64F53E"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lang w:val="kk-KZ"/>
              </w:rPr>
              <w:t>А</w:t>
            </w:r>
            <w:r w:rsidRPr="006D06CC">
              <w:rPr>
                <w:rFonts w:ascii="Times New Roman" w:hAnsi="Times New Roman"/>
                <w:sz w:val="28"/>
                <w:szCs w:val="28"/>
              </w:rPr>
              <w:t>ммони</w:t>
            </w:r>
            <w:r w:rsidRPr="006D06CC">
              <w:rPr>
                <w:rFonts w:ascii="Times New Roman" w:hAnsi="Times New Roman"/>
                <w:sz w:val="28"/>
                <w:szCs w:val="28"/>
                <w:lang w:val="kk-KZ"/>
              </w:rPr>
              <w:t>й персульфаты</w:t>
            </w:r>
            <w:r w:rsidRPr="006D06CC">
              <w:rPr>
                <w:rFonts w:ascii="Times New Roman" w:hAnsi="Times New Roman"/>
                <w:sz w:val="28"/>
                <w:szCs w:val="28"/>
              </w:rPr>
              <w:t xml:space="preserve"> (ПСА)</w:t>
            </w:r>
          </w:p>
        </w:tc>
      </w:tr>
      <w:tr w:rsidR="00EE1F3D" w:rsidRPr="006D06CC" w14:paraId="1E45335C" w14:textId="77777777" w:rsidTr="002938A1">
        <w:trPr>
          <w:trHeight w:val="20"/>
          <w:jc w:val="center"/>
        </w:trPr>
        <w:tc>
          <w:tcPr>
            <w:tcW w:w="4536" w:type="dxa"/>
            <w:tcBorders>
              <w:top w:val="nil"/>
              <w:left w:val="single" w:sz="8" w:space="0" w:color="auto"/>
              <w:bottom w:val="single" w:sz="4" w:space="0" w:color="auto"/>
              <w:right w:val="single" w:sz="4" w:space="0" w:color="auto"/>
            </w:tcBorders>
            <w:hideMark/>
          </w:tcPr>
          <w:p w14:paraId="54B576BD" w14:textId="77777777" w:rsidR="00EE1F3D" w:rsidRPr="006D06CC" w:rsidRDefault="00EE1F3D" w:rsidP="002938A1">
            <w:pPr>
              <w:spacing w:after="0" w:line="240" w:lineRule="auto"/>
              <w:rPr>
                <w:rFonts w:ascii="Times New Roman" w:hAnsi="Times New Roman"/>
                <w:sz w:val="28"/>
                <w:szCs w:val="28"/>
              </w:rPr>
            </w:pPr>
            <w:r w:rsidRPr="006D06CC">
              <w:rPr>
                <w:rFonts w:ascii="Times New Roman" w:hAnsi="Times New Roman"/>
                <w:sz w:val="28"/>
                <w:szCs w:val="28"/>
                <w:lang w:val="kk-KZ"/>
              </w:rPr>
              <w:t>М</w:t>
            </w:r>
            <w:r w:rsidRPr="006D06CC">
              <w:rPr>
                <w:rFonts w:ascii="Times New Roman" w:hAnsi="Times New Roman"/>
                <w:sz w:val="28"/>
                <w:szCs w:val="28"/>
              </w:rPr>
              <w:t>ономер</w:t>
            </w:r>
            <w:r w:rsidRPr="006D06CC">
              <w:rPr>
                <w:rFonts w:ascii="Times New Roman" w:hAnsi="Times New Roman"/>
                <w:sz w:val="28"/>
                <w:szCs w:val="28"/>
                <w:lang w:val="kk-KZ"/>
              </w:rPr>
              <w:t xml:space="preserve">лер қатынасы </w:t>
            </w:r>
            <w:r w:rsidRPr="006D06CC">
              <w:rPr>
                <w:rFonts w:ascii="Times New Roman" w:hAnsi="Times New Roman"/>
                <w:sz w:val="28"/>
                <w:szCs w:val="28"/>
                <w:lang w:val="en-US"/>
              </w:rPr>
              <w:t>[</w:t>
            </w:r>
            <w:r w:rsidRPr="006D06CC">
              <w:rPr>
                <w:rFonts w:ascii="Times New Roman" w:hAnsi="Times New Roman"/>
                <w:sz w:val="28"/>
                <w:szCs w:val="28"/>
              </w:rPr>
              <w:t>М</w:t>
            </w:r>
            <w:r w:rsidRPr="006D06CC">
              <w:rPr>
                <w:rFonts w:ascii="Times New Roman" w:hAnsi="Times New Roman"/>
                <w:sz w:val="28"/>
                <w:szCs w:val="28"/>
                <w:vertAlign w:val="subscript"/>
              </w:rPr>
              <w:t>1</w:t>
            </w:r>
            <w:r w:rsidRPr="006D06CC">
              <w:rPr>
                <w:rFonts w:ascii="Times New Roman" w:hAnsi="Times New Roman"/>
                <w:sz w:val="28"/>
                <w:szCs w:val="28"/>
                <w:lang w:val="en-US"/>
              </w:rPr>
              <w:t>]</w:t>
            </w:r>
            <w:r w:rsidRPr="006D06CC">
              <w:rPr>
                <w:rFonts w:ascii="Times New Roman" w:hAnsi="Times New Roman"/>
                <w:sz w:val="28"/>
                <w:szCs w:val="28"/>
              </w:rPr>
              <w:t>:</w:t>
            </w:r>
            <w:r w:rsidRPr="006D06CC">
              <w:rPr>
                <w:rFonts w:ascii="Times New Roman" w:hAnsi="Times New Roman"/>
                <w:sz w:val="28"/>
                <w:szCs w:val="28"/>
                <w:lang w:val="en-US"/>
              </w:rPr>
              <w:t>[</w:t>
            </w:r>
            <w:r w:rsidRPr="006D06CC">
              <w:rPr>
                <w:rFonts w:ascii="Times New Roman" w:hAnsi="Times New Roman"/>
                <w:sz w:val="28"/>
                <w:szCs w:val="28"/>
              </w:rPr>
              <w:t>М</w:t>
            </w:r>
            <w:r w:rsidRPr="006D06CC">
              <w:rPr>
                <w:rFonts w:ascii="Times New Roman" w:hAnsi="Times New Roman"/>
                <w:sz w:val="28"/>
                <w:szCs w:val="28"/>
                <w:vertAlign w:val="subscript"/>
              </w:rPr>
              <w:t>2</w:t>
            </w:r>
            <w:r w:rsidRPr="006D06CC">
              <w:rPr>
                <w:rFonts w:ascii="Times New Roman" w:hAnsi="Times New Roman"/>
                <w:sz w:val="28"/>
                <w:szCs w:val="28"/>
                <w:lang w:val="en-US"/>
              </w:rPr>
              <w:t>]</w:t>
            </w:r>
          </w:p>
        </w:tc>
        <w:tc>
          <w:tcPr>
            <w:tcW w:w="4678" w:type="dxa"/>
            <w:tcBorders>
              <w:top w:val="nil"/>
              <w:left w:val="nil"/>
              <w:bottom w:val="single" w:sz="4" w:space="0" w:color="auto"/>
              <w:right w:val="single" w:sz="8" w:space="0" w:color="auto"/>
            </w:tcBorders>
            <w:noWrap/>
            <w:hideMark/>
          </w:tcPr>
          <w:p w14:paraId="5099259F"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50:50</w:t>
            </w:r>
            <w:r w:rsidRPr="006D06CC">
              <w:rPr>
                <w:rFonts w:ascii="Times New Roman" w:hAnsi="Times New Roman"/>
                <w:sz w:val="28"/>
                <w:szCs w:val="28"/>
                <w:lang w:val="en-US"/>
              </w:rPr>
              <w:t xml:space="preserve"> </w:t>
            </w:r>
            <w:r w:rsidRPr="006D06CC">
              <w:rPr>
                <w:rFonts w:ascii="Times New Roman" w:hAnsi="Times New Roman"/>
                <w:sz w:val="28"/>
                <w:szCs w:val="28"/>
                <w:lang w:val="kk-KZ"/>
              </w:rPr>
              <w:t>мас.</w:t>
            </w:r>
            <w:r w:rsidRPr="006D06CC">
              <w:rPr>
                <w:rFonts w:ascii="Times New Roman" w:hAnsi="Times New Roman"/>
                <w:sz w:val="28"/>
                <w:szCs w:val="28"/>
              </w:rPr>
              <w:t xml:space="preserve"> %</w:t>
            </w:r>
          </w:p>
        </w:tc>
      </w:tr>
      <w:tr w:rsidR="00EE1F3D" w:rsidRPr="006D06CC" w14:paraId="6FEFECC6" w14:textId="77777777" w:rsidTr="002938A1">
        <w:trPr>
          <w:trHeight w:val="20"/>
          <w:jc w:val="center"/>
        </w:trPr>
        <w:tc>
          <w:tcPr>
            <w:tcW w:w="4536" w:type="dxa"/>
            <w:tcBorders>
              <w:top w:val="nil"/>
              <w:left w:val="single" w:sz="8" w:space="0" w:color="auto"/>
              <w:bottom w:val="single" w:sz="4" w:space="0" w:color="auto"/>
              <w:right w:val="single" w:sz="4" w:space="0" w:color="auto"/>
            </w:tcBorders>
            <w:hideMark/>
          </w:tcPr>
          <w:p w14:paraId="5FD007CB" w14:textId="77777777" w:rsidR="00EE1F3D" w:rsidRPr="006D06CC" w:rsidRDefault="00EE1F3D" w:rsidP="002938A1">
            <w:pPr>
              <w:spacing w:after="0" w:line="240" w:lineRule="auto"/>
              <w:rPr>
                <w:rFonts w:ascii="Times New Roman" w:hAnsi="Times New Roman"/>
                <w:sz w:val="28"/>
                <w:szCs w:val="28"/>
                <w:lang w:val="kk-KZ"/>
              </w:rPr>
            </w:pPr>
            <w:r w:rsidRPr="006D06CC">
              <w:rPr>
                <w:rFonts w:ascii="Times New Roman" w:hAnsi="Times New Roman"/>
                <w:sz w:val="28"/>
                <w:szCs w:val="28"/>
                <w:lang w:val="kk-KZ"/>
              </w:rPr>
              <w:t>Мономерлердің ерітіндідегі концентрациясы</w:t>
            </w:r>
          </w:p>
        </w:tc>
        <w:tc>
          <w:tcPr>
            <w:tcW w:w="4678" w:type="dxa"/>
            <w:tcBorders>
              <w:top w:val="nil"/>
              <w:left w:val="nil"/>
              <w:bottom w:val="single" w:sz="4" w:space="0" w:color="auto"/>
              <w:right w:val="single" w:sz="8" w:space="0" w:color="auto"/>
            </w:tcBorders>
            <w:noWrap/>
            <w:hideMark/>
          </w:tcPr>
          <w:p w14:paraId="4AC7D980"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2 моль/л</w:t>
            </w:r>
          </w:p>
        </w:tc>
      </w:tr>
      <w:tr w:rsidR="00EE1F3D" w:rsidRPr="006D06CC" w14:paraId="14E61012" w14:textId="77777777" w:rsidTr="002938A1">
        <w:trPr>
          <w:trHeight w:val="20"/>
          <w:jc w:val="center"/>
        </w:trPr>
        <w:tc>
          <w:tcPr>
            <w:tcW w:w="4536" w:type="dxa"/>
            <w:tcBorders>
              <w:top w:val="nil"/>
              <w:left w:val="single" w:sz="8" w:space="0" w:color="auto"/>
              <w:bottom w:val="single" w:sz="8" w:space="0" w:color="auto"/>
              <w:right w:val="single" w:sz="4" w:space="0" w:color="auto"/>
            </w:tcBorders>
            <w:hideMark/>
          </w:tcPr>
          <w:p w14:paraId="625B49A2" w14:textId="77777777" w:rsidR="00EE1F3D" w:rsidRPr="006D06CC" w:rsidRDefault="00EE1F3D" w:rsidP="002938A1">
            <w:pPr>
              <w:spacing w:after="0" w:line="240" w:lineRule="auto"/>
              <w:rPr>
                <w:rFonts w:ascii="Times New Roman" w:hAnsi="Times New Roman"/>
                <w:sz w:val="28"/>
                <w:szCs w:val="28"/>
              </w:rPr>
            </w:pPr>
            <w:r w:rsidRPr="006D06CC">
              <w:rPr>
                <w:rFonts w:ascii="Times New Roman" w:hAnsi="Times New Roman"/>
                <w:sz w:val="28"/>
                <w:szCs w:val="28"/>
                <w:lang w:val="kk-KZ"/>
              </w:rPr>
              <w:t>Инициатор концентрациясы</w:t>
            </w:r>
          </w:p>
        </w:tc>
        <w:tc>
          <w:tcPr>
            <w:tcW w:w="4678" w:type="dxa"/>
            <w:tcBorders>
              <w:top w:val="nil"/>
              <w:left w:val="nil"/>
              <w:bottom w:val="single" w:sz="8" w:space="0" w:color="auto"/>
              <w:right w:val="single" w:sz="8" w:space="0" w:color="auto"/>
            </w:tcBorders>
            <w:noWrap/>
            <w:hideMark/>
          </w:tcPr>
          <w:p w14:paraId="6324C6A8" w14:textId="77777777" w:rsidR="00EE1F3D" w:rsidRPr="006D06CC" w:rsidRDefault="00EE1F3D" w:rsidP="002938A1">
            <w:pPr>
              <w:spacing w:after="0" w:line="240" w:lineRule="auto"/>
              <w:jc w:val="center"/>
              <w:rPr>
                <w:rFonts w:ascii="Times New Roman" w:hAnsi="Times New Roman"/>
                <w:sz w:val="28"/>
                <w:szCs w:val="28"/>
              </w:rPr>
            </w:pPr>
            <w:r w:rsidRPr="006D06CC">
              <w:rPr>
                <w:rFonts w:ascii="Times New Roman" w:hAnsi="Times New Roman"/>
                <w:sz w:val="28"/>
                <w:szCs w:val="28"/>
              </w:rPr>
              <w:t xml:space="preserve">0,10 </w:t>
            </w:r>
            <w:r w:rsidRPr="006D06CC">
              <w:rPr>
                <w:rFonts w:ascii="Times New Roman" w:hAnsi="Times New Roman"/>
                <w:sz w:val="28"/>
                <w:szCs w:val="28"/>
                <w:lang w:val="kk-KZ"/>
              </w:rPr>
              <w:t>мас</w:t>
            </w:r>
            <w:r w:rsidRPr="006D06CC">
              <w:rPr>
                <w:rFonts w:ascii="Times New Roman" w:hAnsi="Times New Roman"/>
                <w:sz w:val="28"/>
                <w:szCs w:val="28"/>
              </w:rPr>
              <w:t>. %</w:t>
            </w:r>
            <w:r w:rsidRPr="006D06CC">
              <w:rPr>
                <w:rFonts w:ascii="Times New Roman" w:hAnsi="Times New Roman"/>
                <w:sz w:val="28"/>
                <w:szCs w:val="28"/>
                <w:lang w:val="kk-KZ"/>
              </w:rPr>
              <w:t xml:space="preserve">. </w:t>
            </w:r>
            <w:r w:rsidRPr="006D06CC">
              <w:rPr>
                <w:rFonts w:ascii="Times New Roman" w:hAnsi="Times New Roman"/>
                <w:sz w:val="28"/>
                <w:szCs w:val="28"/>
                <w:lang w:val="en-US"/>
              </w:rPr>
              <w:t>(</w:t>
            </w:r>
            <w:r w:rsidRPr="006D06CC">
              <w:rPr>
                <w:rFonts w:ascii="Times New Roman" w:hAnsi="Times New Roman"/>
                <w:sz w:val="28"/>
                <w:szCs w:val="28"/>
                <w:lang w:val="kk-KZ"/>
              </w:rPr>
              <w:t>жалпы мономерлер массасынан</w:t>
            </w:r>
            <w:r w:rsidRPr="006D06CC">
              <w:rPr>
                <w:rFonts w:ascii="Times New Roman" w:hAnsi="Times New Roman"/>
                <w:sz w:val="28"/>
                <w:szCs w:val="28"/>
                <w:lang w:val="en-US"/>
              </w:rPr>
              <w:t>)</w:t>
            </w:r>
          </w:p>
        </w:tc>
      </w:tr>
    </w:tbl>
    <w:p w14:paraId="590351BD" w14:textId="77777777" w:rsidR="00EE1F3D" w:rsidRPr="006D06CC" w:rsidRDefault="00EE1F3D" w:rsidP="00EE1F3D">
      <w:pPr>
        <w:spacing w:after="0" w:line="240" w:lineRule="auto"/>
        <w:ind w:firstLine="709"/>
        <w:jc w:val="both"/>
        <w:rPr>
          <w:rFonts w:ascii="Times New Roman" w:hAnsi="Times New Roman"/>
          <w:sz w:val="28"/>
          <w:szCs w:val="28"/>
          <w:lang w:bidi="ru-RU"/>
        </w:rPr>
      </w:pPr>
    </w:p>
    <w:p w14:paraId="6F639946" w14:textId="77777777" w:rsidR="00EE1F3D" w:rsidRPr="006D06CC" w:rsidRDefault="00EE1F3D" w:rsidP="00EE1F3D">
      <w:pPr>
        <w:spacing w:after="0" w:line="240" w:lineRule="auto"/>
        <w:ind w:firstLine="709"/>
        <w:jc w:val="both"/>
        <w:rPr>
          <w:rFonts w:ascii="Times New Roman" w:eastAsia="Times New Roman" w:hAnsi="Times New Roman"/>
          <w:sz w:val="28"/>
          <w:szCs w:val="28"/>
          <w:lang w:eastAsia="ru-RU" w:bidi="ru-RU"/>
        </w:rPr>
      </w:pPr>
      <w:r w:rsidRPr="006D06CC">
        <w:rPr>
          <w:rFonts w:ascii="Times New Roman" w:hAnsi="Times New Roman"/>
          <w:sz w:val="28"/>
          <w:szCs w:val="28"/>
          <w:lang w:bidi="ru-RU"/>
        </w:rPr>
        <w:t>ТМАПМА</w:t>
      </w:r>
      <w:r w:rsidRPr="006D06CC">
        <w:rPr>
          <w:rFonts w:ascii="Times New Roman" w:hAnsi="Times New Roman"/>
          <w:sz w:val="28"/>
          <w:szCs w:val="28"/>
          <w:lang w:val="kk-KZ" w:bidi="ru-RU"/>
        </w:rPr>
        <w:t>Х</w:t>
      </w:r>
      <w:r w:rsidRPr="006D06CC">
        <w:rPr>
          <w:rFonts w:ascii="Times New Roman" w:hAnsi="Times New Roman"/>
          <w:sz w:val="28"/>
          <w:szCs w:val="28"/>
          <w:lang w:bidi="ru-RU"/>
        </w:rPr>
        <w:t>-ДМАА</w:t>
      </w:r>
      <w:r w:rsidRPr="006D06CC">
        <w:rPr>
          <w:rFonts w:ascii="Times New Roman" w:hAnsi="Times New Roman"/>
          <w:sz w:val="28"/>
          <w:szCs w:val="28"/>
          <w:lang w:val="kk-KZ" w:bidi="ru-RU"/>
        </w:rPr>
        <w:t xml:space="preserve"> дайын сополимер өнімінің тәуліктік өнімділігі </w:t>
      </w:r>
      <w:r w:rsidRPr="006D06CC">
        <w:rPr>
          <w:rFonts w:ascii="Times New Roman" w:hAnsi="Times New Roman"/>
          <w:sz w:val="28"/>
          <w:szCs w:val="28"/>
          <w:lang w:val="en-US" w:bidi="ru-RU"/>
        </w:rPr>
        <w:t>G</w:t>
      </w:r>
      <w:r w:rsidRPr="006D06CC">
        <w:rPr>
          <w:rFonts w:ascii="Times New Roman" w:hAnsi="Times New Roman"/>
          <w:sz w:val="28"/>
          <w:szCs w:val="28"/>
          <w:vertAlign w:val="subscript"/>
          <w:lang w:val="kk-KZ" w:bidi="ru-RU"/>
        </w:rPr>
        <w:t xml:space="preserve">СП </w:t>
      </w:r>
      <w:r w:rsidRPr="006D06CC">
        <w:rPr>
          <w:rFonts w:ascii="Times New Roman" w:hAnsi="Times New Roman"/>
          <w:sz w:val="28"/>
          <w:szCs w:val="28"/>
          <w:lang w:bidi="ru-RU"/>
        </w:rPr>
        <w:t>= 1000</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кг/</w:t>
      </w:r>
      <w:r w:rsidRPr="006D06CC">
        <w:rPr>
          <w:rFonts w:ascii="Times New Roman" w:hAnsi="Times New Roman"/>
          <w:sz w:val="28"/>
          <w:szCs w:val="28"/>
          <w:lang w:val="kk-KZ" w:bidi="ru-RU"/>
        </w:rPr>
        <w:t>тәулік.</w:t>
      </w:r>
    </w:p>
    <w:p w14:paraId="5AFBF58F" w14:textId="68C6546D" w:rsidR="00EE1F3D" w:rsidRPr="006D06CC" w:rsidRDefault="00EE1F3D" w:rsidP="00EE1F3D">
      <w:pPr>
        <w:spacing w:after="0" w:line="240" w:lineRule="auto"/>
        <w:ind w:firstLine="709"/>
        <w:jc w:val="both"/>
        <w:rPr>
          <w:rFonts w:ascii="Times New Roman" w:hAnsi="Times New Roman"/>
          <w:sz w:val="28"/>
          <w:szCs w:val="28"/>
        </w:rPr>
      </w:pPr>
      <w:r w:rsidRPr="006D06CC">
        <w:rPr>
          <w:rFonts w:ascii="Times New Roman" w:hAnsi="Times New Roman"/>
          <w:sz w:val="28"/>
          <w:szCs w:val="28"/>
          <w:lang w:val="kk-KZ"/>
        </w:rPr>
        <w:t xml:space="preserve">Мономерлердің жалпы мольдік шығыны </w:t>
      </w:r>
      <w:r w:rsidRPr="006D06CC">
        <w:rPr>
          <w:rFonts w:ascii="Times New Roman" w:hAnsi="Times New Roman"/>
          <w:sz w:val="28"/>
          <w:szCs w:val="28"/>
          <w:lang w:val="en-US"/>
        </w:rPr>
        <w:t>n</w:t>
      </w:r>
      <w:r w:rsidRPr="006D06CC">
        <w:rPr>
          <w:rFonts w:ascii="Times New Roman" w:hAnsi="Times New Roman"/>
          <w:sz w:val="28"/>
          <w:szCs w:val="28"/>
          <w:vertAlign w:val="subscript"/>
          <w:lang w:val="kk-KZ"/>
        </w:rPr>
        <w:t>жалпы</w:t>
      </w:r>
      <w:r w:rsidRPr="006D06CC">
        <w:rPr>
          <w:rFonts w:ascii="Times New Roman" w:hAnsi="Times New Roman"/>
          <w:sz w:val="28"/>
          <w:szCs w:val="28"/>
        </w:rPr>
        <w:t xml:space="preserve"> = 7356</w:t>
      </w:r>
      <w:r w:rsidRPr="006D06CC">
        <w:rPr>
          <w:rFonts w:ascii="Times New Roman" w:hAnsi="Times New Roman"/>
          <w:sz w:val="28"/>
          <w:szCs w:val="28"/>
          <w:lang w:val="kk-KZ"/>
        </w:rPr>
        <w:t xml:space="preserve"> </w:t>
      </w:r>
      <w:r w:rsidRPr="006D06CC">
        <w:rPr>
          <w:rFonts w:ascii="Times New Roman" w:hAnsi="Times New Roman"/>
          <w:sz w:val="28"/>
          <w:szCs w:val="28"/>
        </w:rPr>
        <w:t xml:space="preserve">моль, </w:t>
      </w:r>
      <w:r w:rsidR="00DA2B89" w:rsidRPr="006D06CC">
        <w:rPr>
          <w:rFonts w:ascii="Times New Roman" w:hAnsi="Times New Roman"/>
          <w:sz w:val="28"/>
          <w:szCs w:val="28"/>
        </w:rPr>
        <w:t>Мындағы</w:t>
      </w:r>
      <w:r w:rsidRPr="006D06CC">
        <w:rPr>
          <w:rFonts w:ascii="Times New Roman" w:hAnsi="Times New Roman"/>
          <w:sz w:val="28"/>
          <w:szCs w:val="28"/>
        </w:rPr>
        <w:t xml:space="preserve"> әрбір мономердің n</w:t>
      </w:r>
      <w:r w:rsidRPr="006D06CC">
        <w:rPr>
          <w:rFonts w:ascii="Times New Roman" w:hAnsi="Times New Roman"/>
          <w:sz w:val="28"/>
          <w:szCs w:val="28"/>
          <w:vertAlign w:val="subscript"/>
        </w:rPr>
        <w:t>1</w:t>
      </w:r>
      <w:r w:rsidRPr="006D06CC">
        <w:rPr>
          <w:rFonts w:ascii="Times New Roman" w:hAnsi="Times New Roman"/>
          <w:sz w:val="28"/>
          <w:szCs w:val="28"/>
        </w:rPr>
        <w:t xml:space="preserve"> және n</w:t>
      </w:r>
      <w:r w:rsidRPr="006D06CC">
        <w:rPr>
          <w:rFonts w:ascii="Times New Roman" w:hAnsi="Times New Roman"/>
          <w:sz w:val="28"/>
          <w:szCs w:val="28"/>
          <w:vertAlign w:val="subscript"/>
        </w:rPr>
        <w:t>2</w:t>
      </w:r>
      <w:r w:rsidRPr="006D06CC">
        <w:rPr>
          <w:rFonts w:ascii="Times New Roman" w:hAnsi="Times New Roman"/>
          <w:sz w:val="28"/>
          <w:szCs w:val="28"/>
        </w:rPr>
        <w:t xml:space="preserve"> моль саны тәулігіне 3678 моль. </w:t>
      </w:r>
    </w:p>
    <w:p w14:paraId="0F0854C8" w14:textId="77777777" w:rsidR="00EE1F3D" w:rsidRPr="006D06CC" w:rsidRDefault="00EE1F3D" w:rsidP="00EE1F3D">
      <w:pPr>
        <w:spacing w:after="0" w:line="240" w:lineRule="auto"/>
        <w:ind w:firstLine="709"/>
        <w:rPr>
          <w:rFonts w:ascii="Times New Roman" w:hAnsi="Times New Roman"/>
          <w:sz w:val="28"/>
          <w:szCs w:val="28"/>
        </w:rPr>
      </w:pPr>
      <w:r w:rsidRPr="006D06CC">
        <w:rPr>
          <w:rFonts w:ascii="Times New Roman" w:hAnsi="Times New Roman"/>
          <w:sz w:val="28"/>
          <w:szCs w:val="28"/>
          <w:lang w:val="kk-KZ"/>
        </w:rPr>
        <w:t xml:space="preserve">Таза </w:t>
      </w:r>
      <w:r w:rsidRPr="006D06CC">
        <w:rPr>
          <w:rFonts w:ascii="Times New Roman" w:hAnsi="Times New Roman"/>
          <w:sz w:val="28"/>
          <w:szCs w:val="28"/>
        </w:rPr>
        <w:t>ТМАПМА</w:t>
      </w:r>
      <w:r w:rsidRPr="006D06CC">
        <w:rPr>
          <w:rFonts w:ascii="Times New Roman" w:hAnsi="Times New Roman"/>
          <w:sz w:val="28"/>
          <w:szCs w:val="28"/>
          <w:lang w:val="kk-KZ"/>
        </w:rPr>
        <w:t>Х массалық шығымы</w:t>
      </w:r>
      <w:r w:rsidRPr="006D06CC">
        <w:rPr>
          <w:rFonts w:ascii="Times New Roman" w:hAnsi="Times New Roman"/>
          <w:sz w:val="28"/>
          <w:szCs w:val="28"/>
        </w:rPr>
        <w:t>:</w:t>
      </w:r>
    </w:p>
    <w:p w14:paraId="4DA92A5D" w14:textId="77777777" w:rsidR="00EE1F3D" w:rsidRPr="006D06CC" w:rsidRDefault="00EE1F3D" w:rsidP="00EE1F3D">
      <w:pPr>
        <w:spacing w:after="0" w:line="240" w:lineRule="auto"/>
        <w:ind w:firstLine="709"/>
        <w:rPr>
          <w:rFonts w:ascii="Times New Roman" w:hAnsi="Times New Roman"/>
          <w:sz w:val="28"/>
          <w:szCs w:val="28"/>
        </w:rPr>
      </w:pPr>
    </w:p>
    <w:p w14:paraId="6DCB03FB" w14:textId="07F2AB10"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en-US"/>
        </w:rPr>
        <w:t>m</w:t>
      </w:r>
      <w:r w:rsidRPr="006D06CC">
        <w:rPr>
          <w:rFonts w:ascii="Times New Roman" w:hAnsi="Times New Roman"/>
          <w:sz w:val="28"/>
          <w:szCs w:val="28"/>
        </w:rPr>
        <w:t>(ТМАПМА</w:t>
      </w:r>
      <w:r w:rsidRPr="006D06CC">
        <w:rPr>
          <w:rFonts w:ascii="Times New Roman" w:hAnsi="Times New Roman"/>
          <w:sz w:val="28"/>
          <w:szCs w:val="28"/>
          <w:lang w:val="kk-KZ"/>
        </w:rPr>
        <w:t>Х</w:t>
      </w:r>
      <w:r w:rsidRPr="006D06CC">
        <w:rPr>
          <w:rFonts w:ascii="Times New Roman" w:hAnsi="Times New Roman"/>
          <w:sz w:val="28"/>
          <w:szCs w:val="28"/>
        </w:rPr>
        <w:t xml:space="preserve">) = </w:t>
      </w:r>
      <w:r w:rsidRPr="006D06CC">
        <w:rPr>
          <w:rFonts w:ascii="Times New Roman" w:hAnsi="Times New Roman"/>
          <w:sz w:val="28"/>
          <w:szCs w:val="28"/>
          <w:lang w:val="en-US"/>
        </w:rPr>
        <w:t>n</w:t>
      </w:r>
      <w:r w:rsidRPr="006D06CC">
        <w:rPr>
          <w:rFonts w:ascii="Times New Roman" w:hAnsi="Times New Roman"/>
          <w:sz w:val="28"/>
          <w:szCs w:val="28"/>
          <w:vertAlign w:val="subscript"/>
        </w:rPr>
        <w:t xml:space="preserve">1 </w:t>
      </w:r>
      <w:r w:rsidRPr="006D06CC">
        <w:rPr>
          <w:rFonts w:ascii="Times New Roman" w:hAnsi="Times New Roman"/>
          <w:sz w:val="28"/>
          <w:szCs w:val="28"/>
        </w:rPr>
        <w:t xml:space="preserve">* </w:t>
      </w:r>
      <w:r w:rsidRPr="006D06CC">
        <w:rPr>
          <w:rFonts w:ascii="Times New Roman" w:hAnsi="Times New Roman"/>
          <w:sz w:val="28"/>
          <w:szCs w:val="28"/>
          <w:lang w:val="en-US"/>
        </w:rPr>
        <w:t>M</w:t>
      </w:r>
      <w:r w:rsidRPr="006D06CC">
        <w:rPr>
          <w:rFonts w:ascii="Times New Roman" w:hAnsi="Times New Roman"/>
          <w:sz w:val="28"/>
          <w:szCs w:val="28"/>
          <w:vertAlign w:val="subscript"/>
        </w:rPr>
        <w:t>1</w:t>
      </w:r>
      <w:r w:rsidRPr="006D06CC">
        <w:rPr>
          <w:rFonts w:ascii="Times New Roman" w:hAnsi="Times New Roman"/>
          <w:sz w:val="28"/>
          <w:szCs w:val="28"/>
        </w:rPr>
        <w:t xml:space="preserve"> = 3678*220,74*10</w:t>
      </w:r>
      <w:r w:rsidRPr="006D06CC">
        <w:rPr>
          <w:rFonts w:ascii="Times New Roman" w:hAnsi="Times New Roman"/>
          <w:sz w:val="28"/>
          <w:szCs w:val="28"/>
          <w:vertAlign w:val="superscript"/>
        </w:rPr>
        <w:t>-3</w:t>
      </w:r>
      <w:r w:rsidRPr="006D06CC">
        <w:rPr>
          <w:rFonts w:ascii="Times New Roman" w:hAnsi="Times New Roman"/>
          <w:sz w:val="28"/>
          <w:szCs w:val="28"/>
        </w:rPr>
        <w:t>=811,9</w:t>
      </w:r>
      <w:r w:rsidRPr="006D06CC">
        <w:rPr>
          <w:rFonts w:ascii="Times New Roman" w:hAnsi="Times New Roman"/>
          <w:sz w:val="28"/>
          <w:szCs w:val="28"/>
          <w:lang w:val="kk-KZ"/>
        </w:rPr>
        <w:t xml:space="preserve"> </w:t>
      </w:r>
      <w:r w:rsidRPr="006D06CC">
        <w:rPr>
          <w:rFonts w:ascii="Times New Roman" w:hAnsi="Times New Roman"/>
          <w:sz w:val="28"/>
          <w:szCs w:val="28"/>
        </w:rPr>
        <w:t>кг</w:t>
      </w:r>
      <w:r w:rsidRPr="006D06CC">
        <w:rPr>
          <w:rFonts w:ascii="Times New Roman" w:hAnsi="Times New Roman"/>
          <w:sz w:val="28"/>
          <w:szCs w:val="28"/>
          <w:lang w:val="kk-KZ"/>
        </w:rPr>
        <w:t>/тәулік</w:t>
      </w:r>
      <w:r w:rsidR="002739DA" w:rsidRPr="006D06CC">
        <w:rPr>
          <w:rFonts w:ascii="Times New Roman" w:hAnsi="Times New Roman"/>
          <w:sz w:val="28"/>
          <w:szCs w:val="28"/>
          <w:lang w:val="kk-KZ"/>
        </w:rPr>
        <w:t>.</w:t>
      </w:r>
    </w:p>
    <w:p w14:paraId="206497FE"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4E279CA7" w14:textId="77777777"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rPr>
        <w:t>ТМАПМА 50 мас. % сулы ерітіндісінің массалық шығыны:</w:t>
      </w:r>
    </w:p>
    <w:p w14:paraId="60B1810B" w14:textId="77777777" w:rsidR="00EE1F3D" w:rsidRPr="006D06CC" w:rsidRDefault="00EE1F3D" w:rsidP="00EE1F3D">
      <w:pPr>
        <w:spacing w:after="0" w:line="240" w:lineRule="auto"/>
        <w:ind w:firstLine="709"/>
        <w:rPr>
          <w:rFonts w:ascii="Times New Roman" w:hAnsi="Times New Roman"/>
          <w:sz w:val="28"/>
          <w:szCs w:val="28"/>
          <w:lang w:val="kk-KZ"/>
        </w:rPr>
      </w:pPr>
    </w:p>
    <w:p w14:paraId="14B05CB0" w14:textId="6DBD0842"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m</w:t>
      </w:r>
      <w:r w:rsidRPr="006D06CC">
        <w:rPr>
          <w:rFonts w:ascii="Times New Roman" w:hAnsi="Times New Roman"/>
          <w:sz w:val="28"/>
          <w:szCs w:val="28"/>
          <w:vertAlign w:val="subscript"/>
          <w:lang w:val="kk-KZ"/>
        </w:rPr>
        <w:t>еріт</w:t>
      </w:r>
      <w:r w:rsidRPr="006D06CC">
        <w:rPr>
          <w:rFonts w:ascii="Times New Roman" w:hAnsi="Times New Roman"/>
          <w:sz w:val="28"/>
          <w:szCs w:val="28"/>
          <w:lang w:val="kk-KZ"/>
        </w:rPr>
        <w:t>(ТМАПМАХ) = 811,9/0,5 = 1623,8 кг/тәулік</w:t>
      </w:r>
      <w:r w:rsidR="002739DA" w:rsidRPr="006D06CC">
        <w:rPr>
          <w:rFonts w:ascii="Times New Roman" w:hAnsi="Times New Roman"/>
          <w:sz w:val="28"/>
          <w:szCs w:val="28"/>
          <w:lang w:val="kk-KZ"/>
        </w:rPr>
        <w:t>.</w:t>
      </w:r>
    </w:p>
    <w:p w14:paraId="4CE08FAC"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5DF49B1D"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Тиісінше, ерітіндіде массасы 811,9 кг су бар. Судың тығыздығы 1 кг/л екенін ескерсек, онда ТМАПМАХ ерітіндісіндегі судың көлемі V</w:t>
      </w:r>
      <w:r w:rsidRPr="006D06CC">
        <w:rPr>
          <w:rFonts w:ascii="Times New Roman" w:hAnsi="Times New Roman"/>
          <w:sz w:val="28"/>
          <w:szCs w:val="28"/>
          <w:vertAlign w:val="subscript"/>
          <w:lang w:val="kk-KZ"/>
        </w:rPr>
        <w:t>су</w:t>
      </w:r>
      <w:r w:rsidRPr="006D06CC">
        <w:rPr>
          <w:rFonts w:ascii="Times New Roman" w:hAnsi="Times New Roman"/>
          <w:sz w:val="28"/>
          <w:szCs w:val="28"/>
          <w:lang w:val="kk-KZ"/>
        </w:rPr>
        <w:t>(ТМАПМА ерітіндісі) = 811,9 л/тәулік.</w:t>
      </w:r>
    </w:p>
    <w:p w14:paraId="0BEF9B6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ТМАПМА 50 мас. % сулы ерітіндісінің көлемдік шығыны:</w:t>
      </w:r>
    </w:p>
    <w:p w14:paraId="022884AD"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776894F" w14:textId="377CA6B3"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V</w:t>
      </w:r>
      <w:r w:rsidRPr="006D06CC">
        <w:rPr>
          <w:rFonts w:ascii="Times New Roman" w:hAnsi="Times New Roman"/>
          <w:sz w:val="28"/>
          <w:szCs w:val="28"/>
          <w:vertAlign w:val="subscript"/>
          <w:lang w:val="kk-KZ"/>
        </w:rPr>
        <w:t>еріт</w:t>
      </w:r>
      <w:r w:rsidRPr="006D06CC">
        <w:rPr>
          <w:rFonts w:ascii="Times New Roman" w:hAnsi="Times New Roman"/>
          <w:sz w:val="28"/>
          <w:szCs w:val="28"/>
          <w:lang w:val="kk-KZ"/>
        </w:rPr>
        <w:t>(ТМАПМАХ) = m</w:t>
      </w:r>
      <w:r w:rsidRPr="006D06CC">
        <w:rPr>
          <w:rFonts w:ascii="Times New Roman" w:hAnsi="Times New Roman"/>
          <w:sz w:val="28"/>
          <w:szCs w:val="28"/>
          <w:vertAlign w:val="subscript"/>
          <w:lang w:val="kk-KZ"/>
        </w:rPr>
        <w:t>еріт</w:t>
      </w:r>
      <w:r w:rsidRPr="006D06CC">
        <w:rPr>
          <w:rFonts w:ascii="Times New Roman" w:hAnsi="Times New Roman"/>
          <w:sz w:val="28"/>
          <w:szCs w:val="28"/>
          <w:lang w:val="kk-KZ"/>
        </w:rPr>
        <w:t xml:space="preserve"> (ТМАПМАХ) / </w:t>
      </w:r>
      <w:r w:rsidRPr="006D06CC">
        <w:rPr>
          <w:rFonts w:ascii="Times New Roman" w:hAnsi="Times New Roman"/>
          <w:sz w:val="28"/>
          <w:szCs w:val="28"/>
        </w:rPr>
        <w:t>ρ</w:t>
      </w:r>
      <w:r w:rsidRPr="006D06CC">
        <w:rPr>
          <w:rFonts w:ascii="Times New Roman" w:hAnsi="Times New Roman"/>
          <w:sz w:val="28"/>
          <w:szCs w:val="28"/>
          <w:lang w:val="kk-KZ"/>
        </w:rPr>
        <w:t>(ТМАПМАХ) = 1623,8/1,053= 1542,1 л/тәулік</w:t>
      </w:r>
      <w:r w:rsidR="002739DA" w:rsidRPr="006D06CC">
        <w:rPr>
          <w:rFonts w:ascii="Times New Roman" w:hAnsi="Times New Roman"/>
          <w:sz w:val="28"/>
          <w:szCs w:val="28"/>
          <w:lang w:val="kk-KZ"/>
        </w:rPr>
        <w:t>.</w:t>
      </w:r>
    </w:p>
    <w:p w14:paraId="497E78D6"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13EE921F" w14:textId="77777777"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rPr>
        <w:t>ДМАА массалық шығымы:</w:t>
      </w:r>
    </w:p>
    <w:p w14:paraId="426863B6" w14:textId="77777777" w:rsidR="00EE1F3D" w:rsidRPr="006D06CC" w:rsidRDefault="00EE1F3D" w:rsidP="00EE1F3D">
      <w:pPr>
        <w:spacing w:after="0" w:line="240" w:lineRule="auto"/>
        <w:ind w:firstLine="709"/>
        <w:rPr>
          <w:rFonts w:ascii="Times New Roman" w:hAnsi="Times New Roman"/>
          <w:sz w:val="28"/>
          <w:szCs w:val="28"/>
          <w:lang w:val="kk-KZ"/>
        </w:rPr>
      </w:pPr>
    </w:p>
    <w:p w14:paraId="39C61CA7" w14:textId="4413FE3D"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m(ДМАА) = n</w:t>
      </w:r>
      <w:r w:rsidRPr="006D06CC">
        <w:rPr>
          <w:rFonts w:ascii="Times New Roman" w:hAnsi="Times New Roman"/>
          <w:sz w:val="28"/>
          <w:szCs w:val="28"/>
          <w:vertAlign w:val="subscript"/>
          <w:lang w:val="kk-KZ"/>
        </w:rPr>
        <w:t xml:space="preserve">2 </w:t>
      </w:r>
      <w:r w:rsidRPr="006D06CC">
        <w:rPr>
          <w:rFonts w:ascii="Times New Roman" w:hAnsi="Times New Roman"/>
          <w:sz w:val="28"/>
          <w:szCs w:val="28"/>
          <w:lang w:val="kk-KZ"/>
        </w:rPr>
        <w:t>* M</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 xml:space="preserve"> =3678*99,13*10</w:t>
      </w:r>
      <w:r w:rsidRPr="006D06CC">
        <w:rPr>
          <w:rFonts w:ascii="Times New Roman" w:hAnsi="Times New Roman"/>
          <w:sz w:val="28"/>
          <w:szCs w:val="28"/>
          <w:vertAlign w:val="superscript"/>
          <w:lang w:val="kk-KZ"/>
        </w:rPr>
        <w:t xml:space="preserve">-3 </w:t>
      </w:r>
      <w:r w:rsidRPr="006D06CC">
        <w:rPr>
          <w:rFonts w:ascii="Times New Roman" w:hAnsi="Times New Roman"/>
          <w:sz w:val="28"/>
          <w:szCs w:val="28"/>
          <w:lang w:val="kk-KZ"/>
        </w:rPr>
        <w:t>= 364,6 кг/тәулік</w:t>
      </w:r>
      <w:r w:rsidR="002739DA" w:rsidRPr="006D06CC">
        <w:rPr>
          <w:rFonts w:ascii="Times New Roman" w:hAnsi="Times New Roman"/>
          <w:sz w:val="28"/>
          <w:szCs w:val="28"/>
          <w:lang w:val="kk-KZ"/>
        </w:rPr>
        <w:t>.</w:t>
      </w:r>
    </w:p>
    <w:p w14:paraId="0045FCDA"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1801E3EE"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ДМАА ерітіндісінің көлемі:</w:t>
      </w:r>
    </w:p>
    <w:p w14:paraId="1B91E5CD"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7299E21" w14:textId="4E0D4280"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V</w:t>
      </w:r>
      <w:r w:rsidRPr="006D06CC">
        <w:rPr>
          <w:rFonts w:ascii="Times New Roman" w:hAnsi="Times New Roman"/>
          <w:sz w:val="28"/>
          <w:szCs w:val="28"/>
          <w:vertAlign w:val="subscript"/>
          <w:lang w:val="kk-KZ"/>
        </w:rPr>
        <w:t>еріт</w:t>
      </w:r>
      <w:r w:rsidRPr="006D06CC">
        <w:rPr>
          <w:rFonts w:ascii="Times New Roman" w:hAnsi="Times New Roman"/>
          <w:sz w:val="28"/>
          <w:szCs w:val="28"/>
          <w:lang w:val="kk-KZ"/>
        </w:rPr>
        <w:t>(ДМАА) = m</w:t>
      </w:r>
      <w:r w:rsidRPr="006D06CC">
        <w:rPr>
          <w:rFonts w:ascii="Times New Roman" w:hAnsi="Times New Roman"/>
          <w:sz w:val="28"/>
          <w:szCs w:val="28"/>
          <w:vertAlign w:val="subscript"/>
          <w:lang w:val="kk-KZ"/>
        </w:rPr>
        <w:t>еріт</w:t>
      </w:r>
      <w:r w:rsidRPr="006D06CC">
        <w:rPr>
          <w:rFonts w:ascii="Times New Roman" w:hAnsi="Times New Roman"/>
          <w:sz w:val="28"/>
          <w:szCs w:val="28"/>
          <w:lang w:val="kk-KZ"/>
        </w:rPr>
        <w:t xml:space="preserve"> (ДМАА) / </w:t>
      </w:r>
      <w:r w:rsidRPr="006D06CC">
        <w:rPr>
          <w:rFonts w:ascii="Times New Roman" w:hAnsi="Times New Roman"/>
          <w:sz w:val="28"/>
          <w:szCs w:val="28"/>
        </w:rPr>
        <w:t>ρ</w:t>
      </w:r>
      <w:r w:rsidRPr="006D06CC">
        <w:rPr>
          <w:rFonts w:ascii="Times New Roman" w:hAnsi="Times New Roman"/>
          <w:sz w:val="28"/>
          <w:szCs w:val="28"/>
          <w:lang w:val="kk-KZ"/>
        </w:rPr>
        <w:t>(ДМАА) = 364,6/0,962 = 379 л/тәулік</w:t>
      </w:r>
      <w:r w:rsidR="002739DA" w:rsidRPr="006D06CC">
        <w:rPr>
          <w:rFonts w:ascii="Times New Roman" w:hAnsi="Times New Roman"/>
          <w:sz w:val="28"/>
          <w:szCs w:val="28"/>
          <w:lang w:val="kk-KZ"/>
        </w:rPr>
        <w:t>.</w:t>
      </w:r>
    </w:p>
    <w:p w14:paraId="22A42DEF"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0F82EA6A" w14:textId="77777777" w:rsidR="00EE1F3D" w:rsidRPr="006D06CC" w:rsidRDefault="00EE1F3D" w:rsidP="00EE1F3D">
      <w:pPr>
        <w:spacing w:after="0" w:line="240" w:lineRule="auto"/>
        <w:ind w:firstLine="709"/>
        <w:jc w:val="both"/>
        <w:rPr>
          <w:rFonts w:ascii="Times New Roman" w:hAnsi="Times New Roman"/>
          <w:sz w:val="28"/>
          <w:szCs w:val="28"/>
        </w:rPr>
      </w:pPr>
      <w:r w:rsidRPr="006D06CC">
        <w:rPr>
          <w:rFonts w:ascii="Times New Roman" w:hAnsi="Times New Roman"/>
          <w:sz w:val="28"/>
          <w:szCs w:val="28"/>
          <w:lang w:val="kk-KZ"/>
        </w:rPr>
        <w:t>Реакциялық қоспадағы жалпы мономерлер массасы</w:t>
      </w:r>
      <w:r w:rsidRPr="006D06CC">
        <w:rPr>
          <w:rFonts w:ascii="Times New Roman" w:hAnsi="Times New Roman"/>
          <w:sz w:val="28"/>
          <w:szCs w:val="28"/>
        </w:rPr>
        <w:t>:</w:t>
      </w:r>
    </w:p>
    <w:p w14:paraId="2C67AE04" w14:textId="77777777" w:rsidR="00EE1F3D" w:rsidRPr="006D06CC" w:rsidRDefault="00EE1F3D" w:rsidP="00EE1F3D">
      <w:pPr>
        <w:spacing w:after="0" w:line="240" w:lineRule="auto"/>
        <w:ind w:firstLine="709"/>
        <w:jc w:val="both"/>
        <w:rPr>
          <w:rFonts w:ascii="Times New Roman" w:hAnsi="Times New Roman"/>
          <w:sz w:val="28"/>
          <w:szCs w:val="28"/>
        </w:rPr>
      </w:pPr>
    </w:p>
    <w:p w14:paraId="208B8A33" w14:textId="436FEA4F"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en-US"/>
        </w:rPr>
        <w:t>m</w:t>
      </w:r>
      <w:r w:rsidRPr="006D06CC">
        <w:rPr>
          <w:rFonts w:ascii="Times New Roman" w:hAnsi="Times New Roman"/>
          <w:sz w:val="28"/>
          <w:szCs w:val="28"/>
        </w:rPr>
        <w:t xml:space="preserve"> </w:t>
      </w:r>
      <w:r w:rsidRPr="006D06CC">
        <w:rPr>
          <w:rFonts w:ascii="Times New Roman" w:hAnsi="Times New Roman"/>
          <w:sz w:val="28"/>
          <w:szCs w:val="28"/>
          <w:vertAlign w:val="subscript"/>
          <w:lang w:val="kk-KZ"/>
        </w:rPr>
        <w:t xml:space="preserve">жалпы </w:t>
      </w:r>
      <w:r w:rsidRPr="006D06CC">
        <w:rPr>
          <w:rFonts w:ascii="Times New Roman" w:hAnsi="Times New Roman"/>
          <w:sz w:val="28"/>
          <w:szCs w:val="28"/>
        </w:rPr>
        <w:t xml:space="preserve">= </w:t>
      </w:r>
      <w:r w:rsidRPr="006D06CC">
        <w:rPr>
          <w:rFonts w:ascii="Times New Roman" w:hAnsi="Times New Roman"/>
          <w:sz w:val="28"/>
          <w:szCs w:val="28"/>
          <w:lang w:val="en-US"/>
        </w:rPr>
        <w:t>m</w:t>
      </w:r>
      <w:r w:rsidRPr="006D06CC">
        <w:rPr>
          <w:rFonts w:ascii="Times New Roman" w:hAnsi="Times New Roman"/>
          <w:sz w:val="28"/>
          <w:szCs w:val="28"/>
        </w:rPr>
        <w:t>(ТМАПМАХ) +</w:t>
      </w:r>
      <w:r w:rsidRPr="006D06CC">
        <w:rPr>
          <w:rFonts w:ascii="Times New Roman" w:hAnsi="Times New Roman"/>
          <w:sz w:val="28"/>
          <w:szCs w:val="28"/>
          <w:lang w:val="en-US"/>
        </w:rPr>
        <w:t>m</w:t>
      </w:r>
      <w:r w:rsidRPr="006D06CC">
        <w:rPr>
          <w:rFonts w:ascii="Times New Roman" w:hAnsi="Times New Roman"/>
          <w:sz w:val="28"/>
          <w:szCs w:val="28"/>
        </w:rPr>
        <w:t>(ДМАА) =</w:t>
      </w:r>
      <w:r w:rsidRPr="006D06CC">
        <w:rPr>
          <w:rFonts w:ascii="Times New Roman" w:hAnsi="Times New Roman"/>
          <w:sz w:val="28"/>
          <w:szCs w:val="28"/>
          <w:lang w:val="kk-KZ"/>
        </w:rPr>
        <w:t xml:space="preserve"> </w:t>
      </w:r>
      <w:r w:rsidRPr="006D06CC">
        <w:rPr>
          <w:rFonts w:ascii="Times New Roman" w:hAnsi="Times New Roman"/>
          <w:sz w:val="28"/>
          <w:szCs w:val="28"/>
        </w:rPr>
        <w:t>811,9</w:t>
      </w:r>
      <w:r w:rsidRPr="006D06CC">
        <w:rPr>
          <w:rFonts w:ascii="Times New Roman" w:hAnsi="Times New Roman"/>
          <w:sz w:val="28"/>
          <w:szCs w:val="28"/>
          <w:lang w:val="kk-KZ"/>
        </w:rPr>
        <w:t xml:space="preserve"> </w:t>
      </w:r>
      <w:r w:rsidRPr="006D06CC">
        <w:rPr>
          <w:rFonts w:ascii="Times New Roman" w:hAnsi="Times New Roman"/>
          <w:sz w:val="28"/>
          <w:szCs w:val="28"/>
        </w:rPr>
        <w:t>+</w:t>
      </w:r>
      <w:r w:rsidRPr="006D06CC">
        <w:rPr>
          <w:rFonts w:ascii="Times New Roman" w:hAnsi="Times New Roman"/>
          <w:sz w:val="28"/>
          <w:szCs w:val="28"/>
          <w:lang w:val="kk-KZ"/>
        </w:rPr>
        <w:t xml:space="preserve"> </w:t>
      </w:r>
      <w:r w:rsidRPr="006D06CC">
        <w:rPr>
          <w:rFonts w:ascii="Times New Roman" w:hAnsi="Times New Roman"/>
          <w:sz w:val="28"/>
          <w:szCs w:val="28"/>
        </w:rPr>
        <w:t>364,6</w:t>
      </w:r>
      <w:r w:rsidRPr="006D06CC">
        <w:rPr>
          <w:rFonts w:ascii="Times New Roman" w:hAnsi="Times New Roman"/>
          <w:sz w:val="28"/>
          <w:szCs w:val="28"/>
          <w:lang w:val="kk-KZ"/>
        </w:rPr>
        <w:t xml:space="preserve"> </w:t>
      </w:r>
      <w:r w:rsidRPr="006D06CC">
        <w:rPr>
          <w:rFonts w:ascii="Times New Roman" w:hAnsi="Times New Roman"/>
          <w:sz w:val="28"/>
          <w:szCs w:val="28"/>
        </w:rPr>
        <w:t>= 1176,5</w:t>
      </w:r>
      <w:r w:rsidRPr="006D06CC">
        <w:rPr>
          <w:rFonts w:ascii="Times New Roman" w:hAnsi="Times New Roman"/>
          <w:sz w:val="28"/>
          <w:szCs w:val="28"/>
          <w:lang w:val="kk-KZ"/>
        </w:rPr>
        <w:t xml:space="preserve"> </w:t>
      </w:r>
      <w:r w:rsidRPr="006D06CC">
        <w:rPr>
          <w:rFonts w:ascii="Times New Roman" w:hAnsi="Times New Roman"/>
          <w:sz w:val="28"/>
          <w:szCs w:val="28"/>
        </w:rPr>
        <w:t>кг</w:t>
      </w:r>
      <w:r w:rsidRPr="006D06CC">
        <w:rPr>
          <w:rFonts w:ascii="Times New Roman" w:hAnsi="Times New Roman"/>
          <w:sz w:val="28"/>
          <w:szCs w:val="28"/>
          <w:lang w:val="kk-KZ"/>
        </w:rPr>
        <w:t>/тәулік</w:t>
      </w:r>
      <w:r w:rsidR="002739DA" w:rsidRPr="006D06CC">
        <w:rPr>
          <w:rFonts w:ascii="Times New Roman" w:hAnsi="Times New Roman"/>
          <w:sz w:val="28"/>
          <w:szCs w:val="28"/>
          <w:lang w:val="kk-KZ"/>
        </w:rPr>
        <w:t>.</w:t>
      </w:r>
    </w:p>
    <w:p w14:paraId="24418997" w14:textId="77777777" w:rsidR="00EE1F3D" w:rsidRPr="006D06CC" w:rsidRDefault="00EE1F3D" w:rsidP="00EE1F3D">
      <w:pPr>
        <w:spacing w:after="0" w:line="240" w:lineRule="auto"/>
        <w:ind w:firstLine="709"/>
        <w:jc w:val="center"/>
        <w:rPr>
          <w:rFonts w:ascii="Times New Roman" w:hAnsi="Times New Roman"/>
          <w:sz w:val="28"/>
          <w:szCs w:val="28"/>
        </w:rPr>
      </w:pPr>
    </w:p>
    <w:p w14:paraId="01482F24"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Инициатор массасы:</w:t>
      </w:r>
    </w:p>
    <w:p w14:paraId="49451DEB"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B998FCB" w14:textId="52773D1A"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m</w:t>
      </w:r>
      <w:r w:rsidRPr="006D06CC">
        <w:rPr>
          <w:rFonts w:ascii="Times New Roman" w:hAnsi="Times New Roman"/>
          <w:sz w:val="28"/>
          <w:szCs w:val="28"/>
          <w:vertAlign w:val="subscript"/>
          <w:lang w:val="kk-KZ"/>
        </w:rPr>
        <w:t>инициатор</w:t>
      </w:r>
      <w:r w:rsidRPr="006D06CC">
        <w:rPr>
          <w:rFonts w:ascii="Times New Roman" w:hAnsi="Times New Roman"/>
          <w:sz w:val="28"/>
          <w:szCs w:val="28"/>
          <w:lang w:val="kk-KZ"/>
        </w:rPr>
        <w:t xml:space="preserve">= m </w:t>
      </w:r>
      <w:r w:rsidRPr="006D06CC">
        <w:rPr>
          <w:rFonts w:ascii="Times New Roman" w:hAnsi="Times New Roman"/>
          <w:sz w:val="28"/>
          <w:szCs w:val="28"/>
          <w:vertAlign w:val="subscript"/>
          <w:lang w:val="kk-KZ"/>
        </w:rPr>
        <w:t>жалпы</w:t>
      </w:r>
      <w:r w:rsidRPr="006D06CC">
        <w:rPr>
          <w:rFonts w:ascii="Times New Roman" w:hAnsi="Times New Roman"/>
          <w:sz w:val="28"/>
          <w:szCs w:val="28"/>
          <w:lang w:val="kk-KZ"/>
        </w:rPr>
        <w:t xml:space="preserve"> *0,1 % = 1176,5*0,001 = 1,2 кг/тәулік</w:t>
      </w:r>
      <w:r w:rsidR="002739DA" w:rsidRPr="006D06CC">
        <w:rPr>
          <w:rFonts w:ascii="Times New Roman" w:hAnsi="Times New Roman"/>
          <w:sz w:val="28"/>
          <w:szCs w:val="28"/>
          <w:lang w:val="kk-KZ"/>
        </w:rPr>
        <w:t>.</w:t>
      </w:r>
    </w:p>
    <w:p w14:paraId="4D2E58BB"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060ECCB0"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Реактордан шыққанда инициатордың массасы да 1,2 кг/тәулік болады.</w:t>
      </w:r>
    </w:p>
    <w:p w14:paraId="00CF2BB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Мономерлер ерітіндісінің концентрациясы С</w:t>
      </w:r>
      <w:r w:rsidRPr="006D06CC">
        <w:rPr>
          <w:rFonts w:ascii="Times New Roman" w:hAnsi="Times New Roman"/>
          <w:sz w:val="28"/>
          <w:szCs w:val="28"/>
          <w:vertAlign w:val="subscript"/>
          <w:lang w:val="kk-KZ"/>
        </w:rPr>
        <w:t xml:space="preserve">М </w:t>
      </w:r>
      <w:r w:rsidRPr="006D06CC">
        <w:rPr>
          <w:rFonts w:ascii="Times New Roman" w:hAnsi="Times New Roman"/>
          <w:sz w:val="28"/>
          <w:szCs w:val="28"/>
          <w:lang w:val="kk-KZ"/>
        </w:rPr>
        <w:t>= 2 моль/л болғандағы бастапқы реакция-лық қоспаның жалпы көлемі:</w:t>
      </w:r>
    </w:p>
    <w:p w14:paraId="26CDED85"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51DC476" w14:textId="05ACD515"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xml:space="preserve">V= n </w:t>
      </w:r>
      <w:r w:rsidRPr="006D06CC">
        <w:rPr>
          <w:rFonts w:ascii="Times New Roman" w:hAnsi="Times New Roman"/>
          <w:sz w:val="28"/>
          <w:szCs w:val="28"/>
          <w:vertAlign w:val="subscript"/>
          <w:lang w:val="kk-KZ"/>
        </w:rPr>
        <w:t>жалпы</w:t>
      </w:r>
      <w:r w:rsidRPr="006D06CC">
        <w:rPr>
          <w:rFonts w:ascii="Times New Roman" w:hAnsi="Times New Roman"/>
          <w:sz w:val="28"/>
          <w:szCs w:val="28"/>
          <w:lang w:val="kk-KZ"/>
        </w:rPr>
        <w:t>*1л / С</w:t>
      </w:r>
      <w:r w:rsidRPr="006D06CC">
        <w:rPr>
          <w:rFonts w:ascii="Times New Roman" w:hAnsi="Times New Roman"/>
          <w:sz w:val="28"/>
          <w:szCs w:val="28"/>
          <w:vertAlign w:val="subscript"/>
          <w:lang w:val="kk-KZ"/>
        </w:rPr>
        <w:t xml:space="preserve">М </w:t>
      </w:r>
      <w:r w:rsidRPr="006D06CC">
        <w:rPr>
          <w:rFonts w:ascii="Times New Roman" w:hAnsi="Times New Roman"/>
          <w:sz w:val="28"/>
          <w:szCs w:val="28"/>
          <w:lang w:val="kk-KZ"/>
        </w:rPr>
        <w:t>= 7356*1/2 = 3678 л = 3,678 м</w:t>
      </w:r>
      <w:r w:rsidRPr="006D06CC">
        <w:rPr>
          <w:rFonts w:ascii="Times New Roman" w:hAnsi="Times New Roman"/>
          <w:sz w:val="28"/>
          <w:szCs w:val="28"/>
          <w:vertAlign w:val="superscript"/>
          <w:lang w:val="kk-KZ"/>
        </w:rPr>
        <w:t>3</w:t>
      </w:r>
      <w:r w:rsidRPr="006D06CC">
        <w:rPr>
          <w:rFonts w:ascii="Times New Roman" w:hAnsi="Times New Roman"/>
          <w:sz w:val="28"/>
          <w:szCs w:val="28"/>
          <w:lang w:val="kk-KZ"/>
        </w:rPr>
        <w:t>/тәулік</w:t>
      </w:r>
      <w:r w:rsidR="002739DA" w:rsidRPr="006D06CC">
        <w:rPr>
          <w:rFonts w:ascii="Times New Roman" w:hAnsi="Times New Roman"/>
          <w:sz w:val="28"/>
          <w:szCs w:val="28"/>
          <w:lang w:val="kk-KZ"/>
        </w:rPr>
        <w:t>.</w:t>
      </w:r>
    </w:p>
    <w:p w14:paraId="2206AA3D"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74BDAD57" w14:textId="77777777"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rPr>
        <w:t>Ерітіндіні сұйылту үшін қажетті қосымша судың көлемі:</w:t>
      </w:r>
    </w:p>
    <w:p w14:paraId="2BAFD1E0" w14:textId="77777777" w:rsidR="00EE1F3D" w:rsidRPr="006D06CC" w:rsidRDefault="00EE1F3D" w:rsidP="00EE1F3D">
      <w:pPr>
        <w:spacing w:after="0" w:line="240" w:lineRule="auto"/>
        <w:ind w:firstLine="709"/>
        <w:rPr>
          <w:rFonts w:ascii="Times New Roman" w:hAnsi="Times New Roman"/>
          <w:sz w:val="28"/>
          <w:szCs w:val="28"/>
          <w:lang w:val="kk-KZ"/>
        </w:rPr>
      </w:pPr>
    </w:p>
    <w:p w14:paraId="13134E2D" w14:textId="241FB6B8"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V</w:t>
      </w:r>
      <w:r w:rsidRPr="006D06CC">
        <w:rPr>
          <w:rFonts w:ascii="Times New Roman" w:hAnsi="Times New Roman"/>
          <w:sz w:val="28"/>
          <w:szCs w:val="28"/>
          <w:vertAlign w:val="subscript"/>
          <w:lang w:val="kk-KZ"/>
        </w:rPr>
        <w:t xml:space="preserve"> қосымша су </w:t>
      </w:r>
      <w:r w:rsidRPr="006D06CC">
        <w:rPr>
          <w:rFonts w:ascii="Times New Roman" w:hAnsi="Times New Roman"/>
          <w:sz w:val="28"/>
          <w:szCs w:val="28"/>
          <w:lang w:val="kk-KZ"/>
        </w:rPr>
        <w:t>= 3678 -1542,1-379 = 1756,9 л/тәулік</w:t>
      </w:r>
      <w:r w:rsidR="002739DA" w:rsidRPr="006D06CC">
        <w:rPr>
          <w:rFonts w:ascii="Times New Roman" w:hAnsi="Times New Roman"/>
          <w:sz w:val="28"/>
          <w:szCs w:val="28"/>
          <w:lang w:val="kk-KZ"/>
        </w:rPr>
        <w:t>.</w:t>
      </w:r>
    </w:p>
    <w:p w14:paraId="66AAD8FB"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4352FDB5" w14:textId="03994BA0"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rPr>
        <w:t>Ерітіндіні сұйылту үшін қажет қосымша судың массасы m</w:t>
      </w:r>
      <w:r w:rsidRPr="006D06CC">
        <w:rPr>
          <w:rFonts w:ascii="Times New Roman" w:hAnsi="Times New Roman"/>
          <w:sz w:val="28"/>
          <w:szCs w:val="28"/>
          <w:vertAlign w:val="subscript"/>
          <w:lang w:val="kk-KZ"/>
        </w:rPr>
        <w:t xml:space="preserve">вода </w:t>
      </w:r>
      <w:r w:rsidRPr="006D06CC">
        <w:rPr>
          <w:rFonts w:ascii="Times New Roman" w:hAnsi="Times New Roman"/>
          <w:sz w:val="28"/>
          <w:szCs w:val="28"/>
          <w:lang w:val="kk-KZ"/>
        </w:rPr>
        <w:t>= 1756,9 кг/тәулік</w:t>
      </w:r>
      <w:r w:rsidR="002739DA" w:rsidRPr="006D06CC">
        <w:rPr>
          <w:rFonts w:ascii="Times New Roman" w:hAnsi="Times New Roman"/>
          <w:sz w:val="28"/>
          <w:szCs w:val="28"/>
          <w:lang w:val="kk-KZ"/>
        </w:rPr>
        <w:t>.</w:t>
      </w:r>
    </w:p>
    <w:p w14:paraId="61DBF180" w14:textId="77777777"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rPr>
        <w:t>Қоспадағы судың жалпы көлемі:</w:t>
      </w:r>
    </w:p>
    <w:p w14:paraId="4DCCB927" w14:textId="77777777" w:rsidR="00EE1F3D" w:rsidRPr="006D06CC" w:rsidRDefault="00EE1F3D" w:rsidP="00EE1F3D">
      <w:pPr>
        <w:spacing w:after="0" w:line="240" w:lineRule="auto"/>
        <w:ind w:firstLine="709"/>
        <w:rPr>
          <w:rFonts w:ascii="Times New Roman" w:hAnsi="Times New Roman"/>
          <w:sz w:val="28"/>
          <w:szCs w:val="28"/>
          <w:lang w:val="kk-KZ"/>
        </w:rPr>
      </w:pPr>
    </w:p>
    <w:p w14:paraId="41E7FE76" w14:textId="6FB1739A"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V</w:t>
      </w:r>
      <w:r w:rsidRPr="006D06CC">
        <w:rPr>
          <w:rFonts w:ascii="Times New Roman" w:hAnsi="Times New Roman"/>
          <w:sz w:val="28"/>
          <w:szCs w:val="28"/>
          <w:vertAlign w:val="subscript"/>
          <w:lang w:val="kk-KZ"/>
        </w:rPr>
        <w:t>су</w:t>
      </w:r>
      <w:r w:rsidRPr="006D06CC">
        <w:rPr>
          <w:rFonts w:ascii="Times New Roman" w:hAnsi="Times New Roman"/>
          <w:sz w:val="28"/>
          <w:szCs w:val="28"/>
          <w:lang w:val="kk-KZ"/>
        </w:rPr>
        <w:t>= V</w:t>
      </w:r>
      <w:r w:rsidRPr="006D06CC">
        <w:rPr>
          <w:rFonts w:ascii="Times New Roman" w:hAnsi="Times New Roman"/>
          <w:sz w:val="28"/>
          <w:szCs w:val="28"/>
          <w:vertAlign w:val="subscript"/>
          <w:lang w:val="kk-KZ"/>
        </w:rPr>
        <w:t>су</w:t>
      </w:r>
      <w:r w:rsidRPr="006D06CC">
        <w:rPr>
          <w:rFonts w:ascii="Times New Roman" w:hAnsi="Times New Roman"/>
          <w:sz w:val="28"/>
          <w:szCs w:val="28"/>
          <w:lang w:val="kk-KZ"/>
        </w:rPr>
        <w:t>(ТМАПМАХ ерітіндісі) +V</w:t>
      </w:r>
      <w:r w:rsidRPr="006D06CC">
        <w:rPr>
          <w:rFonts w:ascii="Times New Roman" w:hAnsi="Times New Roman"/>
          <w:sz w:val="28"/>
          <w:szCs w:val="28"/>
          <w:vertAlign w:val="subscript"/>
          <w:lang w:val="kk-KZ"/>
        </w:rPr>
        <w:t xml:space="preserve"> қосымша </w:t>
      </w:r>
      <w:r w:rsidRPr="006D06CC">
        <w:rPr>
          <w:rFonts w:ascii="Times New Roman" w:hAnsi="Times New Roman"/>
          <w:sz w:val="28"/>
          <w:szCs w:val="28"/>
          <w:lang w:val="kk-KZ"/>
        </w:rPr>
        <w:t>су = 811,9+1756,9= 2568,8 л/тәулік</w:t>
      </w:r>
      <w:r w:rsidR="002739DA" w:rsidRPr="006D06CC">
        <w:rPr>
          <w:rFonts w:ascii="Times New Roman" w:hAnsi="Times New Roman"/>
          <w:sz w:val="28"/>
          <w:szCs w:val="28"/>
          <w:lang w:val="kk-KZ"/>
        </w:rPr>
        <w:t>.</w:t>
      </w:r>
    </w:p>
    <w:p w14:paraId="7C19C0EB"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030ADF3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Су реакцияға тек еріткіш ретінде қатысатындықтан, ол сол көлемде шығады. Тиісінше, шығыстағы судың массасы 2568,8 кг/тәулік тең болады. </w:t>
      </w:r>
    </w:p>
    <w:p w14:paraId="53225E4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1000 кг/тәулік </w:t>
      </w:r>
      <w:r w:rsidRPr="006D06CC">
        <w:rPr>
          <w:rFonts w:ascii="Times New Roman" w:hAnsi="Times New Roman"/>
          <w:sz w:val="28"/>
          <w:szCs w:val="28"/>
          <w:lang w:val="kk-KZ" w:bidi="ru-RU"/>
        </w:rPr>
        <w:t xml:space="preserve">ТМАПМАХ-ДМАА сополимері өнімінің шығысы </w:t>
      </w:r>
      <w:r w:rsidRPr="006D06CC">
        <w:rPr>
          <w:rFonts w:ascii="Times New Roman" w:hAnsi="Times New Roman"/>
          <w:sz w:val="28"/>
          <w:szCs w:val="28"/>
          <w:lang w:val="kk-KZ"/>
        </w:rPr>
        <w:t>85 мас. % құраса (оның ішінде 3 % масса жоғалды деп алсақ), өнім массасының жоғалу, әрекеттеспеген мономерлер массалары сәйкесінше мынаған тең:</w:t>
      </w:r>
    </w:p>
    <w:p w14:paraId="6886C791"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5A3025C" w14:textId="36E25691"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m</w:t>
      </w:r>
      <w:r w:rsidRPr="006D06CC">
        <w:rPr>
          <w:rFonts w:ascii="Times New Roman" w:hAnsi="Times New Roman"/>
          <w:sz w:val="28"/>
          <w:szCs w:val="28"/>
          <w:vertAlign w:val="subscript"/>
          <w:lang w:val="kk-KZ"/>
        </w:rPr>
        <w:t>жоғалту</w:t>
      </w:r>
      <w:r w:rsidRPr="006D06CC">
        <w:rPr>
          <w:rFonts w:ascii="Times New Roman" w:hAnsi="Times New Roman"/>
          <w:sz w:val="28"/>
          <w:szCs w:val="28"/>
          <w:lang w:val="kk-KZ"/>
        </w:rPr>
        <w:t xml:space="preserve"> = 1000 кг/тәулік * 0,03 = 30 кг/тәулік</w:t>
      </w:r>
      <w:r w:rsidR="002739DA" w:rsidRPr="006D06CC">
        <w:rPr>
          <w:rFonts w:ascii="Times New Roman" w:hAnsi="Times New Roman"/>
          <w:sz w:val="28"/>
          <w:szCs w:val="28"/>
          <w:lang w:val="kk-KZ"/>
        </w:rPr>
        <w:t>.</w:t>
      </w:r>
    </w:p>
    <w:p w14:paraId="299E407D"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371CD6AC" w14:textId="7777777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m</w:t>
      </w:r>
      <w:r w:rsidRPr="006D06CC">
        <w:rPr>
          <w:rFonts w:ascii="Times New Roman" w:hAnsi="Times New Roman"/>
          <w:sz w:val="28"/>
          <w:szCs w:val="28"/>
          <w:vertAlign w:val="subscript"/>
          <w:lang w:val="kk-KZ"/>
        </w:rPr>
        <w:t>қалған</w:t>
      </w:r>
      <w:r w:rsidRPr="006D06CC">
        <w:rPr>
          <w:rFonts w:ascii="Times New Roman" w:hAnsi="Times New Roman"/>
          <w:sz w:val="28"/>
          <w:szCs w:val="28"/>
          <w:lang w:val="kk-KZ"/>
        </w:rPr>
        <w:t xml:space="preserve">(ТМАПМАХ) = m(ТМАПМАХ) – [m(ТМАПМАХ)*85% ] = 811,9 – </w:t>
      </w:r>
    </w:p>
    <w:p w14:paraId="68646776" w14:textId="608A5B6D"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- 811,9 * 0,85 = 121,8 кг/тәулік</w:t>
      </w:r>
      <w:r w:rsidR="002739DA" w:rsidRPr="006D06CC">
        <w:rPr>
          <w:rFonts w:ascii="Times New Roman" w:hAnsi="Times New Roman"/>
          <w:sz w:val="28"/>
          <w:szCs w:val="28"/>
          <w:lang w:val="kk-KZ"/>
        </w:rPr>
        <w:t>.</w:t>
      </w:r>
    </w:p>
    <w:p w14:paraId="6EE2180B"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72C159B3" w14:textId="714433F6"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m</w:t>
      </w:r>
      <w:r w:rsidRPr="006D06CC">
        <w:rPr>
          <w:rFonts w:ascii="Times New Roman" w:hAnsi="Times New Roman"/>
          <w:sz w:val="28"/>
          <w:szCs w:val="28"/>
          <w:vertAlign w:val="subscript"/>
          <w:lang w:val="kk-KZ"/>
        </w:rPr>
        <w:t>қалған</w:t>
      </w:r>
      <w:r w:rsidRPr="006D06CC">
        <w:rPr>
          <w:rFonts w:ascii="Times New Roman" w:hAnsi="Times New Roman"/>
          <w:sz w:val="28"/>
          <w:szCs w:val="28"/>
          <w:lang w:val="kk-KZ"/>
        </w:rPr>
        <w:t xml:space="preserve"> (ДМАА) = m(ДМАА) – [m(ДМАА)*85% ] = 364,6 – 364,6 * 0,85 = 54,7 кг/тәулік</w:t>
      </w:r>
      <w:r w:rsidR="002739DA" w:rsidRPr="006D06CC">
        <w:rPr>
          <w:rFonts w:ascii="Times New Roman" w:hAnsi="Times New Roman"/>
          <w:sz w:val="28"/>
          <w:szCs w:val="28"/>
          <w:lang w:val="kk-KZ"/>
        </w:rPr>
        <w:t>.</w:t>
      </w:r>
    </w:p>
    <w:p w14:paraId="7E9B2408" w14:textId="77777777" w:rsidR="00EE1F3D" w:rsidRPr="006D06CC" w:rsidRDefault="00EE1F3D" w:rsidP="00EE1F3D">
      <w:pPr>
        <w:pStyle w:val="afe"/>
        <w:shd w:val="clear" w:color="auto" w:fill="auto"/>
        <w:tabs>
          <w:tab w:val="left" w:pos="2695"/>
        </w:tabs>
        <w:spacing w:line="240" w:lineRule="auto"/>
        <w:ind w:firstLine="709"/>
        <w:rPr>
          <w:rFonts w:cs="Times New Roman"/>
          <w:sz w:val="28"/>
          <w:szCs w:val="28"/>
          <w:lang w:val="kk-KZ" w:bidi="ru-RU"/>
        </w:rPr>
      </w:pPr>
    </w:p>
    <w:p w14:paraId="20C2386D" w14:textId="37B63F2E" w:rsidR="00EE1F3D" w:rsidRPr="006D06CC" w:rsidRDefault="00EE1F3D" w:rsidP="00EE1F3D">
      <w:pPr>
        <w:pStyle w:val="afe"/>
        <w:shd w:val="clear" w:color="auto" w:fill="auto"/>
        <w:tabs>
          <w:tab w:val="left" w:pos="2695"/>
        </w:tabs>
        <w:spacing w:line="240" w:lineRule="auto"/>
        <w:ind w:firstLine="709"/>
        <w:rPr>
          <w:rFonts w:cs="Times New Roman"/>
          <w:sz w:val="28"/>
          <w:szCs w:val="28"/>
          <w:lang w:val="kk-KZ"/>
        </w:rPr>
      </w:pPr>
      <w:r w:rsidRPr="006D06CC">
        <w:rPr>
          <w:rFonts w:cs="Times New Roman"/>
          <w:sz w:val="28"/>
          <w:szCs w:val="28"/>
          <w:lang w:val="kk-KZ" w:bidi="ru-RU"/>
        </w:rPr>
        <w:t xml:space="preserve">ТМАПМАХ-ДМАА сополимерлену реакторының материалдық балансы </w:t>
      </w:r>
      <w:r w:rsidR="00DA2B89" w:rsidRPr="006D06CC">
        <w:rPr>
          <w:rFonts w:cs="Times New Roman"/>
          <w:sz w:val="28"/>
          <w:szCs w:val="28"/>
          <w:lang w:val="kk-KZ" w:bidi="ru-RU"/>
        </w:rPr>
        <w:t>есептелді (кесте 19)</w:t>
      </w:r>
      <w:r w:rsidRPr="006D06CC">
        <w:rPr>
          <w:rFonts w:cs="Times New Roman"/>
          <w:sz w:val="28"/>
          <w:szCs w:val="28"/>
          <w:lang w:val="kk-KZ" w:bidi="ru-RU"/>
        </w:rPr>
        <w:t xml:space="preserve">[9]. </w:t>
      </w:r>
    </w:p>
    <w:p w14:paraId="55FB6844" w14:textId="77777777" w:rsidR="00EE1F3D" w:rsidRPr="006D06CC" w:rsidRDefault="00EE1F3D" w:rsidP="00EE1F3D">
      <w:pPr>
        <w:spacing w:after="0" w:line="240" w:lineRule="auto"/>
        <w:ind w:firstLine="709"/>
        <w:rPr>
          <w:rFonts w:ascii="Times New Roman" w:hAnsi="Times New Roman"/>
          <w:sz w:val="28"/>
          <w:szCs w:val="28"/>
          <w:lang w:val="kk-KZ"/>
        </w:rPr>
      </w:pPr>
    </w:p>
    <w:p w14:paraId="28DBDB29" w14:textId="77777777" w:rsidR="00EE1F3D" w:rsidRPr="006D06CC" w:rsidRDefault="00EE1F3D" w:rsidP="00EE1F3D">
      <w:pPr>
        <w:pStyle w:val="afe"/>
        <w:shd w:val="clear" w:color="auto" w:fill="auto"/>
        <w:tabs>
          <w:tab w:val="left" w:pos="2695"/>
        </w:tabs>
        <w:spacing w:line="240" w:lineRule="auto"/>
        <w:rPr>
          <w:rFonts w:cs="Times New Roman"/>
          <w:sz w:val="28"/>
          <w:szCs w:val="28"/>
          <w:lang w:val="kk-KZ"/>
        </w:rPr>
      </w:pPr>
      <w:r w:rsidRPr="006D06CC">
        <w:rPr>
          <w:rFonts w:cs="Times New Roman"/>
          <w:sz w:val="28"/>
          <w:szCs w:val="28"/>
          <w:lang w:val="kk-KZ" w:bidi="ru-RU"/>
        </w:rPr>
        <w:t>Кесте 19 - ТМАПМАХ-ДМАА сополимерлену реакторының материалдық балансы</w:t>
      </w:r>
    </w:p>
    <w:p w14:paraId="1573814C" w14:textId="77777777" w:rsidR="00EE1F3D" w:rsidRPr="006D06CC" w:rsidRDefault="00EE1F3D" w:rsidP="00EE1F3D">
      <w:pPr>
        <w:spacing w:after="0" w:line="240" w:lineRule="auto"/>
        <w:ind w:firstLine="709"/>
        <w:rPr>
          <w:rFonts w:ascii="Times New Roman" w:hAnsi="Times New Roman"/>
          <w:sz w:val="28"/>
          <w:szCs w:val="28"/>
          <w:lang w:val="kk-KZ"/>
        </w:rPr>
      </w:pPr>
    </w:p>
    <w:tbl>
      <w:tblPr>
        <w:tblStyle w:val="a5"/>
        <w:tblW w:w="8374" w:type="dxa"/>
        <w:jc w:val="center"/>
        <w:tblLook w:val="04A0" w:firstRow="1" w:lastRow="0" w:firstColumn="1" w:lastColumn="0" w:noHBand="0" w:noVBand="1"/>
      </w:tblPr>
      <w:tblGrid>
        <w:gridCol w:w="2747"/>
        <w:gridCol w:w="1396"/>
        <w:gridCol w:w="2835"/>
        <w:gridCol w:w="1396"/>
      </w:tblGrid>
      <w:tr w:rsidR="00EE1F3D" w:rsidRPr="006D06CC" w14:paraId="4A7C05F7" w14:textId="77777777" w:rsidTr="002938A1">
        <w:trPr>
          <w:trHeight w:val="325"/>
          <w:jc w:val="center"/>
        </w:trPr>
        <w:tc>
          <w:tcPr>
            <w:tcW w:w="2747" w:type="dxa"/>
            <w:tcBorders>
              <w:top w:val="single" w:sz="4" w:space="0" w:color="auto"/>
              <w:left w:val="single" w:sz="4" w:space="0" w:color="auto"/>
              <w:bottom w:val="single" w:sz="4" w:space="0" w:color="auto"/>
              <w:right w:val="single" w:sz="4" w:space="0" w:color="auto"/>
            </w:tcBorders>
            <w:hideMark/>
          </w:tcPr>
          <w:p w14:paraId="0B340C71" w14:textId="77777777" w:rsidR="00EE1F3D" w:rsidRPr="006D06CC" w:rsidRDefault="00EE1F3D" w:rsidP="002938A1">
            <w:pPr>
              <w:jc w:val="center"/>
              <w:rPr>
                <w:rFonts w:ascii="Times New Roman" w:hAnsi="Times New Roman"/>
                <w:bCs/>
                <w:sz w:val="28"/>
                <w:szCs w:val="28"/>
                <w:lang w:val="kk-KZ"/>
              </w:rPr>
            </w:pPr>
            <w:r w:rsidRPr="006D06CC">
              <w:rPr>
                <w:rFonts w:ascii="Times New Roman" w:hAnsi="Times New Roman"/>
                <w:bCs/>
                <w:sz w:val="28"/>
                <w:szCs w:val="28"/>
                <w:lang w:val="kk-KZ"/>
              </w:rPr>
              <w:t>Кіріс</w:t>
            </w:r>
          </w:p>
        </w:tc>
        <w:tc>
          <w:tcPr>
            <w:tcW w:w="1396" w:type="dxa"/>
            <w:tcBorders>
              <w:top w:val="single" w:sz="4" w:space="0" w:color="auto"/>
              <w:left w:val="single" w:sz="4" w:space="0" w:color="auto"/>
              <w:bottom w:val="single" w:sz="4" w:space="0" w:color="auto"/>
              <w:right w:val="single" w:sz="4" w:space="0" w:color="auto"/>
            </w:tcBorders>
            <w:noWrap/>
            <w:hideMark/>
          </w:tcPr>
          <w:p w14:paraId="66CDF7A2"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lang w:val="kk-KZ"/>
              </w:rPr>
              <w:t xml:space="preserve">Мөлшері, </w:t>
            </w:r>
            <w:r w:rsidRPr="006D06CC">
              <w:rPr>
                <w:rFonts w:ascii="Times New Roman" w:hAnsi="Times New Roman"/>
                <w:sz w:val="28"/>
                <w:szCs w:val="28"/>
              </w:rPr>
              <w:t>кг/</w:t>
            </w:r>
            <w:r w:rsidRPr="006D06CC">
              <w:rPr>
                <w:rFonts w:ascii="Times New Roman" w:hAnsi="Times New Roman"/>
                <w:sz w:val="28"/>
                <w:szCs w:val="28"/>
                <w:lang w:val="kk-KZ"/>
              </w:rPr>
              <w:t>тәулік</w:t>
            </w:r>
          </w:p>
        </w:tc>
        <w:tc>
          <w:tcPr>
            <w:tcW w:w="2835" w:type="dxa"/>
            <w:tcBorders>
              <w:top w:val="single" w:sz="4" w:space="0" w:color="auto"/>
              <w:left w:val="single" w:sz="4" w:space="0" w:color="auto"/>
              <w:bottom w:val="single" w:sz="4" w:space="0" w:color="auto"/>
              <w:right w:val="single" w:sz="4" w:space="0" w:color="auto"/>
            </w:tcBorders>
            <w:noWrap/>
            <w:hideMark/>
          </w:tcPr>
          <w:p w14:paraId="06A1DE9E" w14:textId="77777777" w:rsidR="00EE1F3D" w:rsidRPr="006D06CC" w:rsidRDefault="00EE1F3D" w:rsidP="002938A1">
            <w:pPr>
              <w:jc w:val="center"/>
              <w:rPr>
                <w:rFonts w:ascii="Times New Roman" w:hAnsi="Times New Roman"/>
                <w:sz w:val="28"/>
                <w:szCs w:val="28"/>
                <w:lang w:val="kk-KZ"/>
              </w:rPr>
            </w:pPr>
            <w:r w:rsidRPr="006D06CC">
              <w:rPr>
                <w:rFonts w:ascii="Times New Roman" w:hAnsi="Times New Roman"/>
                <w:sz w:val="28"/>
                <w:szCs w:val="28"/>
                <w:lang w:val="kk-KZ"/>
              </w:rPr>
              <w:t>Шығыс</w:t>
            </w:r>
          </w:p>
        </w:tc>
        <w:tc>
          <w:tcPr>
            <w:tcW w:w="1396" w:type="dxa"/>
            <w:tcBorders>
              <w:top w:val="single" w:sz="4" w:space="0" w:color="auto"/>
              <w:left w:val="single" w:sz="4" w:space="0" w:color="auto"/>
              <w:bottom w:val="single" w:sz="4" w:space="0" w:color="auto"/>
              <w:right w:val="single" w:sz="4" w:space="0" w:color="auto"/>
            </w:tcBorders>
            <w:noWrap/>
            <w:hideMark/>
          </w:tcPr>
          <w:p w14:paraId="0AE601EF" w14:textId="77777777" w:rsidR="00EE1F3D" w:rsidRPr="006D06CC" w:rsidRDefault="00EE1F3D" w:rsidP="002938A1">
            <w:pPr>
              <w:jc w:val="center"/>
              <w:rPr>
                <w:rFonts w:ascii="Times New Roman" w:hAnsi="Times New Roman"/>
                <w:sz w:val="28"/>
                <w:szCs w:val="28"/>
                <w:lang w:val="kk-KZ"/>
              </w:rPr>
            </w:pPr>
            <w:r w:rsidRPr="006D06CC">
              <w:rPr>
                <w:rFonts w:ascii="Times New Roman" w:hAnsi="Times New Roman"/>
                <w:sz w:val="28"/>
                <w:szCs w:val="28"/>
                <w:lang w:val="kk-KZ"/>
              </w:rPr>
              <w:t>Мөлшері,</w:t>
            </w:r>
          </w:p>
          <w:p w14:paraId="34E4D995"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кг/</w:t>
            </w:r>
            <w:r w:rsidRPr="006D06CC">
              <w:rPr>
                <w:rFonts w:ascii="Times New Roman" w:hAnsi="Times New Roman"/>
                <w:sz w:val="28"/>
                <w:szCs w:val="28"/>
                <w:lang w:val="kk-KZ"/>
              </w:rPr>
              <w:t>тәулік</w:t>
            </w:r>
          </w:p>
        </w:tc>
      </w:tr>
      <w:tr w:rsidR="00EE1F3D" w:rsidRPr="006D06CC" w14:paraId="5BC2DA1D" w14:textId="77777777" w:rsidTr="002938A1">
        <w:trPr>
          <w:trHeight w:val="827"/>
          <w:jc w:val="center"/>
        </w:trPr>
        <w:tc>
          <w:tcPr>
            <w:tcW w:w="2747" w:type="dxa"/>
            <w:vMerge w:val="restart"/>
            <w:tcBorders>
              <w:top w:val="single" w:sz="4" w:space="0" w:color="auto"/>
              <w:left w:val="single" w:sz="4" w:space="0" w:color="auto"/>
              <w:bottom w:val="single" w:sz="4" w:space="0" w:color="auto"/>
              <w:right w:val="single" w:sz="4" w:space="0" w:color="auto"/>
            </w:tcBorders>
            <w:hideMark/>
          </w:tcPr>
          <w:p w14:paraId="12FDB098" w14:textId="77777777" w:rsidR="00EE1F3D" w:rsidRPr="006D06CC" w:rsidRDefault="00EE1F3D" w:rsidP="002938A1">
            <w:pPr>
              <w:rPr>
                <w:rFonts w:ascii="Times New Roman" w:hAnsi="Times New Roman"/>
                <w:sz w:val="28"/>
                <w:szCs w:val="28"/>
                <w:lang w:val="kk-KZ"/>
              </w:rPr>
            </w:pPr>
            <w:r w:rsidRPr="006D06CC">
              <w:rPr>
                <w:rFonts w:ascii="Times New Roman" w:hAnsi="Times New Roman"/>
                <w:sz w:val="28"/>
                <w:szCs w:val="28"/>
              </w:rPr>
              <w:t>ТМАПМАХ 50%</w:t>
            </w:r>
            <w:r w:rsidRPr="006D06CC">
              <w:rPr>
                <w:rFonts w:ascii="Times New Roman" w:hAnsi="Times New Roman"/>
                <w:sz w:val="28"/>
                <w:szCs w:val="28"/>
                <w:lang w:val="kk-KZ"/>
              </w:rPr>
              <w:t xml:space="preserve"> </w:t>
            </w:r>
            <w:r w:rsidR="00274DC0" w:rsidRPr="006D06CC">
              <w:rPr>
                <w:rFonts w:ascii="Times New Roman" w:hAnsi="Times New Roman"/>
                <w:sz w:val="28"/>
                <w:szCs w:val="28"/>
                <w:lang w:val="kk-KZ"/>
              </w:rPr>
              <w:t>мас.</w:t>
            </w:r>
            <w:r w:rsidRPr="006D06CC">
              <w:rPr>
                <w:rFonts w:ascii="Times New Roman" w:hAnsi="Times New Roman"/>
                <w:sz w:val="28"/>
                <w:szCs w:val="28"/>
                <w:lang w:val="kk-KZ"/>
              </w:rPr>
              <w:t xml:space="preserve"> сулы ерітіндісі</w:t>
            </w:r>
          </w:p>
          <w:p w14:paraId="296C8539" w14:textId="77777777" w:rsidR="00EE1F3D" w:rsidRPr="006D06CC" w:rsidRDefault="00EE1F3D" w:rsidP="002938A1">
            <w:pPr>
              <w:rPr>
                <w:rFonts w:ascii="Times New Roman" w:hAnsi="Times New Roman"/>
                <w:sz w:val="28"/>
                <w:szCs w:val="28"/>
                <w:lang w:val="kk-KZ"/>
              </w:rPr>
            </w:pPr>
            <w:r w:rsidRPr="006D06CC">
              <w:rPr>
                <w:rFonts w:ascii="Times New Roman" w:hAnsi="Times New Roman"/>
                <w:sz w:val="28"/>
                <w:szCs w:val="28"/>
                <w:lang w:val="kk-KZ"/>
              </w:rPr>
              <w:t>Оның ішінде:</w:t>
            </w:r>
          </w:p>
          <w:p w14:paraId="433F928E" w14:textId="77777777" w:rsidR="00EE1F3D" w:rsidRPr="006D06CC" w:rsidRDefault="00EE1F3D" w:rsidP="002938A1">
            <w:pPr>
              <w:rPr>
                <w:rFonts w:ascii="Times New Roman" w:hAnsi="Times New Roman"/>
                <w:sz w:val="28"/>
                <w:szCs w:val="28"/>
                <w:lang w:val="kk-KZ"/>
              </w:rPr>
            </w:pPr>
            <w:r w:rsidRPr="006D06CC">
              <w:rPr>
                <w:rFonts w:ascii="Times New Roman" w:hAnsi="Times New Roman"/>
                <w:sz w:val="28"/>
                <w:szCs w:val="28"/>
                <w:lang w:val="kk-KZ"/>
              </w:rPr>
              <w:t>- ТМАПМАХ</w:t>
            </w:r>
          </w:p>
          <w:p w14:paraId="78E629EC" w14:textId="77777777" w:rsidR="00EE1F3D" w:rsidRPr="006D06CC" w:rsidRDefault="00EE1F3D" w:rsidP="002938A1">
            <w:pPr>
              <w:rPr>
                <w:rFonts w:ascii="Times New Roman" w:hAnsi="Times New Roman"/>
                <w:sz w:val="28"/>
                <w:szCs w:val="28"/>
                <w:lang w:val="kk-KZ"/>
              </w:rPr>
            </w:pPr>
            <w:r w:rsidRPr="006D06CC">
              <w:rPr>
                <w:rFonts w:ascii="Times New Roman" w:hAnsi="Times New Roman"/>
                <w:sz w:val="28"/>
                <w:szCs w:val="28"/>
                <w:lang w:val="kk-KZ"/>
              </w:rPr>
              <w:t>- ерітіндідегі су</w:t>
            </w:r>
          </w:p>
        </w:tc>
        <w:tc>
          <w:tcPr>
            <w:tcW w:w="1396" w:type="dxa"/>
            <w:vMerge w:val="restart"/>
            <w:tcBorders>
              <w:top w:val="single" w:sz="4" w:space="0" w:color="auto"/>
              <w:left w:val="single" w:sz="4" w:space="0" w:color="auto"/>
              <w:bottom w:val="single" w:sz="4" w:space="0" w:color="auto"/>
              <w:right w:val="single" w:sz="4" w:space="0" w:color="auto"/>
            </w:tcBorders>
            <w:noWrap/>
          </w:tcPr>
          <w:p w14:paraId="30E348DB"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1623,8</w:t>
            </w:r>
          </w:p>
          <w:p w14:paraId="1A6ED8CC" w14:textId="77777777" w:rsidR="00EE1F3D" w:rsidRPr="006D06CC" w:rsidRDefault="00EE1F3D" w:rsidP="002938A1">
            <w:pPr>
              <w:rPr>
                <w:rFonts w:ascii="Times New Roman" w:hAnsi="Times New Roman"/>
                <w:sz w:val="28"/>
                <w:szCs w:val="28"/>
              </w:rPr>
            </w:pPr>
          </w:p>
          <w:p w14:paraId="297FB86B" w14:textId="77777777" w:rsidR="00EE1F3D" w:rsidRPr="006D06CC" w:rsidRDefault="00EE1F3D" w:rsidP="002938A1">
            <w:pPr>
              <w:rPr>
                <w:rFonts w:ascii="Times New Roman" w:hAnsi="Times New Roman"/>
                <w:sz w:val="28"/>
                <w:szCs w:val="28"/>
              </w:rPr>
            </w:pPr>
          </w:p>
          <w:p w14:paraId="23D29E17"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811,9</w:t>
            </w:r>
          </w:p>
          <w:p w14:paraId="62079B31"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811,9</w:t>
            </w:r>
          </w:p>
        </w:tc>
        <w:tc>
          <w:tcPr>
            <w:tcW w:w="2835" w:type="dxa"/>
            <w:tcBorders>
              <w:top w:val="single" w:sz="4" w:space="0" w:color="auto"/>
              <w:left w:val="single" w:sz="4" w:space="0" w:color="auto"/>
              <w:bottom w:val="single" w:sz="4" w:space="0" w:color="auto"/>
              <w:right w:val="single" w:sz="4" w:space="0" w:color="auto"/>
            </w:tcBorders>
            <w:noWrap/>
          </w:tcPr>
          <w:p w14:paraId="58D9818A"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Сополимер</w:t>
            </w:r>
          </w:p>
          <w:p w14:paraId="2B4B63B3" w14:textId="77777777" w:rsidR="00EE1F3D" w:rsidRPr="006D06CC" w:rsidRDefault="00EE1F3D" w:rsidP="002938A1">
            <w:pPr>
              <w:rPr>
                <w:rFonts w:ascii="Times New Roman" w:hAnsi="Times New Roman"/>
                <w:sz w:val="28"/>
                <w:szCs w:val="28"/>
                <w:lang w:val="kk-KZ"/>
              </w:rPr>
            </w:pPr>
            <w:r w:rsidRPr="006D06CC">
              <w:rPr>
                <w:rFonts w:ascii="Times New Roman" w:hAnsi="Times New Roman"/>
                <w:sz w:val="28"/>
                <w:szCs w:val="28"/>
                <w:lang w:val="kk-KZ"/>
              </w:rPr>
              <w:t>Оның ішінде:</w:t>
            </w:r>
          </w:p>
          <w:p w14:paraId="063C9855"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 xml:space="preserve"> - </w:t>
            </w:r>
            <w:r w:rsidRPr="006D06CC">
              <w:rPr>
                <w:rFonts w:ascii="Times New Roman" w:hAnsi="Times New Roman"/>
                <w:sz w:val="28"/>
                <w:szCs w:val="28"/>
                <w:lang w:val="kk-KZ"/>
              </w:rPr>
              <w:t>жоғалту</w:t>
            </w:r>
          </w:p>
        </w:tc>
        <w:tc>
          <w:tcPr>
            <w:tcW w:w="1396" w:type="dxa"/>
            <w:tcBorders>
              <w:top w:val="single" w:sz="4" w:space="0" w:color="auto"/>
              <w:left w:val="single" w:sz="4" w:space="0" w:color="auto"/>
              <w:bottom w:val="single" w:sz="4" w:space="0" w:color="auto"/>
              <w:right w:val="single" w:sz="4" w:space="0" w:color="auto"/>
            </w:tcBorders>
            <w:noWrap/>
          </w:tcPr>
          <w:p w14:paraId="5DACA13C"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1000,0</w:t>
            </w:r>
          </w:p>
          <w:p w14:paraId="42B26904" w14:textId="77777777" w:rsidR="00EE1F3D" w:rsidRPr="006D06CC" w:rsidRDefault="00EE1F3D" w:rsidP="002938A1">
            <w:pPr>
              <w:rPr>
                <w:rFonts w:ascii="Times New Roman" w:hAnsi="Times New Roman"/>
                <w:sz w:val="28"/>
                <w:szCs w:val="28"/>
              </w:rPr>
            </w:pPr>
          </w:p>
          <w:p w14:paraId="51739FB6"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30,0</w:t>
            </w:r>
          </w:p>
        </w:tc>
      </w:tr>
      <w:tr w:rsidR="00EE1F3D" w:rsidRPr="006D06CC" w14:paraId="07D726DD" w14:textId="77777777" w:rsidTr="002938A1">
        <w:trPr>
          <w:trHeight w:val="394"/>
          <w:jc w:val="center"/>
        </w:trPr>
        <w:tc>
          <w:tcPr>
            <w:tcW w:w="2747" w:type="dxa"/>
            <w:vMerge/>
            <w:tcBorders>
              <w:top w:val="single" w:sz="4" w:space="0" w:color="auto"/>
              <w:left w:val="single" w:sz="4" w:space="0" w:color="auto"/>
              <w:bottom w:val="single" w:sz="4" w:space="0" w:color="auto"/>
              <w:right w:val="single" w:sz="4" w:space="0" w:color="auto"/>
            </w:tcBorders>
            <w:vAlign w:val="center"/>
            <w:hideMark/>
          </w:tcPr>
          <w:p w14:paraId="5D3671EF" w14:textId="77777777" w:rsidR="00EE1F3D" w:rsidRPr="006D06CC" w:rsidRDefault="00EE1F3D" w:rsidP="002938A1">
            <w:pPr>
              <w:rPr>
                <w:rFonts w:ascii="Times New Roman" w:eastAsia="Times New Roman" w:hAnsi="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BDD124" w14:textId="77777777" w:rsidR="00EE1F3D" w:rsidRPr="006D06CC" w:rsidRDefault="00EE1F3D" w:rsidP="002938A1">
            <w:pPr>
              <w:rPr>
                <w:rFonts w:ascii="Times New Roman" w:eastAsia="Times New Roman" w:hAnsi="Times New Roman"/>
                <w:sz w:val="28"/>
                <w:szCs w:val="28"/>
              </w:rPr>
            </w:pPr>
          </w:p>
        </w:tc>
        <w:tc>
          <w:tcPr>
            <w:tcW w:w="2835" w:type="dxa"/>
            <w:tcBorders>
              <w:top w:val="single" w:sz="4" w:space="0" w:color="auto"/>
              <w:left w:val="single" w:sz="4" w:space="0" w:color="auto"/>
              <w:bottom w:val="single" w:sz="4" w:space="0" w:color="auto"/>
              <w:right w:val="single" w:sz="4" w:space="0" w:color="auto"/>
            </w:tcBorders>
            <w:hideMark/>
          </w:tcPr>
          <w:p w14:paraId="690D1A75"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lang w:val="kk-KZ"/>
              </w:rPr>
              <w:t xml:space="preserve">Әрекеттеспеген </w:t>
            </w:r>
            <w:r w:rsidRPr="006D06CC">
              <w:rPr>
                <w:rFonts w:ascii="Times New Roman" w:hAnsi="Times New Roman"/>
                <w:sz w:val="28"/>
                <w:szCs w:val="28"/>
              </w:rPr>
              <w:t xml:space="preserve"> ТМАПМАХ</w:t>
            </w:r>
          </w:p>
        </w:tc>
        <w:tc>
          <w:tcPr>
            <w:tcW w:w="1396" w:type="dxa"/>
            <w:tcBorders>
              <w:top w:val="single" w:sz="4" w:space="0" w:color="auto"/>
              <w:left w:val="single" w:sz="4" w:space="0" w:color="auto"/>
              <w:bottom w:val="single" w:sz="4" w:space="0" w:color="auto"/>
              <w:right w:val="single" w:sz="4" w:space="0" w:color="auto"/>
            </w:tcBorders>
            <w:noWrap/>
            <w:hideMark/>
          </w:tcPr>
          <w:p w14:paraId="36BCE62D"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121,8</w:t>
            </w:r>
          </w:p>
        </w:tc>
      </w:tr>
      <w:tr w:rsidR="00EE1F3D" w:rsidRPr="006D06CC" w14:paraId="4FCDE999" w14:textId="77777777" w:rsidTr="002938A1">
        <w:trPr>
          <w:trHeight w:val="431"/>
          <w:jc w:val="center"/>
        </w:trPr>
        <w:tc>
          <w:tcPr>
            <w:tcW w:w="2747" w:type="dxa"/>
            <w:tcBorders>
              <w:top w:val="single" w:sz="4" w:space="0" w:color="auto"/>
              <w:left w:val="single" w:sz="4" w:space="0" w:color="auto"/>
              <w:bottom w:val="single" w:sz="4" w:space="0" w:color="auto"/>
              <w:right w:val="single" w:sz="4" w:space="0" w:color="auto"/>
            </w:tcBorders>
            <w:hideMark/>
          </w:tcPr>
          <w:p w14:paraId="63FAAFF2"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ДМАА</w:t>
            </w:r>
          </w:p>
        </w:tc>
        <w:tc>
          <w:tcPr>
            <w:tcW w:w="1396" w:type="dxa"/>
            <w:tcBorders>
              <w:top w:val="single" w:sz="4" w:space="0" w:color="auto"/>
              <w:left w:val="single" w:sz="4" w:space="0" w:color="auto"/>
              <w:bottom w:val="single" w:sz="4" w:space="0" w:color="auto"/>
              <w:right w:val="single" w:sz="4" w:space="0" w:color="auto"/>
            </w:tcBorders>
            <w:noWrap/>
            <w:hideMark/>
          </w:tcPr>
          <w:p w14:paraId="233CB194"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364,6</w:t>
            </w:r>
          </w:p>
        </w:tc>
        <w:tc>
          <w:tcPr>
            <w:tcW w:w="2835" w:type="dxa"/>
            <w:tcBorders>
              <w:top w:val="single" w:sz="4" w:space="0" w:color="auto"/>
              <w:left w:val="single" w:sz="4" w:space="0" w:color="auto"/>
              <w:bottom w:val="single" w:sz="4" w:space="0" w:color="auto"/>
              <w:right w:val="single" w:sz="4" w:space="0" w:color="auto"/>
            </w:tcBorders>
            <w:hideMark/>
          </w:tcPr>
          <w:p w14:paraId="6A754C5C"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lang w:val="kk-KZ"/>
              </w:rPr>
              <w:t>Әрекеттеспеген</w:t>
            </w:r>
            <w:r w:rsidRPr="006D06CC">
              <w:rPr>
                <w:rFonts w:ascii="Times New Roman" w:hAnsi="Times New Roman"/>
                <w:sz w:val="28"/>
                <w:szCs w:val="28"/>
              </w:rPr>
              <w:t xml:space="preserve"> ДМАА</w:t>
            </w:r>
          </w:p>
        </w:tc>
        <w:tc>
          <w:tcPr>
            <w:tcW w:w="1396" w:type="dxa"/>
            <w:tcBorders>
              <w:top w:val="single" w:sz="4" w:space="0" w:color="auto"/>
              <w:left w:val="single" w:sz="4" w:space="0" w:color="auto"/>
              <w:bottom w:val="single" w:sz="4" w:space="0" w:color="auto"/>
              <w:right w:val="single" w:sz="4" w:space="0" w:color="auto"/>
            </w:tcBorders>
            <w:noWrap/>
            <w:hideMark/>
          </w:tcPr>
          <w:p w14:paraId="30FF5E35"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54,7</w:t>
            </w:r>
          </w:p>
        </w:tc>
      </w:tr>
      <w:tr w:rsidR="00EE1F3D" w:rsidRPr="006D06CC" w14:paraId="2A6FA595" w14:textId="77777777" w:rsidTr="002938A1">
        <w:trPr>
          <w:trHeight w:val="409"/>
          <w:jc w:val="center"/>
        </w:trPr>
        <w:tc>
          <w:tcPr>
            <w:tcW w:w="2747" w:type="dxa"/>
            <w:tcBorders>
              <w:top w:val="single" w:sz="4" w:space="0" w:color="auto"/>
              <w:left w:val="single" w:sz="4" w:space="0" w:color="auto"/>
              <w:bottom w:val="single" w:sz="4" w:space="0" w:color="auto"/>
              <w:right w:val="single" w:sz="4" w:space="0" w:color="auto"/>
            </w:tcBorders>
            <w:hideMark/>
          </w:tcPr>
          <w:p w14:paraId="29878453"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lang w:val="kk-KZ"/>
              </w:rPr>
              <w:t xml:space="preserve">Қосымша су </w:t>
            </w:r>
            <w:r w:rsidRPr="006D06CC">
              <w:rPr>
                <w:rFonts w:ascii="Times New Roman" w:hAnsi="Times New Roman"/>
                <w:sz w:val="28"/>
                <w:szCs w:val="28"/>
              </w:rPr>
              <w:t>(</w:t>
            </w:r>
            <w:r w:rsidRPr="006D06CC">
              <w:rPr>
                <w:rFonts w:ascii="Times New Roman" w:hAnsi="Times New Roman"/>
                <w:sz w:val="28"/>
                <w:szCs w:val="28"/>
                <w:lang w:val="kk-KZ"/>
              </w:rPr>
              <w:t>еріткіш</w:t>
            </w:r>
            <w:r w:rsidRPr="006D06CC">
              <w:rPr>
                <w:rFonts w:ascii="Times New Roman" w:hAnsi="Times New Roman"/>
                <w:sz w:val="28"/>
                <w:szCs w:val="28"/>
              </w:rPr>
              <w:t>)</w:t>
            </w:r>
          </w:p>
        </w:tc>
        <w:tc>
          <w:tcPr>
            <w:tcW w:w="1396" w:type="dxa"/>
            <w:tcBorders>
              <w:top w:val="single" w:sz="4" w:space="0" w:color="auto"/>
              <w:left w:val="single" w:sz="4" w:space="0" w:color="auto"/>
              <w:bottom w:val="single" w:sz="4" w:space="0" w:color="auto"/>
              <w:right w:val="single" w:sz="4" w:space="0" w:color="auto"/>
            </w:tcBorders>
            <w:noWrap/>
            <w:hideMark/>
          </w:tcPr>
          <w:p w14:paraId="4EEC33A7"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1757,0</w:t>
            </w:r>
          </w:p>
        </w:tc>
        <w:tc>
          <w:tcPr>
            <w:tcW w:w="2835" w:type="dxa"/>
            <w:tcBorders>
              <w:top w:val="single" w:sz="4" w:space="0" w:color="auto"/>
              <w:left w:val="single" w:sz="4" w:space="0" w:color="auto"/>
              <w:bottom w:val="single" w:sz="4" w:space="0" w:color="auto"/>
              <w:right w:val="single" w:sz="4" w:space="0" w:color="auto"/>
            </w:tcBorders>
            <w:noWrap/>
            <w:hideMark/>
          </w:tcPr>
          <w:p w14:paraId="56865CCB" w14:textId="77777777" w:rsidR="00EE1F3D" w:rsidRPr="006D06CC" w:rsidRDefault="00EE1F3D" w:rsidP="002938A1">
            <w:pPr>
              <w:rPr>
                <w:rFonts w:ascii="Times New Roman" w:hAnsi="Times New Roman"/>
                <w:sz w:val="28"/>
                <w:szCs w:val="28"/>
                <w:lang w:val="kk-KZ"/>
              </w:rPr>
            </w:pPr>
            <w:r w:rsidRPr="006D06CC">
              <w:rPr>
                <w:rFonts w:ascii="Times New Roman" w:hAnsi="Times New Roman"/>
                <w:sz w:val="28"/>
                <w:szCs w:val="28"/>
                <w:lang w:val="kk-KZ"/>
              </w:rPr>
              <w:t>Су</w:t>
            </w:r>
          </w:p>
        </w:tc>
        <w:tc>
          <w:tcPr>
            <w:tcW w:w="1396" w:type="dxa"/>
            <w:tcBorders>
              <w:top w:val="single" w:sz="4" w:space="0" w:color="auto"/>
              <w:left w:val="single" w:sz="4" w:space="0" w:color="auto"/>
              <w:bottom w:val="single" w:sz="4" w:space="0" w:color="auto"/>
              <w:right w:val="single" w:sz="4" w:space="0" w:color="auto"/>
            </w:tcBorders>
            <w:noWrap/>
            <w:hideMark/>
          </w:tcPr>
          <w:p w14:paraId="7BA2AA64"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2568,8</w:t>
            </w:r>
          </w:p>
        </w:tc>
      </w:tr>
      <w:tr w:rsidR="00EE1F3D" w:rsidRPr="006D06CC" w14:paraId="1F67DFCE" w14:textId="77777777" w:rsidTr="002938A1">
        <w:trPr>
          <w:trHeight w:val="415"/>
          <w:jc w:val="center"/>
        </w:trPr>
        <w:tc>
          <w:tcPr>
            <w:tcW w:w="2747" w:type="dxa"/>
            <w:tcBorders>
              <w:top w:val="single" w:sz="4" w:space="0" w:color="auto"/>
              <w:left w:val="single" w:sz="4" w:space="0" w:color="auto"/>
              <w:bottom w:val="single" w:sz="4" w:space="0" w:color="auto"/>
              <w:right w:val="single" w:sz="4" w:space="0" w:color="auto"/>
            </w:tcBorders>
            <w:hideMark/>
          </w:tcPr>
          <w:p w14:paraId="1830044C"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 xml:space="preserve">Инициатор </w:t>
            </w:r>
          </w:p>
        </w:tc>
        <w:tc>
          <w:tcPr>
            <w:tcW w:w="1396" w:type="dxa"/>
            <w:tcBorders>
              <w:top w:val="single" w:sz="4" w:space="0" w:color="auto"/>
              <w:left w:val="single" w:sz="4" w:space="0" w:color="auto"/>
              <w:bottom w:val="single" w:sz="4" w:space="0" w:color="auto"/>
              <w:right w:val="single" w:sz="4" w:space="0" w:color="auto"/>
            </w:tcBorders>
            <w:noWrap/>
            <w:hideMark/>
          </w:tcPr>
          <w:p w14:paraId="05218FCF"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1,2</w:t>
            </w:r>
          </w:p>
        </w:tc>
        <w:tc>
          <w:tcPr>
            <w:tcW w:w="2835" w:type="dxa"/>
            <w:tcBorders>
              <w:top w:val="single" w:sz="4" w:space="0" w:color="auto"/>
              <w:left w:val="single" w:sz="4" w:space="0" w:color="auto"/>
              <w:bottom w:val="single" w:sz="4" w:space="0" w:color="auto"/>
              <w:right w:val="single" w:sz="4" w:space="0" w:color="auto"/>
            </w:tcBorders>
            <w:noWrap/>
            <w:hideMark/>
          </w:tcPr>
          <w:p w14:paraId="7396B484"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 xml:space="preserve">Инициатор </w:t>
            </w:r>
          </w:p>
        </w:tc>
        <w:tc>
          <w:tcPr>
            <w:tcW w:w="1396" w:type="dxa"/>
            <w:tcBorders>
              <w:top w:val="single" w:sz="4" w:space="0" w:color="auto"/>
              <w:left w:val="single" w:sz="4" w:space="0" w:color="auto"/>
              <w:bottom w:val="single" w:sz="4" w:space="0" w:color="auto"/>
              <w:right w:val="single" w:sz="4" w:space="0" w:color="auto"/>
            </w:tcBorders>
            <w:noWrap/>
            <w:hideMark/>
          </w:tcPr>
          <w:p w14:paraId="77980E42"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1,</w:t>
            </w:r>
            <w:r w:rsidRPr="006D06CC">
              <w:rPr>
                <w:rFonts w:ascii="Times New Roman" w:hAnsi="Times New Roman"/>
                <w:sz w:val="28"/>
                <w:szCs w:val="28"/>
                <w:lang w:val="en-US"/>
              </w:rPr>
              <w:t>2</w:t>
            </w:r>
          </w:p>
        </w:tc>
      </w:tr>
      <w:tr w:rsidR="00EE1F3D" w:rsidRPr="006D06CC" w14:paraId="5C2E05D2" w14:textId="77777777" w:rsidTr="002938A1">
        <w:trPr>
          <w:trHeight w:val="422"/>
          <w:jc w:val="center"/>
        </w:trPr>
        <w:tc>
          <w:tcPr>
            <w:tcW w:w="2747" w:type="dxa"/>
            <w:tcBorders>
              <w:top w:val="single" w:sz="4" w:space="0" w:color="auto"/>
              <w:left w:val="single" w:sz="4" w:space="0" w:color="auto"/>
              <w:bottom w:val="single" w:sz="4" w:space="0" w:color="auto"/>
              <w:right w:val="single" w:sz="4" w:space="0" w:color="auto"/>
            </w:tcBorders>
            <w:hideMark/>
          </w:tcPr>
          <w:p w14:paraId="6F01B5FA" w14:textId="77777777" w:rsidR="00EE1F3D" w:rsidRPr="006D06CC" w:rsidRDefault="00EE1F3D" w:rsidP="002938A1">
            <w:pPr>
              <w:rPr>
                <w:rFonts w:ascii="Times New Roman" w:hAnsi="Times New Roman"/>
                <w:bCs/>
                <w:sz w:val="28"/>
                <w:szCs w:val="28"/>
                <w:lang w:val="kk-KZ"/>
              </w:rPr>
            </w:pPr>
            <w:r w:rsidRPr="006D06CC">
              <w:rPr>
                <w:rFonts w:ascii="Times New Roman" w:hAnsi="Times New Roman"/>
                <w:bCs/>
                <w:sz w:val="28"/>
                <w:szCs w:val="28"/>
                <w:lang w:val="kk-KZ"/>
              </w:rPr>
              <w:t>Барлығы</w:t>
            </w:r>
          </w:p>
        </w:tc>
        <w:tc>
          <w:tcPr>
            <w:tcW w:w="1396" w:type="dxa"/>
            <w:tcBorders>
              <w:top w:val="single" w:sz="4" w:space="0" w:color="auto"/>
              <w:left w:val="single" w:sz="4" w:space="0" w:color="auto"/>
              <w:bottom w:val="single" w:sz="4" w:space="0" w:color="auto"/>
              <w:right w:val="single" w:sz="4" w:space="0" w:color="auto"/>
            </w:tcBorders>
            <w:noWrap/>
            <w:hideMark/>
          </w:tcPr>
          <w:p w14:paraId="2FAF3759" w14:textId="77777777" w:rsidR="00EE1F3D" w:rsidRPr="006D06CC" w:rsidRDefault="00EE1F3D" w:rsidP="002938A1">
            <w:pPr>
              <w:rPr>
                <w:rFonts w:ascii="Times New Roman" w:hAnsi="Times New Roman"/>
                <w:bCs/>
                <w:sz w:val="28"/>
                <w:szCs w:val="28"/>
              </w:rPr>
            </w:pPr>
            <w:r w:rsidRPr="006D06CC">
              <w:rPr>
                <w:rFonts w:ascii="Times New Roman" w:hAnsi="Times New Roman"/>
                <w:bCs/>
                <w:sz w:val="28"/>
                <w:szCs w:val="28"/>
              </w:rPr>
              <w:t>3746,5</w:t>
            </w:r>
          </w:p>
        </w:tc>
        <w:tc>
          <w:tcPr>
            <w:tcW w:w="2835" w:type="dxa"/>
            <w:tcBorders>
              <w:top w:val="single" w:sz="4" w:space="0" w:color="auto"/>
              <w:left w:val="single" w:sz="4" w:space="0" w:color="auto"/>
              <w:bottom w:val="single" w:sz="4" w:space="0" w:color="auto"/>
              <w:right w:val="single" w:sz="4" w:space="0" w:color="auto"/>
            </w:tcBorders>
            <w:noWrap/>
            <w:hideMark/>
          </w:tcPr>
          <w:p w14:paraId="6FEB312A" w14:textId="77777777" w:rsidR="00EE1F3D" w:rsidRPr="006D06CC" w:rsidRDefault="00EE1F3D" w:rsidP="002938A1">
            <w:pPr>
              <w:rPr>
                <w:rFonts w:ascii="Times New Roman" w:hAnsi="Times New Roman"/>
                <w:sz w:val="28"/>
                <w:szCs w:val="28"/>
              </w:rPr>
            </w:pPr>
            <w:r w:rsidRPr="006D06CC">
              <w:rPr>
                <w:rFonts w:ascii="Times New Roman" w:hAnsi="Times New Roman"/>
                <w:bCs/>
                <w:sz w:val="28"/>
                <w:szCs w:val="28"/>
                <w:lang w:val="kk-KZ"/>
              </w:rPr>
              <w:t>Барлығы</w:t>
            </w:r>
          </w:p>
        </w:tc>
        <w:tc>
          <w:tcPr>
            <w:tcW w:w="1396" w:type="dxa"/>
            <w:tcBorders>
              <w:top w:val="single" w:sz="4" w:space="0" w:color="auto"/>
              <w:left w:val="single" w:sz="4" w:space="0" w:color="auto"/>
              <w:bottom w:val="single" w:sz="4" w:space="0" w:color="auto"/>
              <w:right w:val="single" w:sz="4" w:space="0" w:color="auto"/>
            </w:tcBorders>
            <w:noWrap/>
            <w:hideMark/>
          </w:tcPr>
          <w:p w14:paraId="2CC9FE50"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rPr>
              <w:t>3</w:t>
            </w:r>
            <w:r w:rsidRPr="006D06CC">
              <w:rPr>
                <w:rFonts w:ascii="Times New Roman" w:hAnsi="Times New Roman"/>
                <w:sz w:val="28"/>
                <w:szCs w:val="28"/>
                <w:lang w:val="en-US"/>
              </w:rPr>
              <w:t>746</w:t>
            </w:r>
            <w:r w:rsidRPr="006D06CC">
              <w:rPr>
                <w:rFonts w:ascii="Times New Roman" w:hAnsi="Times New Roman"/>
                <w:sz w:val="28"/>
                <w:szCs w:val="28"/>
              </w:rPr>
              <w:t>,</w:t>
            </w:r>
            <w:r w:rsidRPr="006D06CC">
              <w:rPr>
                <w:rFonts w:ascii="Times New Roman" w:hAnsi="Times New Roman"/>
                <w:sz w:val="28"/>
                <w:szCs w:val="28"/>
                <w:lang w:val="en-US"/>
              </w:rPr>
              <w:t>5</w:t>
            </w:r>
          </w:p>
        </w:tc>
      </w:tr>
    </w:tbl>
    <w:p w14:paraId="6CA2436B" w14:textId="77777777" w:rsidR="00EE1F3D" w:rsidRPr="006D06CC" w:rsidRDefault="00EE1F3D" w:rsidP="00EE1F3D">
      <w:pPr>
        <w:pStyle w:val="90"/>
        <w:shd w:val="clear" w:color="auto" w:fill="auto"/>
        <w:tabs>
          <w:tab w:val="left" w:pos="1350"/>
        </w:tabs>
        <w:spacing w:line="240" w:lineRule="auto"/>
        <w:ind w:firstLine="709"/>
        <w:rPr>
          <w:rFonts w:cs="Times New Roman"/>
          <w:b w:val="0"/>
          <w:i/>
          <w:sz w:val="28"/>
          <w:szCs w:val="28"/>
          <w:lang w:val="kk-KZ" w:bidi="ru-RU"/>
        </w:rPr>
      </w:pPr>
    </w:p>
    <w:p w14:paraId="280162EC" w14:textId="77777777" w:rsidR="00EE1F3D" w:rsidRPr="006D06CC" w:rsidRDefault="00EE1F3D" w:rsidP="00EE1F3D">
      <w:pPr>
        <w:pStyle w:val="90"/>
        <w:shd w:val="clear" w:color="auto" w:fill="auto"/>
        <w:spacing w:line="240" w:lineRule="auto"/>
        <w:ind w:firstLine="709"/>
        <w:rPr>
          <w:rFonts w:cs="Times New Roman"/>
          <w:b w:val="0"/>
          <w:sz w:val="28"/>
          <w:szCs w:val="28"/>
          <w:lang w:val="kk-KZ" w:bidi="ru-RU"/>
        </w:rPr>
      </w:pPr>
      <w:r w:rsidRPr="006D06CC">
        <w:rPr>
          <w:rFonts w:cs="Times New Roman"/>
          <w:b w:val="0"/>
          <w:i/>
          <w:sz w:val="28"/>
          <w:szCs w:val="28"/>
          <w:lang w:val="kk-KZ" w:bidi="ru-RU"/>
        </w:rPr>
        <w:t xml:space="preserve">ТМАПМАХ-ДМАА сополимерін өндіру </w:t>
      </w:r>
      <w:r w:rsidRPr="006D06CC">
        <w:rPr>
          <w:rFonts w:cs="Times New Roman"/>
          <w:b w:val="0"/>
          <w:i/>
          <w:sz w:val="28"/>
          <w:szCs w:val="28"/>
          <w:lang w:val="kk-KZ"/>
        </w:rPr>
        <w:t xml:space="preserve">үрдісінің </w:t>
      </w:r>
      <w:r w:rsidRPr="006D06CC">
        <w:rPr>
          <w:rFonts w:cs="Times New Roman"/>
          <w:b w:val="0"/>
          <w:i/>
          <w:sz w:val="28"/>
          <w:szCs w:val="28"/>
          <w:lang w:val="kk-KZ" w:bidi="ru-RU"/>
        </w:rPr>
        <w:t>энергетикалық балансы</w:t>
      </w:r>
    </w:p>
    <w:p w14:paraId="583CC5BC" w14:textId="77777777" w:rsidR="00EE1F3D" w:rsidRPr="006D06CC" w:rsidRDefault="00EE1F3D" w:rsidP="00EE1F3D">
      <w:pPr>
        <w:pStyle w:val="90"/>
        <w:shd w:val="clear" w:color="auto" w:fill="auto"/>
        <w:spacing w:line="240" w:lineRule="auto"/>
        <w:ind w:firstLine="709"/>
        <w:rPr>
          <w:rFonts w:cs="Times New Roman"/>
          <w:b w:val="0"/>
          <w:sz w:val="28"/>
          <w:szCs w:val="28"/>
          <w:lang w:val="kk-KZ" w:bidi="ru-RU"/>
        </w:rPr>
      </w:pPr>
    </w:p>
    <w:p w14:paraId="2E7A9A82" w14:textId="5FCDF57E" w:rsidR="00EE1F3D" w:rsidRPr="006D06CC" w:rsidRDefault="00EE1F3D" w:rsidP="00DA2B89">
      <w:pPr>
        <w:spacing w:after="0" w:line="240" w:lineRule="auto"/>
        <w:ind w:firstLine="709"/>
        <w:jc w:val="both"/>
        <w:rPr>
          <w:rFonts w:ascii="Times New Roman" w:hAnsi="Times New Roman"/>
          <w:sz w:val="28"/>
          <w:szCs w:val="28"/>
          <w:lang w:val="kk-KZ" w:bidi="ru-RU"/>
        </w:rPr>
      </w:pPr>
      <w:r w:rsidRPr="006D06CC">
        <w:rPr>
          <w:rFonts w:ascii="Times New Roman" w:hAnsi="Times New Roman"/>
          <w:sz w:val="28"/>
          <w:szCs w:val="28"/>
          <w:lang w:val="kk-KZ" w:bidi="ru-RU"/>
        </w:rPr>
        <w:t>Биоцидті флокулянт өндірісінің негізгі технологиялық параметрлері кесте</w:t>
      </w:r>
      <w:r w:rsidR="00DA2B89" w:rsidRPr="006D06CC">
        <w:rPr>
          <w:rFonts w:ascii="Times New Roman" w:hAnsi="Times New Roman"/>
          <w:sz w:val="28"/>
          <w:szCs w:val="28"/>
          <w:lang w:val="kk-KZ" w:bidi="ru-RU"/>
        </w:rPr>
        <w:t xml:space="preserve"> 20-да</w:t>
      </w:r>
      <w:r w:rsidRPr="006D06CC">
        <w:rPr>
          <w:rFonts w:ascii="Times New Roman" w:hAnsi="Times New Roman"/>
          <w:sz w:val="28"/>
          <w:szCs w:val="28"/>
          <w:lang w:val="kk-KZ" w:bidi="ru-RU"/>
        </w:rPr>
        <w:t xml:space="preserve"> көрсетілген.</w:t>
      </w:r>
    </w:p>
    <w:p w14:paraId="30864591" w14:textId="77777777" w:rsidR="00EE1F3D" w:rsidRPr="006D06CC" w:rsidRDefault="00EE1F3D" w:rsidP="00EE1F3D">
      <w:pPr>
        <w:spacing w:after="0" w:line="240" w:lineRule="auto"/>
        <w:ind w:firstLine="709"/>
        <w:rPr>
          <w:rFonts w:ascii="Times New Roman" w:hAnsi="Times New Roman"/>
          <w:sz w:val="28"/>
          <w:szCs w:val="28"/>
          <w:lang w:val="kk-KZ" w:bidi="ru-RU"/>
        </w:rPr>
      </w:pPr>
    </w:p>
    <w:p w14:paraId="2A27AB70" w14:textId="77777777" w:rsidR="00EE1F3D" w:rsidRPr="006D06CC" w:rsidRDefault="00EE1F3D" w:rsidP="00EE1F3D">
      <w:pPr>
        <w:spacing w:after="0" w:line="240" w:lineRule="auto"/>
        <w:rPr>
          <w:rFonts w:ascii="Times New Roman" w:hAnsi="Times New Roman"/>
          <w:sz w:val="28"/>
          <w:szCs w:val="28"/>
          <w:lang w:val="kk-KZ" w:bidi="ru-RU"/>
        </w:rPr>
      </w:pPr>
      <w:r w:rsidRPr="006D06CC">
        <w:rPr>
          <w:rFonts w:ascii="Times New Roman" w:hAnsi="Times New Roman"/>
          <w:sz w:val="28"/>
          <w:szCs w:val="28"/>
          <w:lang w:val="kk-KZ" w:bidi="ru-RU"/>
        </w:rPr>
        <w:t>Кесте 20 – Технологиялық параметрлер</w:t>
      </w:r>
    </w:p>
    <w:p w14:paraId="4EE8A068" w14:textId="77777777" w:rsidR="00EE1F3D" w:rsidRPr="006D06CC" w:rsidRDefault="00EE1F3D" w:rsidP="00EE1F3D">
      <w:pPr>
        <w:spacing w:after="0" w:line="240" w:lineRule="auto"/>
        <w:ind w:firstLine="709"/>
        <w:rPr>
          <w:rFonts w:ascii="Times New Roman" w:hAnsi="Times New Roman"/>
          <w:sz w:val="28"/>
          <w:szCs w:val="28"/>
          <w:lang w:val="kk-KZ" w:bidi="ru-RU"/>
        </w:rPr>
      </w:pPr>
    </w:p>
    <w:tbl>
      <w:tblPr>
        <w:tblStyle w:val="a5"/>
        <w:tblW w:w="0" w:type="auto"/>
        <w:jc w:val="center"/>
        <w:tblLook w:val="04A0" w:firstRow="1" w:lastRow="0" w:firstColumn="1" w:lastColumn="0" w:noHBand="0" w:noVBand="1"/>
      </w:tblPr>
      <w:tblGrid>
        <w:gridCol w:w="3331"/>
        <w:gridCol w:w="2632"/>
        <w:gridCol w:w="2245"/>
      </w:tblGrid>
      <w:tr w:rsidR="00EE1F3D" w:rsidRPr="006D06CC" w14:paraId="5CE3C5D1" w14:textId="77777777" w:rsidTr="002938A1">
        <w:trPr>
          <w:jc w:val="center"/>
        </w:trPr>
        <w:tc>
          <w:tcPr>
            <w:tcW w:w="0" w:type="auto"/>
            <w:hideMark/>
          </w:tcPr>
          <w:p w14:paraId="4D5EA2E0" w14:textId="77777777" w:rsidR="00EE1F3D" w:rsidRPr="006D06CC" w:rsidRDefault="00EE1F3D" w:rsidP="002938A1">
            <w:pPr>
              <w:jc w:val="center"/>
              <w:rPr>
                <w:rFonts w:ascii="Times New Roman" w:eastAsia="Times New Roman" w:hAnsi="Times New Roman"/>
                <w:bCs/>
                <w:sz w:val="28"/>
                <w:szCs w:val="24"/>
                <w:lang w:eastAsia="ru-RU"/>
              </w:rPr>
            </w:pPr>
            <w:r w:rsidRPr="006D06CC">
              <w:rPr>
                <w:rFonts w:ascii="Times New Roman" w:eastAsia="Times New Roman" w:hAnsi="Times New Roman"/>
                <w:bCs/>
                <w:sz w:val="28"/>
                <w:szCs w:val="24"/>
                <w:lang w:eastAsia="ru-RU"/>
              </w:rPr>
              <w:t>Параметрлер</w:t>
            </w:r>
          </w:p>
        </w:tc>
        <w:tc>
          <w:tcPr>
            <w:tcW w:w="0" w:type="auto"/>
            <w:hideMark/>
          </w:tcPr>
          <w:p w14:paraId="429B5732" w14:textId="77777777" w:rsidR="00EE1F3D" w:rsidRPr="006D06CC" w:rsidRDefault="00EE1F3D" w:rsidP="002938A1">
            <w:pPr>
              <w:jc w:val="center"/>
              <w:rPr>
                <w:rFonts w:ascii="Times New Roman" w:eastAsia="Times New Roman" w:hAnsi="Times New Roman"/>
                <w:bCs/>
                <w:sz w:val="28"/>
                <w:szCs w:val="24"/>
                <w:lang w:eastAsia="ru-RU"/>
              </w:rPr>
            </w:pPr>
            <w:r w:rsidRPr="006D06CC">
              <w:rPr>
                <w:rFonts w:ascii="Times New Roman" w:eastAsia="Times New Roman" w:hAnsi="Times New Roman"/>
                <w:bCs/>
                <w:sz w:val="28"/>
                <w:szCs w:val="24"/>
                <w:lang w:eastAsia="ru-RU"/>
              </w:rPr>
              <w:t>ТМАПМАХ-ДМАА</w:t>
            </w:r>
          </w:p>
        </w:tc>
        <w:tc>
          <w:tcPr>
            <w:tcW w:w="0" w:type="auto"/>
            <w:hideMark/>
          </w:tcPr>
          <w:p w14:paraId="5C6D019D" w14:textId="77777777" w:rsidR="00EE1F3D" w:rsidRPr="006D06CC" w:rsidRDefault="00EE1F3D" w:rsidP="002938A1">
            <w:pPr>
              <w:jc w:val="center"/>
              <w:rPr>
                <w:rFonts w:ascii="Times New Roman" w:eastAsia="Times New Roman" w:hAnsi="Times New Roman"/>
                <w:bCs/>
                <w:sz w:val="28"/>
                <w:szCs w:val="24"/>
                <w:lang w:eastAsia="ru-RU"/>
              </w:rPr>
            </w:pPr>
            <w:r w:rsidRPr="006D06CC">
              <w:rPr>
                <w:rFonts w:ascii="Times New Roman" w:eastAsia="Times New Roman" w:hAnsi="Times New Roman"/>
                <w:bCs/>
                <w:sz w:val="28"/>
                <w:szCs w:val="24"/>
                <w:lang w:eastAsia="ru-RU"/>
              </w:rPr>
              <w:t>ТМАПМАХ-ИҚ</w:t>
            </w:r>
          </w:p>
        </w:tc>
      </w:tr>
      <w:tr w:rsidR="00EE1F3D" w:rsidRPr="006D06CC" w14:paraId="02409FB1" w14:textId="77777777" w:rsidTr="002938A1">
        <w:trPr>
          <w:jc w:val="center"/>
        </w:trPr>
        <w:tc>
          <w:tcPr>
            <w:tcW w:w="0" w:type="auto"/>
            <w:hideMark/>
          </w:tcPr>
          <w:p w14:paraId="2928BE57" w14:textId="77777777" w:rsidR="00EE1F3D" w:rsidRPr="006D06CC" w:rsidRDefault="00EE1F3D" w:rsidP="002938A1">
            <w:pPr>
              <w:rPr>
                <w:rFonts w:ascii="Times New Roman" w:eastAsia="Times New Roman" w:hAnsi="Times New Roman"/>
                <w:sz w:val="28"/>
                <w:szCs w:val="24"/>
                <w:lang w:eastAsia="ru-RU"/>
              </w:rPr>
            </w:pPr>
            <w:r w:rsidRPr="006D06CC">
              <w:rPr>
                <w:rFonts w:ascii="Times New Roman" w:eastAsia="Times New Roman" w:hAnsi="Times New Roman"/>
                <w:bCs/>
                <w:sz w:val="28"/>
                <w:szCs w:val="24"/>
                <w:lang w:eastAsia="ru-RU"/>
              </w:rPr>
              <w:t>Реакция температурасы</w:t>
            </w:r>
          </w:p>
        </w:tc>
        <w:tc>
          <w:tcPr>
            <w:tcW w:w="0" w:type="auto"/>
            <w:hideMark/>
          </w:tcPr>
          <w:p w14:paraId="1B1ADA29" w14:textId="77777777" w:rsidR="00EE1F3D" w:rsidRPr="006D06CC" w:rsidRDefault="00EE1F3D" w:rsidP="002938A1">
            <w:pPr>
              <w:jc w:val="center"/>
              <w:rPr>
                <w:rFonts w:ascii="Times New Roman" w:eastAsia="Times New Roman" w:hAnsi="Times New Roman"/>
                <w:sz w:val="28"/>
                <w:szCs w:val="24"/>
                <w:lang w:val="kk-KZ" w:eastAsia="ru-RU"/>
              </w:rPr>
            </w:pPr>
            <w:r w:rsidRPr="006D06CC">
              <w:rPr>
                <w:rFonts w:ascii="Times New Roman" w:eastAsia="Times New Roman" w:hAnsi="Times New Roman"/>
                <w:sz w:val="28"/>
                <w:szCs w:val="24"/>
                <w:lang w:eastAsia="ru-RU"/>
              </w:rPr>
              <w:t>60 °C</w:t>
            </w:r>
            <w:r w:rsidRPr="006D06CC">
              <w:rPr>
                <w:rFonts w:ascii="Times New Roman" w:eastAsia="Times New Roman" w:hAnsi="Times New Roman"/>
                <w:sz w:val="28"/>
                <w:szCs w:val="24"/>
                <w:lang w:val="kk-KZ" w:eastAsia="ru-RU"/>
              </w:rPr>
              <w:t xml:space="preserve"> (333К)</w:t>
            </w:r>
          </w:p>
        </w:tc>
        <w:tc>
          <w:tcPr>
            <w:tcW w:w="0" w:type="auto"/>
            <w:hideMark/>
          </w:tcPr>
          <w:p w14:paraId="70302677" w14:textId="77777777" w:rsidR="00EE1F3D" w:rsidRPr="006D06CC" w:rsidRDefault="00EE1F3D" w:rsidP="002938A1">
            <w:pPr>
              <w:jc w:val="center"/>
              <w:rPr>
                <w:rFonts w:ascii="Times New Roman" w:eastAsia="Times New Roman" w:hAnsi="Times New Roman"/>
                <w:sz w:val="28"/>
                <w:szCs w:val="24"/>
                <w:lang w:val="kk-KZ" w:eastAsia="ru-RU"/>
              </w:rPr>
            </w:pPr>
            <w:r w:rsidRPr="006D06CC">
              <w:rPr>
                <w:rFonts w:ascii="Times New Roman" w:eastAsia="Times New Roman" w:hAnsi="Times New Roman"/>
                <w:sz w:val="28"/>
                <w:szCs w:val="24"/>
                <w:lang w:eastAsia="ru-RU"/>
              </w:rPr>
              <w:t>70 °C</w:t>
            </w:r>
            <w:r w:rsidRPr="006D06CC">
              <w:rPr>
                <w:rFonts w:ascii="Times New Roman" w:eastAsia="Times New Roman" w:hAnsi="Times New Roman"/>
                <w:sz w:val="28"/>
                <w:szCs w:val="24"/>
                <w:lang w:val="kk-KZ" w:eastAsia="ru-RU"/>
              </w:rPr>
              <w:t xml:space="preserve"> (343К)</w:t>
            </w:r>
          </w:p>
        </w:tc>
      </w:tr>
      <w:tr w:rsidR="00EE1F3D" w:rsidRPr="006D06CC" w14:paraId="418FC15B" w14:textId="77777777" w:rsidTr="002938A1">
        <w:trPr>
          <w:jc w:val="center"/>
        </w:trPr>
        <w:tc>
          <w:tcPr>
            <w:tcW w:w="0" w:type="auto"/>
            <w:hideMark/>
          </w:tcPr>
          <w:p w14:paraId="043AF18B" w14:textId="77777777" w:rsidR="00EE1F3D" w:rsidRPr="006D06CC" w:rsidRDefault="00EE1F3D" w:rsidP="002938A1">
            <w:pPr>
              <w:rPr>
                <w:rFonts w:ascii="Times New Roman" w:eastAsia="Times New Roman" w:hAnsi="Times New Roman"/>
                <w:sz w:val="28"/>
                <w:szCs w:val="24"/>
                <w:lang w:eastAsia="ru-RU"/>
              </w:rPr>
            </w:pPr>
            <w:r w:rsidRPr="006D06CC">
              <w:rPr>
                <w:rFonts w:ascii="Times New Roman" w:eastAsia="Times New Roman" w:hAnsi="Times New Roman"/>
                <w:bCs/>
                <w:sz w:val="28"/>
                <w:szCs w:val="24"/>
                <w:lang w:eastAsia="ru-RU"/>
              </w:rPr>
              <w:t>Реакция уақыты</w:t>
            </w:r>
          </w:p>
        </w:tc>
        <w:tc>
          <w:tcPr>
            <w:tcW w:w="0" w:type="auto"/>
            <w:hideMark/>
          </w:tcPr>
          <w:p w14:paraId="6451035D" w14:textId="77777777" w:rsidR="00EE1F3D" w:rsidRPr="006D06CC" w:rsidRDefault="00EE1F3D" w:rsidP="002938A1">
            <w:pPr>
              <w:jc w:val="center"/>
              <w:rPr>
                <w:rFonts w:ascii="Times New Roman" w:eastAsia="Times New Roman" w:hAnsi="Times New Roman"/>
                <w:sz w:val="28"/>
                <w:szCs w:val="24"/>
                <w:lang w:eastAsia="ru-RU"/>
              </w:rPr>
            </w:pPr>
            <w:r w:rsidRPr="006D06CC">
              <w:rPr>
                <w:rFonts w:ascii="Times New Roman" w:eastAsia="Times New Roman" w:hAnsi="Times New Roman"/>
                <w:sz w:val="28"/>
                <w:szCs w:val="24"/>
                <w:lang w:val="kk-KZ" w:eastAsia="ru-RU"/>
              </w:rPr>
              <w:t>3</w:t>
            </w:r>
            <w:r w:rsidRPr="006D06CC">
              <w:rPr>
                <w:rFonts w:ascii="Times New Roman" w:eastAsia="Times New Roman" w:hAnsi="Times New Roman"/>
                <w:sz w:val="28"/>
                <w:szCs w:val="24"/>
                <w:lang w:eastAsia="ru-RU"/>
              </w:rPr>
              <w:t xml:space="preserve"> сағат</w:t>
            </w:r>
          </w:p>
        </w:tc>
        <w:tc>
          <w:tcPr>
            <w:tcW w:w="0" w:type="auto"/>
            <w:hideMark/>
          </w:tcPr>
          <w:p w14:paraId="12FAFB84" w14:textId="77777777" w:rsidR="00EE1F3D" w:rsidRPr="006D06CC" w:rsidRDefault="00EE1F3D" w:rsidP="002938A1">
            <w:pPr>
              <w:jc w:val="center"/>
              <w:rPr>
                <w:rFonts w:ascii="Times New Roman" w:eastAsia="Times New Roman" w:hAnsi="Times New Roman"/>
                <w:sz w:val="28"/>
                <w:szCs w:val="24"/>
                <w:lang w:eastAsia="ru-RU"/>
              </w:rPr>
            </w:pPr>
            <w:r w:rsidRPr="006D06CC">
              <w:rPr>
                <w:rFonts w:ascii="Times New Roman" w:eastAsia="Times New Roman" w:hAnsi="Times New Roman"/>
                <w:sz w:val="28"/>
                <w:szCs w:val="24"/>
                <w:lang w:val="kk-KZ" w:eastAsia="ru-RU"/>
              </w:rPr>
              <w:t>3</w:t>
            </w:r>
            <w:r w:rsidRPr="006D06CC">
              <w:rPr>
                <w:rFonts w:ascii="Times New Roman" w:eastAsia="Times New Roman" w:hAnsi="Times New Roman"/>
                <w:sz w:val="28"/>
                <w:szCs w:val="24"/>
                <w:lang w:eastAsia="ru-RU"/>
              </w:rPr>
              <w:t xml:space="preserve"> сағат</w:t>
            </w:r>
          </w:p>
        </w:tc>
      </w:tr>
      <w:tr w:rsidR="00EE1F3D" w:rsidRPr="006D06CC" w14:paraId="35322391" w14:textId="77777777" w:rsidTr="002938A1">
        <w:trPr>
          <w:jc w:val="center"/>
        </w:trPr>
        <w:tc>
          <w:tcPr>
            <w:tcW w:w="0" w:type="auto"/>
            <w:hideMark/>
          </w:tcPr>
          <w:p w14:paraId="42F9A80F" w14:textId="77777777" w:rsidR="00EE1F3D" w:rsidRPr="006D06CC" w:rsidRDefault="00EE1F3D" w:rsidP="002938A1">
            <w:pPr>
              <w:rPr>
                <w:rFonts w:ascii="Times New Roman" w:eastAsia="Times New Roman" w:hAnsi="Times New Roman"/>
                <w:sz w:val="28"/>
                <w:szCs w:val="24"/>
                <w:lang w:eastAsia="ru-RU"/>
              </w:rPr>
            </w:pPr>
            <w:r w:rsidRPr="006D06CC">
              <w:rPr>
                <w:rFonts w:ascii="Times New Roman" w:eastAsia="Times New Roman" w:hAnsi="Times New Roman"/>
                <w:bCs/>
                <w:sz w:val="28"/>
                <w:szCs w:val="24"/>
                <w:lang w:eastAsia="ru-RU"/>
              </w:rPr>
              <w:t>Араластыру жылдамдығы</w:t>
            </w:r>
          </w:p>
        </w:tc>
        <w:tc>
          <w:tcPr>
            <w:tcW w:w="0" w:type="auto"/>
            <w:hideMark/>
          </w:tcPr>
          <w:p w14:paraId="7EB125C8" w14:textId="77777777" w:rsidR="00EE1F3D" w:rsidRPr="006D06CC" w:rsidRDefault="00EE1F3D" w:rsidP="002938A1">
            <w:pPr>
              <w:jc w:val="center"/>
              <w:rPr>
                <w:rFonts w:ascii="Times New Roman" w:eastAsia="Times New Roman" w:hAnsi="Times New Roman"/>
                <w:sz w:val="28"/>
                <w:szCs w:val="24"/>
                <w:lang w:eastAsia="ru-RU"/>
              </w:rPr>
            </w:pPr>
            <w:r w:rsidRPr="006D06CC">
              <w:rPr>
                <w:rFonts w:ascii="Times New Roman" w:eastAsia="Times New Roman" w:hAnsi="Times New Roman"/>
                <w:sz w:val="28"/>
                <w:szCs w:val="24"/>
                <w:lang w:eastAsia="ru-RU"/>
              </w:rPr>
              <w:t>300–500 айн/мин</w:t>
            </w:r>
          </w:p>
        </w:tc>
        <w:tc>
          <w:tcPr>
            <w:tcW w:w="0" w:type="auto"/>
            <w:hideMark/>
          </w:tcPr>
          <w:p w14:paraId="6D035DCB" w14:textId="77777777" w:rsidR="00EE1F3D" w:rsidRPr="006D06CC" w:rsidRDefault="00EE1F3D" w:rsidP="002938A1">
            <w:pPr>
              <w:jc w:val="center"/>
              <w:rPr>
                <w:rFonts w:ascii="Times New Roman" w:eastAsia="Times New Roman" w:hAnsi="Times New Roman"/>
                <w:sz w:val="28"/>
                <w:szCs w:val="24"/>
                <w:lang w:eastAsia="ru-RU"/>
              </w:rPr>
            </w:pPr>
            <w:r w:rsidRPr="006D06CC">
              <w:rPr>
                <w:rFonts w:ascii="Times New Roman" w:eastAsia="Times New Roman" w:hAnsi="Times New Roman"/>
                <w:sz w:val="28"/>
                <w:szCs w:val="24"/>
                <w:lang w:eastAsia="ru-RU"/>
              </w:rPr>
              <w:t>300–450 айн/мин</w:t>
            </w:r>
          </w:p>
        </w:tc>
      </w:tr>
      <w:tr w:rsidR="00EE1F3D" w:rsidRPr="006D06CC" w14:paraId="230870C2" w14:textId="77777777" w:rsidTr="002938A1">
        <w:trPr>
          <w:jc w:val="center"/>
        </w:trPr>
        <w:tc>
          <w:tcPr>
            <w:tcW w:w="0" w:type="auto"/>
            <w:hideMark/>
          </w:tcPr>
          <w:p w14:paraId="5F8B3E07" w14:textId="77777777" w:rsidR="00EE1F3D" w:rsidRPr="006D06CC" w:rsidRDefault="00EE1F3D" w:rsidP="002938A1">
            <w:pPr>
              <w:rPr>
                <w:rFonts w:ascii="Times New Roman" w:eastAsia="Times New Roman" w:hAnsi="Times New Roman"/>
                <w:sz w:val="28"/>
                <w:szCs w:val="24"/>
                <w:lang w:eastAsia="ru-RU"/>
              </w:rPr>
            </w:pPr>
            <w:r w:rsidRPr="006D06CC">
              <w:rPr>
                <w:rFonts w:ascii="Times New Roman" w:eastAsia="Times New Roman" w:hAnsi="Times New Roman"/>
                <w:bCs/>
                <w:sz w:val="28"/>
                <w:szCs w:val="24"/>
                <w:lang w:val="kk-KZ" w:eastAsia="ru-RU"/>
              </w:rPr>
              <w:t>К</w:t>
            </w:r>
            <w:r w:rsidRPr="006D06CC">
              <w:rPr>
                <w:rFonts w:ascii="Times New Roman" w:eastAsia="Times New Roman" w:hAnsi="Times New Roman"/>
                <w:bCs/>
                <w:sz w:val="28"/>
                <w:szCs w:val="24"/>
                <w:lang w:eastAsia="ru-RU"/>
              </w:rPr>
              <w:t>ептіру температурасы</w:t>
            </w:r>
          </w:p>
        </w:tc>
        <w:tc>
          <w:tcPr>
            <w:tcW w:w="0" w:type="auto"/>
            <w:hideMark/>
          </w:tcPr>
          <w:p w14:paraId="7BD76FE6" w14:textId="77777777" w:rsidR="00EE1F3D" w:rsidRPr="006D06CC" w:rsidRDefault="00EE1F3D" w:rsidP="002938A1">
            <w:pPr>
              <w:jc w:val="center"/>
              <w:rPr>
                <w:rFonts w:ascii="Times New Roman" w:eastAsia="Times New Roman" w:hAnsi="Times New Roman"/>
                <w:sz w:val="28"/>
                <w:szCs w:val="24"/>
                <w:lang w:val="kk-KZ" w:eastAsia="ru-RU"/>
              </w:rPr>
            </w:pPr>
            <w:r w:rsidRPr="006D06CC">
              <w:rPr>
                <w:rFonts w:ascii="Times New Roman" w:eastAsia="Times New Roman" w:hAnsi="Times New Roman"/>
                <w:sz w:val="28"/>
                <w:szCs w:val="24"/>
                <w:lang w:eastAsia="ru-RU"/>
              </w:rPr>
              <w:t>40°C</w:t>
            </w:r>
            <w:r w:rsidRPr="006D06CC">
              <w:rPr>
                <w:rFonts w:ascii="Times New Roman" w:eastAsia="Times New Roman" w:hAnsi="Times New Roman"/>
                <w:sz w:val="28"/>
                <w:szCs w:val="24"/>
                <w:lang w:val="kk-KZ" w:eastAsia="ru-RU"/>
              </w:rPr>
              <w:t xml:space="preserve"> (313К)</w:t>
            </w:r>
          </w:p>
        </w:tc>
        <w:tc>
          <w:tcPr>
            <w:tcW w:w="0" w:type="auto"/>
            <w:hideMark/>
          </w:tcPr>
          <w:p w14:paraId="12ECD733" w14:textId="77777777" w:rsidR="00EE1F3D" w:rsidRPr="006D06CC" w:rsidRDefault="00EE1F3D" w:rsidP="002938A1">
            <w:pPr>
              <w:jc w:val="center"/>
              <w:rPr>
                <w:rFonts w:ascii="Times New Roman" w:eastAsia="Times New Roman" w:hAnsi="Times New Roman"/>
                <w:sz w:val="28"/>
                <w:szCs w:val="24"/>
                <w:lang w:val="kk-KZ" w:eastAsia="ru-RU"/>
              </w:rPr>
            </w:pPr>
            <w:r w:rsidRPr="006D06CC">
              <w:rPr>
                <w:rFonts w:ascii="Times New Roman" w:eastAsia="Times New Roman" w:hAnsi="Times New Roman"/>
                <w:sz w:val="28"/>
                <w:szCs w:val="24"/>
                <w:lang w:eastAsia="ru-RU"/>
              </w:rPr>
              <w:t>40°C</w:t>
            </w:r>
            <w:r w:rsidRPr="006D06CC">
              <w:rPr>
                <w:rFonts w:ascii="Times New Roman" w:eastAsia="Times New Roman" w:hAnsi="Times New Roman"/>
                <w:sz w:val="28"/>
                <w:szCs w:val="24"/>
                <w:lang w:val="kk-KZ" w:eastAsia="ru-RU"/>
              </w:rPr>
              <w:t xml:space="preserve"> (313К)</w:t>
            </w:r>
          </w:p>
        </w:tc>
      </w:tr>
    </w:tbl>
    <w:p w14:paraId="15DA82EB" w14:textId="77777777" w:rsidR="00EE1F3D" w:rsidRPr="006D06CC" w:rsidRDefault="00EE1F3D" w:rsidP="00EE1F3D">
      <w:pPr>
        <w:pStyle w:val="90"/>
        <w:shd w:val="clear" w:color="auto" w:fill="auto"/>
        <w:spacing w:line="240" w:lineRule="auto"/>
        <w:ind w:firstLine="709"/>
        <w:rPr>
          <w:rFonts w:cs="Times New Roman"/>
          <w:b w:val="0"/>
          <w:sz w:val="28"/>
          <w:szCs w:val="28"/>
          <w:lang w:val="kk-KZ" w:bidi="ru-RU"/>
        </w:rPr>
      </w:pPr>
    </w:p>
    <w:p w14:paraId="7ADD2CF0" w14:textId="77777777" w:rsidR="00EE1F3D" w:rsidRPr="006D06CC" w:rsidRDefault="00EE1F3D" w:rsidP="00EE1F3D">
      <w:pPr>
        <w:spacing w:after="0" w:line="240" w:lineRule="auto"/>
        <w:ind w:firstLine="709"/>
        <w:rPr>
          <w:rFonts w:ascii="Times New Roman" w:hAnsi="Times New Roman"/>
          <w:sz w:val="28"/>
          <w:szCs w:val="28"/>
          <w:lang w:val="kk-KZ" w:bidi="ru-RU"/>
        </w:rPr>
      </w:pPr>
      <w:r w:rsidRPr="006D06CC">
        <w:rPr>
          <w:rFonts w:ascii="Times New Roman" w:hAnsi="Times New Roman"/>
          <w:sz w:val="28"/>
          <w:szCs w:val="28"/>
          <w:lang w:val="kk-KZ" w:bidi="ru-RU"/>
        </w:rPr>
        <w:t>Реакциялық жалпы реакторға берілетін жылу шығыны:</w:t>
      </w:r>
    </w:p>
    <w:p w14:paraId="1211DC8A" w14:textId="77777777" w:rsidR="00EE1F3D" w:rsidRPr="006D06CC" w:rsidRDefault="00EE1F3D" w:rsidP="00EE1F3D">
      <w:pPr>
        <w:spacing w:after="0" w:line="240" w:lineRule="auto"/>
        <w:ind w:firstLine="709"/>
        <w:rPr>
          <w:rFonts w:ascii="Times New Roman" w:hAnsi="Times New Roman"/>
          <w:szCs w:val="28"/>
          <w:lang w:val="kk-KZ" w:eastAsia="ru-RU" w:bidi="ru-RU"/>
        </w:rPr>
      </w:pPr>
    </w:p>
    <w:p w14:paraId="52465C98" w14:textId="18C5A47E" w:rsidR="00EE1F3D" w:rsidRPr="006D06CC" w:rsidRDefault="00EE1F3D" w:rsidP="00EE1F3D">
      <w:pPr>
        <w:spacing w:after="0" w:line="240" w:lineRule="auto"/>
        <w:ind w:firstLine="709"/>
        <w:jc w:val="right"/>
        <w:rPr>
          <w:rFonts w:ascii="Times New Roman" w:hAnsi="Times New Roman"/>
          <w:sz w:val="28"/>
          <w:szCs w:val="28"/>
          <w:lang w:val="kk-KZ" w:bidi="en-US"/>
        </w:rPr>
      </w:pPr>
      <w:r w:rsidRPr="006D06CC">
        <w:rPr>
          <w:rFonts w:ascii="Times New Roman" w:hAnsi="Times New Roman"/>
          <w:sz w:val="28"/>
          <w:szCs w:val="28"/>
          <w:lang w:val="kk-KZ" w:bidi="ru-RU"/>
        </w:rPr>
        <w:t>Q</w:t>
      </w:r>
      <w:r w:rsidRPr="006D06CC">
        <w:rPr>
          <w:rFonts w:ascii="Times New Roman" w:hAnsi="Times New Roman"/>
          <w:sz w:val="28"/>
          <w:szCs w:val="28"/>
          <w:vertAlign w:val="subscript"/>
          <w:lang w:val="kk-KZ" w:bidi="ru-RU"/>
        </w:rPr>
        <w:t xml:space="preserve">кіріс </w:t>
      </w:r>
      <w:r w:rsidRPr="006D06CC">
        <w:rPr>
          <w:rFonts w:ascii="Times New Roman" w:hAnsi="Times New Roman"/>
          <w:sz w:val="28"/>
          <w:szCs w:val="28"/>
          <w:lang w:val="kk-KZ" w:bidi="ru-RU"/>
        </w:rPr>
        <w:t>= Q</w:t>
      </w:r>
      <w:r w:rsidRPr="006D06CC">
        <w:rPr>
          <w:rFonts w:ascii="Times New Roman" w:hAnsi="Times New Roman"/>
          <w:sz w:val="28"/>
          <w:szCs w:val="28"/>
          <w:vertAlign w:val="subscript"/>
          <w:lang w:val="kk-KZ" w:bidi="ru-RU"/>
        </w:rPr>
        <w:t>қоспа</w:t>
      </w:r>
      <w:r w:rsidRPr="006D06CC">
        <w:rPr>
          <w:rFonts w:ascii="Times New Roman" w:hAnsi="Times New Roman"/>
          <w:sz w:val="28"/>
          <w:szCs w:val="28"/>
          <w:lang w:val="kk-KZ" w:bidi="ru-RU"/>
        </w:rPr>
        <w:t xml:space="preserve"> + Q</w:t>
      </w:r>
      <w:r w:rsidRPr="006D06CC">
        <w:rPr>
          <w:rFonts w:ascii="Times New Roman" w:hAnsi="Times New Roman"/>
          <w:sz w:val="28"/>
          <w:szCs w:val="28"/>
          <w:vertAlign w:val="subscript"/>
          <w:lang w:val="kk-KZ" w:bidi="ru-RU"/>
        </w:rPr>
        <w:t>апп</w:t>
      </w:r>
      <w:r w:rsidRPr="006D06CC">
        <w:rPr>
          <w:rFonts w:ascii="Times New Roman" w:hAnsi="Times New Roman"/>
          <w:sz w:val="28"/>
          <w:szCs w:val="28"/>
          <w:lang w:val="kk-KZ" w:bidi="ru-RU"/>
        </w:rPr>
        <w:t xml:space="preserve"> + Q</w:t>
      </w:r>
      <w:r w:rsidRPr="006D06CC">
        <w:rPr>
          <w:rFonts w:ascii="Times New Roman" w:hAnsi="Times New Roman"/>
          <w:sz w:val="28"/>
          <w:szCs w:val="28"/>
          <w:vertAlign w:val="subscript"/>
          <w:lang w:val="kk-KZ" w:bidi="ru-RU"/>
        </w:rPr>
        <w:t>сыртқы қабат</w:t>
      </w:r>
      <w:r w:rsidRPr="006D06CC">
        <w:rPr>
          <w:rFonts w:ascii="Times New Roman" w:hAnsi="Times New Roman"/>
          <w:sz w:val="28"/>
          <w:szCs w:val="28"/>
          <w:lang w:val="kk-KZ" w:bidi="ru-RU"/>
        </w:rPr>
        <w:t xml:space="preserve"> + Q</w:t>
      </w:r>
      <w:r w:rsidRPr="006D06CC">
        <w:rPr>
          <w:rFonts w:ascii="Times New Roman" w:hAnsi="Times New Roman"/>
          <w:sz w:val="28"/>
          <w:szCs w:val="28"/>
          <w:vertAlign w:val="subscript"/>
          <w:lang w:val="kk-KZ" w:bidi="en-US"/>
        </w:rPr>
        <w:t>жылу жоғалту</w:t>
      </w:r>
      <w:r w:rsidR="002739DA" w:rsidRPr="006D06CC">
        <w:rPr>
          <w:rFonts w:ascii="Times New Roman" w:hAnsi="Times New Roman"/>
          <w:sz w:val="28"/>
          <w:szCs w:val="28"/>
          <w:lang w:val="kk-KZ" w:bidi="en-US"/>
        </w:rPr>
        <w:t>.</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en-US"/>
        </w:rPr>
        <w:tab/>
      </w:r>
      <w:r w:rsidRPr="006D06CC">
        <w:rPr>
          <w:rFonts w:ascii="Times New Roman" w:hAnsi="Times New Roman"/>
          <w:sz w:val="28"/>
          <w:szCs w:val="28"/>
          <w:lang w:val="kk-KZ" w:bidi="en-US"/>
        </w:rPr>
        <w:tab/>
        <w:t xml:space="preserve">      (14)</w:t>
      </w:r>
    </w:p>
    <w:p w14:paraId="705B117A" w14:textId="77777777" w:rsidR="00EE1F3D" w:rsidRPr="006D06CC" w:rsidRDefault="00EE1F3D" w:rsidP="00EE1F3D">
      <w:pPr>
        <w:spacing w:after="0" w:line="240" w:lineRule="auto"/>
        <w:ind w:firstLine="709"/>
        <w:jc w:val="center"/>
        <w:rPr>
          <w:rFonts w:ascii="Times New Roman" w:hAnsi="Times New Roman"/>
          <w:sz w:val="28"/>
          <w:szCs w:val="28"/>
          <w:vertAlign w:val="subscript"/>
          <w:lang w:val="kk-KZ" w:bidi="ru-RU"/>
        </w:rPr>
      </w:pPr>
    </w:p>
    <w:p w14:paraId="70BA627D" w14:textId="4425AB60" w:rsidR="00EE1F3D" w:rsidRPr="006D06CC" w:rsidRDefault="00DA2B89" w:rsidP="00DA2B89">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bidi="ru-RU"/>
        </w:rPr>
        <w:t>Мындағы</w:t>
      </w:r>
      <w:r w:rsidR="00EE1F3D" w:rsidRPr="006D06CC">
        <w:rPr>
          <w:rFonts w:ascii="Times New Roman" w:hAnsi="Times New Roman"/>
          <w:sz w:val="28"/>
          <w:szCs w:val="28"/>
          <w:lang w:val="kk-KZ" w:bidi="ru-RU"/>
        </w:rPr>
        <w:t xml:space="preserve"> Q</w:t>
      </w:r>
      <w:r w:rsidR="00EE1F3D" w:rsidRPr="006D06CC">
        <w:rPr>
          <w:rFonts w:ascii="Times New Roman" w:hAnsi="Times New Roman"/>
          <w:sz w:val="28"/>
          <w:szCs w:val="28"/>
          <w:vertAlign w:val="subscript"/>
          <w:lang w:val="kk-KZ" w:bidi="ru-RU"/>
        </w:rPr>
        <w:t>кіріс</w:t>
      </w:r>
      <w:r w:rsidR="00EE1F3D" w:rsidRPr="006D06CC">
        <w:rPr>
          <w:rFonts w:ascii="Times New Roman" w:hAnsi="Times New Roman"/>
          <w:sz w:val="28"/>
          <w:szCs w:val="28"/>
          <w:lang w:val="kk-KZ" w:bidi="ru-RU"/>
        </w:rPr>
        <w:t xml:space="preserve"> – жалпы реакторға берілетін жылу шығыны, кДж/тәулік; </w:t>
      </w:r>
      <w:r w:rsidR="00EE1F3D" w:rsidRPr="006D06CC">
        <w:rPr>
          <w:rFonts w:ascii="Times New Roman" w:hAnsi="Times New Roman"/>
          <w:sz w:val="28"/>
          <w:szCs w:val="28"/>
          <w:lang w:val="kk-KZ" w:bidi="en-US"/>
        </w:rPr>
        <w:t>Q</w:t>
      </w:r>
      <w:r w:rsidR="00EE1F3D" w:rsidRPr="006D06CC">
        <w:rPr>
          <w:rFonts w:ascii="Times New Roman" w:hAnsi="Times New Roman"/>
          <w:sz w:val="28"/>
          <w:szCs w:val="28"/>
          <w:vertAlign w:val="subscript"/>
          <w:lang w:val="kk-KZ" w:bidi="en-US"/>
        </w:rPr>
        <w:t xml:space="preserve">қоспа </w:t>
      </w:r>
      <w:r w:rsidR="00EE1F3D" w:rsidRPr="006D06CC">
        <w:rPr>
          <w:rFonts w:ascii="Times New Roman" w:hAnsi="Times New Roman"/>
          <w:sz w:val="28"/>
          <w:szCs w:val="28"/>
          <w:lang w:val="kk-KZ" w:bidi="en-US"/>
        </w:rPr>
        <w:t xml:space="preserve">- </w:t>
      </w:r>
      <w:r w:rsidR="00EE1F3D" w:rsidRPr="006D06CC">
        <w:rPr>
          <w:rFonts w:ascii="Times New Roman" w:hAnsi="Times New Roman"/>
          <w:sz w:val="28"/>
          <w:szCs w:val="28"/>
          <w:lang w:val="kk-KZ" w:bidi="ru-RU"/>
        </w:rPr>
        <w:t xml:space="preserve">реакциялық қоспаны қыздыруға жұмсалған жылу шығыны, кДж/тәулік; </w:t>
      </w:r>
      <w:r w:rsidR="00EE1F3D" w:rsidRPr="006D06CC">
        <w:rPr>
          <w:rFonts w:ascii="Times New Roman" w:hAnsi="Times New Roman"/>
          <w:sz w:val="28"/>
          <w:szCs w:val="28"/>
          <w:lang w:val="kk-KZ" w:bidi="en-US"/>
        </w:rPr>
        <w:t>Q</w:t>
      </w:r>
      <w:r w:rsidR="00EE1F3D" w:rsidRPr="006D06CC">
        <w:rPr>
          <w:rFonts w:ascii="Times New Roman" w:hAnsi="Times New Roman"/>
          <w:sz w:val="28"/>
          <w:szCs w:val="28"/>
          <w:vertAlign w:val="subscript"/>
          <w:lang w:val="kk-KZ" w:bidi="en-US"/>
        </w:rPr>
        <w:t>апп</w:t>
      </w:r>
      <w:r w:rsidR="00EE1F3D" w:rsidRPr="006D06CC">
        <w:rPr>
          <w:rFonts w:ascii="Times New Roman" w:hAnsi="Times New Roman"/>
          <w:sz w:val="28"/>
          <w:szCs w:val="28"/>
          <w:lang w:val="kk-KZ" w:bidi="en-US"/>
        </w:rPr>
        <w:t xml:space="preserve"> </w:t>
      </w:r>
      <w:r w:rsidR="00EE1F3D" w:rsidRPr="006D06CC">
        <w:rPr>
          <w:rFonts w:ascii="Times New Roman" w:hAnsi="Times New Roman"/>
          <w:sz w:val="28"/>
          <w:szCs w:val="28"/>
          <w:lang w:val="kk-KZ" w:bidi="ru-RU"/>
        </w:rPr>
        <w:t>- реакторды жылытуға жұмсалған жылу шығыны, кДж/тәулік; Q</w:t>
      </w:r>
      <w:r w:rsidR="00EE1F3D" w:rsidRPr="006D06CC">
        <w:rPr>
          <w:rFonts w:ascii="Times New Roman" w:hAnsi="Times New Roman"/>
          <w:sz w:val="28"/>
          <w:szCs w:val="28"/>
          <w:vertAlign w:val="subscript"/>
          <w:lang w:val="kk-KZ" w:bidi="ru-RU"/>
        </w:rPr>
        <w:t xml:space="preserve">сыртқы </w:t>
      </w:r>
      <w:r w:rsidR="00EE1F3D" w:rsidRPr="006D06CC">
        <w:rPr>
          <w:rFonts w:ascii="Times New Roman" w:hAnsi="Times New Roman"/>
          <w:sz w:val="28"/>
          <w:szCs w:val="28"/>
          <w:lang w:val="kk-KZ" w:bidi="ru-RU"/>
        </w:rPr>
        <w:t xml:space="preserve">– реакторды қыздыру үшін сыртқы қабатқа жұмсалған жылу шығыны, кДж/тәулік; </w:t>
      </w:r>
      <w:r w:rsidR="00EE1F3D" w:rsidRPr="006D06CC">
        <w:rPr>
          <w:rFonts w:ascii="Times New Roman" w:hAnsi="Times New Roman"/>
          <w:sz w:val="28"/>
          <w:szCs w:val="28"/>
          <w:lang w:val="kk-KZ" w:bidi="en-US"/>
        </w:rPr>
        <w:t>Q</w:t>
      </w:r>
      <w:r w:rsidR="00EE1F3D" w:rsidRPr="006D06CC">
        <w:rPr>
          <w:rFonts w:ascii="Times New Roman" w:hAnsi="Times New Roman"/>
          <w:sz w:val="28"/>
          <w:szCs w:val="28"/>
          <w:vertAlign w:val="subscript"/>
          <w:lang w:val="kk-KZ" w:bidi="en-US"/>
        </w:rPr>
        <w:t xml:space="preserve">жылу жоғалту </w:t>
      </w:r>
      <w:r w:rsidR="00EE1F3D" w:rsidRPr="006D06CC">
        <w:rPr>
          <w:rFonts w:ascii="Times New Roman" w:hAnsi="Times New Roman"/>
          <w:sz w:val="28"/>
          <w:szCs w:val="28"/>
          <w:lang w:val="kk-KZ" w:bidi="en-US"/>
        </w:rPr>
        <w:t xml:space="preserve">- </w:t>
      </w:r>
      <w:r w:rsidR="00EE1F3D" w:rsidRPr="006D06CC">
        <w:rPr>
          <w:rFonts w:ascii="Times New Roman" w:hAnsi="Times New Roman"/>
          <w:sz w:val="28"/>
          <w:szCs w:val="28"/>
          <w:lang w:val="kk-KZ" w:bidi="ru-RU"/>
        </w:rPr>
        <w:t>қоршаған ауаға жылуды жоғалту, кДж/тәулік.</w:t>
      </w:r>
    </w:p>
    <w:p w14:paraId="39614847" w14:textId="77777777" w:rsidR="00EE1F3D" w:rsidRPr="006D06CC" w:rsidRDefault="00EE1F3D" w:rsidP="00EE1F3D">
      <w:pPr>
        <w:spacing w:after="0" w:line="240" w:lineRule="auto"/>
        <w:ind w:firstLine="709"/>
        <w:rPr>
          <w:rFonts w:ascii="Times New Roman" w:hAnsi="Times New Roman"/>
          <w:sz w:val="28"/>
          <w:szCs w:val="28"/>
          <w:lang w:val="kk-KZ" w:bidi="ru-RU"/>
        </w:rPr>
      </w:pPr>
      <w:r w:rsidRPr="006D06CC">
        <w:rPr>
          <w:rFonts w:ascii="Times New Roman" w:hAnsi="Times New Roman"/>
          <w:sz w:val="28"/>
          <w:szCs w:val="28"/>
          <w:lang w:val="kk-KZ" w:bidi="ru-RU"/>
        </w:rPr>
        <w:t>Реакциялық қоспаны қыздыруға жұмсалған жылу шығыны келесі теңдеумен есептеледі:</w:t>
      </w:r>
    </w:p>
    <w:p w14:paraId="641E90CD" w14:textId="77777777" w:rsidR="00EE1F3D" w:rsidRPr="006D06CC" w:rsidRDefault="00EE1F3D" w:rsidP="00EE1F3D">
      <w:pPr>
        <w:spacing w:after="0" w:line="240" w:lineRule="auto"/>
        <w:ind w:firstLine="709"/>
        <w:rPr>
          <w:rFonts w:ascii="Times New Roman" w:hAnsi="Times New Roman"/>
          <w:sz w:val="28"/>
          <w:szCs w:val="28"/>
          <w:lang w:val="kk-KZ"/>
        </w:rPr>
      </w:pPr>
    </w:p>
    <w:p w14:paraId="03A5ED7B" w14:textId="63FA6A1C" w:rsidR="00EE1F3D" w:rsidRPr="006D06CC" w:rsidRDefault="00EE1F3D" w:rsidP="00EE1F3D">
      <w:pPr>
        <w:spacing w:after="0" w:line="240" w:lineRule="auto"/>
        <w:ind w:firstLine="709"/>
        <w:jc w:val="right"/>
        <w:rPr>
          <w:rFonts w:ascii="Times New Roman" w:hAnsi="Times New Roman"/>
          <w:sz w:val="28"/>
          <w:szCs w:val="28"/>
          <w:lang w:val="kk-KZ" w:bidi="en-US"/>
        </w:rPr>
      </w:pPr>
      <w:r w:rsidRPr="006D06CC">
        <w:rPr>
          <w:rStyle w:val="41"/>
          <w:rFonts w:eastAsiaTheme="minorHAnsi"/>
          <w:color w:val="auto"/>
          <w:sz w:val="28"/>
          <w:szCs w:val="28"/>
          <w:lang w:val="kk-KZ"/>
        </w:rPr>
        <w:t>Q</w:t>
      </w:r>
      <w:r w:rsidRPr="006D06CC">
        <w:rPr>
          <w:rFonts w:ascii="Times New Roman" w:hAnsi="Times New Roman"/>
          <w:sz w:val="28"/>
          <w:szCs w:val="28"/>
          <w:vertAlign w:val="subscript"/>
          <w:lang w:val="kk-KZ" w:bidi="ru-RU"/>
        </w:rPr>
        <w:t>қоспа</w:t>
      </w:r>
      <w:r w:rsidRPr="006D06CC">
        <w:rPr>
          <w:rStyle w:val="41"/>
          <w:rFonts w:eastAsiaTheme="minorHAnsi"/>
          <w:color w:val="auto"/>
          <w:sz w:val="28"/>
          <w:szCs w:val="28"/>
          <w:lang w:val="kk-KZ"/>
        </w:rPr>
        <w:t xml:space="preserve"> </w:t>
      </w:r>
      <w:r w:rsidRPr="006D06CC">
        <w:rPr>
          <w:rStyle w:val="41"/>
          <w:rFonts w:eastAsiaTheme="minorHAnsi"/>
          <w:color w:val="auto"/>
          <w:sz w:val="28"/>
          <w:szCs w:val="28"/>
          <w:vertAlign w:val="superscript"/>
          <w:lang w:val="kk-KZ"/>
        </w:rPr>
        <w:t xml:space="preserve">= </w:t>
      </w:r>
      <w:r w:rsidRPr="006D06CC">
        <w:rPr>
          <w:rStyle w:val="41"/>
          <w:rFonts w:eastAsiaTheme="minorHAnsi"/>
          <w:color w:val="auto"/>
          <w:sz w:val="28"/>
          <w:szCs w:val="28"/>
          <w:lang w:val="kk-KZ"/>
        </w:rPr>
        <w:t>G</w:t>
      </w:r>
      <w:r w:rsidRPr="006D06CC">
        <w:rPr>
          <w:rFonts w:ascii="Times New Roman" w:hAnsi="Times New Roman"/>
          <w:sz w:val="28"/>
          <w:szCs w:val="28"/>
          <w:vertAlign w:val="subscript"/>
          <w:lang w:val="kk-KZ" w:bidi="ru-RU"/>
        </w:rPr>
        <w:t>қоспа</w:t>
      </w:r>
      <w:r w:rsidRPr="006D06CC">
        <w:rPr>
          <w:rFonts w:ascii="Times New Roman" w:hAnsi="Times New Roman"/>
          <w:sz w:val="28"/>
          <w:szCs w:val="28"/>
          <w:vertAlign w:val="subscript"/>
          <w:lang w:val="kk-KZ" w:bidi="en-US"/>
        </w:rPr>
        <w:t xml:space="preserve"> </w:t>
      </w:r>
      <w:r w:rsidRPr="006D06CC">
        <w:rPr>
          <w:rFonts w:ascii="Times New Roman" w:hAnsi="Times New Roman"/>
          <w:sz w:val="28"/>
          <w:szCs w:val="28"/>
          <w:lang w:val="kk-KZ" w:bidi="en-US"/>
        </w:rPr>
        <w:t>*C</w:t>
      </w:r>
      <w:r w:rsidRPr="006D06CC">
        <w:rPr>
          <w:rFonts w:ascii="Times New Roman" w:hAnsi="Times New Roman"/>
          <w:sz w:val="28"/>
          <w:szCs w:val="28"/>
          <w:vertAlign w:val="subscript"/>
          <w:lang w:val="kk-KZ" w:bidi="ru-RU"/>
        </w:rPr>
        <w:t>қоспа</w:t>
      </w:r>
      <w:r w:rsidRPr="006D06CC">
        <w:rPr>
          <w:rStyle w:val="41"/>
          <w:rFonts w:eastAsiaTheme="minorHAnsi"/>
          <w:color w:val="auto"/>
          <w:sz w:val="28"/>
          <w:szCs w:val="28"/>
          <w:lang w:val="kk-KZ"/>
        </w:rPr>
        <w:t xml:space="preserve"> *(Т</w:t>
      </w:r>
      <w:r w:rsidRPr="006D06CC">
        <w:rPr>
          <w:rStyle w:val="41"/>
          <w:rFonts w:eastAsiaTheme="minorHAnsi"/>
          <w:color w:val="auto"/>
          <w:sz w:val="28"/>
          <w:szCs w:val="28"/>
          <w:vertAlign w:val="subscript"/>
          <w:lang w:val="kk-KZ"/>
        </w:rPr>
        <w:t>2</w:t>
      </w:r>
      <w:r w:rsidRPr="006D06CC">
        <w:rPr>
          <w:rFonts w:ascii="Times New Roman" w:hAnsi="Times New Roman"/>
          <w:sz w:val="28"/>
          <w:szCs w:val="28"/>
          <w:vertAlign w:val="subscript"/>
          <w:lang w:val="kk-KZ" w:bidi="ru-RU"/>
        </w:rPr>
        <w:t>қоспа</w:t>
      </w:r>
      <w:r w:rsidRPr="006D06CC">
        <w:rPr>
          <w:rStyle w:val="41"/>
          <w:rFonts w:eastAsiaTheme="minorHAnsi"/>
          <w:color w:val="auto"/>
          <w:sz w:val="28"/>
          <w:szCs w:val="28"/>
          <w:lang w:val="kk-KZ"/>
        </w:rPr>
        <w:t>-Т</w:t>
      </w:r>
      <w:r w:rsidRPr="006D06CC">
        <w:rPr>
          <w:rStyle w:val="41"/>
          <w:rFonts w:eastAsiaTheme="minorHAnsi"/>
          <w:color w:val="auto"/>
          <w:sz w:val="28"/>
          <w:szCs w:val="28"/>
          <w:vertAlign w:val="subscript"/>
          <w:lang w:val="kk-KZ"/>
        </w:rPr>
        <w:t>1</w:t>
      </w:r>
      <w:r w:rsidRPr="006D06CC">
        <w:rPr>
          <w:rFonts w:ascii="Times New Roman" w:hAnsi="Times New Roman"/>
          <w:sz w:val="28"/>
          <w:szCs w:val="28"/>
          <w:vertAlign w:val="subscript"/>
          <w:lang w:val="kk-KZ" w:bidi="ru-RU"/>
        </w:rPr>
        <w:t>қоспа</w:t>
      </w:r>
      <w:r w:rsidRPr="006D06CC">
        <w:rPr>
          <w:rStyle w:val="41"/>
          <w:rFonts w:eastAsiaTheme="minorHAnsi"/>
          <w:color w:val="auto"/>
          <w:sz w:val="28"/>
          <w:szCs w:val="28"/>
          <w:lang w:val="kk-KZ"/>
        </w:rPr>
        <w:t>)</w:t>
      </w:r>
      <w:r w:rsidR="002739DA" w:rsidRPr="006D06CC">
        <w:rPr>
          <w:rStyle w:val="41"/>
          <w:rFonts w:eastAsiaTheme="minorHAnsi"/>
          <w:color w:val="auto"/>
          <w:sz w:val="28"/>
          <w:szCs w:val="28"/>
          <w:lang w:val="kk-KZ"/>
        </w:rPr>
        <w:t>.</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en-US"/>
        </w:rPr>
        <w:tab/>
      </w:r>
      <w:r w:rsidRPr="006D06CC">
        <w:rPr>
          <w:rFonts w:ascii="Times New Roman" w:hAnsi="Times New Roman"/>
          <w:sz w:val="28"/>
          <w:szCs w:val="28"/>
          <w:lang w:val="kk-KZ" w:bidi="en-US"/>
        </w:rPr>
        <w:tab/>
      </w:r>
      <w:r w:rsidRPr="006D06CC">
        <w:rPr>
          <w:rFonts w:ascii="Times New Roman" w:hAnsi="Times New Roman"/>
          <w:sz w:val="28"/>
          <w:szCs w:val="28"/>
          <w:lang w:val="kk-KZ" w:bidi="en-US"/>
        </w:rPr>
        <w:tab/>
        <w:t xml:space="preserve">          (15)</w:t>
      </w:r>
    </w:p>
    <w:p w14:paraId="0F943578" w14:textId="77777777" w:rsidR="00EE1F3D" w:rsidRPr="006D06CC" w:rsidRDefault="00EE1F3D" w:rsidP="00EE1F3D">
      <w:pPr>
        <w:spacing w:after="0" w:line="240" w:lineRule="auto"/>
        <w:ind w:firstLine="709"/>
        <w:jc w:val="right"/>
        <w:rPr>
          <w:rStyle w:val="41"/>
          <w:rFonts w:eastAsiaTheme="minorHAnsi"/>
          <w:color w:val="auto"/>
          <w:sz w:val="28"/>
          <w:szCs w:val="28"/>
          <w:lang w:val="kk-KZ"/>
        </w:rPr>
      </w:pPr>
    </w:p>
    <w:p w14:paraId="43D3EF65" w14:textId="1E92E3AD" w:rsidR="00EE1F3D" w:rsidRPr="006D06CC" w:rsidRDefault="00DA2B89" w:rsidP="00DA2B89">
      <w:pPr>
        <w:spacing w:after="0" w:line="240" w:lineRule="auto"/>
        <w:jc w:val="both"/>
        <w:rPr>
          <w:rFonts w:ascii="Times New Roman" w:eastAsia="Times New Roman" w:hAnsi="Times New Roman"/>
          <w:sz w:val="28"/>
          <w:szCs w:val="28"/>
          <w:lang w:val="kk-KZ"/>
        </w:rPr>
      </w:pPr>
      <w:r w:rsidRPr="006D06CC">
        <w:rPr>
          <w:rFonts w:ascii="Times New Roman" w:hAnsi="Times New Roman"/>
          <w:sz w:val="28"/>
          <w:szCs w:val="28"/>
          <w:lang w:val="kk-KZ" w:bidi="ru-RU"/>
        </w:rPr>
        <w:t>Мындағы</w:t>
      </w:r>
      <w:r w:rsidR="00EE1F3D" w:rsidRPr="006D06CC">
        <w:rPr>
          <w:rFonts w:ascii="Times New Roman" w:hAnsi="Times New Roman"/>
          <w:sz w:val="28"/>
          <w:szCs w:val="28"/>
          <w:lang w:val="kk-KZ" w:bidi="ru-RU"/>
        </w:rPr>
        <w:t xml:space="preserve"> </w:t>
      </w:r>
      <w:r w:rsidR="00EE1F3D" w:rsidRPr="006D06CC">
        <w:rPr>
          <w:rFonts w:ascii="Times New Roman" w:hAnsi="Times New Roman"/>
          <w:sz w:val="28"/>
          <w:szCs w:val="28"/>
          <w:lang w:val="kk-KZ" w:bidi="en-US"/>
        </w:rPr>
        <w:t>G</w:t>
      </w:r>
      <w:r w:rsidR="00EE1F3D" w:rsidRPr="006D06CC">
        <w:rPr>
          <w:rFonts w:ascii="Times New Roman" w:hAnsi="Times New Roman"/>
          <w:sz w:val="28"/>
          <w:szCs w:val="28"/>
          <w:vertAlign w:val="subscript"/>
          <w:lang w:val="kk-KZ" w:bidi="ru-RU"/>
        </w:rPr>
        <w:t xml:space="preserve">қоспа </w:t>
      </w:r>
      <w:r w:rsidR="00EE1F3D" w:rsidRPr="006D06CC">
        <w:rPr>
          <w:rFonts w:ascii="Times New Roman" w:hAnsi="Times New Roman"/>
          <w:sz w:val="28"/>
          <w:szCs w:val="28"/>
          <w:lang w:val="kk-KZ" w:bidi="en-US"/>
        </w:rPr>
        <w:t xml:space="preserve">- қыздырылатын реакциялық қоспа </w:t>
      </w:r>
      <w:r w:rsidR="00EE1F3D" w:rsidRPr="006D06CC">
        <w:rPr>
          <w:rFonts w:ascii="Times New Roman" w:hAnsi="Times New Roman"/>
          <w:sz w:val="28"/>
          <w:szCs w:val="28"/>
          <w:lang w:val="kk-KZ" w:bidi="ru-RU"/>
        </w:rPr>
        <w:t>массасы, кг/тәулік; C</w:t>
      </w:r>
      <w:r w:rsidR="00EE1F3D" w:rsidRPr="006D06CC">
        <w:rPr>
          <w:rFonts w:ascii="Times New Roman" w:hAnsi="Times New Roman"/>
          <w:sz w:val="28"/>
          <w:szCs w:val="28"/>
          <w:vertAlign w:val="subscript"/>
          <w:lang w:val="kk-KZ" w:bidi="ru-RU"/>
        </w:rPr>
        <w:t>қоспа</w:t>
      </w:r>
      <w:r w:rsidR="00EE1F3D" w:rsidRPr="006D06CC">
        <w:rPr>
          <w:rFonts w:ascii="Times New Roman" w:hAnsi="Times New Roman"/>
          <w:sz w:val="28"/>
          <w:szCs w:val="28"/>
          <w:lang w:val="kk-KZ" w:bidi="ru-RU"/>
        </w:rPr>
        <w:t>- реакциялық қоспаның орташа меншікті жылу сыйымдылығы, кДж/(кг*К); Т</w:t>
      </w:r>
      <w:r w:rsidR="00EE1F3D" w:rsidRPr="006D06CC">
        <w:rPr>
          <w:rStyle w:val="28pt"/>
          <w:rFonts w:eastAsiaTheme="minorHAnsi"/>
          <w:color w:val="auto"/>
          <w:sz w:val="28"/>
          <w:szCs w:val="28"/>
          <w:vertAlign w:val="subscript"/>
          <w:lang w:val="kk-KZ"/>
        </w:rPr>
        <w:t>2</w:t>
      </w:r>
      <w:r w:rsidR="00EE1F3D" w:rsidRPr="006D06CC">
        <w:rPr>
          <w:rFonts w:ascii="Times New Roman" w:hAnsi="Times New Roman"/>
          <w:sz w:val="28"/>
          <w:szCs w:val="28"/>
          <w:vertAlign w:val="subscript"/>
          <w:lang w:val="kk-KZ" w:bidi="ru-RU"/>
        </w:rPr>
        <w:t>қоспа</w:t>
      </w:r>
      <w:r w:rsidR="00EE1F3D" w:rsidRPr="006D06CC">
        <w:rPr>
          <w:rFonts w:ascii="Times New Roman" w:hAnsi="Times New Roman"/>
          <w:sz w:val="28"/>
          <w:szCs w:val="28"/>
          <w:lang w:val="kk-KZ" w:bidi="ru-RU"/>
        </w:rPr>
        <w:t xml:space="preserve"> және Т</w:t>
      </w:r>
      <w:r w:rsidR="00EE1F3D" w:rsidRPr="006D06CC">
        <w:rPr>
          <w:rFonts w:ascii="Times New Roman" w:hAnsi="Times New Roman"/>
          <w:sz w:val="28"/>
          <w:szCs w:val="28"/>
          <w:vertAlign w:val="subscript"/>
          <w:lang w:val="kk-KZ" w:bidi="ru-RU"/>
        </w:rPr>
        <w:t>1қоспа</w:t>
      </w:r>
      <w:r w:rsidR="00EE1F3D" w:rsidRPr="006D06CC">
        <w:rPr>
          <w:rFonts w:ascii="Times New Roman" w:hAnsi="Times New Roman"/>
          <w:sz w:val="28"/>
          <w:szCs w:val="28"/>
          <w:lang w:val="kk-KZ" w:bidi="ru-RU"/>
        </w:rPr>
        <w:t xml:space="preserve"> - сәйкесінше, реакциялық қоспаның соңғы және бастапқы температуралары, К.</w:t>
      </w:r>
    </w:p>
    <w:p w14:paraId="3493D560"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r w:rsidRPr="006D06CC">
        <w:rPr>
          <w:rFonts w:ascii="Times New Roman" w:hAnsi="Times New Roman"/>
          <w:sz w:val="28"/>
          <w:szCs w:val="28"/>
          <w:lang w:val="kk-KZ" w:bidi="ru-RU"/>
        </w:rPr>
        <w:t>Реакциялық қоспаның орташа меншікті жылуын төмендегі теңдеумен анықтауға болады:</w:t>
      </w:r>
    </w:p>
    <w:p w14:paraId="266D9BFE" w14:textId="77777777"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en-US"/>
        </w:rPr>
        <w:t>C</w:t>
      </w:r>
      <w:r w:rsidRPr="006D06CC">
        <w:rPr>
          <w:rFonts w:ascii="Times New Roman" w:hAnsi="Times New Roman"/>
          <w:sz w:val="28"/>
          <w:szCs w:val="28"/>
          <w:vertAlign w:val="subscript"/>
          <w:lang w:val="kk-KZ" w:bidi="ru-RU"/>
        </w:rPr>
        <w:t>қоспа</w:t>
      </w:r>
      <w:r w:rsidRPr="006D06CC">
        <w:rPr>
          <w:rStyle w:val="41"/>
          <w:rFonts w:eastAsiaTheme="minorHAnsi"/>
          <w:color w:val="auto"/>
          <w:sz w:val="28"/>
          <w:szCs w:val="28"/>
          <w:lang w:val="kk-KZ"/>
        </w:rPr>
        <w:t xml:space="preserve"> </w:t>
      </w:r>
      <w:r w:rsidRPr="006D06CC">
        <w:rPr>
          <w:rFonts w:ascii="Times New Roman" w:hAnsi="Times New Roman"/>
          <w:sz w:val="28"/>
          <w:szCs w:val="28"/>
          <w:vertAlign w:val="superscript"/>
          <w:lang w:val="kk-KZ" w:bidi="ru-RU"/>
        </w:rPr>
        <w:t>=</w:t>
      </w:r>
      <w:r w:rsidRPr="006D06CC">
        <w:rPr>
          <w:rFonts w:ascii="Times New Roman" w:hAnsi="Times New Roman"/>
          <w:sz w:val="28"/>
          <w:szCs w:val="28"/>
          <w:lang w:val="kk-KZ" w:bidi="ru-RU"/>
        </w:rPr>
        <w:t xml:space="preserve"> (С</w:t>
      </w:r>
      <w:r w:rsidRPr="006D06CC">
        <w:rPr>
          <w:rFonts w:ascii="Times New Roman" w:hAnsi="Times New Roman"/>
          <w:sz w:val="28"/>
          <w:szCs w:val="28"/>
          <w:vertAlign w:val="subscript"/>
          <w:lang w:val="kk-KZ" w:bidi="ru-RU"/>
        </w:rPr>
        <w:t>Н2O</w:t>
      </w:r>
      <w:r w:rsidRPr="006D06CC">
        <w:rPr>
          <w:rFonts w:ascii="Times New Roman" w:hAnsi="Times New Roman"/>
          <w:sz w:val="28"/>
          <w:szCs w:val="28"/>
          <w:lang w:val="kk-KZ" w:bidi="ru-RU"/>
        </w:rPr>
        <w:t xml:space="preserve"> + C</w:t>
      </w:r>
      <w:r w:rsidRPr="006D06CC">
        <w:rPr>
          <w:rFonts w:ascii="Times New Roman" w:hAnsi="Times New Roman"/>
          <w:sz w:val="28"/>
          <w:szCs w:val="28"/>
          <w:vertAlign w:val="subscript"/>
          <w:lang w:val="kk-KZ" w:bidi="ru-RU"/>
        </w:rPr>
        <w:t xml:space="preserve">иниц </w:t>
      </w:r>
      <w:r w:rsidRPr="006D06CC">
        <w:rPr>
          <w:rFonts w:ascii="Times New Roman" w:hAnsi="Times New Roman"/>
          <w:sz w:val="28"/>
          <w:szCs w:val="28"/>
          <w:lang w:val="kk-KZ" w:bidi="ru-RU"/>
        </w:rPr>
        <w:t>+ С</w:t>
      </w:r>
      <w:r w:rsidRPr="006D06CC">
        <w:rPr>
          <w:rFonts w:ascii="Times New Roman" w:hAnsi="Times New Roman"/>
          <w:sz w:val="28"/>
          <w:szCs w:val="28"/>
          <w:vertAlign w:val="subscript"/>
          <w:lang w:val="kk-KZ" w:bidi="ru-RU"/>
        </w:rPr>
        <w:t xml:space="preserve">ТМАПМАХХ </w:t>
      </w:r>
      <w:r w:rsidRPr="006D06CC">
        <w:rPr>
          <w:rFonts w:ascii="Times New Roman" w:hAnsi="Times New Roman"/>
          <w:sz w:val="28"/>
          <w:szCs w:val="28"/>
          <w:lang w:val="kk-KZ" w:bidi="ru-RU"/>
        </w:rPr>
        <w:t>+ С</w:t>
      </w:r>
      <w:r w:rsidRPr="006D06CC">
        <w:rPr>
          <w:rFonts w:ascii="Times New Roman" w:hAnsi="Times New Roman"/>
          <w:sz w:val="28"/>
          <w:szCs w:val="28"/>
          <w:vertAlign w:val="subscript"/>
          <w:lang w:val="kk-KZ" w:bidi="ru-RU"/>
        </w:rPr>
        <w:t>ДМАА</w:t>
      </w:r>
      <w:r w:rsidRPr="006D06CC">
        <w:rPr>
          <w:rFonts w:ascii="Times New Roman" w:hAnsi="Times New Roman"/>
          <w:sz w:val="28"/>
          <w:szCs w:val="28"/>
          <w:lang w:val="kk-KZ" w:bidi="ru-RU"/>
        </w:rPr>
        <w:t>) / 4 = (4,18+0,634+1,84+2,059) / 4 = =2,178кДж/(кг*К).</w:t>
      </w:r>
    </w:p>
    <w:p w14:paraId="56062A20"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458AF912" w14:textId="77777777" w:rsidR="00EE1F3D" w:rsidRPr="006D06CC" w:rsidRDefault="00EE1F3D" w:rsidP="00EE1F3D">
      <w:pPr>
        <w:spacing w:after="0" w:line="240" w:lineRule="auto"/>
        <w:ind w:firstLine="709"/>
        <w:rPr>
          <w:rFonts w:ascii="Times New Roman" w:hAnsi="Times New Roman"/>
          <w:sz w:val="28"/>
          <w:szCs w:val="28"/>
          <w:lang w:bidi="ru-RU"/>
        </w:rPr>
      </w:pPr>
      <w:r w:rsidRPr="006D06CC">
        <w:rPr>
          <w:rFonts w:ascii="Times New Roman" w:hAnsi="Times New Roman"/>
          <w:sz w:val="28"/>
          <w:szCs w:val="28"/>
          <w:lang w:bidi="ru-RU"/>
        </w:rPr>
        <w:t>Т</w:t>
      </w:r>
      <w:r w:rsidRPr="006D06CC">
        <w:rPr>
          <w:rStyle w:val="28pt"/>
          <w:rFonts w:eastAsiaTheme="minorHAnsi"/>
          <w:color w:val="auto"/>
          <w:sz w:val="28"/>
          <w:szCs w:val="28"/>
          <w:vertAlign w:val="subscript"/>
        </w:rPr>
        <w:t>2</w:t>
      </w:r>
      <w:r w:rsidRPr="006D06CC">
        <w:rPr>
          <w:rFonts w:ascii="Times New Roman" w:hAnsi="Times New Roman"/>
          <w:sz w:val="28"/>
          <w:szCs w:val="28"/>
          <w:vertAlign w:val="subscript"/>
          <w:lang w:bidi="ru-RU"/>
        </w:rPr>
        <w:t>см</w:t>
      </w:r>
      <w:r w:rsidRPr="006D06CC">
        <w:rPr>
          <w:rFonts w:ascii="Times New Roman" w:hAnsi="Times New Roman"/>
          <w:sz w:val="28"/>
          <w:szCs w:val="28"/>
          <w:lang w:bidi="ru-RU"/>
        </w:rPr>
        <w:t xml:space="preserve"> </w:t>
      </w:r>
      <w:r w:rsidRPr="006D06CC">
        <w:rPr>
          <w:rFonts w:ascii="Times New Roman" w:hAnsi="Times New Roman"/>
          <w:sz w:val="28"/>
          <w:szCs w:val="28"/>
          <w:lang w:val="kk-KZ" w:bidi="ru-RU"/>
        </w:rPr>
        <w:t>және</w:t>
      </w:r>
      <w:r w:rsidRPr="006D06CC">
        <w:rPr>
          <w:rFonts w:ascii="Times New Roman" w:hAnsi="Times New Roman"/>
          <w:sz w:val="28"/>
          <w:szCs w:val="28"/>
          <w:lang w:bidi="ru-RU"/>
        </w:rPr>
        <w:t xml:space="preserve"> Т</w:t>
      </w:r>
      <w:r w:rsidRPr="006D06CC">
        <w:rPr>
          <w:rFonts w:ascii="Times New Roman" w:hAnsi="Times New Roman"/>
          <w:sz w:val="28"/>
          <w:szCs w:val="28"/>
          <w:vertAlign w:val="subscript"/>
          <w:lang w:bidi="ru-RU"/>
        </w:rPr>
        <w:t>1см</w:t>
      </w:r>
      <w:r w:rsidRPr="006D06CC">
        <w:rPr>
          <w:rFonts w:ascii="Times New Roman" w:hAnsi="Times New Roman"/>
          <w:sz w:val="28"/>
          <w:szCs w:val="28"/>
          <w:vertAlign w:val="subscript"/>
          <w:lang w:val="kk-KZ" w:bidi="ru-RU"/>
        </w:rPr>
        <w:t xml:space="preserve"> </w:t>
      </w:r>
      <w:r w:rsidRPr="006D06CC">
        <w:rPr>
          <w:rFonts w:ascii="Times New Roman" w:hAnsi="Times New Roman"/>
          <w:sz w:val="28"/>
          <w:szCs w:val="28"/>
          <w:lang w:val="kk-KZ" w:bidi="ru-RU"/>
        </w:rPr>
        <w:t>температура айырмашылығы</w:t>
      </w:r>
      <w:r w:rsidRPr="006D06CC">
        <w:rPr>
          <w:rFonts w:ascii="Times New Roman" w:hAnsi="Times New Roman"/>
          <w:sz w:val="28"/>
          <w:szCs w:val="28"/>
          <w:lang w:bidi="ru-RU"/>
        </w:rPr>
        <w:t>:</w:t>
      </w:r>
    </w:p>
    <w:p w14:paraId="7F821382" w14:textId="77777777" w:rsidR="00EE1F3D" w:rsidRPr="006D06CC" w:rsidRDefault="00EE1F3D" w:rsidP="00EE1F3D">
      <w:pPr>
        <w:spacing w:after="0" w:line="240" w:lineRule="auto"/>
        <w:ind w:firstLine="709"/>
        <w:rPr>
          <w:rFonts w:ascii="Times New Roman" w:hAnsi="Times New Roman"/>
          <w:sz w:val="28"/>
          <w:szCs w:val="28"/>
        </w:rPr>
      </w:pPr>
    </w:p>
    <w:p w14:paraId="3C33589D" w14:textId="2AF6DF31"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bidi="ru-RU"/>
        </w:rPr>
        <w:t>Т</w:t>
      </w:r>
      <w:r w:rsidRPr="006D06CC">
        <w:rPr>
          <w:rStyle w:val="28pt"/>
          <w:rFonts w:eastAsiaTheme="minorHAnsi"/>
          <w:color w:val="auto"/>
          <w:sz w:val="28"/>
          <w:szCs w:val="28"/>
          <w:vertAlign w:val="subscript"/>
        </w:rPr>
        <w:t>2</w:t>
      </w:r>
      <w:r w:rsidRPr="006D06CC">
        <w:rPr>
          <w:rFonts w:ascii="Times New Roman" w:hAnsi="Times New Roman"/>
          <w:sz w:val="28"/>
          <w:szCs w:val="28"/>
          <w:vertAlign w:val="subscript"/>
          <w:lang w:bidi="ru-RU"/>
        </w:rPr>
        <w:t>см</w:t>
      </w:r>
      <w:r w:rsidRPr="006D06CC">
        <w:rPr>
          <w:rFonts w:ascii="Times New Roman" w:hAnsi="Times New Roman"/>
          <w:sz w:val="28"/>
          <w:szCs w:val="28"/>
          <w:lang w:bidi="ru-RU"/>
        </w:rPr>
        <w:t xml:space="preserve"> - Т</w:t>
      </w:r>
      <w:r w:rsidRPr="006D06CC">
        <w:rPr>
          <w:rFonts w:ascii="Times New Roman" w:hAnsi="Times New Roman"/>
          <w:sz w:val="28"/>
          <w:szCs w:val="28"/>
          <w:vertAlign w:val="subscript"/>
          <w:lang w:bidi="ru-RU"/>
        </w:rPr>
        <w:t>1см</w:t>
      </w:r>
      <w:r w:rsidRPr="006D06CC">
        <w:rPr>
          <w:rFonts w:ascii="Times New Roman" w:hAnsi="Times New Roman"/>
          <w:sz w:val="28"/>
          <w:szCs w:val="28"/>
          <w:lang w:bidi="ru-RU"/>
        </w:rPr>
        <w:t xml:space="preserve"> = 333-298</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35</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К</w:t>
      </w:r>
      <w:r w:rsidR="002739DA" w:rsidRPr="006D06CC">
        <w:rPr>
          <w:rFonts w:ascii="Times New Roman" w:hAnsi="Times New Roman"/>
          <w:sz w:val="28"/>
          <w:szCs w:val="28"/>
          <w:lang w:val="kk-KZ" w:bidi="ru-RU"/>
        </w:rPr>
        <w:t>.</w:t>
      </w:r>
    </w:p>
    <w:p w14:paraId="18DB5894"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31E1DB91" w14:textId="77777777" w:rsidR="00EE1F3D" w:rsidRPr="006D06CC" w:rsidRDefault="00EE1F3D" w:rsidP="00EE1F3D">
      <w:pPr>
        <w:spacing w:after="0" w:line="240" w:lineRule="auto"/>
        <w:ind w:firstLine="709"/>
        <w:rPr>
          <w:rFonts w:ascii="Times New Roman" w:hAnsi="Times New Roman"/>
          <w:sz w:val="28"/>
          <w:szCs w:val="28"/>
          <w:lang w:val="kk-KZ" w:bidi="ru-RU"/>
        </w:rPr>
      </w:pPr>
      <w:r w:rsidRPr="006D06CC">
        <w:rPr>
          <w:rFonts w:ascii="Times New Roman" w:hAnsi="Times New Roman"/>
          <w:sz w:val="28"/>
          <w:szCs w:val="28"/>
          <w:lang w:bidi="ru-RU"/>
        </w:rPr>
        <w:t>Осылайша,</w:t>
      </w:r>
      <w:r w:rsidRPr="006D06CC">
        <w:rPr>
          <w:rFonts w:ascii="Times New Roman" w:hAnsi="Times New Roman"/>
          <w:sz w:val="28"/>
          <w:szCs w:val="28"/>
          <w:lang w:val="kk-KZ" w:bidi="ru-RU"/>
        </w:rPr>
        <w:t xml:space="preserve"> тәулігіне 1000 кг мақсатты өнім алу үшін:</w:t>
      </w:r>
    </w:p>
    <w:p w14:paraId="40B10D30" w14:textId="77777777" w:rsidR="00EE1F3D" w:rsidRPr="006D06CC" w:rsidRDefault="00EE1F3D" w:rsidP="00EE1F3D">
      <w:pPr>
        <w:spacing w:after="0" w:line="240" w:lineRule="auto"/>
        <w:ind w:firstLine="709"/>
        <w:rPr>
          <w:rStyle w:val="25"/>
          <w:rFonts w:eastAsia="Candara"/>
          <w:color w:val="auto"/>
          <w:sz w:val="28"/>
          <w:szCs w:val="28"/>
          <w:lang w:val="kk-KZ"/>
        </w:rPr>
      </w:pPr>
    </w:p>
    <w:p w14:paraId="6353B72A" w14:textId="5BDD18C4"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Style w:val="41"/>
          <w:rFonts w:eastAsiaTheme="minorHAnsi"/>
          <w:color w:val="auto"/>
          <w:sz w:val="28"/>
          <w:szCs w:val="28"/>
          <w:lang w:val="kk-KZ"/>
        </w:rPr>
        <w:t>Q</w:t>
      </w:r>
      <w:r w:rsidRPr="006D06CC">
        <w:rPr>
          <w:rFonts w:ascii="Times New Roman" w:hAnsi="Times New Roman"/>
          <w:sz w:val="28"/>
          <w:szCs w:val="28"/>
          <w:vertAlign w:val="subscript"/>
          <w:lang w:val="kk-KZ" w:bidi="ru-RU"/>
        </w:rPr>
        <w:t>қоспа</w:t>
      </w:r>
      <w:r w:rsidRPr="006D06CC">
        <w:rPr>
          <w:rFonts w:ascii="Times New Roman" w:hAnsi="Times New Roman"/>
          <w:sz w:val="28"/>
          <w:szCs w:val="28"/>
          <w:lang w:bidi="ru-RU"/>
        </w:rPr>
        <w:t xml:space="preserve"> = 3746,5</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кг</w:t>
      </w:r>
      <w:r w:rsidRPr="006D06CC">
        <w:rPr>
          <w:rFonts w:ascii="Times New Roman" w:hAnsi="Times New Roman"/>
          <w:sz w:val="28"/>
          <w:szCs w:val="28"/>
          <w:lang w:val="kk-KZ" w:bidi="ru-RU"/>
        </w:rPr>
        <w:t>/тәулік</w:t>
      </w:r>
      <w:r w:rsidRPr="006D06CC">
        <w:rPr>
          <w:rFonts w:ascii="Times New Roman" w:hAnsi="Times New Roman"/>
          <w:sz w:val="28"/>
          <w:szCs w:val="28"/>
          <w:lang w:bidi="ru-RU"/>
        </w:rPr>
        <w:t xml:space="preserve"> * 2,178 кДж/(кг*К) * 35</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К</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 285628,48</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кДж/</w:t>
      </w:r>
      <w:r w:rsidRPr="006D06CC">
        <w:rPr>
          <w:rFonts w:ascii="Times New Roman" w:hAnsi="Times New Roman"/>
          <w:sz w:val="28"/>
          <w:szCs w:val="28"/>
          <w:lang w:val="kk-KZ" w:bidi="ru-RU"/>
        </w:rPr>
        <w:t>тәулік</w:t>
      </w:r>
      <w:r w:rsidR="002739DA" w:rsidRPr="006D06CC">
        <w:rPr>
          <w:rFonts w:ascii="Times New Roman" w:hAnsi="Times New Roman"/>
          <w:sz w:val="28"/>
          <w:szCs w:val="28"/>
          <w:lang w:val="kk-KZ" w:bidi="ru-RU"/>
        </w:rPr>
        <w:t>.</w:t>
      </w:r>
    </w:p>
    <w:p w14:paraId="1DA6A019" w14:textId="77777777" w:rsidR="00EE1F3D" w:rsidRPr="006D06CC" w:rsidRDefault="00EE1F3D" w:rsidP="00EE1F3D">
      <w:pPr>
        <w:spacing w:after="0" w:line="240" w:lineRule="auto"/>
        <w:ind w:firstLine="709"/>
        <w:jc w:val="center"/>
        <w:rPr>
          <w:rFonts w:ascii="Times New Roman" w:eastAsia="Times New Roman" w:hAnsi="Times New Roman"/>
          <w:sz w:val="28"/>
          <w:szCs w:val="28"/>
          <w:lang w:eastAsia="ru-RU" w:bidi="ru-RU"/>
        </w:rPr>
      </w:pPr>
    </w:p>
    <w:p w14:paraId="1C58B0C2" w14:textId="77777777" w:rsidR="00EE1F3D" w:rsidRPr="006D06CC" w:rsidRDefault="00EE1F3D" w:rsidP="00EE1F3D">
      <w:pPr>
        <w:spacing w:after="0" w:line="240" w:lineRule="auto"/>
        <w:ind w:firstLine="709"/>
        <w:rPr>
          <w:rFonts w:ascii="Times New Roman" w:hAnsi="Times New Roman"/>
          <w:sz w:val="28"/>
          <w:szCs w:val="28"/>
          <w:lang w:val="kk-KZ" w:bidi="ru-RU"/>
        </w:rPr>
      </w:pPr>
      <w:r w:rsidRPr="006D06CC">
        <w:rPr>
          <w:rFonts w:ascii="Times New Roman" w:hAnsi="Times New Roman"/>
          <w:sz w:val="28"/>
          <w:szCs w:val="28"/>
          <w:lang w:val="kk-KZ" w:bidi="ru-RU"/>
        </w:rPr>
        <w:t>Реакторды жылытуға жұмсалатын жылу шығыны мына теңдеумен анықталады:</w:t>
      </w:r>
    </w:p>
    <w:p w14:paraId="1181B582" w14:textId="77777777" w:rsidR="00EE1F3D" w:rsidRPr="006D06CC" w:rsidRDefault="00EE1F3D" w:rsidP="00EE1F3D">
      <w:pPr>
        <w:spacing w:after="0" w:line="240" w:lineRule="auto"/>
        <w:ind w:firstLine="709"/>
        <w:rPr>
          <w:rFonts w:ascii="Times New Roman" w:hAnsi="Times New Roman"/>
          <w:sz w:val="28"/>
          <w:szCs w:val="28"/>
          <w:lang w:val="kk-KZ" w:bidi="ru-RU"/>
        </w:rPr>
      </w:pPr>
    </w:p>
    <w:p w14:paraId="381CE417" w14:textId="0CE14E82" w:rsidR="00EE1F3D" w:rsidRPr="006D06CC" w:rsidRDefault="00EE1F3D" w:rsidP="00EE1F3D">
      <w:pPr>
        <w:spacing w:after="0" w:line="240" w:lineRule="auto"/>
        <w:ind w:firstLine="709"/>
        <w:jc w:val="right"/>
        <w:rPr>
          <w:rFonts w:ascii="Times New Roman" w:hAnsi="Times New Roman"/>
          <w:sz w:val="28"/>
          <w:szCs w:val="28"/>
          <w:lang w:val="kk-KZ" w:bidi="en-US"/>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апп</w:t>
      </w:r>
      <w:r w:rsidRPr="006D06CC">
        <w:rPr>
          <w:rFonts w:ascii="Times New Roman" w:hAnsi="Times New Roman"/>
          <w:sz w:val="28"/>
          <w:szCs w:val="28"/>
          <w:lang w:val="kk-KZ" w:bidi="en-US"/>
        </w:rPr>
        <w:t xml:space="preserve"> =</w:t>
      </w:r>
      <w:r w:rsidRPr="006D06CC">
        <w:rPr>
          <w:rFonts w:ascii="Times New Roman" w:hAnsi="Times New Roman"/>
          <w:sz w:val="28"/>
          <w:szCs w:val="28"/>
          <w:vertAlign w:val="superscript"/>
          <w:lang w:val="kk-KZ" w:bidi="en-US"/>
        </w:rPr>
        <w:t>-</w:t>
      </w:r>
      <w:r w:rsidRPr="006D06CC">
        <w:rPr>
          <w:rFonts w:ascii="Times New Roman" w:hAnsi="Times New Roman"/>
          <w:sz w:val="28"/>
          <w:szCs w:val="28"/>
          <w:lang w:val="kk-KZ" w:bidi="en-US"/>
        </w:rPr>
        <w:t xml:space="preserve"> G</w:t>
      </w:r>
      <w:r w:rsidRPr="006D06CC">
        <w:rPr>
          <w:rFonts w:ascii="Times New Roman" w:hAnsi="Times New Roman"/>
          <w:sz w:val="28"/>
          <w:szCs w:val="28"/>
          <w:vertAlign w:val="subscript"/>
          <w:lang w:val="kk-KZ" w:bidi="en-US"/>
        </w:rPr>
        <w:t>апп</w:t>
      </w:r>
      <w:r w:rsidRPr="006D06CC">
        <w:rPr>
          <w:rFonts w:ascii="Times New Roman" w:hAnsi="Times New Roman"/>
          <w:sz w:val="28"/>
          <w:szCs w:val="28"/>
          <w:lang w:val="kk-KZ" w:bidi="en-US"/>
        </w:rPr>
        <w:t>*C</w:t>
      </w:r>
      <w:r w:rsidRPr="006D06CC">
        <w:rPr>
          <w:rFonts w:ascii="Times New Roman" w:hAnsi="Times New Roman"/>
          <w:sz w:val="28"/>
          <w:szCs w:val="28"/>
          <w:vertAlign w:val="subscript"/>
          <w:lang w:val="kk-KZ" w:bidi="en-US"/>
        </w:rPr>
        <w:t>апп</w:t>
      </w:r>
      <w:r w:rsidRPr="006D06CC">
        <w:rPr>
          <w:rFonts w:ascii="Times New Roman" w:hAnsi="Times New Roman"/>
          <w:sz w:val="28"/>
          <w:szCs w:val="28"/>
          <w:lang w:val="kk-KZ" w:bidi="en-US"/>
        </w:rPr>
        <w:t xml:space="preserve"> *</w:t>
      </w:r>
      <w:r w:rsidRPr="006D06CC">
        <w:rPr>
          <w:rStyle w:val="2Candara"/>
          <w:rFonts w:ascii="Times New Roman" w:eastAsiaTheme="minorHAnsi" w:hAnsi="Times New Roman" w:cs="Times New Roman"/>
          <w:color w:val="auto"/>
          <w:sz w:val="28"/>
          <w:szCs w:val="28"/>
          <w:lang w:val="kk-KZ"/>
        </w:rPr>
        <w:t xml:space="preserve">(Т </w:t>
      </w:r>
      <w:r w:rsidRPr="006D06CC">
        <w:rPr>
          <w:rStyle w:val="210"/>
          <w:rFonts w:eastAsiaTheme="minorHAnsi"/>
          <w:color w:val="auto"/>
          <w:sz w:val="28"/>
          <w:szCs w:val="28"/>
          <w:vertAlign w:val="subscript"/>
          <w:lang w:val="kk-KZ"/>
        </w:rPr>
        <w:t>2</w:t>
      </w:r>
      <w:r w:rsidRPr="006D06CC">
        <w:rPr>
          <w:rFonts w:ascii="Times New Roman" w:hAnsi="Times New Roman"/>
          <w:sz w:val="28"/>
          <w:szCs w:val="28"/>
          <w:vertAlign w:val="subscript"/>
          <w:lang w:val="kk-KZ" w:bidi="en-US"/>
        </w:rPr>
        <w:t xml:space="preserve">апп </w:t>
      </w:r>
      <w:r w:rsidRPr="006D06CC">
        <w:rPr>
          <w:rStyle w:val="2Candara"/>
          <w:rFonts w:ascii="Times New Roman" w:eastAsia="Calibri" w:hAnsi="Times New Roman" w:cs="Times New Roman"/>
          <w:color w:val="auto"/>
          <w:sz w:val="28"/>
          <w:szCs w:val="28"/>
          <w:lang w:val="kk-KZ"/>
        </w:rPr>
        <w:t xml:space="preserve">- </w:t>
      </w:r>
      <w:r w:rsidRPr="006D06CC">
        <w:rPr>
          <w:rStyle w:val="2Candara"/>
          <w:rFonts w:ascii="Times New Roman" w:eastAsiaTheme="minorHAnsi" w:hAnsi="Times New Roman" w:cs="Times New Roman"/>
          <w:color w:val="auto"/>
          <w:sz w:val="28"/>
          <w:szCs w:val="28"/>
          <w:lang w:val="kk-KZ"/>
        </w:rPr>
        <w:t xml:space="preserve">T </w:t>
      </w:r>
      <w:r w:rsidRPr="006D06CC">
        <w:rPr>
          <w:rFonts w:ascii="Times New Roman" w:hAnsi="Times New Roman"/>
          <w:sz w:val="28"/>
          <w:szCs w:val="28"/>
          <w:vertAlign w:val="subscript"/>
          <w:lang w:val="kk-KZ" w:bidi="en-US"/>
        </w:rPr>
        <w:t>1апп</w:t>
      </w:r>
      <w:r w:rsidRPr="006D06CC">
        <w:rPr>
          <w:rFonts w:ascii="Times New Roman" w:hAnsi="Times New Roman"/>
          <w:sz w:val="28"/>
          <w:szCs w:val="28"/>
          <w:lang w:val="kk-KZ" w:bidi="en-US"/>
        </w:rPr>
        <w:t>)</w:t>
      </w:r>
      <w:r w:rsidR="002739DA" w:rsidRPr="006D06CC">
        <w:rPr>
          <w:rFonts w:ascii="Times New Roman" w:hAnsi="Times New Roman"/>
          <w:sz w:val="28"/>
          <w:szCs w:val="28"/>
          <w:lang w:val="kk-KZ" w:bidi="en-US"/>
        </w:rPr>
        <w:t>.</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en-US"/>
        </w:rPr>
        <w:tab/>
      </w:r>
      <w:r w:rsidRPr="006D06CC">
        <w:rPr>
          <w:rFonts w:ascii="Times New Roman" w:hAnsi="Times New Roman"/>
          <w:sz w:val="28"/>
          <w:szCs w:val="28"/>
          <w:lang w:val="kk-KZ" w:bidi="en-US"/>
        </w:rPr>
        <w:tab/>
      </w:r>
      <w:r w:rsidRPr="006D06CC">
        <w:rPr>
          <w:rFonts w:ascii="Times New Roman" w:hAnsi="Times New Roman"/>
          <w:sz w:val="28"/>
          <w:szCs w:val="28"/>
          <w:lang w:val="kk-KZ" w:bidi="en-US"/>
        </w:rPr>
        <w:tab/>
        <w:t>(16)</w:t>
      </w:r>
    </w:p>
    <w:p w14:paraId="4767121C" w14:textId="77777777" w:rsidR="00EE1F3D" w:rsidRPr="006D06CC" w:rsidRDefault="00EE1F3D" w:rsidP="00EE1F3D">
      <w:pPr>
        <w:spacing w:after="0" w:line="240" w:lineRule="auto"/>
        <w:ind w:firstLine="709"/>
        <w:jc w:val="right"/>
        <w:rPr>
          <w:rFonts w:ascii="Times New Roman" w:hAnsi="Times New Roman"/>
          <w:sz w:val="28"/>
          <w:szCs w:val="28"/>
          <w:lang w:val="kk-KZ"/>
        </w:rPr>
      </w:pPr>
    </w:p>
    <w:p w14:paraId="582E8826" w14:textId="102D53E4" w:rsidR="00EE1F3D" w:rsidRPr="006D06CC" w:rsidRDefault="00DA2B89" w:rsidP="00DA2B89">
      <w:pPr>
        <w:spacing w:after="0" w:line="240" w:lineRule="auto"/>
        <w:jc w:val="both"/>
        <w:rPr>
          <w:rFonts w:ascii="Times New Roman" w:hAnsi="Times New Roman"/>
          <w:sz w:val="28"/>
          <w:szCs w:val="28"/>
          <w:lang w:val="kk-KZ" w:bidi="ru-RU"/>
        </w:rPr>
      </w:pPr>
      <w:r w:rsidRPr="006D06CC">
        <w:rPr>
          <w:rFonts w:ascii="Times New Roman" w:hAnsi="Times New Roman"/>
          <w:sz w:val="28"/>
          <w:szCs w:val="28"/>
          <w:lang w:val="kk-KZ" w:bidi="ru-RU"/>
        </w:rPr>
        <w:t>Мындағы</w:t>
      </w:r>
      <w:r w:rsidR="00EE1F3D" w:rsidRPr="006D06CC">
        <w:rPr>
          <w:rFonts w:ascii="Times New Roman" w:hAnsi="Times New Roman"/>
          <w:sz w:val="28"/>
          <w:szCs w:val="28"/>
          <w:lang w:val="kk-KZ" w:bidi="ru-RU"/>
        </w:rPr>
        <w:t xml:space="preserve">  </w:t>
      </w:r>
      <w:r w:rsidR="00EE1F3D" w:rsidRPr="006D06CC">
        <w:rPr>
          <w:rFonts w:ascii="Times New Roman" w:hAnsi="Times New Roman"/>
          <w:sz w:val="28"/>
          <w:szCs w:val="28"/>
          <w:lang w:val="kk-KZ" w:bidi="en-US"/>
        </w:rPr>
        <w:t>G</w:t>
      </w:r>
      <w:r w:rsidR="00EE1F3D" w:rsidRPr="006D06CC">
        <w:rPr>
          <w:rFonts w:ascii="Times New Roman" w:hAnsi="Times New Roman"/>
          <w:sz w:val="28"/>
          <w:szCs w:val="28"/>
          <w:vertAlign w:val="subscript"/>
          <w:lang w:val="kk-KZ" w:bidi="en-US"/>
        </w:rPr>
        <w:t>апп</w:t>
      </w:r>
      <w:r w:rsidR="00EE1F3D" w:rsidRPr="006D06CC">
        <w:rPr>
          <w:rFonts w:ascii="Times New Roman" w:hAnsi="Times New Roman"/>
          <w:sz w:val="28"/>
          <w:szCs w:val="28"/>
          <w:lang w:val="kk-KZ" w:bidi="en-US"/>
        </w:rPr>
        <w:t xml:space="preserve">- реактор корпусының </w:t>
      </w:r>
      <w:r w:rsidR="00EE1F3D" w:rsidRPr="006D06CC">
        <w:rPr>
          <w:rFonts w:ascii="Times New Roman" w:hAnsi="Times New Roman"/>
          <w:sz w:val="28"/>
          <w:szCs w:val="28"/>
          <w:lang w:val="kk-KZ" w:bidi="ru-RU"/>
        </w:rPr>
        <w:t>салмағы, кг; С</w:t>
      </w:r>
      <w:r w:rsidR="00EE1F3D" w:rsidRPr="006D06CC">
        <w:rPr>
          <w:rFonts w:ascii="Times New Roman" w:hAnsi="Times New Roman"/>
          <w:sz w:val="28"/>
          <w:szCs w:val="28"/>
          <w:vertAlign w:val="subscript"/>
          <w:lang w:val="kk-KZ" w:bidi="en-US"/>
        </w:rPr>
        <w:t>апп</w:t>
      </w:r>
      <w:r w:rsidR="00EE1F3D" w:rsidRPr="006D06CC">
        <w:rPr>
          <w:rFonts w:ascii="Times New Roman" w:hAnsi="Times New Roman"/>
          <w:sz w:val="28"/>
          <w:szCs w:val="28"/>
          <w:lang w:val="kk-KZ" w:bidi="ru-RU"/>
        </w:rPr>
        <w:t>- материалдың орташа меншікті жылу сыйымдылығы, кДж/(кг*К); Т</w:t>
      </w:r>
      <w:r w:rsidR="00EE1F3D" w:rsidRPr="006D06CC">
        <w:rPr>
          <w:rFonts w:ascii="Times New Roman" w:hAnsi="Times New Roman"/>
          <w:sz w:val="28"/>
          <w:szCs w:val="28"/>
          <w:vertAlign w:val="subscript"/>
          <w:lang w:val="kk-KZ" w:bidi="ru-RU"/>
        </w:rPr>
        <w:t>2апп</w:t>
      </w:r>
      <w:r w:rsidR="00EE1F3D" w:rsidRPr="006D06CC">
        <w:rPr>
          <w:rFonts w:ascii="Times New Roman" w:hAnsi="Times New Roman"/>
          <w:sz w:val="28"/>
          <w:szCs w:val="28"/>
          <w:lang w:val="kk-KZ" w:bidi="ru-RU"/>
        </w:rPr>
        <w:t xml:space="preserve"> </w:t>
      </w:r>
      <w:r w:rsidR="00EE1F3D" w:rsidRPr="006D06CC">
        <w:rPr>
          <w:rStyle w:val="26"/>
          <w:rFonts w:eastAsia="Candara"/>
          <w:b w:val="0"/>
          <w:bCs w:val="0"/>
          <w:color w:val="auto"/>
          <w:sz w:val="28"/>
          <w:szCs w:val="28"/>
          <w:lang w:val="kk-KZ"/>
        </w:rPr>
        <w:t>және</w:t>
      </w:r>
      <w:r w:rsidR="00EE1F3D" w:rsidRPr="006D06CC">
        <w:rPr>
          <w:rStyle w:val="26"/>
          <w:rFonts w:eastAsia="Candara"/>
          <w:color w:val="auto"/>
          <w:sz w:val="28"/>
          <w:szCs w:val="28"/>
          <w:lang w:val="kk-KZ"/>
        </w:rPr>
        <w:t xml:space="preserve"> </w:t>
      </w:r>
      <w:r w:rsidR="00EE1F3D" w:rsidRPr="006D06CC">
        <w:rPr>
          <w:rFonts w:ascii="Times New Roman" w:hAnsi="Times New Roman"/>
          <w:sz w:val="28"/>
          <w:szCs w:val="28"/>
          <w:lang w:val="kk-KZ" w:bidi="ru-RU"/>
        </w:rPr>
        <w:t>Т</w:t>
      </w:r>
      <w:r w:rsidR="00EE1F3D" w:rsidRPr="006D06CC">
        <w:rPr>
          <w:rFonts w:ascii="Times New Roman" w:hAnsi="Times New Roman"/>
          <w:sz w:val="28"/>
          <w:szCs w:val="28"/>
          <w:vertAlign w:val="subscript"/>
          <w:lang w:val="kk-KZ" w:bidi="ru-RU"/>
        </w:rPr>
        <w:t>1</w:t>
      </w:r>
      <w:r w:rsidR="00EE1F3D" w:rsidRPr="006D06CC">
        <w:rPr>
          <w:rFonts w:ascii="Times New Roman" w:hAnsi="Times New Roman"/>
          <w:sz w:val="28"/>
          <w:szCs w:val="28"/>
          <w:vertAlign w:val="subscript"/>
          <w:lang w:val="kk-KZ" w:bidi="en-US"/>
        </w:rPr>
        <w:t>апп</w:t>
      </w:r>
      <w:r w:rsidR="00EE1F3D" w:rsidRPr="006D06CC">
        <w:rPr>
          <w:rFonts w:ascii="Times New Roman" w:hAnsi="Times New Roman"/>
          <w:sz w:val="28"/>
          <w:szCs w:val="28"/>
          <w:lang w:val="kk-KZ" w:bidi="ru-RU"/>
        </w:rPr>
        <w:t xml:space="preserve"> - сәйкесінше, реактордың соңғы және бастапқы температуралары, К. </w:t>
      </w:r>
    </w:p>
    <w:p w14:paraId="0C29FAB1"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r w:rsidRPr="006D06CC">
        <w:rPr>
          <w:rFonts w:ascii="Times New Roman" w:hAnsi="Times New Roman"/>
          <w:sz w:val="28"/>
          <w:szCs w:val="28"/>
          <w:lang w:val="kk-KZ" w:bidi="ru-RU"/>
        </w:rPr>
        <w:t>Реактордың материалы болат - 3 болғандықтан, болаттың меншікті жылу сыйымдылығын  0,47 кДж/(кг*К) деп аламыз. Сонда:</w:t>
      </w:r>
    </w:p>
    <w:p w14:paraId="41830675"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p>
    <w:p w14:paraId="5A9B8C25" w14:textId="3A8D90D7"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апп</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 xml:space="preserve"> 7500кг*0,47 кДж/(кг*К)* (333-298)К = 123375 кДж/тәулік</w:t>
      </w:r>
      <w:r w:rsidR="002739DA" w:rsidRPr="006D06CC">
        <w:rPr>
          <w:rFonts w:ascii="Times New Roman" w:hAnsi="Times New Roman"/>
          <w:sz w:val="28"/>
          <w:szCs w:val="28"/>
          <w:lang w:val="kk-KZ" w:bidi="ru-RU"/>
        </w:rPr>
        <w:t>.</w:t>
      </w:r>
    </w:p>
    <w:p w14:paraId="1C5C58E3"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1DCAB018"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r w:rsidRPr="006D06CC">
        <w:rPr>
          <w:rFonts w:ascii="Times New Roman" w:hAnsi="Times New Roman"/>
          <w:sz w:val="28"/>
          <w:szCs w:val="28"/>
          <w:lang w:val="kk-KZ" w:bidi="ru-RU"/>
        </w:rPr>
        <w:t>Реакторды жылытуға жұмсалатын жылу шығынын анықтағаннан кейін сыртқы қабатын қыздыру үшін жылу шығынын анықтаймыз:</w:t>
      </w:r>
    </w:p>
    <w:p w14:paraId="03D241F8" w14:textId="77777777" w:rsidR="00EE1F3D" w:rsidRPr="006D06CC" w:rsidRDefault="00EE1F3D" w:rsidP="00EE1F3D">
      <w:pPr>
        <w:spacing w:after="0" w:line="240" w:lineRule="auto"/>
        <w:ind w:firstLine="709"/>
        <w:jc w:val="both"/>
        <w:rPr>
          <w:rFonts w:ascii="Times New Roman" w:hAnsi="Times New Roman"/>
          <w:sz w:val="28"/>
          <w:szCs w:val="28"/>
          <w:lang w:val="kk-KZ" w:bidi="en-US"/>
        </w:rPr>
      </w:pPr>
    </w:p>
    <w:p w14:paraId="343971E1" w14:textId="3AE6D760" w:rsidR="00EE1F3D" w:rsidRPr="006D06CC" w:rsidRDefault="00EE1F3D" w:rsidP="00EE1F3D">
      <w:pPr>
        <w:spacing w:after="0" w:line="240" w:lineRule="auto"/>
        <w:ind w:firstLine="709"/>
        <w:jc w:val="right"/>
        <w:rPr>
          <w:rFonts w:ascii="Times New Roman" w:hAnsi="Times New Roman"/>
          <w:sz w:val="28"/>
          <w:szCs w:val="28"/>
          <w:lang w:val="kk-KZ" w:bidi="ru-RU"/>
        </w:rPr>
      </w:pPr>
      <w:r w:rsidRPr="006D06CC">
        <w:rPr>
          <w:rFonts w:ascii="Times New Roman" w:hAnsi="Times New Roman"/>
          <w:sz w:val="28"/>
          <w:szCs w:val="28"/>
          <w:lang w:val="kk-KZ" w:bidi="en-US"/>
        </w:rPr>
        <w:lastRenderedPageBreak/>
        <w:t>Q</w:t>
      </w:r>
      <w:r w:rsidRPr="006D06CC">
        <w:rPr>
          <w:rFonts w:ascii="Times New Roman" w:hAnsi="Times New Roman"/>
          <w:sz w:val="28"/>
          <w:szCs w:val="28"/>
          <w:vertAlign w:val="subscript"/>
          <w:lang w:val="kk-KZ" w:bidi="ru-RU"/>
        </w:rPr>
        <w:t xml:space="preserve"> сыртқы қабат</w:t>
      </w:r>
      <w:r w:rsidRPr="006D06CC">
        <w:rPr>
          <w:rFonts w:ascii="Times New Roman" w:hAnsi="Times New Roman"/>
          <w:sz w:val="28"/>
          <w:szCs w:val="28"/>
          <w:lang w:val="kk-KZ" w:bidi="en-US"/>
        </w:rPr>
        <w:t xml:space="preserve"> = G</w:t>
      </w:r>
      <w:r w:rsidRPr="006D06CC">
        <w:rPr>
          <w:rFonts w:ascii="Times New Roman" w:hAnsi="Times New Roman"/>
          <w:sz w:val="28"/>
          <w:szCs w:val="28"/>
          <w:vertAlign w:val="subscript"/>
          <w:lang w:val="kk-KZ" w:bidi="ru-RU"/>
        </w:rPr>
        <w:t xml:space="preserve"> сыртқы қабат</w:t>
      </w:r>
      <w:r w:rsidRPr="006D06CC">
        <w:rPr>
          <w:rFonts w:ascii="Times New Roman" w:hAnsi="Times New Roman"/>
          <w:sz w:val="28"/>
          <w:szCs w:val="28"/>
          <w:lang w:val="kk-KZ" w:bidi="en-US"/>
        </w:rPr>
        <w:t xml:space="preserve"> * C</w:t>
      </w:r>
      <w:r w:rsidRPr="006D06CC">
        <w:rPr>
          <w:rFonts w:ascii="Times New Roman" w:hAnsi="Times New Roman"/>
          <w:sz w:val="28"/>
          <w:szCs w:val="28"/>
          <w:vertAlign w:val="subscript"/>
          <w:lang w:val="kk-KZ" w:bidi="ru-RU"/>
        </w:rPr>
        <w:t xml:space="preserve"> сыртқы қабат</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(Т</w:t>
      </w:r>
      <w:r w:rsidRPr="006D06CC">
        <w:rPr>
          <w:rFonts w:ascii="Times New Roman" w:hAnsi="Times New Roman"/>
          <w:sz w:val="28"/>
          <w:szCs w:val="28"/>
          <w:vertAlign w:val="subscript"/>
          <w:lang w:val="kk-KZ" w:bidi="ru-RU"/>
        </w:rPr>
        <w:t>2 сыртқы қабат</w:t>
      </w:r>
      <w:r w:rsidRPr="006D06CC">
        <w:rPr>
          <w:rFonts w:ascii="Times New Roman" w:hAnsi="Times New Roman"/>
          <w:sz w:val="28"/>
          <w:szCs w:val="28"/>
          <w:lang w:val="kk-KZ" w:bidi="ru-RU"/>
        </w:rPr>
        <w:t xml:space="preserve"> </w:t>
      </w:r>
      <w:r w:rsidRPr="006D06CC">
        <w:rPr>
          <w:rFonts w:ascii="Times New Roman" w:hAnsi="Times New Roman"/>
          <w:sz w:val="28"/>
          <w:szCs w:val="28"/>
          <w:vertAlign w:val="superscript"/>
          <w:lang w:val="kk-KZ" w:bidi="ru-RU"/>
        </w:rPr>
        <w:t>_</w:t>
      </w:r>
      <w:r w:rsidRPr="006D06CC">
        <w:rPr>
          <w:rFonts w:ascii="Times New Roman" w:hAnsi="Times New Roman"/>
          <w:sz w:val="28"/>
          <w:szCs w:val="28"/>
          <w:lang w:val="kk-KZ" w:bidi="ru-RU"/>
        </w:rPr>
        <w:t>Т</w:t>
      </w:r>
      <w:r w:rsidRPr="006D06CC">
        <w:rPr>
          <w:rFonts w:ascii="Times New Roman" w:hAnsi="Times New Roman"/>
          <w:sz w:val="28"/>
          <w:szCs w:val="28"/>
          <w:vertAlign w:val="subscript"/>
          <w:lang w:val="kk-KZ" w:bidi="ru-RU"/>
        </w:rPr>
        <w:t>1 сыртқы қабат</w:t>
      </w:r>
      <w:r w:rsidRPr="006D06CC">
        <w:rPr>
          <w:rFonts w:ascii="Times New Roman" w:hAnsi="Times New Roman"/>
          <w:sz w:val="28"/>
          <w:szCs w:val="28"/>
          <w:lang w:val="kk-KZ" w:bidi="ru-RU"/>
        </w:rPr>
        <w:t>)</w:t>
      </w:r>
      <w:r w:rsidR="002739DA" w:rsidRPr="006D06CC">
        <w:rPr>
          <w:rFonts w:ascii="Times New Roman" w:hAnsi="Times New Roman"/>
          <w:sz w:val="28"/>
          <w:szCs w:val="28"/>
          <w:lang w:val="kk-KZ" w:bidi="ru-RU"/>
        </w:rPr>
        <w:t>.</w:t>
      </w:r>
      <w:r w:rsidRPr="006D06CC">
        <w:rPr>
          <w:rFonts w:ascii="Times New Roman" w:hAnsi="Times New Roman"/>
          <w:sz w:val="28"/>
          <w:szCs w:val="28"/>
          <w:lang w:val="kk-KZ" w:bidi="ru-RU"/>
        </w:rPr>
        <w:t xml:space="preserve">    (17)</w:t>
      </w:r>
    </w:p>
    <w:p w14:paraId="12ACFEA5" w14:textId="77777777" w:rsidR="002739DA" w:rsidRPr="006D06CC" w:rsidRDefault="002739DA" w:rsidP="00EE1F3D">
      <w:pPr>
        <w:spacing w:after="0" w:line="240" w:lineRule="auto"/>
        <w:ind w:firstLine="709"/>
        <w:jc w:val="both"/>
        <w:rPr>
          <w:rFonts w:ascii="Times New Roman" w:hAnsi="Times New Roman"/>
          <w:sz w:val="28"/>
          <w:szCs w:val="28"/>
          <w:lang w:val="kk-KZ" w:bidi="ru-RU"/>
        </w:rPr>
      </w:pPr>
    </w:p>
    <w:p w14:paraId="1AD293B7" w14:textId="0CEF0405" w:rsidR="00EE1F3D" w:rsidRPr="006D06CC" w:rsidRDefault="00DA2B89" w:rsidP="00DA2B89">
      <w:pPr>
        <w:spacing w:after="0" w:line="240" w:lineRule="auto"/>
        <w:jc w:val="both"/>
        <w:rPr>
          <w:rFonts w:ascii="Times New Roman" w:hAnsi="Times New Roman"/>
          <w:sz w:val="28"/>
          <w:szCs w:val="28"/>
          <w:lang w:val="kk-KZ" w:bidi="ru-RU"/>
        </w:rPr>
      </w:pPr>
      <w:r w:rsidRPr="006D06CC">
        <w:rPr>
          <w:rFonts w:ascii="Times New Roman" w:hAnsi="Times New Roman"/>
          <w:sz w:val="28"/>
          <w:szCs w:val="28"/>
          <w:lang w:val="kk-KZ" w:bidi="ru-RU"/>
        </w:rPr>
        <w:t>Мындағы</w:t>
      </w:r>
      <w:r w:rsidR="00EE1F3D" w:rsidRPr="006D06CC">
        <w:rPr>
          <w:rFonts w:ascii="Times New Roman" w:hAnsi="Times New Roman"/>
          <w:sz w:val="28"/>
          <w:szCs w:val="28"/>
          <w:lang w:val="kk-KZ" w:bidi="ru-RU"/>
        </w:rPr>
        <w:t xml:space="preserve"> </w:t>
      </w:r>
      <w:r w:rsidR="00EE1F3D" w:rsidRPr="006D06CC">
        <w:rPr>
          <w:rFonts w:ascii="Times New Roman" w:hAnsi="Times New Roman"/>
          <w:sz w:val="28"/>
          <w:szCs w:val="28"/>
          <w:lang w:val="kk-KZ" w:bidi="en-US"/>
        </w:rPr>
        <w:t>G</w:t>
      </w:r>
      <w:r w:rsidR="00EE1F3D" w:rsidRPr="006D06CC">
        <w:rPr>
          <w:rFonts w:ascii="Times New Roman" w:hAnsi="Times New Roman"/>
          <w:sz w:val="28"/>
          <w:szCs w:val="28"/>
          <w:vertAlign w:val="subscript"/>
          <w:lang w:val="kk-KZ" w:bidi="ru-RU"/>
        </w:rPr>
        <w:t xml:space="preserve"> сыртқы қабат</w:t>
      </w:r>
      <w:r w:rsidR="00EE1F3D" w:rsidRPr="006D06CC">
        <w:rPr>
          <w:rFonts w:ascii="Times New Roman" w:hAnsi="Times New Roman"/>
          <w:sz w:val="28"/>
          <w:szCs w:val="28"/>
          <w:lang w:val="kk-KZ" w:bidi="ru-RU"/>
        </w:rPr>
        <w:t xml:space="preserve"> </w:t>
      </w:r>
      <w:r w:rsidR="00EE1F3D" w:rsidRPr="006D06CC">
        <w:rPr>
          <w:rFonts w:ascii="Times New Roman" w:hAnsi="Times New Roman"/>
          <w:sz w:val="28"/>
          <w:szCs w:val="28"/>
          <w:lang w:val="kk-KZ" w:bidi="en-US"/>
        </w:rPr>
        <w:t xml:space="preserve">– </w:t>
      </w:r>
      <w:r w:rsidR="00EE1F3D" w:rsidRPr="006D06CC">
        <w:rPr>
          <w:rFonts w:ascii="Times New Roman" w:hAnsi="Times New Roman"/>
          <w:sz w:val="28"/>
          <w:szCs w:val="28"/>
          <w:lang w:val="kk-KZ" w:bidi="ru-RU"/>
        </w:rPr>
        <w:t>сыртқы қабат салмағы, кг; С</w:t>
      </w:r>
      <w:r w:rsidR="00EE1F3D" w:rsidRPr="006D06CC">
        <w:rPr>
          <w:rFonts w:ascii="Times New Roman" w:hAnsi="Times New Roman"/>
          <w:sz w:val="28"/>
          <w:szCs w:val="28"/>
          <w:vertAlign w:val="subscript"/>
          <w:lang w:val="kk-KZ" w:bidi="ru-RU"/>
        </w:rPr>
        <w:t xml:space="preserve"> сыртқы қабат</w:t>
      </w:r>
      <w:r w:rsidR="00EE1F3D" w:rsidRPr="006D06CC">
        <w:rPr>
          <w:rFonts w:ascii="Times New Roman" w:hAnsi="Times New Roman"/>
          <w:sz w:val="28"/>
          <w:szCs w:val="28"/>
          <w:lang w:val="kk-KZ" w:bidi="ru-RU"/>
        </w:rPr>
        <w:t xml:space="preserve"> - сыртқы қабаттың орташа меншікті жылу сыйымдылығы, кДж/(кг*К); Т</w:t>
      </w:r>
      <w:r w:rsidR="00EE1F3D" w:rsidRPr="006D06CC">
        <w:rPr>
          <w:rFonts w:ascii="Times New Roman" w:hAnsi="Times New Roman"/>
          <w:sz w:val="28"/>
          <w:szCs w:val="28"/>
          <w:vertAlign w:val="subscript"/>
          <w:lang w:val="kk-KZ" w:bidi="ru-RU"/>
        </w:rPr>
        <w:t>2 сыртқы қабат</w:t>
      </w:r>
      <w:r w:rsidR="00EE1F3D" w:rsidRPr="006D06CC">
        <w:rPr>
          <w:rFonts w:ascii="Times New Roman" w:hAnsi="Times New Roman"/>
          <w:sz w:val="28"/>
          <w:szCs w:val="28"/>
          <w:vertAlign w:val="subscript"/>
          <w:lang w:val="kk-KZ" w:bidi="en-US"/>
        </w:rPr>
        <w:t xml:space="preserve"> </w:t>
      </w:r>
      <w:r w:rsidR="00EE1F3D" w:rsidRPr="006D06CC">
        <w:rPr>
          <w:rFonts w:ascii="Times New Roman" w:hAnsi="Times New Roman"/>
          <w:sz w:val="28"/>
          <w:szCs w:val="28"/>
          <w:lang w:val="kk-KZ" w:bidi="ru-RU"/>
        </w:rPr>
        <w:t>және Т</w:t>
      </w:r>
      <w:r w:rsidR="00EE1F3D" w:rsidRPr="006D06CC">
        <w:rPr>
          <w:rFonts w:ascii="Times New Roman" w:hAnsi="Times New Roman"/>
          <w:sz w:val="28"/>
          <w:szCs w:val="28"/>
          <w:vertAlign w:val="subscript"/>
          <w:lang w:val="kk-KZ" w:bidi="ru-RU"/>
        </w:rPr>
        <w:t>1 сыртқы қабат</w:t>
      </w:r>
      <w:r w:rsidR="00EE1F3D" w:rsidRPr="006D06CC">
        <w:rPr>
          <w:rFonts w:ascii="Times New Roman" w:hAnsi="Times New Roman"/>
          <w:sz w:val="28"/>
          <w:szCs w:val="28"/>
          <w:lang w:val="kk-KZ" w:bidi="ru-RU"/>
        </w:rPr>
        <w:t xml:space="preserve"> - сәйкесінше, сыртқы қабаттың соңғы және бастапқы температурасы, К. Сыртқы қабаттың материалы шыныжүн болғандықтан, шыныжүн үшін меншікті жылу сыйымдылығын аламыз, ол 0,84 кДж/(кг*К) тең:</w:t>
      </w:r>
    </w:p>
    <w:p w14:paraId="1B799831" w14:textId="4C0BF95C"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Style w:val="2Candara"/>
          <w:rFonts w:ascii="Times New Roman" w:eastAsia="Calibri" w:hAnsi="Times New Roman" w:cs="Times New Roman"/>
          <w:color w:val="auto"/>
          <w:sz w:val="28"/>
          <w:szCs w:val="28"/>
          <w:lang w:val="kk-KZ"/>
        </w:rPr>
        <w:t>Q</w:t>
      </w:r>
      <w:r w:rsidRPr="006D06CC">
        <w:rPr>
          <w:rFonts w:ascii="Times New Roman" w:hAnsi="Times New Roman"/>
          <w:sz w:val="28"/>
          <w:szCs w:val="28"/>
          <w:vertAlign w:val="subscript"/>
          <w:lang w:val="kk-KZ" w:bidi="ru-RU"/>
        </w:rPr>
        <w:t xml:space="preserve"> сыртқы қабат</w:t>
      </w:r>
      <w:r w:rsidRPr="006D06CC">
        <w:rPr>
          <w:rFonts w:ascii="Times New Roman" w:hAnsi="Times New Roman"/>
          <w:sz w:val="28"/>
          <w:szCs w:val="28"/>
          <w:lang w:val="kk-KZ" w:bidi="en-US"/>
        </w:rPr>
        <w:t xml:space="preserve"> </w:t>
      </w:r>
      <w:r w:rsidRPr="006D06CC">
        <w:rPr>
          <w:rStyle w:val="2Candara"/>
          <w:rFonts w:ascii="Times New Roman" w:eastAsiaTheme="minorHAnsi" w:hAnsi="Times New Roman" w:cs="Times New Roman"/>
          <w:color w:val="auto"/>
          <w:sz w:val="28"/>
          <w:szCs w:val="28"/>
          <w:lang w:val="kk-KZ"/>
        </w:rPr>
        <w:t xml:space="preserve">= </w:t>
      </w:r>
      <w:r w:rsidRPr="006D06CC">
        <w:rPr>
          <w:rFonts w:ascii="Times New Roman" w:hAnsi="Times New Roman"/>
          <w:sz w:val="28"/>
          <w:szCs w:val="28"/>
          <w:lang w:val="kk-KZ" w:bidi="ru-RU"/>
        </w:rPr>
        <w:t>900кг*0,84 Дж/(кг*К)*70К= 52920 кДж/тәулік</w:t>
      </w:r>
      <w:r w:rsidR="002739DA" w:rsidRPr="006D06CC">
        <w:rPr>
          <w:rFonts w:ascii="Times New Roman" w:hAnsi="Times New Roman"/>
          <w:sz w:val="28"/>
          <w:szCs w:val="28"/>
          <w:lang w:val="kk-KZ" w:bidi="ru-RU"/>
        </w:rPr>
        <w:t>.</w:t>
      </w:r>
    </w:p>
    <w:p w14:paraId="22D058EF" w14:textId="77777777" w:rsidR="00EE1F3D" w:rsidRPr="006D06CC" w:rsidRDefault="00EE1F3D" w:rsidP="00EE1F3D">
      <w:pPr>
        <w:spacing w:after="0" w:line="240" w:lineRule="auto"/>
        <w:ind w:firstLine="709"/>
        <w:jc w:val="center"/>
        <w:rPr>
          <w:rFonts w:ascii="Times New Roman" w:hAnsi="Times New Roman"/>
          <w:sz w:val="28"/>
          <w:szCs w:val="28"/>
          <w:lang w:val="kk-KZ" w:bidi="ru-RU"/>
        </w:rPr>
      </w:pPr>
    </w:p>
    <w:p w14:paraId="2DF08717"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r w:rsidRPr="006D06CC">
        <w:rPr>
          <w:rFonts w:ascii="Times New Roman" w:hAnsi="Times New Roman"/>
          <w:sz w:val="28"/>
          <w:szCs w:val="28"/>
          <w:lang w:val="kk-KZ" w:bidi="ru-RU"/>
        </w:rPr>
        <w:t>Жылу шығынын жалпы жылу мөлшерінің 5 % деп есептесек, қоршаған ортаға жылу шығыны мына теңдеумен анықталады:</w:t>
      </w:r>
    </w:p>
    <w:p w14:paraId="7F7B5505"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p>
    <w:p w14:paraId="39798E96" w14:textId="026A1651" w:rsidR="00EE1F3D" w:rsidRPr="006D06CC" w:rsidRDefault="00EE1F3D" w:rsidP="00EE1F3D">
      <w:pPr>
        <w:spacing w:after="0" w:line="240" w:lineRule="auto"/>
        <w:ind w:firstLine="709"/>
        <w:jc w:val="right"/>
        <w:rPr>
          <w:rFonts w:ascii="Times New Roman" w:hAnsi="Times New Roman"/>
          <w:sz w:val="28"/>
          <w:szCs w:val="28"/>
          <w:lang w:val="kk-KZ" w:bidi="ru-RU"/>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жылу жоғалту</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 (Q</w:t>
      </w:r>
      <w:r w:rsidRPr="006D06CC">
        <w:rPr>
          <w:rFonts w:ascii="Times New Roman" w:hAnsi="Times New Roman"/>
          <w:sz w:val="28"/>
          <w:szCs w:val="28"/>
          <w:vertAlign w:val="subscript"/>
          <w:lang w:val="kk-KZ" w:bidi="en-US"/>
        </w:rPr>
        <w:t xml:space="preserve">қоспа </w:t>
      </w:r>
      <w:r w:rsidRPr="006D06CC">
        <w:rPr>
          <w:rFonts w:ascii="Times New Roman" w:hAnsi="Times New Roman"/>
          <w:sz w:val="28"/>
          <w:szCs w:val="28"/>
          <w:lang w:val="kk-KZ" w:bidi="ru-RU"/>
        </w:rPr>
        <w:t>+ Q</w:t>
      </w:r>
      <w:r w:rsidRPr="006D06CC">
        <w:rPr>
          <w:rFonts w:ascii="Times New Roman" w:hAnsi="Times New Roman"/>
          <w:sz w:val="28"/>
          <w:szCs w:val="28"/>
          <w:vertAlign w:val="subscript"/>
          <w:lang w:val="kk-KZ" w:bidi="ru-RU"/>
        </w:rPr>
        <w:t>апп</w:t>
      </w:r>
      <w:r w:rsidRPr="006D06CC">
        <w:rPr>
          <w:rFonts w:ascii="Times New Roman" w:hAnsi="Times New Roman"/>
          <w:sz w:val="28"/>
          <w:szCs w:val="28"/>
          <w:lang w:val="kk-KZ" w:bidi="ru-RU"/>
        </w:rPr>
        <w:t xml:space="preserve"> + Q</w:t>
      </w:r>
      <w:r w:rsidRPr="006D06CC">
        <w:rPr>
          <w:rFonts w:ascii="Times New Roman" w:hAnsi="Times New Roman"/>
          <w:sz w:val="28"/>
          <w:szCs w:val="28"/>
          <w:vertAlign w:val="subscript"/>
          <w:lang w:val="kk-KZ" w:bidi="ru-RU"/>
        </w:rPr>
        <w:t>сыртқықабат</w:t>
      </w:r>
      <w:r w:rsidRPr="006D06CC">
        <w:rPr>
          <w:rFonts w:ascii="Times New Roman" w:hAnsi="Times New Roman"/>
          <w:sz w:val="28"/>
          <w:szCs w:val="28"/>
          <w:lang w:val="kk-KZ" w:bidi="ru-RU"/>
        </w:rPr>
        <w:t>)*5 %</w:t>
      </w:r>
      <w:r w:rsidR="002739DA" w:rsidRPr="006D06CC">
        <w:rPr>
          <w:rFonts w:ascii="Times New Roman" w:hAnsi="Times New Roman"/>
          <w:sz w:val="28"/>
          <w:szCs w:val="28"/>
          <w:lang w:val="kk-KZ" w:bidi="ru-RU"/>
        </w:rPr>
        <w:t>.</w:t>
      </w:r>
      <w:r w:rsidRPr="006D06CC">
        <w:rPr>
          <w:rFonts w:ascii="Times New Roman" w:hAnsi="Times New Roman"/>
          <w:sz w:val="28"/>
          <w:szCs w:val="28"/>
          <w:lang w:val="kk-KZ" w:bidi="ru-RU"/>
        </w:rPr>
        <w:t xml:space="preserve"> </w:t>
      </w:r>
      <w:r w:rsidRPr="006D06CC">
        <w:rPr>
          <w:rFonts w:ascii="Times New Roman" w:hAnsi="Times New Roman"/>
          <w:sz w:val="28"/>
          <w:szCs w:val="28"/>
          <w:lang w:val="kk-KZ" w:bidi="ru-RU"/>
        </w:rPr>
        <w:tab/>
      </w:r>
      <w:r w:rsidRPr="006D06CC">
        <w:rPr>
          <w:rFonts w:ascii="Times New Roman" w:hAnsi="Times New Roman"/>
          <w:sz w:val="28"/>
          <w:szCs w:val="28"/>
          <w:lang w:val="kk-KZ" w:bidi="ru-RU"/>
        </w:rPr>
        <w:tab/>
        <w:t xml:space="preserve">   (18)</w:t>
      </w:r>
    </w:p>
    <w:p w14:paraId="075FEE62"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0648C992" w14:textId="77777777"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bidi="ru-RU"/>
        </w:rPr>
        <w:t>Демек,</w:t>
      </w:r>
    </w:p>
    <w:p w14:paraId="3169A0B6" w14:textId="77777777"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жылу жоғалту</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285628,48кДж/тәулік+123375кДж/тәулік+ 52920 кДж/тәулік</w:t>
      </w:r>
      <w:r w:rsidRPr="006D06CC">
        <w:rPr>
          <w:rFonts w:ascii="Times New Roman" w:hAnsi="Times New Roman"/>
          <w:sz w:val="28"/>
          <w:szCs w:val="28"/>
          <w:lang w:val="kk-KZ" w:bidi="en-US"/>
        </w:rPr>
        <w:t xml:space="preserve">)*0,05 </w:t>
      </w:r>
      <w:r w:rsidRPr="006D06CC">
        <w:rPr>
          <w:rFonts w:ascii="Times New Roman" w:hAnsi="Times New Roman"/>
          <w:sz w:val="28"/>
          <w:szCs w:val="28"/>
          <w:lang w:val="kk-KZ" w:bidi="ru-RU"/>
        </w:rPr>
        <w:t>= =23096,17 кДж/тәулік</w:t>
      </w:r>
    </w:p>
    <w:p w14:paraId="3C472236" w14:textId="77777777" w:rsidR="00EE1F3D" w:rsidRPr="006D06CC" w:rsidRDefault="00EE1F3D" w:rsidP="00EE1F3D">
      <w:pPr>
        <w:spacing w:after="0" w:line="240" w:lineRule="auto"/>
        <w:ind w:firstLine="709"/>
        <w:jc w:val="center"/>
        <w:rPr>
          <w:rFonts w:ascii="Times New Roman" w:hAnsi="Times New Roman"/>
          <w:sz w:val="28"/>
          <w:szCs w:val="28"/>
          <w:lang w:val="kk-KZ" w:bidi="ru-RU"/>
        </w:rPr>
      </w:pPr>
    </w:p>
    <w:p w14:paraId="0FF83F05" w14:textId="77777777" w:rsidR="00EE1F3D" w:rsidRPr="006D06CC" w:rsidRDefault="00EE1F3D" w:rsidP="00EE1F3D">
      <w:pPr>
        <w:spacing w:after="0" w:line="240" w:lineRule="auto"/>
        <w:ind w:firstLine="709"/>
        <w:rPr>
          <w:rFonts w:ascii="Times New Roman" w:hAnsi="Times New Roman"/>
          <w:sz w:val="28"/>
          <w:szCs w:val="28"/>
          <w:lang w:val="kk-KZ" w:bidi="ru-RU"/>
        </w:rPr>
      </w:pPr>
      <w:r w:rsidRPr="006D06CC">
        <w:rPr>
          <w:rFonts w:ascii="Times New Roman" w:hAnsi="Times New Roman"/>
          <w:sz w:val="28"/>
          <w:szCs w:val="28"/>
          <w:lang w:val="kk-KZ" w:bidi="ru-RU"/>
        </w:rPr>
        <w:t>Осылайша, жалпы реакторға берілетін жылу шығыны мынаған тең болады:</w:t>
      </w:r>
    </w:p>
    <w:p w14:paraId="41966EA5" w14:textId="77777777" w:rsidR="00EE1F3D" w:rsidRPr="006D06CC" w:rsidRDefault="00EE1F3D" w:rsidP="00EE1F3D">
      <w:pPr>
        <w:spacing w:after="0" w:line="240" w:lineRule="auto"/>
        <w:ind w:firstLine="709"/>
        <w:rPr>
          <w:rFonts w:ascii="Times New Roman" w:hAnsi="Times New Roman"/>
          <w:sz w:val="28"/>
          <w:szCs w:val="28"/>
          <w:lang w:val="kk-KZ" w:bidi="en-US"/>
        </w:rPr>
      </w:pPr>
    </w:p>
    <w:p w14:paraId="431F82E3" w14:textId="77777777"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кіріс</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285628,48кДж/ тәулік +123375кДж/ тәулік + 52920 кДж/ тәулік+</w:t>
      </w:r>
    </w:p>
    <w:p w14:paraId="2AED1B3A" w14:textId="11B1AB1A"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ru-RU"/>
        </w:rPr>
        <w:t xml:space="preserve"> +23096,17кДж/ тәулік = 485019,65 кДж/ тәулік</w:t>
      </w:r>
      <w:r w:rsidR="002739DA" w:rsidRPr="006D06CC">
        <w:rPr>
          <w:rFonts w:ascii="Times New Roman" w:hAnsi="Times New Roman"/>
          <w:sz w:val="28"/>
          <w:szCs w:val="28"/>
          <w:lang w:val="kk-KZ" w:bidi="ru-RU"/>
        </w:rPr>
        <w:t>.</w:t>
      </w:r>
    </w:p>
    <w:p w14:paraId="653A54F6" w14:textId="77777777" w:rsidR="00EE1F3D" w:rsidRPr="006D06CC" w:rsidRDefault="00EE1F3D" w:rsidP="00EE1F3D">
      <w:pPr>
        <w:spacing w:after="0" w:line="240" w:lineRule="auto"/>
        <w:ind w:firstLine="709"/>
        <w:jc w:val="center"/>
        <w:rPr>
          <w:rFonts w:ascii="Times New Roman" w:hAnsi="Times New Roman"/>
          <w:sz w:val="28"/>
          <w:szCs w:val="28"/>
          <w:lang w:val="kk-KZ" w:bidi="ru-RU"/>
        </w:rPr>
      </w:pPr>
    </w:p>
    <w:p w14:paraId="09DA59DB" w14:textId="77777777"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bidi="ru-RU"/>
        </w:rPr>
        <w:t>Реакторды қыздыруға қолданылған жылутасымалдағыш сұйықтық шығыны:</w:t>
      </w:r>
    </w:p>
    <w:p w14:paraId="18B5DD09" w14:textId="67FDCFE5" w:rsidR="00EE1F3D" w:rsidRPr="006D06CC" w:rsidRDefault="00EE1F3D" w:rsidP="00EE1F3D">
      <w:pPr>
        <w:spacing w:after="0" w:line="240" w:lineRule="auto"/>
        <w:ind w:firstLine="709"/>
        <w:jc w:val="right"/>
        <w:rPr>
          <w:rFonts w:ascii="Times New Roman" w:hAnsi="Times New Roman"/>
          <w:sz w:val="28"/>
          <w:szCs w:val="28"/>
          <w:lang w:val="kk-KZ" w:bidi="ru-RU"/>
        </w:rPr>
      </w:pPr>
      <w:r w:rsidRPr="006D06CC">
        <w:rPr>
          <w:rFonts w:ascii="Times New Roman" w:hAnsi="Times New Roman"/>
          <w:sz w:val="28"/>
          <w:szCs w:val="28"/>
          <w:lang w:val="kk-KZ" w:bidi="en-US"/>
        </w:rPr>
        <w:t xml:space="preserve">G </w:t>
      </w:r>
      <w:r w:rsidRPr="006D06CC">
        <w:rPr>
          <w:rStyle w:val="11TimesNewRoman"/>
          <w:rFonts w:eastAsiaTheme="minorHAnsi"/>
          <w:color w:val="auto"/>
          <w:sz w:val="28"/>
          <w:szCs w:val="28"/>
          <w:lang w:val="kk-KZ"/>
        </w:rPr>
        <w:t xml:space="preserve">= </w:t>
      </w:r>
      <w:r w:rsidRPr="006D06CC">
        <w:rPr>
          <w:rStyle w:val="11TimesNewRoman"/>
          <w:rFonts w:eastAsia="Candara"/>
          <w:color w:val="auto"/>
          <w:sz w:val="28"/>
          <w:szCs w:val="28"/>
          <w:lang w:val="kk-KZ"/>
        </w:rPr>
        <w:t>Q</w:t>
      </w:r>
      <w:r w:rsidRPr="006D06CC">
        <w:rPr>
          <w:rStyle w:val="11TimesNewRoman"/>
          <w:rFonts w:eastAsia="Candara"/>
          <w:color w:val="auto"/>
          <w:sz w:val="28"/>
          <w:szCs w:val="28"/>
          <w:vertAlign w:val="subscript"/>
          <w:lang w:val="kk-KZ"/>
        </w:rPr>
        <w:t>кіріс</w:t>
      </w:r>
      <w:r w:rsidRPr="006D06CC">
        <w:rPr>
          <w:rStyle w:val="11TimesNewRoman"/>
          <w:rFonts w:eastAsiaTheme="minorHAnsi"/>
          <w:color w:val="auto"/>
          <w:sz w:val="28"/>
          <w:szCs w:val="28"/>
          <w:lang w:val="kk-KZ"/>
        </w:rPr>
        <w:t xml:space="preserve"> /</w:t>
      </w:r>
      <w:r w:rsidRPr="006D06CC">
        <w:rPr>
          <w:rStyle w:val="11TimesNewRoman"/>
          <w:rFonts w:eastAsia="Candara"/>
          <w:color w:val="auto"/>
          <w:sz w:val="28"/>
          <w:szCs w:val="28"/>
          <w:lang w:val="kk-KZ"/>
        </w:rPr>
        <w:t>С</w:t>
      </w:r>
      <w:r w:rsidRPr="006D06CC">
        <w:rPr>
          <w:rStyle w:val="11TimesNewRoman"/>
          <w:rFonts w:eastAsiaTheme="minorHAnsi"/>
          <w:color w:val="auto"/>
          <w:sz w:val="28"/>
          <w:szCs w:val="28"/>
          <w:lang w:val="kk-KZ"/>
        </w:rPr>
        <w:t xml:space="preserve"> </w:t>
      </w:r>
      <w:r w:rsidRPr="006D06CC">
        <w:rPr>
          <w:rFonts w:ascii="Times New Roman" w:hAnsi="Times New Roman"/>
          <w:sz w:val="28"/>
          <w:szCs w:val="28"/>
          <w:lang w:val="kk-KZ" w:bidi="ru-RU"/>
        </w:rPr>
        <w:t>(Т</w:t>
      </w:r>
      <w:r w:rsidRPr="006D06CC">
        <w:rPr>
          <w:rFonts w:ascii="Times New Roman" w:hAnsi="Times New Roman"/>
          <w:sz w:val="28"/>
          <w:szCs w:val="28"/>
          <w:vertAlign w:val="subscript"/>
          <w:lang w:val="kk-KZ" w:bidi="ru-RU"/>
        </w:rPr>
        <w:t>макс</w:t>
      </w:r>
      <w:r w:rsidRPr="006D06CC">
        <w:rPr>
          <w:rFonts w:ascii="Times New Roman" w:hAnsi="Times New Roman"/>
          <w:sz w:val="28"/>
          <w:szCs w:val="28"/>
          <w:lang w:val="kk-KZ" w:bidi="ru-RU"/>
        </w:rPr>
        <w:t xml:space="preserve"> -Т</w:t>
      </w:r>
      <w:r w:rsidRPr="006D06CC">
        <w:rPr>
          <w:rFonts w:ascii="Times New Roman" w:hAnsi="Times New Roman"/>
          <w:sz w:val="28"/>
          <w:szCs w:val="28"/>
          <w:vertAlign w:val="subscript"/>
          <w:lang w:val="kk-KZ" w:bidi="ru-RU"/>
        </w:rPr>
        <w:t>мин</w:t>
      </w:r>
      <w:r w:rsidRPr="006D06CC">
        <w:rPr>
          <w:rFonts w:ascii="Times New Roman" w:hAnsi="Times New Roman"/>
          <w:sz w:val="28"/>
          <w:szCs w:val="28"/>
          <w:lang w:val="kk-KZ" w:bidi="ru-RU"/>
        </w:rPr>
        <w:t>)</w:t>
      </w:r>
      <w:r w:rsidR="002739DA" w:rsidRPr="006D06CC">
        <w:rPr>
          <w:rFonts w:ascii="Times New Roman" w:hAnsi="Times New Roman"/>
          <w:sz w:val="28"/>
          <w:szCs w:val="28"/>
          <w:lang w:val="kk-KZ" w:bidi="ru-RU"/>
        </w:rPr>
        <w:t>.</w:t>
      </w:r>
      <w:r w:rsidRPr="006D06CC">
        <w:rPr>
          <w:rFonts w:ascii="Times New Roman" w:hAnsi="Times New Roman"/>
          <w:sz w:val="28"/>
          <w:szCs w:val="28"/>
          <w:lang w:val="kk-KZ" w:bidi="ru-RU"/>
        </w:rPr>
        <w:tab/>
      </w:r>
      <w:r w:rsidRPr="006D06CC">
        <w:rPr>
          <w:rFonts w:ascii="Times New Roman" w:hAnsi="Times New Roman"/>
          <w:sz w:val="28"/>
          <w:szCs w:val="28"/>
          <w:lang w:val="kk-KZ" w:bidi="ru-RU"/>
        </w:rPr>
        <w:tab/>
      </w:r>
      <w:r w:rsidRPr="006D06CC">
        <w:rPr>
          <w:rFonts w:ascii="Times New Roman" w:hAnsi="Times New Roman"/>
          <w:sz w:val="28"/>
          <w:szCs w:val="28"/>
          <w:lang w:val="kk-KZ" w:bidi="ru-RU"/>
        </w:rPr>
        <w:tab/>
      </w:r>
      <w:r w:rsidRPr="006D06CC">
        <w:rPr>
          <w:rFonts w:ascii="Times New Roman" w:hAnsi="Times New Roman"/>
          <w:sz w:val="28"/>
          <w:szCs w:val="28"/>
          <w:lang w:val="kk-KZ" w:bidi="ru-RU"/>
        </w:rPr>
        <w:tab/>
      </w:r>
      <w:r w:rsidRPr="006D06CC">
        <w:rPr>
          <w:rFonts w:ascii="Times New Roman" w:hAnsi="Times New Roman"/>
          <w:sz w:val="28"/>
          <w:szCs w:val="28"/>
          <w:lang w:val="kk-KZ" w:bidi="ru-RU"/>
        </w:rPr>
        <w:tab/>
        <w:t>(1</w:t>
      </w:r>
      <w:r w:rsidRPr="006D06CC">
        <w:rPr>
          <w:rFonts w:ascii="Times New Roman" w:hAnsi="Times New Roman"/>
          <w:sz w:val="28"/>
          <w:szCs w:val="28"/>
          <w:lang w:bidi="ru-RU"/>
        </w:rPr>
        <w:t>9</w:t>
      </w:r>
      <w:r w:rsidRPr="006D06CC">
        <w:rPr>
          <w:rFonts w:ascii="Times New Roman" w:hAnsi="Times New Roman"/>
          <w:sz w:val="28"/>
          <w:szCs w:val="28"/>
          <w:lang w:val="kk-KZ" w:bidi="ru-RU"/>
        </w:rPr>
        <w:t>)</w:t>
      </w:r>
    </w:p>
    <w:p w14:paraId="13ED57C5"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134CEE92" w14:textId="7321A34B" w:rsidR="00EE1F3D" w:rsidRPr="006D06CC" w:rsidRDefault="00DA2B89" w:rsidP="00DA2B89">
      <w:pPr>
        <w:spacing w:after="0" w:line="240" w:lineRule="auto"/>
        <w:jc w:val="both"/>
        <w:rPr>
          <w:rFonts w:ascii="Times New Roman" w:hAnsi="Times New Roman"/>
          <w:sz w:val="28"/>
          <w:szCs w:val="28"/>
          <w:lang w:val="kk-KZ" w:bidi="ru-RU"/>
        </w:rPr>
      </w:pPr>
      <w:r w:rsidRPr="006D06CC">
        <w:rPr>
          <w:rFonts w:ascii="Times New Roman" w:hAnsi="Times New Roman"/>
          <w:sz w:val="28"/>
          <w:szCs w:val="28"/>
          <w:lang w:val="kk-KZ" w:bidi="ru-RU"/>
        </w:rPr>
        <w:t>Мындағы</w:t>
      </w:r>
      <w:r w:rsidR="00EE1F3D" w:rsidRPr="006D06CC">
        <w:rPr>
          <w:rFonts w:ascii="Times New Roman" w:hAnsi="Times New Roman"/>
          <w:sz w:val="28"/>
          <w:szCs w:val="28"/>
          <w:lang w:val="kk-KZ" w:bidi="ru-RU"/>
        </w:rPr>
        <w:t xml:space="preserve"> С - жылутасымалдағыш сұйықтықтың орташа меншікті жылу сыйымдылығы, кДж/(кг*К); С</w:t>
      </w:r>
      <w:r w:rsidR="00EE1F3D" w:rsidRPr="006D06CC">
        <w:rPr>
          <w:rFonts w:ascii="Times New Roman" w:hAnsi="Times New Roman"/>
          <w:sz w:val="28"/>
          <w:szCs w:val="28"/>
          <w:vertAlign w:val="subscript"/>
          <w:lang w:val="kk-KZ" w:bidi="ru-RU"/>
        </w:rPr>
        <w:t>су</w:t>
      </w:r>
      <w:r w:rsidR="00EE1F3D" w:rsidRPr="006D06CC">
        <w:rPr>
          <w:rFonts w:ascii="Times New Roman" w:hAnsi="Times New Roman"/>
          <w:sz w:val="28"/>
          <w:szCs w:val="28"/>
          <w:lang w:val="kk-KZ" w:bidi="ru-RU"/>
        </w:rPr>
        <w:t xml:space="preserve"> = 4,18 кДж/(кг*К); </w:t>
      </w:r>
      <w:r w:rsidR="00EE1F3D" w:rsidRPr="006D06CC">
        <w:rPr>
          <w:rStyle w:val="2Candara"/>
          <w:rFonts w:ascii="Times New Roman" w:eastAsiaTheme="minorHAnsi" w:hAnsi="Times New Roman" w:cs="Times New Roman"/>
          <w:color w:val="auto"/>
          <w:sz w:val="28"/>
          <w:szCs w:val="28"/>
          <w:lang w:val="kk-KZ"/>
        </w:rPr>
        <w:t>Т</w:t>
      </w:r>
      <w:r w:rsidR="00EE1F3D" w:rsidRPr="006D06CC">
        <w:rPr>
          <w:rStyle w:val="2Candara"/>
          <w:rFonts w:ascii="Times New Roman" w:eastAsiaTheme="minorHAnsi" w:hAnsi="Times New Roman" w:cs="Times New Roman"/>
          <w:color w:val="auto"/>
          <w:sz w:val="28"/>
          <w:szCs w:val="28"/>
          <w:vertAlign w:val="subscript"/>
          <w:lang w:val="kk-KZ"/>
        </w:rPr>
        <w:t>макс</w:t>
      </w:r>
      <w:r w:rsidR="00EE1F3D" w:rsidRPr="006D06CC">
        <w:rPr>
          <w:rStyle w:val="2Candara"/>
          <w:rFonts w:ascii="Times New Roman" w:eastAsiaTheme="minorHAnsi" w:hAnsi="Times New Roman" w:cs="Times New Roman"/>
          <w:color w:val="auto"/>
          <w:sz w:val="28"/>
          <w:szCs w:val="28"/>
          <w:lang w:val="kk-KZ"/>
        </w:rPr>
        <w:t xml:space="preserve"> </w:t>
      </w:r>
      <w:r w:rsidR="00EE1F3D" w:rsidRPr="006D06CC">
        <w:rPr>
          <w:rFonts w:ascii="Times New Roman" w:hAnsi="Times New Roman"/>
          <w:sz w:val="28"/>
          <w:szCs w:val="28"/>
          <w:lang w:val="kk-KZ" w:bidi="ru-RU"/>
        </w:rPr>
        <w:t xml:space="preserve">және </w:t>
      </w:r>
      <w:r w:rsidR="00EE1F3D" w:rsidRPr="006D06CC">
        <w:rPr>
          <w:rStyle w:val="2Candara"/>
          <w:rFonts w:ascii="Times New Roman" w:eastAsiaTheme="minorHAnsi" w:hAnsi="Times New Roman" w:cs="Times New Roman"/>
          <w:color w:val="auto"/>
          <w:sz w:val="28"/>
          <w:szCs w:val="28"/>
          <w:lang w:val="kk-KZ"/>
        </w:rPr>
        <w:t>Т</w:t>
      </w:r>
      <w:r w:rsidR="00EE1F3D" w:rsidRPr="006D06CC">
        <w:rPr>
          <w:rStyle w:val="2Candara"/>
          <w:rFonts w:ascii="Times New Roman" w:eastAsiaTheme="minorHAnsi" w:hAnsi="Times New Roman" w:cs="Times New Roman"/>
          <w:color w:val="auto"/>
          <w:sz w:val="28"/>
          <w:szCs w:val="28"/>
          <w:vertAlign w:val="subscript"/>
          <w:lang w:val="kk-KZ"/>
        </w:rPr>
        <w:t>мин</w:t>
      </w:r>
      <w:r w:rsidR="00EE1F3D" w:rsidRPr="006D06CC">
        <w:rPr>
          <w:rStyle w:val="2Candara"/>
          <w:rFonts w:ascii="Times New Roman" w:eastAsiaTheme="minorHAnsi" w:hAnsi="Times New Roman" w:cs="Times New Roman"/>
          <w:color w:val="auto"/>
          <w:sz w:val="28"/>
          <w:szCs w:val="28"/>
          <w:lang w:val="kk-KZ"/>
        </w:rPr>
        <w:t xml:space="preserve"> </w:t>
      </w:r>
      <w:r w:rsidR="00EE1F3D" w:rsidRPr="006D06CC">
        <w:rPr>
          <w:rFonts w:ascii="Times New Roman" w:hAnsi="Times New Roman"/>
          <w:sz w:val="28"/>
          <w:szCs w:val="28"/>
          <w:lang w:val="kk-KZ" w:bidi="ru-RU"/>
        </w:rPr>
        <w:t>- сәйкесінше, жылутасымалдағыш сұйықтықтың ең жоғары және ең төменгі температурасы, К.</w:t>
      </w:r>
    </w:p>
    <w:p w14:paraId="09690DE4"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1E4695CF" w14:textId="0F1D8106"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en-US" w:bidi="en-US"/>
        </w:rPr>
        <w:t>G</w:t>
      </w:r>
      <w:r w:rsidRPr="006D06CC">
        <w:rPr>
          <w:rFonts w:ascii="Times New Roman" w:hAnsi="Times New Roman"/>
          <w:sz w:val="28"/>
          <w:szCs w:val="28"/>
          <w:lang w:bidi="en-US"/>
        </w:rPr>
        <w:t xml:space="preserve"> </w:t>
      </w:r>
      <w:r w:rsidRPr="006D06CC">
        <w:rPr>
          <w:rFonts w:ascii="Times New Roman" w:hAnsi="Times New Roman"/>
          <w:sz w:val="28"/>
          <w:szCs w:val="28"/>
          <w:lang w:bidi="ru-RU"/>
        </w:rPr>
        <w:t>=</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485019,65 кДж/</w:t>
      </w:r>
      <w:r w:rsidRPr="006D06CC">
        <w:rPr>
          <w:rFonts w:ascii="Times New Roman" w:hAnsi="Times New Roman"/>
          <w:sz w:val="28"/>
          <w:szCs w:val="28"/>
          <w:lang w:val="kk-KZ" w:bidi="ru-RU"/>
        </w:rPr>
        <w:t>тәулік</w:t>
      </w:r>
      <w:r w:rsidRPr="006D06CC">
        <w:rPr>
          <w:rFonts w:ascii="Times New Roman" w:hAnsi="Times New Roman"/>
          <w:sz w:val="28"/>
          <w:szCs w:val="28"/>
          <w:lang w:bidi="ru-RU"/>
        </w:rPr>
        <w:t xml:space="preserve"> /4,18 кДж/кг*К*(95-40)</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К</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2109,7</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кг</w:t>
      </w:r>
      <w:r w:rsidRPr="006D06CC">
        <w:rPr>
          <w:rFonts w:ascii="Times New Roman" w:hAnsi="Times New Roman"/>
          <w:sz w:val="28"/>
          <w:szCs w:val="28"/>
          <w:lang w:val="kk-KZ" w:bidi="ru-RU"/>
        </w:rPr>
        <w:t>/ тәулік</w:t>
      </w:r>
      <w:r w:rsidR="002739DA" w:rsidRPr="006D06CC">
        <w:rPr>
          <w:rFonts w:ascii="Times New Roman" w:hAnsi="Times New Roman"/>
          <w:sz w:val="28"/>
          <w:szCs w:val="28"/>
          <w:lang w:val="kk-KZ" w:bidi="ru-RU"/>
        </w:rPr>
        <w:t>.</w:t>
      </w:r>
    </w:p>
    <w:p w14:paraId="14EDDF99"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04A7A94F" w14:textId="77777777"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rPr>
        <w:t>Реакция өнімдерімен шыққан жылу мөлшері:</w:t>
      </w:r>
    </w:p>
    <w:p w14:paraId="2F16DC12" w14:textId="77777777" w:rsidR="00EE1F3D" w:rsidRPr="006D06CC" w:rsidRDefault="00EE1F3D" w:rsidP="00EE1F3D">
      <w:pPr>
        <w:spacing w:after="0" w:line="240" w:lineRule="auto"/>
        <w:ind w:firstLine="709"/>
        <w:rPr>
          <w:rFonts w:ascii="Times New Roman" w:hAnsi="Times New Roman"/>
          <w:sz w:val="28"/>
          <w:szCs w:val="28"/>
          <w:lang w:val="kk-KZ"/>
        </w:rPr>
      </w:pPr>
    </w:p>
    <w:p w14:paraId="1B056400" w14:textId="79EB8E2E" w:rsidR="00EE1F3D" w:rsidRPr="006D06CC" w:rsidRDefault="00EE1F3D" w:rsidP="00EE1F3D">
      <w:pPr>
        <w:spacing w:after="0" w:line="240" w:lineRule="auto"/>
        <w:ind w:firstLine="709"/>
        <w:jc w:val="right"/>
        <w:rPr>
          <w:rFonts w:ascii="Times New Roman" w:hAnsi="Times New Roman"/>
          <w:sz w:val="28"/>
          <w:szCs w:val="28"/>
          <w:lang w:val="kk-KZ"/>
        </w:rPr>
      </w:pPr>
      <w:r w:rsidRPr="006D06CC">
        <w:rPr>
          <w:rFonts w:ascii="Times New Roman" w:hAnsi="Times New Roman"/>
          <w:sz w:val="28"/>
          <w:szCs w:val="28"/>
          <w:lang w:val="kk-KZ" w:bidi="ru-RU"/>
        </w:rPr>
        <w:t>Q</w:t>
      </w:r>
      <w:r w:rsidRPr="006D06CC">
        <w:rPr>
          <w:rFonts w:ascii="Times New Roman" w:hAnsi="Times New Roman"/>
          <w:sz w:val="28"/>
          <w:szCs w:val="28"/>
          <w:vertAlign w:val="subscript"/>
          <w:lang w:val="kk-KZ" w:bidi="ru-RU"/>
        </w:rPr>
        <w:t xml:space="preserve">шығыс </w:t>
      </w:r>
      <w:r w:rsidRPr="006D06CC">
        <w:rPr>
          <w:rFonts w:ascii="Times New Roman" w:hAnsi="Times New Roman"/>
          <w:sz w:val="28"/>
          <w:szCs w:val="28"/>
          <w:lang w:val="kk-KZ" w:bidi="ru-RU"/>
        </w:rPr>
        <w:t>= Q</w:t>
      </w:r>
      <w:r w:rsidRPr="006D06CC">
        <w:rPr>
          <w:rFonts w:ascii="Times New Roman" w:hAnsi="Times New Roman"/>
          <w:sz w:val="28"/>
          <w:szCs w:val="28"/>
          <w:vertAlign w:val="subscript"/>
          <w:lang w:val="kk-KZ" w:bidi="ru-RU"/>
        </w:rPr>
        <w:t>өнім</w:t>
      </w:r>
      <w:r w:rsidRPr="006D06CC">
        <w:rPr>
          <w:rFonts w:ascii="Times New Roman" w:hAnsi="Times New Roman"/>
          <w:sz w:val="28"/>
          <w:szCs w:val="28"/>
          <w:lang w:val="kk-KZ" w:bidi="ru-RU"/>
        </w:rPr>
        <w:t xml:space="preserve"> + Q’</w:t>
      </w:r>
      <w:r w:rsidRPr="006D06CC">
        <w:rPr>
          <w:rFonts w:ascii="Times New Roman" w:hAnsi="Times New Roman"/>
          <w:sz w:val="28"/>
          <w:szCs w:val="28"/>
          <w:vertAlign w:val="subscript"/>
          <w:lang w:val="kk-KZ" w:bidi="ru-RU"/>
        </w:rPr>
        <w:t>апп</w:t>
      </w:r>
      <w:r w:rsidRPr="006D06CC">
        <w:rPr>
          <w:rFonts w:ascii="Times New Roman" w:hAnsi="Times New Roman"/>
          <w:sz w:val="28"/>
          <w:szCs w:val="28"/>
          <w:lang w:val="kk-KZ" w:bidi="ru-RU"/>
        </w:rPr>
        <w:t xml:space="preserve"> + Q’</w:t>
      </w:r>
      <w:r w:rsidRPr="006D06CC">
        <w:rPr>
          <w:rFonts w:ascii="Times New Roman" w:hAnsi="Times New Roman"/>
          <w:sz w:val="28"/>
          <w:szCs w:val="28"/>
          <w:vertAlign w:val="subscript"/>
          <w:lang w:val="kk-KZ" w:bidi="ru-RU"/>
        </w:rPr>
        <w:t>сыртқы қабат</w:t>
      </w:r>
      <w:r w:rsidRPr="006D06CC">
        <w:rPr>
          <w:rFonts w:ascii="Times New Roman" w:hAnsi="Times New Roman"/>
          <w:sz w:val="28"/>
          <w:szCs w:val="28"/>
          <w:lang w:val="kk-KZ" w:bidi="ru-RU"/>
        </w:rPr>
        <w:t xml:space="preserve"> + Q’</w:t>
      </w:r>
      <w:r w:rsidRPr="006D06CC">
        <w:rPr>
          <w:rFonts w:ascii="Times New Roman" w:hAnsi="Times New Roman"/>
          <w:sz w:val="28"/>
          <w:szCs w:val="28"/>
          <w:vertAlign w:val="subscript"/>
          <w:lang w:val="kk-KZ" w:bidi="ru-RU"/>
        </w:rPr>
        <w:t xml:space="preserve">жылу </w:t>
      </w:r>
      <w:r w:rsidRPr="006D06CC">
        <w:rPr>
          <w:rFonts w:ascii="Times New Roman" w:hAnsi="Times New Roman"/>
          <w:sz w:val="28"/>
          <w:szCs w:val="28"/>
          <w:vertAlign w:val="subscript"/>
          <w:lang w:val="kk-KZ"/>
        </w:rPr>
        <w:t>жоғалту</w:t>
      </w:r>
      <w:r w:rsidR="002739DA" w:rsidRPr="006D06CC">
        <w:rPr>
          <w:rFonts w:ascii="Times New Roman" w:hAnsi="Times New Roman"/>
          <w:sz w:val="28"/>
          <w:szCs w:val="28"/>
          <w:lang w:val="kk-KZ"/>
        </w:rPr>
        <w:t>.</w:t>
      </w:r>
      <w:r w:rsidRPr="006D06CC">
        <w:rPr>
          <w:rFonts w:ascii="Times New Roman" w:hAnsi="Times New Roman"/>
          <w:sz w:val="28"/>
          <w:szCs w:val="28"/>
          <w:lang w:val="kk-KZ"/>
        </w:rPr>
        <w:t xml:space="preserve"> </w:t>
      </w:r>
      <w:r w:rsidRPr="006D06CC">
        <w:rPr>
          <w:rFonts w:ascii="Times New Roman" w:hAnsi="Times New Roman"/>
          <w:sz w:val="28"/>
          <w:szCs w:val="28"/>
          <w:lang w:val="kk-KZ"/>
        </w:rPr>
        <w:tab/>
        <w:t xml:space="preserve">  (20)</w:t>
      </w:r>
    </w:p>
    <w:p w14:paraId="38DA1616" w14:textId="77777777"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bidi="ru-RU"/>
        </w:rPr>
        <w:t xml:space="preserve">Өнімді салқындатуға жұмсалған жылу шығыны: </w:t>
      </w:r>
    </w:p>
    <w:p w14:paraId="218E2BC7" w14:textId="5CBA7418" w:rsidR="00EE1F3D" w:rsidRPr="006D06CC" w:rsidRDefault="00EE1F3D" w:rsidP="00EE1F3D">
      <w:pPr>
        <w:spacing w:after="0" w:line="240" w:lineRule="auto"/>
        <w:ind w:firstLine="709"/>
        <w:jc w:val="right"/>
        <w:rPr>
          <w:rFonts w:ascii="Times New Roman" w:hAnsi="Times New Roman"/>
          <w:sz w:val="28"/>
          <w:szCs w:val="28"/>
          <w:lang w:val="kk-KZ"/>
        </w:rPr>
      </w:pPr>
      <w:r w:rsidRPr="006D06CC">
        <w:rPr>
          <w:rStyle w:val="41"/>
          <w:rFonts w:eastAsiaTheme="minorHAnsi"/>
          <w:color w:val="auto"/>
          <w:sz w:val="28"/>
          <w:szCs w:val="28"/>
          <w:lang w:val="kk-KZ"/>
        </w:rPr>
        <w:t>Q</w:t>
      </w:r>
      <w:r w:rsidRPr="006D06CC">
        <w:rPr>
          <w:rFonts w:ascii="Times New Roman" w:hAnsi="Times New Roman"/>
          <w:sz w:val="28"/>
          <w:szCs w:val="28"/>
          <w:vertAlign w:val="subscript"/>
          <w:lang w:val="kk-KZ" w:bidi="ru-RU"/>
        </w:rPr>
        <w:t>өнім</w:t>
      </w:r>
      <w:r w:rsidRPr="006D06CC">
        <w:rPr>
          <w:rStyle w:val="41"/>
          <w:rFonts w:eastAsiaTheme="minorHAnsi"/>
          <w:color w:val="auto"/>
          <w:sz w:val="28"/>
          <w:szCs w:val="28"/>
          <w:lang w:val="kk-KZ"/>
        </w:rPr>
        <w:t xml:space="preserve"> </w:t>
      </w:r>
      <w:r w:rsidRPr="006D06CC">
        <w:rPr>
          <w:rStyle w:val="41"/>
          <w:rFonts w:eastAsiaTheme="minorHAnsi"/>
          <w:color w:val="auto"/>
          <w:sz w:val="28"/>
          <w:szCs w:val="28"/>
          <w:vertAlign w:val="superscript"/>
          <w:lang w:val="kk-KZ"/>
        </w:rPr>
        <w:t xml:space="preserve">= </w:t>
      </w:r>
      <w:r w:rsidRPr="006D06CC">
        <w:rPr>
          <w:rStyle w:val="41"/>
          <w:rFonts w:eastAsiaTheme="minorHAnsi"/>
          <w:color w:val="auto"/>
          <w:sz w:val="28"/>
          <w:szCs w:val="28"/>
          <w:lang w:val="kk-KZ"/>
        </w:rPr>
        <w:t>G</w:t>
      </w:r>
      <w:r w:rsidRPr="006D06CC">
        <w:rPr>
          <w:rFonts w:ascii="Times New Roman" w:hAnsi="Times New Roman"/>
          <w:sz w:val="28"/>
          <w:szCs w:val="28"/>
          <w:vertAlign w:val="subscript"/>
          <w:lang w:val="kk-KZ" w:bidi="ru-RU"/>
        </w:rPr>
        <w:t>өнім</w:t>
      </w:r>
      <w:r w:rsidRPr="006D06CC">
        <w:rPr>
          <w:rFonts w:ascii="Times New Roman" w:hAnsi="Times New Roman"/>
          <w:sz w:val="28"/>
          <w:szCs w:val="28"/>
          <w:vertAlign w:val="subscript"/>
          <w:lang w:val="kk-KZ" w:bidi="en-US"/>
        </w:rPr>
        <w:t xml:space="preserve"> </w:t>
      </w:r>
      <w:r w:rsidRPr="006D06CC">
        <w:rPr>
          <w:rFonts w:ascii="Times New Roman" w:hAnsi="Times New Roman"/>
          <w:sz w:val="28"/>
          <w:szCs w:val="28"/>
          <w:lang w:val="kk-KZ" w:bidi="en-US"/>
        </w:rPr>
        <w:t>*C</w:t>
      </w:r>
      <w:r w:rsidRPr="006D06CC">
        <w:rPr>
          <w:rFonts w:ascii="Times New Roman" w:hAnsi="Times New Roman"/>
          <w:sz w:val="28"/>
          <w:szCs w:val="28"/>
          <w:vertAlign w:val="subscript"/>
          <w:lang w:val="kk-KZ" w:bidi="ru-RU"/>
        </w:rPr>
        <w:t>өнім</w:t>
      </w:r>
      <w:r w:rsidRPr="006D06CC">
        <w:rPr>
          <w:rStyle w:val="41"/>
          <w:rFonts w:eastAsiaTheme="minorHAnsi"/>
          <w:color w:val="auto"/>
          <w:sz w:val="28"/>
          <w:szCs w:val="28"/>
          <w:lang w:val="kk-KZ"/>
        </w:rPr>
        <w:t xml:space="preserve"> *(Т</w:t>
      </w:r>
      <w:r w:rsidRPr="006D06CC">
        <w:rPr>
          <w:rStyle w:val="41"/>
          <w:rFonts w:eastAsiaTheme="minorHAnsi"/>
          <w:color w:val="auto"/>
          <w:sz w:val="28"/>
          <w:szCs w:val="28"/>
          <w:vertAlign w:val="subscript"/>
          <w:lang w:val="kk-KZ"/>
        </w:rPr>
        <w:t>2</w:t>
      </w:r>
      <w:r w:rsidRPr="006D06CC">
        <w:rPr>
          <w:rFonts w:ascii="Times New Roman" w:hAnsi="Times New Roman"/>
          <w:sz w:val="28"/>
          <w:szCs w:val="28"/>
          <w:vertAlign w:val="subscript"/>
          <w:lang w:val="kk-KZ" w:bidi="ru-RU"/>
        </w:rPr>
        <w:t>өнім</w:t>
      </w:r>
      <w:r w:rsidRPr="006D06CC">
        <w:rPr>
          <w:rStyle w:val="41"/>
          <w:rFonts w:eastAsiaTheme="minorHAnsi"/>
          <w:color w:val="auto"/>
          <w:sz w:val="28"/>
          <w:szCs w:val="28"/>
          <w:lang w:val="kk-KZ"/>
        </w:rPr>
        <w:t>-Т</w:t>
      </w:r>
      <w:r w:rsidRPr="006D06CC">
        <w:rPr>
          <w:rStyle w:val="41"/>
          <w:rFonts w:eastAsiaTheme="minorHAnsi"/>
          <w:color w:val="auto"/>
          <w:sz w:val="28"/>
          <w:szCs w:val="28"/>
          <w:vertAlign w:val="subscript"/>
          <w:lang w:val="kk-KZ"/>
        </w:rPr>
        <w:t>1</w:t>
      </w:r>
      <w:r w:rsidRPr="006D06CC">
        <w:rPr>
          <w:rFonts w:ascii="Times New Roman" w:hAnsi="Times New Roman"/>
          <w:sz w:val="28"/>
          <w:szCs w:val="28"/>
          <w:vertAlign w:val="subscript"/>
          <w:lang w:val="kk-KZ" w:bidi="ru-RU"/>
        </w:rPr>
        <w:t>өнім</w:t>
      </w:r>
      <w:r w:rsidRPr="006D06CC">
        <w:rPr>
          <w:rStyle w:val="41"/>
          <w:rFonts w:eastAsiaTheme="minorHAnsi"/>
          <w:color w:val="auto"/>
          <w:sz w:val="28"/>
          <w:szCs w:val="28"/>
          <w:lang w:val="kk-KZ"/>
        </w:rPr>
        <w:t>)</w:t>
      </w:r>
      <w:r w:rsidR="002739DA" w:rsidRPr="006D06CC">
        <w:rPr>
          <w:rStyle w:val="41"/>
          <w:rFonts w:eastAsiaTheme="minorHAnsi"/>
          <w:color w:val="auto"/>
          <w:sz w:val="28"/>
          <w:szCs w:val="28"/>
          <w:lang w:val="kk-KZ"/>
        </w:rPr>
        <w:t>.</w:t>
      </w:r>
      <w:r w:rsidRPr="006D06CC">
        <w:rPr>
          <w:rStyle w:val="41"/>
          <w:rFonts w:eastAsiaTheme="minorHAnsi"/>
          <w:color w:val="auto"/>
          <w:sz w:val="28"/>
          <w:szCs w:val="28"/>
          <w:lang w:val="kk-KZ"/>
        </w:rPr>
        <w:tab/>
      </w:r>
      <w:r w:rsidRPr="006D06CC">
        <w:rPr>
          <w:rStyle w:val="41"/>
          <w:rFonts w:eastAsiaTheme="minorHAnsi"/>
          <w:color w:val="auto"/>
          <w:sz w:val="28"/>
          <w:szCs w:val="28"/>
          <w:lang w:val="kk-KZ"/>
        </w:rPr>
        <w:tab/>
      </w:r>
      <w:r w:rsidRPr="006D06CC">
        <w:rPr>
          <w:rStyle w:val="41"/>
          <w:rFonts w:eastAsiaTheme="minorHAnsi"/>
          <w:color w:val="auto"/>
          <w:sz w:val="28"/>
          <w:szCs w:val="28"/>
          <w:lang w:val="kk-KZ"/>
        </w:rPr>
        <w:tab/>
        <w:t>(21)</w:t>
      </w:r>
    </w:p>
    <w:p w14:paraId="66322657"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p>
    <w:p w14:paraId="2CF5C886" w14:textId="6A5AE232" w:rsidR="00EE1F3D" w:rsidRPr="006D06CC" w:rsidRDefault="00DA2B89" w:rsidP="00DA2B89">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bidi="ru-RU"/>
        </w:rPr>
        <w:t>Мындағы</w:t>
      </w:r>
      <w:r w:rsidR="002739DA" w:rsidRPr="006D06CC">
        <w:rPr>
          <w:rFonts w:ascii="Times New Roman" w:hAnsi="Times New Roman"/>
          <w:sz w:val="28"/>
          <w:szCs w:val="28"/>
          <w:lang w:val="kk-KZ" w:bidi="ru-RU"/>
        </w:rPr>
        <w:t>,</w:t>
      </w:r>
      <w:r w:rsidR="00EE1F3D" w:rsidRPr="006D06CC">
        <w:rPr>
          <w:rFonts w:ascii="Times New Roman" w:hAnsi="Times New Roman"/>
          <w:sz w:val="28"/>
          <w:szCs w:val="28"/>
          <w:lang w:val="kk-KZ" w:bidi="ru-RU"/>
        </w:rPr>
        <w:t xml:space="preserve"> </w:t>
      </w:r>
      <w:r w:rsidR="00EE1F3D" w:rsidRPr="006D06CC">
        <w:rPr>
          <w:rFonts w:ascii="Times New Roman" w:hAnsi="Times New Roman"/>
          <w:sz w:val="28"/>
          <w:szCs w:val="28"/>
          <w:lang w:val="kk-KZ" w:bidi="en-US"/>
        </w:rPr>
        <w:t>G</w:t>
      </w:r>
      <w:r w:rsidR="00EE1F3D" w:rsidRPr="006D06CC">
        <w:rPr>
          <w:rFonts w:ascii="Times New Roman" w:hAnsi="Times New Roman"/>
          <w:sz w:val="28"/>
          <w:szCs w:val="28"/>
          <w:vertAlign w:val="subscript"/>
          <w:lang w:val="kk-KZ" w:bidi="ru-RU"/>
        </w:rPr>
        <w:t xml:space="preserve">өнім </w:t>
      </w:r>
      <w:r w:rsidR="00EE1F3D" w:rsidRPr="006D06CC">
        <w:rPr>
          <w:rFonts w:ascii="Times New Roman" w:hAnsi="Times New Roman"/>
          <w:sz w:val="28"/>
          <w:szCs w:val="28"/>
          <w:lang w:val="kk-KZ" w:bidi="en-US"/>
        </w:rPr>
        <w:t>– салқындатылатын өнім массасы</w:t>
      </w:r>
      <w:r w:rsidR="00EE1F3D" w:rsidRPr="006D06CC">
        <w:rPr>
          <w:rFonts w:ascii="Times New Roman" w:hAnsi="Times New Roman"/>
          <w:sz w:val="28"/>
          <w:szCs w:val="28"/>
          <w:lang w:val="kk-KZ" w:bidi="ru-RU"/>
        </w:rPr>
        <w:t>, кг; C</w:t>
      </w:r>
      <w:r w:rsidR="00EE1F3D" w:rsidRPr="006D06CC">
        <w:rPr>
          <w:rFonts w:ascii="Times New Roman" w:hAnsi="Times New Roman"/>
          <w:sz w:val="28"/>
          <w:szCs w:val="28"/>
          <w:vertAlign w:val="subscript"/>
          <w:lang w:val="kk-KZ" w:bidi="ru-RU"/>
        </w:rPr>
        <w:t>өнім</w:t>
      </w:r>
      <w:r w:rsidR="00EE1F3D" w:rsidRPr="006D06CC">
        <w:rPr>
          <w:rFonts w:ascii="Times New Roman" w:hAnsi="Times New Roman"/>
          <w:sz w:val="28"/>
          <w:szCs w:val="28"/>
          <w:lang w:val="kk-KZ" w:bidi="ru-RU"/>
        </w:rPr>
        <w:t>- реакция өнімдерінің орташа меншікті жылу сыйымдылығы, Дж/(кг*К); Т</w:t>
      </w:r>
      <w:r w:rsidR="00EE1F3D" w:rsidRPr="006D06CC">
        <w:rPr>
          <w:rStyle w:val="28pt"/>
          <w:rFonts w:eastAsiaTheme="minorHAnsi"/>
          <w:color w:val="auto"/>
          <w:sz w:val="28"/>
          <w:szCs w:val="28"/>
          <w:vertAlign w:val="subscript"/>
          <w:lang w:val="kk-KZ"/>
        </w:rPr>
        <w:t>2</w:t>
      </w:r>
      <w:r w:rsidR="00EE1F3D" w:rsidRPr="006D06CC">
        <w:rPr>
          <w:rFonts w:ascii="Times New Roman" w:hAnsi="Times New Roman"/>
          <w:sz w:val="28"/>
          <w:szCs w:val="28"/>
          <w:vertAlign w:val="subscript"/>
          <w:lang w:val="kk-KZ" w:bidi="ru-RU"/>
        </w:rPr>
        <w:t>өнім</w:t>
      </w:r>
      <w:r w:rsidR="00EE1F3D" w:rsidRPr="006D06CC">
        <w:rPr>
          <w:rFonts w:ascii="Times New Roman" w:hAnsi="Times New Roman"/>
          <w:sz w:val="28"/>
          <w:szCs w:val="28"/>
          <w:lang w:val="kk-KZ" w:bidi="ru-RU"/>
        </w:rPr>
        <w:t xml:space="preserve"> және Т</w:t>
      </w:r>
      <w:r w:rsidR="00EE1F3D" w:rsidRPr="006D06CC">
        <w:rPr>
          <w:rFonts w:ascii="Times New Roman" w:hAnsi="Times New Roman"/>
          <w:sz w:val="28"/>
          <w:szCs w:val="28"/>
          <w:vertAlign w:val="subscript"/>
          <w:lang w:val="kk-KZ" w:bidi="ru-RU"/>
        </w:rPr>
        <w:t>1өнім</w:t>
      </w:r>
      <w:r w:rsidR="00EE1F3D" w:rsidRPr="006D06CC">
        <w:rPr>
          <w:rFonts w:ascii="Times New Roman" w:hAnsi="Times New Roman"/>
          <w:sz w:val="28"/>
          <w:szCs w:val="28"/>
          <w:lang w:val="kk-KZ" w:bidi="ru-RU"/>
        </w:rPr>
        <w:t xml:space="preserve"> - реакция өнімдерінің соңғы және бастапқы температуралары, К.</w:t>
      </w:r>
    </w:p>
    <w:p w14:paraId="6C1A8C40"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r w:rsidRPr="006D06CC">
        <w:rPr>
          <w:rFonts w:ascii="Times New Roman" w:hAnsi="Times New Roman"/>
          <w:sz w:val="28"/>
          <w:szCs w:val="28"/>
          <w:lang w:val="kk-KZ" w:bidi="ru-RU"/>
        </w:rPr>
        <w:lastRenderedPageBreak/>
        <w:t>Реакция өнімдерінің орташа меншікті жылу сыйымдылығын келесі теңдеу арқылы анықтауға болады:</w:t>
      </w:r>
    </w:p>
    <w:p w14:paraId="51836FB5" w14:textId="77777777" w:rsidR="00EE1F3D" w:rsidRPr="006D06CC" w:rsidRDefault="00EE1F3D" w:rsidP="00EE1F3D">
      <w:pPr>
        <w:spacing w:after="0" w:line="240" w:lineRule="auto"/>
        <w:ind w:firstLine="709"/>
        <w:jc w:val="both"/>
        <w:rPr>
          <w:rFonts w:ascii="Times New Roman" w:hAnsi="Times New Roman"/>
          <w:szCs w:val="28"/>
          <w:lang w:val="kk-KZ"/>
        </w:rPr>
      </w:pPr>
    </w:p>
    <w:p w14:paraId="3A61415B" w14:textId="77777777"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ru-RU"/>
        </w:rPr>
        <w:t>C</w:t>
      </w:r>
      <w:r w:rsidRPr="006D06CC">
        <w:rPr>
          <w:rFonts w:ascii="Times New Roman" w:hAnsi="Times New Roman"/>
          <w:sz w:val="28"/>
          <w:szCs w:val="28"/>
          <w:vertAlign w:val="subscript"/>
          <w:lang w:val="kk-KZ" w:bidi="ru-RU"/>
        </w:rPr>
        <w:t>өнім</w:t>
      </w:r>
      <w:r w:rsidRPr="006D06CC">
        <w:rPr>
          <w:rFonts w:ascii="Times New Roman" w:hAnsi="Times New Roman"/>
          <w:sz w:val="28"/>
          <w:szCs w:val="28"/>
          <w:vertAlign w:val="superscript"/>
          <w:lang w:val="kk-KZ" w:bidi="ru-RU"/>
        </w:rPr>
        <w:t>=</w:t>
      </w:r>
      <w:r w:rsidRPr="006D06CC">
        <w:rPr>
          <w:rFonts w:ascii="Times New Roman" w:hAnsi="Times New Roman"/>
          <w:sz w:val="28"/>
          <w:szCs w:val="28"/>
          <w:lang w:val="kk-KZ" w:bidi="ru-RU"/>
        </w:rPr>
        <w:t xml:space="preserve"> (С</w:t>
      </w:r>
      <w:r w:rsidRPr="006D06CC">
        <w:rPr>
          <w:rFonts w:ascii="Times New Roman" w:hAnsi="Times New Roman"/>
          <w:sz w:val="28"/>
          <w:szCs w:val="28"/>
          <w:vertAlign w:val="subscript"/>
          <w:lang w:val="kk-KZ" w:bidi="ru-RU"/>
        </w:rPr>
        <w:t>Н2O</w:t>
      </w:r>
      <w:r w:rsidRPr="006D06CC">
        <w:rPr>
          <w:rFonts w:ascii="Times New Roman" w:hAnsi="Times New Roman"/>
          <w:sz w:val="28"/>
          <w:szCs w:val="28"/>
          <w:lang w:val="kk-KZ" w:bidi="ru-RU"/>
        </w:rPr>
        <w:t xml:space="preserve"> + C</w:t>
      </w:r>
      <w:r w:rsidRPr="006D06CC">
        <w:rPr>
          <w:rFonts w:ascii="Times New Roman" w:hAnsi="Times New Roman"/>
          <w:sz w:val="28"/>
          <w:szCs w:val="28"/>
          <w:vertAlign w:val="subscript"/>
          <w:lang w:val="kk-KZ" w:bidi="ru-RU"/>
        </w:rPr>
        <w:t xml:space="preserve">иниц </w:t>
      </w:r>
      <w:r w:rsidRPr="006D06CC">
        <w:rPr>
          <w:rFonts w:ascii="Times New Roman" w:hAnsi="Times New Roman"/>
          <w:sz w:val="28"/>
          <w:szCs w:val="28"/>
          <w:lang w:val="kk-KZ" w:bidi="ru-RU"/>
        </w:rPr>
        <w:t>+ С</w:t>
      </w:r>
      <w:r w:rsidRPr="006D06CC">
        <w:rPr>
          <w:rFonts w:ascii="Times New Roman" w:hAnsi="Times New Roman"/>
          <w:sz w:val="28"/>
          <w:szCs w:val="28"/>
          <w:vertAlign w:val="subscript"/>
          <w:lang w:val="kk-KZ" w:bidi="ru-RU"/>
        </w:rPr>
        <w:t xml:space="preserve">СП </w:t>
      </w:r>
      <w:r w:rsidRPr="006D06CC">
        <w:rPr>
          <w:rFonts w:ascii="Times New Roman" w:hAnsi="Times New Roman"/>
          <w:sz w:val="28"/>
          <w:szCs w:val="28"/>
          <w:lang w:val="kk-KZ" w:bidi="ru-RU"/>
        </w:rPr>
        <w:t>+С</w:t>
      </w:r>
      <w:r w:rsidRPr="006D06CC">
        <w:rPr>
          <w:rFonts w:ascii="Times New Roman" w:hAnsi="Times New Roman"/>
          <w:sz w:val="28"/>
          <w:szCs w:val="28"/>
          <w:vertAlign w:val="subscript"/>
          <w:lang w:val="kk-KZ" w:bidi="ru-RU"/>
        </w:rPr>
        <w:t xml:space="preserve">ТМАПМАХ </w:t>
      </w:r>
      <w:r w:rsidRPr="006D06CC">
        <w:rPr>
          <w:rFonts w:ascii="Times New Roman" w:hAnsi="Times New Roman"/>
          <w:sz w:val="28"/>
          <w:szCs w:val="28"/>
          <w:lang w:val="kk-KZ" w:bidi="ru-RU"/>
        </w:rPr>
        <w:t>+ С</w:t>
      </w:r>
      <w:r w:rsidRPr="006D06CC">
        <w:rPr>
          <w:rFonts w:ascii="Times New Roman" w:hAnsi="Times New Roman"/>
          <w:sz w:val="28"/>
          <w:szCs w:val="28"/>
          <w:vertAlign w:val="subscript"/>
          <w:lang w:val="kk-KZ" w:bidi="ru-RU"/>
        </w:rPr>
        <w:t>ДМАА</w:t>
      </w:r>
      <w:r w:rsidRPr="006D06CC">
        <w:rPr>
          <w:rFonts w:ascii="Times New Roman" w:hAnsi="Times New Roman"/>
          <w:sz w:val="28"/>
          <w:szCs w:val="28"/>
          <w:lang w:val="kk-KZ" w:bidi="ru-RU"/>
        </w:rPr>
        <w:t>)/5 =</w:t>
      </w:r>
    </w:p>
    <w:p w14:paraId="4015084A" w14:textId="648C2C8C"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ru-RU"/>
        </w:rPr>
        <w:t>= (4,18+0,634+2,18+1,84+2,059)/5 = 2,1786 кДж/(кг*К)</w:t>
      </w:r>
      <w:r w:rsidR="002739DA" w:rsidRPr="006D06CC">
        <w:rPr>
          <w:rFonts w:ascii="Times New Roman" w:hAnsi="Times New Roman"/>
          <w:sz w:val="28"/>
          <w:szCs w:val="28"/>
          <w:lang w:val="kk-KZ" w:bidi="ru-RU"/>
        </w:rPr>
        <w:t>.</w:t>
      </w:r>
    </w:p>
    <w:p w14:paraId="01EBDC9F" w14:textId="77777777" w:rsidR="00EE1F3D" w:rsidRPr="006D06CC" w:rsidRDefault="00EE1F3D" w:rsidP="00EE1F3D">
      <w:pPr>
        <w:spacing w:after="0" w:line="240" w:lineRule="auto"/>
        <w:ind w:firstLine="709"/>
        <w:jc w:val="center"/>
        <w:rPr>
          <w:rFonts w:ascii="Times New Roman" w:hAnsi="Times New Roman"/>
          <w:sz w:val="20"/>
          <w:szCs w:val="28"/>
          <w:lang w:val="kk-KZ" w:bidi="ru-RU"/>
        </w:rPr>
      </w:pPr>
    </w:p>
    <w:p w14:paraId="507B7C27" w14:textId="7095EFDE" w:rsidR="00EE1F3D" w:rsidRPr="006D06CC" w:rsidRDefault="00EE1F3D" w:rsidP="00EE1F3D">
      <w:pPr>
        <w:spacing w:after="0" w:line="240" w:lineRule="auto"/>
        <w:ind w:firstLine="709"/>
        <w:jc w:val="center"/>
        <w:rPr>
          <w:rFonts w:ascii="Times New Roman" w:hAnsi="Times New Roman"/>
          <w:sz w:val="28"/>
          <w:szCs w:val="28"/>
          <w:lang w:val="kk-KZ" w:bidi="en-US"/>
        </w:rPr>
      </w:pPr>
      <w:r w:rsidRPr="006D06CC">
        <w:rPr>
          <w:rStyle w:val="41"/>
          <w:rFonts w:eastAsiaTheme="minorHAnsi"/>
          <w:color w:val="auto"/>
          <w:sz w:val="28"/>
          <w:szCs w:val="28"/>
          <w:lang w:val="kk-KZ"/>
        </w:rPr>
        <w:t>Т</w:t>
      </w:r>
      <w:r w:rsidRPr="006D06CC">
        <w:rPr>
          <w:rStyle w:val="41"/>
          <w:rFonts w:eastAsiaTheme="minorHAnsi"/>
          <w:color w:val="auto"/>
          <w:sz w:val="28"/>
          <w:szCs w:val="28"/>
          <w:vertAlign w:val="subscript"/>
          <w:lang w:val="kk-KZ"/>
        </w:rPr>
        <w:t>2</w:t>
      </w:r>
      <w:r w:rsidRPr="006D06CC">
        <w:rPr>
          <w:rFonts w:ascii="Times New Roman" w:hAnsi="Times New Roman"/>
          <w:sz w:val="28"/>
          <w:szCs w:val="28"/>
          <w:vertAlign w:val="subscript"/>
          <w:lang w:val="kk-KZ" w:bidi="ru-RU"/>
        </w:rPr>
        <w:t>өнім</w:t>
      </w:r>
      <w:r w:rsidRPr="006D06CC">
        <w:rPr>
          <w:rStyle w:val="41"/>
          <w:rFonts w:eastAsiaTheme="minorHAnsi"/>
          <w:color w:val="auto"/>
          <w:sz w:val="28"/>
          <w:szCs w:val="28"/>
          <w:vertAlign w:val="subscript"/>
          <w:lang w:val="kk-KZ"/>
        </w:rPr>
        <w:t xml:space="preserve"> </w:t>
      </w:r>
      <w:r w:rsidRPr="006D06CC">
        <w:rPr>
          <w:rStyle w:val="41"/>
          <w:rFonts w:eastAsiaTheme="minorHAnsi"/>
          <w:color w:val="auto"/>
          <w:sz w:val="28"/>
          <w:szCs w:val="28"/>
          <w:lang w:val="kk-KZ"/>
        </w:rPr>
        <w:t>- Т</w:t>
      </w:r>
      <w:r w:rsidRPr="006D06CC">
        <w:rPr>
          <w:rStyle w:val="41"/>
          <w:rFonts w:eastAsiaTheme="minorHAnsi"/>
          <w:color w:val="auto"/>
          <w:sz w:val="28"/>
          <w:szCs w:val="28"/>
          <w:vertAlign w:val="subscript"/>
          <w:lang w:val="kk-KZ"/>
        </w:rPr>
        <w:t>1</w:t>
      </w:r>
      <w:r w:rsidRPr="006D06CC">
        <w:rPr>
          <w:rFonts w:ascii="Times New Roman" w:hAnsi="Times New Roman"/>
          <w:sz w:val="28"/>
          <w:szCs w:val="28"/>
          <w:vertAlign w:val="subscript"/>
          <w:lang w:val="kk-KZ" w:bidi="ru-RU"/>
        </w:rPr>
        <w:t>өнім</w:t>
      </w:r>
      <w:r w:rsidRPr="006D06CC">
        <w:rPr>
          <w:rFonts w:ascii="Times New Roman" w:hAnsi="Times New Roman"/>
          <w:sz w:val="28"/>
          <w:szCs w:val="28"/>
          <w:vertAlign w:val="subscript"/>
          <w:lang w:val="kk-KZ" w:bidi="en-US"/>
        </w:rPr>
        <w:t xml:space="preserve"> </w:t>
      </w:r>
      <w:r w:rsidRPr="006D06CC">
        <w:rPr>
          <w:rFonts w:ascii="Times New Roman" w:hAnsi="Times New Roman"/>
          <w:sz w:val="28"/>
          <w:szCs w:val="28"/>
          <w:lang w:val="kk-KZ" w:bidi="en-US"/>
        </w:rPr>
        <w:t>= 298-333 = -35 К</w:t>
      </w:r>
      <w:r w:rsidR="002739DA" w:rsidRPr="006D06CC">
        <w:rPr>
          <w:rFonts w:ascii="Times New Roman" w:hAnsi="Times New Roman"/>
          <w:sz w:val="28"/>
          <w:szCs w:val="28"/>
          <w:lang w:val="kk-KZ" w:bidi="en-US"/>
        </w:rPr>
        <w:t>.</w:t>
      </w:r>
    </w:p>
    <w:p w14:paraId="2C56CD72" w14:textId="77777777" w:rsidR="00EE1F3D" w:rsidRPr="006D06CC" w:rsidRDefault="00EE1F3D" w:rsidP="00EE1F3D">
      <w:pPr>
        <w:spacing w:after="0" w:line="240" w:lineRule="auto"/>
        <w:ind w:firstLine="709"/>
        <w:jc w:val="center"/>
        <w:rPr>
          <w:rFonts w:ascii="Times New Roman" w:hAnsi="Times New Roman"/>
          <w:sz w:val="20"/>
          <w:szCs w:val="28"/>
          <w:lang w:val="kk-KZ"/>
        </w:rPr>
      </w:pPr>
    </w:p>
    <w:p w14:paraId="191460C3" w14:textId="431FFEE6"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Style w:val="41"/>
          <w:rFonts w:eastAsiaTheme="minorHAnsi"/>
          <w:color w:val="auto"/>
          <w:sz w:val="28"/>
          <w:szCs w:val="28"/>
          <w:lang w:val="kk-KZ"/>
        </w:rPr>
        <w:t>Q</w:t>
      </w:r>
      <w:r w:rsidRPr="006D06CC">
        <w:rPr>
          <w:rFonts w:ascii="Times New Roman" w:hAnsi="Times New Roman"/>
          <w:sz w:val="28"/>
          <w:szCs w:val="28"/>
          <w:vertAlign w:val="subscript"/>
          <w:lang w:val="kk-KZ" w:bidi="ru-RU"/>
        </w:rPr>
        <w:t>өнім</w:t>
      </w:r>
      <w:r w:rsidRPr="006D06CC">
        <w:rPr>
          <w:rStyle w:val="41"/>
          <w:rFonts w:eastAsiaTheme="minorHAnsi"/>
          <w:color w:val="auto"/>
          <w:sz w:val="28"/>
          <w:szCs w:val="28"/>
          <w:lang w:val="kk-KZ"/>
        </w:rPr>
        <w:t xml:space="preserve"> </w:t>
      </w:r>
      <w:r w:rsidRPr="006D06CC">
        <w:rPr>
          <w:rStyle w:val="41"/>
          <w:rFonts w:eastAsiaTheme="minorHAnsi"/>
          <w:color w:val="auto"/>
          <w:sz w:val="28"/>
          <w:szCs w:val="28"/>
          <w:vertAlign w:val="superscript"/>
          <w:lang w:val="kk-KZ"/>
        </w:rPr>
        <w:t xml:space="preserve">= </w:t>
      </w:r>
      <w:r w:rsidRPr="006D06CC">
        <w:rPr>
          <w:rStyle w:val="41"/>
          <w:rFonts w:eastAsiaTheme="minorHAnsi"/>
          <w:color w:val="auto"/>
          <w:sz w:val="28"/>
          <w:szCs w:val="28"/>
          <w:lang w:val="kk-KZ"/>
        </w:rPr>
        <w:t>3746,50*2,1786*(-35) = 285674,37 кДж/</w:t>
      </w:r>
      <w:r w:rsidRPr="006D06CC">
        <w:rPr>
          <w:rFonts w:ascii="Times New Roman" w:hAnsi="Times New Roman"/>
          <w:sz w:val="28"/>
          <w:szCs w:val="28"/>
          <w:lang w:val="kk-KZ" w:bidi="ru-RU"/>
        </w:rPr>
        <w:t xml:space="preserve"> тәулік</w:t>
      </w:r>
      <w:r w:rsidR="002739DA" w:rsidRPr="006D06CC">
        <w:rPr>
          <w:rFonts w:ascii="Times New Roman" w:hAnsi="Times New Roman"/>
          <w:sz w:val="28"/>
          <w:szCs w:val="28"/>
          <w:lang w:val="kk-KZ" w:bidi="ru-RU"/>
        </w:rPr>
        <w:t>.</w:t>
      </w:r>
    </w:p>
    <w:p w14:paraId="3DD0E438" w14:textId="77777777" w:rsidR="00EE1F3D" w:rsidRPr="006D06CC" w:rsidRDefault="00EE1F3D" w:rsidP="00EE1F3D">
      <w:pPr>
        <w:spacing w:after="0" w:line="240" w:lineRule="auto"/>
        <w:ind w:firstLine="709"/>
        <w:jc w:val="center"/>
        <w:rPr>
          <w:rFonts w:ascii="Times New Roman" w:hAnsi="Times New Roman"/>
          <w:sz w:val="20"/>
          <w:szCs w:val="28"/>
          <w:lang w:val="kk-KZ"/>
        </w:rPr>
      </w:pPr>
    </w:p>
    <w:p w14:paraId="11D007D9" w14:textId="3D82A315" w:rsidR="00EE1F3D" w:rsidRPr="006D06CC" w:rsidRDefault="00EE1F3D" w:rsidP="00EE1F3D">
      <w:pPr>
        <w:spacing w:after="0" w:line="240" w:lineRule="auto"/>
        <w:ind w:firstLine="709"/>
        <w:jc w:val="both"/>
        <w:rPr>
          <w:rFonts w:ascii="Times New Roman" w:hAnsi="Times New Roman"/>
          <w:sz w:val="28"/>
          <w:szCs w:val="28"/>
          <w:lang w:val="kk-KZ" w:bidi="ru-RU"/>
        </w:rPr>
      </w:pPr>
      <w:r w:rsidRPr="006D06CC">
        <w:rPr>
          <w:rFonts w:ascii="Times New Roman" w:hAnsi="Times New Roman"/>
          <w:sz w:val="28"/>
          <w:szCs w:val="28"/>
          <w:lang w:val="kk-KZ" w:bidi="ru-RU"/>
        </w:rPr>
        <w:t>Реакторды салқындатуға жұмсалатын жылу шығыны мына формуламен анықталады</w:t>
      </w:r>
      <w:r w:rsidR="002739DA" w:rsidRPr="006D06CC">
        <w:rPr>
          <w:rFonts w:ascii="Times New Roman" w:hAnsi="Times New Roman"/>
          <w:sz w:val="28"/>
          <w:szCs w:val="28"/>
          <w:lang w:val="kk-KZ" w:bidi="ru-RU"/>
        </w:rPr>
        <w:t>:</w:t>
      </w:r>
    </w:p>
    <w:p w14:paraId="74C9B897" w14:textId="77777777" w:rsidR="00EE1F3D" w:rsidRPr="006D06CC" w:rsidRDefault="00EE1F3D" w:rsidP="00EE1F3D">
      <w:pPr>
        <w:spacing w:after="0" w:line="240" w:lineRule="auto"/>
        <w:ind w:firstLine="709"/>
        <w:jc w:val="both"/>
        <w:rPr>
          <w:rFonts w:ascii="Times New Roman" w:hAnsi="Times New Roman"/>
          <w:sz w:val="20"/>
          <w:szCs w:val="28"/>
          <w:lang w:val="kk-KZ" w:bidi="ru-RU"/>
        </w:rPr>
      </w:pPr>
    </w:p>
    <w:p w14:paraId="79BB71DD" w14:textId="57B73B30" w:rsidR="00EE1F3D" w:rsidRPr="006D06CC" w:rsidRDefault="00EE1F3D" w:rsidP="00EE1F3D">
      <w:pPr>
        <w:spacing w:after="0" w:line="240" w:lineRule="auto"/>
        <w:ind w:firstLine="709"/>
        <w:jc w:val="right"/>
        <w:rPr>
          <w:rFonts w:ascii="Times New Roman" w:hAnsi="Times New Roman"/>
          <w:sz w:val="28"/>
          <w:szCs w:val="28"/>
          <w:lang w:val="kk-KZ" w:bidi="en-US"/>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апп</w:t>
      </w:r>
      <w:r w:rsidRPr="006D06CC">
        <w:rPr>
          <w:rFonts w:ascii="Times New Roman" w:hAnsi="Times New Roman"/>
          <w:sz w:val="28"/>
          <w:szCs w:val="28"/>
          <w:lang w:val="kk-KZ" w:bidi="en-US"/>
        </w:rPr>
        <w:t xml:space="preserve"> =</w:t>
      </w:r>
      <w:r w:rsidRPr="006D06CC">
        <w:rPr>
          <w:rFonts w:ascii="Times New Roman" w:hAnsi="Times New Roman"/>
          <w:sz w:val="28"/>
          <w:szCs w:val="28"/>
          <w:vertAlign w:val="superscript"/>
          <w:lang w:val="kk-KZ" w:bidi="en-US"/>
        </w:rPr>
        <w:t>-</w:t>
      </w:r>
      <w:r w:rsidRPr="006D06CC">
        <w:rPr>
          <w:rFonts w:ascii="Times New Roman" w:hAnsi="Times New Roman"/>
          <w:sz w:val="28"/>
          <w:szCs w:val="28"/>
          <w:lang w:val="kk-KZ" w:bidi="en-US"/>
        </w:rPr>
        <w:t xml:space="preserve"> G</w:t>
      </w:r>
      <w:r w:rsidRPr="006D06CC">
        <w:rPr>
          <w:rFonts w:ascii="Times New Roman" w:hAnsi="Times New Roman"/>
          <w:sz w:val="28"/>
          <w:szCs w:val="28"/>
          <w:vertAlign w:val="subscript"/>
          <w:lang w:val="kk-KZ" w:bidi="en-US"/>
        </w:rPr>
        <w:t>апп</w:t>
      </w:r>
      <w:r w:rsidRPr="006D06CC">
        <w:rPr>
          <w:rFonts w:ascii="Times New Roman" w:hAnsi="Times New Roman"/>
          <w:sz w:val="28"/>
          <w:szCs w:val="28"/>
          <w:lang w:val="kk-KZ" w:bidi="en-US"/>
        </w:rPr>
        <w:t>*C</w:t>
      </w:r>
      <w:r w:rsidRPr="006D06CC">
        <w:rPr>
          <w:rFonts w:ascii="Times New Roman" w:hAnsi="Times New Roman"/>
          <w:sz w:val="28"/>
          <w:szCs w:val="28"/>
          <w:vertAlign w:val="subscript"/>
          <w:lang w:val="kk-KZ" w:bidi="en-US"/>
        </w:rPr>
        <w:t>апп</w:t>
      </w:r>
      <w:r w:rsidRPr="006D06CC">
        <w:rPr>
          <w:rFonts w:ascii="Times New Roman" w:hAnsi="Times New Roman"/>
          <w:sz w:val="28"/>
          <w:szCs w:val="28"/>
          <w:lang w:val="kk-KZ" w:bidi="en-US"/>
        </w:rPr>
        <w:t xml:space="preserve"> *</w:t>
      </w:r>
      <w:r w:rsidRPr="006D06CC">
        <w:rPr>
          <w:rStyle w:val="2Candara"/>
          <w:rFonts w:ascii="Times New Roman" w:eastAsiaTheme="minorHAnsi" w:hAnsi="Times New Roman" w:cs="Times New Roman"/>
          <w:color w:val="auto"/>
          <w:sz w:val="28"/>
          <w:szCs w:val="28"/>
          <w:lang w:val="kk-KZ"/>
        </w:rPr>
        <w:t xml:space="preserve">(Т </w:t>
      </w:r>
      <w:r w:rsidRPr="006D06CC">
        <w:rPr>
          <w:rStyle w:val="210"/>
          <w:rFonts w:eastAsiaTheme="minorHAnsi"/>
          <w:color w:val="auto"/>
          <w:sz w:val="28"/>
          <w:szCs w:val="28"/>
          <w:vertAlign w:val="subscript"/>
          <w:lang w:val="kk-KZ"/>
        </w:rPr>
        <w:t>2</w:t>
      </w:r>
      <w:r w:rsidRPr="006D06CC">
        <w:rPr>
          <w:rFonts w:ascii="Times New Roman" w:hAnsi="Times New Roman"/>
          <w:sz w:val="28"/>
          <w:szCs w:val="28"/>
          <w:vertAlign w:val="subscript"/>
          <w:lang w:val="kk-KZ" w:bidi="en-US"/>
        </w:rPr>
        <w:t xml:space="preserve">апп </w:t>
      </w:r>
      <w:r w:rsidRPr="006D06CC">
        <w:rPr>
          <w:rStyle w:val="2Candara"/>
          <w:rFonts w:ascii="Times New Roman" w:eastAsia="Calibri" w:hAnsi="Times New Roman" w:cs="Times New Roman"/>
          <w:color w:val="auto"/>
          <w:sz w:val="28"/>
          <w:szCs w:val="28"/>
          <w:lang w:val="kk-KZ"/>
        </w:rPr>
        <w:t xml:space="preserve">- </w:t>
      </w:r>
      <w:r w:rsidRPr="006D06CC">
        <w:rPr>
          <w:rStyle w:val="2Candara"/>
          <w:rFonts w:ascii="Times New Roman" w:eastAsiaTheme="minorHAnsi" w:hAnsi="Times New Roman" w:cs="Times New Roman"/>
          <w:color w:val="auto"/>
          <w:sz w:val="28"/>
          <w:szCs w:val="28"/>
          <w:lang w:val="kk-KZ"/>
        </w:rPr>
        <w:t xml:space="preserve">T </w:t>
      </w:r>
      <w:r w:rsidRPr="006D06CC">
        <w:rPr>
          <w:rFonts w:ascii="Times New Roman" w:hAnsi="Times New Roman"/>
          <w:sz w:val="28"/>
          <w:szCs w:val="28"/>
          <w:vertAlign w:val="subscript"/>
          <w:lang w:val="kk-KZ" w:bidi="en-US"/>
        </w:rPr>
        <w:t>1апп</w:t>
      </w:r>
      <w:r w:rsidRPr="006D06CC">
        <w:rPr>
          <w:rFonts w:ascii="Times New Roman" w:hAnsi="Times New Roman"/>
          <w:sz w:val="28"/>
          <w:szCs w:val="28"/>
          <w:lang w:val="kk-KZ" w:bidi="en-US"/>
        </w:rPr>
        <w:t>)</w:t>
      </w:r>
      <w:r w:rsidR="002739DA" w:rsidRPr="006D06CC">
        <w:rPr>
          <w:rFonts w:ascii="Times New Roman" w:hAnsi="Times New Roman"/>
          <w:sz w:val="28"/>
          <w:szCs w:val="28"/>
          <w:lang w:val="kk-KZ" w:bidi="en-US"/>
        </w:rPr>
        <w:t>.</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en-US"/>
        </w:rPr>
        <w:tab/>
      </w:r>
      <w:r w:rsidRPr="006D06CC">
        <w:rPr>
          <w:rFonts w:ascii="Times New Roman" w:hAnsi="Times New Roman"/>
          <w:sz w:val="28"/>
          <w:szCs w:val="28"/>
          <w:lang w:val="kk-KZ" w:bidi="en-US"/>
        </w:rPr>
        <w:tab/>
      </w:r>
      <w:r w:rsidRPr="006D06CC">
        <w:rPr>
          <w:rFonts w:ascii="Times New Roman" w:hAnsi="Times New Roman"/>
          <w:sz w:val="28"/>
          <w:szCs w:val="28"/>
          <w:lang w:val="kk-KZ" w:bidi="en-US"/>
        </w:rPr>
        <w:tab/>
        <w:t>(22)</w:t>
      </w:r>
    </w:p>
    <w:p w14:paraId="270C129D" w14:textId="77777777" w:rsidR="00EE1F3D" w:rsidRPr="006D06CC" w:rsidRDefault="00EE1F3D" w:rsidP="00EE1F3D">
      <w:pPr>
        <w:spacing w:after="0" w:line="240" w:lineRule="auto"/>
        <w:ind w:firstLine="709"/>
        <w:jc w:val="right"/>
        <w:rPr>
          <w:rFonts w:ascii="Times New Roman" w:hAnsi="Times New Roman"/>
          <w:sz w:val="20"/>
          <w:szCs w:val="28"/>
          <w:lang w:val="kk-KZ"/>
        </w:rPr>
      </w:pPr>
    </w:p>
    <w:p w14:paraId="1532D719" w14:textId="4FEF3980" w:rsidR="00EE1F3D" w:rsidRPr="006D06CC" w:rsidRDefault="00DA2B89" w:rsidP="00DA2B89">
      <w:pPr>
        <w:spacing w:after="0" w:line="240" w:lineRule="auto"/>
        <w:jc w:val="both"/>
        <w:rPr>
          <w:rFonts w:ascii="Times New Roman" w:hAnsi="Times New Roman"/>
          <w:sz w:val="28"/>
          <w:szCs w:val="28"/>
          <w:lang w:val="kk-KZ" w:bidi="ru-RU"/>
        </w:rPr>
      </w:pPr>
      <w:r w:rsidRPr="006D06CC">
        <w:rPr>
          <w:rFonts w:ascii="Times New Roman" w:hAnsi="Times New Roman"/>
          <w:sz w:val="28"/>
          <w:szCs w:val="28"/>
          <w:lang w:val="kk-KZ" w:bidi="ru-RU"/>
        </w:rPr>
        <w:t>Мы</w:t>
      </w:r>
      <w:r w:rsidR="00274DC0" w:rsidRPr="006D06CC">
        <w:rPr>
          <w:rFonts w:ascii="Times New Roman" w:hAnsi="Times New Roman"/>
          <w:sz w:val="28"/>
          <w:szCs w:val="28"/>
          <w:lang w:val="kk-KZ" w:bidi="ru-RU"/>
        </w:rPr>
        <w:t>ндағы</w:t>
      </w:r>
      <w:r w:rsidR="002739DA" w:rsidRPr="006D06CC">
        <w:rPr>
          <w:rFonts w:ascii="Times New Roman" w:hAnsi="Times New Roman"/>
          <w:sz w:val="28"/>
          <w:szCs w:val="28"/>
          <w:lang w:val="kk-KZ" w:bidi="ru-RU"/>
        </w:rPr>
        <w:t>,</w:t>
      </w:r>
      <w:r w:rsidR="00EE1F3D" w:rsidRPr="006D06CC">
        <w:rPr>
          <w:rFonts w:ascii="Times New Roman" w:hAnsi="Times New Roman"/>
          <w:sz w:val="28"/>
          <w:szCs w:val="28"/>
          <w:lang w:val="kk-KZ" w:bidi="ru-RU"/>
        </w:rPr>
        <w:t xml:space="preserve"> </w:t>
      </w:r>
      <w:r w:rsidR="00EE1F3D" w:rsidRPr="006D06CC">
        <w:rPr>
          <w:rFonts w:ascii="Times New Roman" w:hAnsi="Times New Roman"/>
          <w:sz w:val="28"/>
          <w:szCs w:val="28"/>
          <w:lang w:val="kk-KZ" w:bidi="en-US"/>
        </w:rPr>
        <w:t>G</w:t>
      </w:r>
      <w:r w:rsidR="00EE1F3D" w:rsidRPr="006D06CC">
        <w:rPr>
          <w:rFonts w:ascii="Times New Roman" w:hAnsi="Times New Roman"/>
          <w:sz w:val="28"/>
          <w:szCs w:val="28"/>
          <w:vertAlign w:val="subscript"/>
          <w:lang w:val="kk-KZ" w:bidi="en-US"/>
        </w:rPr>
        <w:t xml:space="preserve">апп </w:t>
      </w:r>
      <w:r w:rsidR="00EE1F3D" w:rsidRPr="006D06CC">
        <w:rPr>
          <w:rFonts w:ascii="Times New Roman" w:hAnsi="Times New Roman"/>
          <w:sz w:val="28"/>
          <w:szCs w:val="28"/>
          <w:lang w:val="kk-KZ" w:bidi="en-US"/>
        </w:rPr>
        <w:t xml:space="preserve">- реактор корпусының </w:t>
      </w:r>
      <w:r w:rsidR="00EE1F3D" w:rsidRPr="006D06CC">
        <w:rPr>
          <w:rFonts w:ascii="Times New Roman" w:hAnsi="Times New Roman"/>
          <w:sz w:val="28"/>
          <w:szCs w:val="28"/>
          <w:lang w:val="kk-KZ" w:bidi="ru-RU"/>
        </w:rPr>
        <w:t>салмағы, кг; С</w:t>
      </w:r>
      <w:r w:rsidR="00EE1F3D" w:rsidRPr="006D06CC">
        <w:rPr>
          <w:rFonts w:ascii="Times New Roman" w:hAnsi="Times New Roman"/>
          <w:sz w:val="28"/>
          <w:szCs w:val="28"/>
          <w:vertAlign w:val="subscript"/>
          <w:lang w:val="kk-KZ" w:bidi="en-US"/>
        </w:rPr>
        <w:t xml:space="preserve">апп </w:t>
      </w:r>
      <w:r w:rsidR="00EE1F3D" w:rsidRPr="006D06CC">
        <w:rPr>
          <w:rFonts w:ascii="Times New Roman" w:hAnsi="Times New Roman"/>
          <w:sz w:val="28"/>
          <w:szCs w:val="28"/>
          <w:lang w:val="kk-KZ" w:bidi="ru-RU"/>
        </w:rPr>
        <w:t>- материалдың орташа меншікті жылу сыйымдылығы, кДж/(кг*К); Т</w:t>
      </w:r>
      <w:r w:rsidR="00EE1F3D" w:rsidRPr="006D06CC">
        <w:rPr>
          <w:rFonts w:ascii="Times New Roman" w:hAnsi="Times New Roman"/>
          <w:sz w:val="28"/>
          <w:szCs w:val="28"/>
          <w:vertAlign w:val="subscript"/>
          <w:lang w:val="kk-KZ" w:bidi="ru-RU"/>
        </w:rPr>
        <w:t>2апп</w:t>
      </w:r>
      <w:r w:rsidR="00EE1F3D" w:rsidRPr="006D06CC">
        <w:rPr>
          <w:rFonts w:ascii="Times New Roman" w:hAnsi="Times New Roman"/>
          <w:sz w:val="28"/>
          <w:szCs w:val="28"/>
          <w:lang w:val="kk-KZ" w:bidi="ru-RU"/>
        </w:rPr>
        <w:t xml:space="preserve"> </w:t>
      </w:r>
      <w:r w:rsidR="00EE1F3D" w:rsidRPr="006D06CC">
        <w:rPr>
          <w:rStyle w:val="26"/>
          <w:rFonts w:eastAsia="Candara"/>
          <w:color w:val="auto"/>
          <w:sz w:val="28"/>
          <w:szCs w:val="28"/>
          <w:lang w:val="kk-KZ"/>
        </w:rPr>
        <w:t xml:space="preserve">және </w:t>
      </w:r>
      <w:r w:rsidR="00EE1F3D" w:rsidRPr="006D06CC">
        <w:rPr>
          <w:rFonts w:ascii="Times New Roman" w:hAnsi="Times New Roman"/>
          <w:sz w:val="28"/>
          <w:szCs w:val="28"/>
          <w:lang w:val="kk-KZ" w:bidi="ru-RU"/>
        </w:rPr>
        <w:t>Т</w:t>
      </w:r>
      <w:r w:rsidR="00EE1F3D" w:rsidRPr="006D06CC">
        <w:rPr>
          <w:rFonts w:ascii="Times New Roman" w:hAnsi="Times New Roman"/>
          <w:sz w:val="28"/>
          <w:szCs w:val="28"/>
          <w:vertAlign w:val="subscript"/>
          <w:lang w:val="kk-KZ" w:bidi="ru-RU"/>
        </w:rPr>
        <w:t>1</w:t>
      </w:r>
      <w:r w:rsidR="00EE1F3D" w:rsidRPr="006D06CC">
        <w:rPr>
          <w:rFonts w:ascii="Times New Roman" w:hAnsi="Times New Roman"/>
          <w:sz w:val="28"/>
          <w:szCs w:val="28"/>
          <w:vertAlign w:val="subscript"/>
          <w:lang w:val="kk-KZ" w:bidi="en-US"/>
        </w:rPr>
        <w:t>апп</w:t>
      </w:r>
      <w:r w:rsidR="00EE1F3D" w:rsidRPr="006D06CC">
        <w:rPr>
          <w:rFonts w:ascii="Times New Roman" w:hAnsi="Times New Roman"/>
          <w:sz w:val="28"/>
          <w:szCs w:val="28"/>
          <w:lang w:val="kk-KZ" w:bidi="ru-RU"/>
        </w:rPr>
        <w:t xml:space="preserve"> – сәйкесінше, реактордың соңғы және бастапқы температурасы, К. Реактордың материалы болат - 3 болғандықтан, болаттың меншікті жылу сыйымдылығын  0,47 кДж/(кг*К) деп аламыз:</w:t>
      </w:r>
    </w:p>
    <w:p w14:paraId="5A728730" w14:textId="16C0F835"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en-US" w:bidi="en-US"/>
        </w:rPr>
        <w:t>Q</w:t>
      </w:r>
      <w:r w:rsidRPr="006D06CC">
        <w:rPr>
          <w:rFonts w:ascii="Times New Roman" w:hAnsi="Times New Roman"/>
          <w:sz w:val="28"/>
          <w:szCs w:val="28"/>
          <w:vertAlign w:val="subscript"/>
          <w:lang w:bidi="en-US"/>
        </w:rPr>
        <w:t>апп</w:t>
      </w:r>
      <w:r w:rsidRPr="006D06CC">
        <w:rPr>
          <w:rFonts w:ascii="Times New Roman" w:hAnsi="Times New Roman"/>
          <w:sz w:val="28"/>
          <w:szCs w:val="28"/>
          <w:lang w:bidi="en-US"/>
        </w:rPr>
        <w:t xml:space="preserve"> =</w:t>
      </w:r>
      <w:r w:rsidRPr="006D06CC">
        <w:rPr>
          <w:rFonts w:ascii="Times New Roman" w:hAnsi="Times New Roman"/>
          <w:sz w:val="28"/>
          <w:szCs w:val="28"/>
          <w:lang w:bidi="ru-RU"/>
        </w:rPr>
        <w:t xml:space="preserve"> 7500кг*0,47 кДж/(кг*К)* (-35К) = -123375 кДж/</w:t>
      </w:r>
      <w:r w:rsidRPr="006D06CC">
        <w:rPr>
          <w:rFonts w:ascii="Times New Roman" w:hAnsi="Times New Roman"/>
          <w:sz w:val="28"/>
          <w:szCs w:val="28"/>
          <w:lang w:val="kk-KZ" w:bidi="ru-RU"/>
        </w:rPr>
        <w:t xml:space="preserve"> тәулік</w:t>
      </w:r>
      <w:r w:rsidR="002739DA" w:rsidRPr="006D06CC">
        <w:rPr>
          <w:rFonts w:ascii="Times New Roman" w:hAnsi="Times New Roman"/>
          <w:sz w:val="28"/>
          <w:szCs w:val="28"/>
          <w:lang w:val="kk-KZ" w:bidi="ru-RU"/>
        </w:rPr>
        <w:t>.</w:t>
      </w:r>
    </w:p>
    <w:p w14:paraId="76B9239C" w14:textId="77777777" w:rsidR="00EE1F3D" w:rsidRPr="006D06CC" w:rsidRDefault="00EE1F3D" w:rsidP="00EE1F3D">
      <w:pPr>
        <w:spacing w:after="0" w:line="240" w:lineRule="auto"/>
        <w:ind w:firstLine="709"/>
        <w:jc w:val="center"/>
        <w:rPr>
          <w:rFonts w:ascii="Times New Roman" w:hAnsi="Times New Roman"/>
          <w:szCs w:val="28"/>
        </w:rPr>
      </w:pPr>
    </w:p>
    <w:p w14:paraId="37981C72"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r w:rsidRPr="006D06CC">
        <w:rPr>
          <w:rFonts w:ascii="Times New Roman" w:hAnsi="Times New Roman"/>
          <w:sz w:val="28"/>
          <w:szCs w:val="28"/>
          <w:lang w:val="kk-KZ" w:bidi="ru-RU"/>
        </w:rPr>
        <w:t>Реакторды</w:t>
      </w:r>
      <w:r w:rsidRPr="006D06CC">
        <w:rPr>
          <w:rFonts w:ascii="Times New Roman" w:hAnsi="Times New Roman"/>
          <w:sz w:val="28"/>
          <w:szCs w:val="28"/>
          <w:lang w:bidi="ru-RU"/>
        </w:rPr>
        <w:t xml:space="preserve"> салқындату үшін жылу шығынын анықтағаннан кейін </w:t>
      </w:r>
      <w:r w:rsidRPr="006D06CC">
        <w:rPr>
          <w:rFonts w:ascii="Times New Roman" w:hAnsi="Times New Roman"/>
          <w:sz w:val="28"/>
          <w:szCs w:val="28"/>
          <w:lang w:val="kk-KZ" w:bidi="ru-RU"/>
        </w:rPr>
        <w:t>сыртқы қабатты</w:t>
      </w:r>
      <w:r w:rsidRPr="006D06CC">
        <w:rPr>
          <w:rFonts w:ascii="Times New Roman" w:hAnsi="Times New Roman"/>
          <w:sz w:val="28"/>
          <w:szCs w:val="28"/>
          <w:lang w:bidi="ru-RU"/>
        </w:rPr>
        <w:t xml:space="preserve"> салқындату үшін жылу шығынын анықтаймыз</w:t>
      </w:r>
      <w:r w:rsidRPr="006D06CC">
        <w:rPr>
          <w:rFonts w:ascii="Times New Roman" w:hAnsi="Times New Roman"/>
          <w:sz w:val="28"/>
          <w:szCs w:val="28"/>
          <w:lang w:val="kk-KZ" w:bidi="ru-RU"/>
        </w:rPr>
        <w:t>:</w:t>
      </w:r>
    </w:p>
    <w:p w14:paraId="61881628"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p>
    <w:p w14:paraId="3CC6E714" w14:textId="03FEC8B9" w:rsidR="00EE1F3D" w:rsidRPr="006D06CC" w:rsidRDefault="00EE1F3D" w:rsidP="00EE1F3D">
      <w:pPr>
        <w:spacing w:after="0" w:line="240" w:lineRule="auto"/>
        <w:ind w:firstLine="709"/>
        <w:jc w:val="right"/>
        <w:rPr>
          <w:rFonts w:ascii="Times New Roman" w:hAnsi="Times New Roman"/>
          <w:sz w:val="28"/>
          <w:szCs w:val="28"/>
          <w:lang w:val="kk-KZ" w:bidi="ru-RU"/>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ru-RU"/>
        </w:rPr>
        <w:t xml:space="preserve"> сыртқы қабат</w:t>
      </w:r>
      <w:r w:rsidRPr="006D06CC">
        <w:rPr>
          <w:rFonts w:ascii="Times New Roman" w:hAnsi="Times New Roman"/>
          <w:sz w:val="28"/>
          <w:szCs w:val="28"/>
          <w:lang w:val="kk-KZ" w:bidi="en-US"/>
        </w:rPr>
        <w:t xml:space="preserve"> = G</w:t>
      </w:r>
      <w:r w:rsidRPr="006D06CC">
        <w:rPr>
          <w:rFonts w:ascii="Times New Roman" w:hAnsi="Times New Roman"/>
          <w:sz w:val="28"/>
          <w:szCs w:val="28"/>
          <w:vertAlign w:val="subscript"/>
          <w:lang w:val="kk-KZ" w:bidi="ru-RU"/>
        </w:rPr>
        <w:t xml:space="preserve"> сыртқы қабат</w:t>
      </w:r>
      <w:r w:rsidRPr="006D06CC">
        <w:rPr>
          <w:rFonts w:ascii="Times New Roman" w:hAnsi="Times New Roman"/>
          <w:sz w:val="28"/>
          <w:szCs w:val="28"/>
          <w:lang w:val="kk-KZ" w:bidi="en-US"/>
        </w:rPr>
        <w:t xml:space="preserve"> * C</w:t>
      </w:r>
      <w:r w:rsidRPr="006D06CC">
        <w:rPr>
          <w:rFonts w:ascii="Times New Roman" w:hAnsi="Times New Roman"/>
          <w:sz w:val="28"/>
          <w:szCs w:val="28"/>
          <w:vertAlign w:val="subscript"/>
          <w:lang w:val="kk-KZ" w:bidi="ru-RU"/>
        </w:rPr>
        <w:t xml:space="preserve"> сыртқы қабат</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(Т</w:t>
      </w:r>
      <w:r w:rsidRPr="006D06CC">
        <w:rPr>
          <w:rFonts w:ascii="Times New Roman" w:hAnsi="Times New Roman"/>
          <w:sz w:val="28"/>
          <w:szCs w:val="28"/>
          <w:vertAlign w:val="subscript"/>
          <w:lang w:val="kk-KZ" w:bidi="ru-RU"/>
        </w:rPr>
        <w:t>2 сыртқы қабат</w:t>
      </w:r>
      <w:r w:rsidRPr="006D06CC">
        <w:rPr>
          <w:rFonts w:ascii="Times New Roman" w:hAnsi="Times New Roman"/>
          <w:sz w:val="28"/>
          <w:szCs w:val="28"/>
          <w:lang w:val="kk-KZ" w:bidi="ru-RU"/>
        </w:rPr>
        <w:t xml:space="preserve"> </w:t>
      </w:r>
      <w:r w:rsidRPr="006D06CC">
        <w:rPr>
          <w:rFonts w:ascii="Times New Roman" w:hAnsi="Times New Roman"/>
          <w:sz w:val="28"/>
          <w:szCs w:val="28"/>
          <w:vertAlign w:val="superscript"/>
          <w:lang w:val="kk-KZ" w:bidi="ru-RU"/>
        </w:rPr>
        <w:t>_</w:t>
      </w:r>
      <w:r w:rsidRPr="006D06CC">
        <w:rPr>
          <w:rFonts w:ascii="Times New Roman" w:hAnsi="Times New Roman"/>
          <w:sz w:val="28"/>
          <w:szCs w:val="28"/>
          <w:lang w:val="kk-KZ" w:bidi="ru-RU"/>
        </w:rPr>
        <w:t>Т</w:t>
      </w:r>
      <w:r w:rsidRPr="006D06CC">
        <w:rPr>
          <w:rFonts w:ascii="Times New Roman" w:hAnsi="Times New Roman"/>
          <w:sz w:val="28"/>
          <w:szCs w:val="28"/>
          <w:vertAlign w:val="subscript"/>
          <w:lang w:val="kk-KZ" w:bidi="ru-RU"/>
        </w:rPr>
        <w:t>1 сыртқы қабат</w:t>
      </w:r>
      <w:r w:rsidRPr="006D06CC">
        <w:rPr>
          <w:rFonts w:ascii="Times New Roman" w:hAnsi="Times New Roman"/>
          <w:sz w:val="28"/>
          <w:szCs w:val="28"/>
          <w:lang w:val="kk-KZ" w:bidi="ru-RU"/>
        </w:rPr>
        <w:t>)</w:t>
      </w:r>
      <w:r w:rsidR="002739DA" w:rsidRPr="006D06CC">
        <w:rPr>
          <w:rFonts w:ascii="Times New Roman" w:hAnsi="Times New Roman"/>
          <w:sz w:val="28"/>
          <w:szCs w:val="28"/>
          <w:lang w:val="kk-KZ" w:bidi="ru-RU"/>
        </w:rPr>
        <w:t>.</w:t>
      </w:r>
      <w:r w:rsidRPr="006D06CC">
        <w:rPr>
          <w:rFonts w:ascii="Times New Roman" w:hAnsi="Times New Roman"/>
          <w:sz w:val="28"/>
          <w:szCs w:val="28"/>
          <w:lang w:val="kk-KZ" w:bidi="ru-RU"/>
        </w:rPr>
        <w:tab/>
        <w:t>(23)</w:t>
      </w:r>
    </w:p>
    <w:p w14:paraId="359BCF58" w14:textId="77777777" w:rsidR="00EE1F3D" w:rsidRPr="006D06CC" w:rsidRDefault="00EE1F3D" w:rsidP="00EE1F3D">
      <w:pPr>
        <w:spacing w:after="0" w:line="240" w:lineRule="auto"/>
        <w:ind w:firstLine="709"/>
        <w:jc w:val="center"/>
        <w:rPr>
          <w:rFonts w:ascii="Times New Roman" w:hAnsi="Times New Roman"/>
          <w:sz w:val="20"/>
          <w:szCs w:val="28"/>
          <w:lang w:val="kk-KZ" w:bidi="ru-RU"/>
        </w:rPr>
      </w:pPr>
    </w:p>
    <w:p w14:paraId="356E3E15" w14:textId="6838B7BD" w:rsidR="00EE1F3D" w:rsidRPr="006D06CC" w:rsidRDefault="00DA2B89" w:rsidP="00DA2B89">
      <w:pPr>
        <w:spacing w:after="0" w:line="240" w:lineRule="auto"/>
        <w:jc w:val="both"/>
        <w:rPr>
          <w:rFonts w:ascii="Times New Roman" w:hAnsi="Times New Roman"/>
          <w:sz w:val="28"/>
          <w:szCs w:val="28"/>
          <w:lang w:val="kk-KZ" w:bidi="ru-RU"/>
        </w:rPr>
      </w:pPr>
      <w:r w:rsidRPr="006D06CC">
        <w:rPr>
          <w:rFonts w:ascii="Times New Roman" w:hAnsi="Times New Roman"/>
          <w:sz w:val="28"/>
          <w:szCs w:val="28"/>
          <w:lang w:val="kk-KZ" w:bidi="ru-RU"/>
        </w:rPr>
        <w:t>Мындағы</w:t>
      </w:r>
      <w:r w:rsidR="00EE1F3D" w:rsidRPr="006D06CC">
        <w:rPr>
          <w:rFonts w:ascii="Times New Roman" w:hAnsi="Times New Roman"/>
          <w:sz w:val="28"/>
          <w:szCs w:val="28"/>
          <w:lang w:val="kk-KZ" w:bidi="ru-RU"/>
        </w:rPr>
        <w:t xml:space="preserve"> </w:t>
      </w:r>
      <w:r w:rsidR="00EE1F3D" w:rsidRPr="006D06CC">
        <w:rPr>
          <w:rFonts w:ascii="Times New Roman" w:hAnsi="Times New Roman"/>
          <w:sz w:val="28"/>
          <w:szCs w:val="28"/>
          <w:lang w:val="kk-KZ" w:bidi="en-US"/>
        </w:rPr>
        <w:t>G</w:t>
      </w:r>
      <w:r w:rsidR="00EE1F3D" w:rsidRPr="006D06CC">
        <w:rPr>
          <w:rFonts w:ascii="Times New Roman" w:hAnsi="Times New Roman"/>
          <w:sz w:val="28"/>
          <w:szCs w:val="28"/>
          <w:vertAlign w:val="subscript"/>
          <w:lang w:val="kk-KZ" w:bidi="ru-RU"/>
        </w:rPr>
        <w:t xml:space="preserve"> сыртқы қабат</w:t>
      </w:r>
      <w:r w:rsidR="00EE1F3D" w:rsidRPr="006D06CC">
        <w:rPr>
          <w:rFonts w:ascii="Times New Roman" w:hAnsi="Times New Roman"/>
          <w:sz w:val="28"/>
          <w:szCs w:val="28"/>
          <w:lang w:val="kk-KZ" w:bidi="ru-RU"/>
        </w:rPr>
        <w:t xml:space="preserve"> </w:t>
      </w:r>
      <w:r w:rsidR="00EE1F3D" w:rsidRPr="006D06CC">
        <w:rPr>
          <w:rFonts w:ascii="Times New Roman" w:hAnsi="Times New Roman"/>
          <w:sz w:val="28"/>
          <w:szCs w:val="28"/>
          <w:lang w:val="kk-KZ" w:bidi="en-US"/>
        </w:rPr>
        <w:t xml:space="preserve">– </w:t>
      </w:r>
      <w:r w:rsidR="00EE1F3D" w:rsidRPr="006D06CC">
        <w:rPr>
          <w:rFonts w:ascii="Times New Roman" w:hAnsi="Times New Roman"/>
          <w:sz w:val="28"/>
          <w:szCs w:val="28"/>
          <w:lang w:val="kk-KZ" w:bidi="ru-RU"/>
        </w:rPr>
        <w:t>сыртқы қабат салмағы, кг; С</w:t>
      </w:r>
      <w:r w:rsidR="00EE1F3D" w:rsidRPr="006D06CC">
        <w:rPr>
          <w:rFonts w:ascii="Times New Roman" w:hAnsi="Times New Roman"/>
          <w:sz w:val="28"/>
          <w:szCs w:val="28"/>
          <w:vertAlign w:val="subscript"/>
          <w:lang w:val="kk-KZ" w:bidi="ru-RU"/>
        </w:rPr>
        <w:t xml:space="preserve"> сыртқы қабат</w:t>
      </w:r>
      <w:r w:rsidR="00EE1F3D" w:rsidRPr="006D06CC">
        <w:rPr>
          <w:rFonts w:ascii="Times New Roman" w:hAnsi="Times New Roman"/>
          <w:sz w:val="28"/>
          <w:szCs w:val="28"/>
          <w:lang w:val="kk-KZ" w:bidi="ru-RU"/>
        </w:rPr>
        <w:t xml:space="preserve"> - сыртқы қабаттың орташа меншікті жылу сыйымдылығы, кДж/(кг*К); Т</w:t>
      </w:r>
      <w:r w:rsidR="00EE1F3D" w:rsidRPr="006D06CC">
        <w:rPr>
          <w:rFonts w:ascii="Times New Roman" w:hAnsi="Times New Roman"/>
          <w:sz w:val="28"/>
          <w:szCs w:val="28"/>
          <w:vertAlign w:val="subscript"/>
          <w:lang w:val="kk-KZ" w:bidi="ru-RU"/>
        </w:rPr>
        <w:t>2 сыртқы қабат</w:t>
      </w:r>
      <w:r w:rsidR="00EE1F3D" w:rsidRPr="006D06CC">
        <w:rPr>
          <w:rFonts w:ascii="Times New Roman" w:hAnsi="Times New Roman"/>
          <w:sz w:val="28"/>
          <w:szCs w:val="28"/>
          <w:vertAlign w:val="subscript"/>
          <w:lang w:val="kk-KZ" w:bidi="en-US"/>
        </w:rPr>
        <w:t xml:space="preserve"> </w:t>
      </w:r>
      <w:r w:rsidR="00EE1F3D" w:rsidRPr="006D06CC">
        <w:rPr>
          <w:rFonts w:ascii="Times New Roman" w:hAnsi="Times New Roman"/>
          <w:sz w:val="28"/>
          <w:szCs w:val="28"/>
          <w:lang w:val="kk-KZ" w:bidi="ru-RU"/>
        </w:rPr>
        <w:t>и Т</w:t>
      </w:r>
      <w:r w:rsidR="00EE1F3D" w:rsidRPr="006D06CC">
        <w:rPr>
          <w:rFonts w:ascii="Times New Roman" w:hAnsi="Times New Roman"/>
          <w:sz w:val="28"/>
          <w:szCs w:val="28"/>
          <w:vertAlign w:val="subscript"/>
          <w:lang w:val="kk-KZ" w:bidi="ru-RU"/>
        </w:rPr>
        <w:t>1 сыртқы қабат</w:t>
      </w:r>
      <w:r w:rsidR="00EE1F3D" w:rsidRPr="006D06CC">
        <w:rPr>
          <w:rFonts w:ascii="Times New Roman" w:hAnsi="Times New Roman"/>
          <w:sz w:val="28"/>
          <w:szCs w:val="28"/>
          <w:lang w:val="kk-KZ" w:bidi="ru-RU"/>
        </w:rPr>
        <w:t xml:space="preserve"> - сәйкесінше, сыртқы қабаттың соңғы және бастапқы температурасы, К. Сыртқы қабаттың материалы шыныжүн болғандықтан, шыныжүн үшін меншікті жылу сыйымдылығын аламыз, ол 0,84 кДж/(кг*К) тең.</w:t>
      </w:r>
    </w:p>
    <w:p w14:paraId="615080AC" w14:textId="77777777" w:rsidR="00EE1F3D" w:rsidRPr="006D06CC" w:rsidRDefault="00EE1F3D" w:rsidP="00EE1F3D">
      <w:pPr>
        <w:spacing w:after="0" w:line="240" w:lineRule="auto"/>
        <w:ind w:firstLine="709"/>
        <w:jc w:val="both"/>
        <w:rPr>
          <w:rStyle w:val="2Candara"/>
          <w:rFonts w:ascii="Times New Roman" w:eastAsia="Calibri" w:hAnsi="Times New Roman" w:cs="Times New Roman"/>
          <w:color w:val="auto"/>
          <w:szCs w:val="28"/>
          <w:lang w:val="kk-KZ"/>
        </w:rPr>
      </w:pPr>
    </w:p>
    <w:p w14:paraId="6865268A" w14:textId="60670EE9"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en-US" w:bidi="en-US"/>
        </w:rPr>
        <w:t>Q</w:t>
      </w:r>
      <w:r w:rsidRPr="006D06CC">
        <w:rPr>
          <w:rFonts w:ascii="Times New Roman" w:hAnsi="Times New Roman"/>
          <w:sz w:val="28"/>
          <w:szCs w:val="28"/>
          <w:vertAlign w:val="subscript"/>
          <w:lang w:val="kk-KZ" w:bidi="ru-RU"/>
        </w:rPr>
        <w:t xml:space="preserve"> сыртқы қабат</w:t>
      </w:r>
      <w:r w:rsidRPr="006D06CC">
        <w:rPr>
          <w:rFonts w:ascii="Times New Roman" w:hAnsi="Times New Roman"/>
          <w:sz w:val="28"/>
          <w:szCs w:val="28"/>
          <w:lang w:val="kk-KZ" w:bidi="en-US"/>
        </w:rPr>
        <w:t xml:space="preserve"> </w:t>
      </w:r>
      <w:r w:rsidRPr="006D06CC">
        <w:rPr>
          <w:rStyle w:val="2Candara"/>
          <w:rFonts w:ascii="Times New Roman" w:eastAsiaTheme="minorHAnsi" w:hAnsi="Times New Roman" w:cs="Times New Roman"/>
          <w:color w:val="auto"/>
          <w:sz w:val="28"/>
          <w:szCs w:val="28"/>
        </w:rPr>
        <w:t xml:space="preserve">= </w:t>
      </w:r>
      <w:r w:rsidRPr="006D06CC">
        <w:rPr>
          <w:rFonts w:ascii="Times New Roman" w:hAnsi="Times New Roman"/>
          <w:sz w:val="28"/>
          <w:szCs w:val="28"/>
          <w:lang w:bidi="ru-RU"/>
        </w:rPr>
        <w:t>900кг*0,84 Дж/(кг*К)*70К</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 xml:space="preserve">= </w:t>
      </w:r>
      <w:r w:rsidRPr="006D06CC">
        <w:rPr>
          <w:rFonts w:ascii="Times New Roman" w:hAnsi="Times New Roman"/>
          <w:sz w:val="28"/>
          <w:szCs w:val="28"/>
          <w:lang w:val="kk-KZ" w:bidi="ru-RU"/>
        </w:rPr>
        <w:t xml:space="preserve">52920 </w:t>
      </w:r>
      <w:r w:rsidRPr="006D06CC">
        <w:rPr>
          <w:rFonts w:ascii="Times New Roman" w:hAnsi="Times New Roman"/>
          <w:sz w:val="28"/>
          <w:szCs w:val="28"/>
          <w:lang w:bidi="ru-RU"/>
        </w:rPr>
        <w:t>кДж/</w:t>
      </w:r>
      <w:r w:rsidRPr="006D06CC">
        <w:rPr>
          <w:rFonts w:ascii="Times New Roman" w:hAnsi="Times New Roman"/>
          <w:sz w:val="28"/>
          <w:szCs w:val="28"/>
          <w:lang w:val="kk-KZ" w:bidi="ru-RU"/>
        </w:rPr>
        <w:t xml:space="preserve"> тәулік</w:t>
      </w:r>
      <w:r w:rsidR="002739DA" w:rsidRPr="006D06CC">
        <w:rPr>
          <w:rFonts w:ascii="Times New Roman" w:hAnsi="Times New Roman"/>
          <w:sz w:val="28"/>
          <w:szCs w:val="28"/>
          <w:lang w:val="kk-KZ" w:bidi="ru-RU"/>
        </w:rPr>
        <w:t>.</w:t>
      </w:r>
    </w:p>
    <w:p w14:paraId="0B847718" w14:textId="77777777" w:rsidR="00EE1F3D" w:rsidRPr="006D06CC" w:rsidRDefault="00EE1F3D" w:rsidP="00EE1F3D">
      <w:pPr>
        <w:spacing w:after="0" w:line="240" w:lineRule="auto"/>
        <w:ind w:firstLine="709"/>
        <w:jc w:val="center"/>
        <w:rPr>
          <w:rFonts w:ascii="Times New Roman" w:eastAsia="Times New Roman" w:hAnsi="Times New Roman"/>
          <w:sz w:val="20"/>
          <w:szCs w:val="28"/>
        </w:rPr>
      </w:pPr>
    </w:p>
    <w:p w14:paraId="73D989F7" w14:textId="77777777" w:rsidR="00EE1F3D" w:rsidRPr="006D06CC" w:rsidRDefault="00EE1F3D" w:rsidP="00EE1F3D">
      <w:pPr>
        <w:spacing w:after="0" w:line="240" w:lineRule="auto"/>
        <w:ind w:firstLine="709"/>
        <w:rPr>
          <w:rFonts w:ascii="Times New Roman" w:hAnsi="Times New Roman"/>
          <w:sz w:val="28"/>
          <w:szCs w:val="28"/>
          <w:lang w:val="kk-KZ" w:bidi="en-US"/>
        </w:rPr>
      </w:pPr>
      <w:r w:rsidRPr="006D06CC">
        <w:rPr>
          <w:rFonts w:ascii="Times New Roman" w:hAnsi="Times New Roman"/>
          <w:sz w:val="28"/>
          <w:szCs w:val="28"/>
          <w:lang w:val="kk-KZ" w:bidi="en-US"/>
        </w:rPr>
        <w:t>Салқындату кезінде жоғалған жылу шамасы:</w:t>
      </w:r>
    </w:p>
    <w:p w14:paraId="7B8EB60C" w14:textId="77777777" w:rsidR="00EE1F3D" w:rsidRPr="006D06CC" w:rsidRDefault="00EE1F3D" w:rsidP="00EE1F3D">
      <w:pPr>
        <w:spacing w:after="0" w:line="240" w:lineRule="auto"/>
        <w:ind w:firstLine="709"/>
        <w:rPr>
          <w:rFonts w:ascii="Times New Roman" w:hAnsi="Times New Roman"/>
          <w:sz w:val="20"/>
          <w:szCs w:val="28"/>
          <w:lang w:val="kk-KZ" w:bidi="en-US"/>
        </w:rPr>
      </w:pPr>
    </w:p>
    <w:p w14:paraId="2CEAEB2A" w14:textId="77777777"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жылу жоғалту</w:t>
      </w:r>
      <w:r w:rsidRPr="006D06CC">
        <w:rPr>
          <w:rFonts w:ascii="Times New Roman" w:hAnsi="Times New Roman"/>
          <w:sz w:val="28"/>
          <w:szCs w:val="28"/>
          <w:lang w:val="kk-KZ" w:bidi="en-US"/>
        </w:rPr>
        <w:t xml:space="preserve"> = (</w:t>
      </w:r>
      <w:r w:rsidRPr="006D06CC">
        <w:rPr>
          <w:rStyle w:val="41"/>
          <w:rFonts w:eastAsiaTheme="minorHAnsi"/>
          <w:color w:val="auto"/>
          <w:sz w:val="28"/>
          <w:szCs w:val="28"/>
          <w:lang w:val="kk-KZ"/>
        </w:rPr>
        <w:t xml:space="preserve">285674,37 </w:t>
      </w:r>
      <w:r w:rsidRPr="006D06CC">
        <w:rPr>
          <w:rFonts w:ascii="Times New Roman" w:hAnsi="Times New Roman"/>
          <w:sz w:val="28"/>
          <w:szCs w:val="28"/>
          <w:lang w:val="kk-KZ" w:bidi="ru-RU"/>
        </w:rPr>
        <w:t xml:space="preserve">кДж/тәулік +123375 кДж/тәулік + </w:t>
      </w:r>
    </w:p>
    <w:p w14:paraId="4B4C6706" w14:textId="77777777"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ru-RU"/>
        </w:rPr>
        <w:t>+52920 кДж/тәулік</w:t>
      </w:r>
      <w:r w:rsidRPr="006D06CC">
        <w:rPr>
          <w:rFonts w:ascii="Times New Roman" w:hAnsi="Times New Roman"/>
          <w:sz w:val="28"/>
          <w:szCs w:val="28"/>
          <w:lang w:val="kk-KZ" w:bidi="en-US"/>
        </w:rPr>
        <w:t xml:space="preserve">)*0,05 </w:t>
      </w:r>
      <w:r w:rsidRPr="006D06CC">
        <w:rPr>
          <w:rFonts w:ascii="Times New Roman" w:hAnsi="Times New Roman"/>
          <w:sz w:val="28"/>
          <w:szCs w:val="28"/>
          <w:lang w:val="kk-KZ" w:bidi="ru-RU"/>
        </w:rPr>
        <w:t>= =23098,47 кДж/ тәулік</w:t>
      </w:r>
    </w:p>
    <w:p w14:paraId="4D1936EF" w14:textId="77777777" w:rsidR="00EE1F3D" w:rsidRPr="006D06CC" w:rsidRDefault="00EE1F3D" w:rsidP="00EE1F3D">
      <w:pPr>
        <w:spacing w:after="0" w:line="240" w:lineRule="auto"/>
        <w:ind w:firstLine="709"/>
        <w:jc w:val="center"/>
        <w:rPr>
          <w:rFonts w:ascii="Times New Roman" w:hAnsi="Times New Roman"/>
          <w:sz w:val="20"/>
          <w:szCs w:val="28"/>
          <w:lang w:val="kk-KZ" w:bidi="ru-RU"/>
        </w:rPr>
      </w:pPr>
    </w:p>
    <w:p w14:paraId="5B5D3BED" w14:textId="77777777" w:rsidR="00EE1F3D" w:rsidRPr="006D06CC" w:rsidRDefault="00EE1F3D" w:rsidP="00EE1F3D">
      <w:pPr>
        <w:spacing w:after="0" w:line="240" w:lineRule="auto"/>
        <w:ind w:firstLine="709"/>
        <w:rPr>
          <w:rFonts w:ascii="Times New Roman" w:hAnsi="Times New Roman"/>
          <w:sz w:val="28"/>
          <w:szCs w:val="28"/>
          <w:lang w:val="kk-KZ" w:bidi="ru-RU"/>
        </w:rPr>
      </w:pPr>
      <w:r w:rsidRPr="006D06CC">
        <w:rPr>
          <w:rFonts w:ascii="Times New Roman" w:hAnsi="Times New Roman"/>
          <w:sz w:val="28"/>
          <w:szCs w:val="28"/>
          <w:lang w:val="kk-KZ" w:bidi="ru-RU"/>
        </w:rPr>
        <w:t>Осылайша, реакция өнімдерімен бірге бөлінген жылу шамасы:</w:t>
      </w:r>
    </w:p>
    <w:p w14:paraId="22D0C96B" w14:textId="77777777" w:rsidR="00EE1F3D" w:rsidRPr="006D06CC" w:rsidRDefault="00EE1F3D" w:rsidP="00EE1F3D">
      <w:pPr>
        <w:spacing w:after="0" w:line="240" w:lineRule="auto"/>
        <w:ind w:firstLine="709"/>
        <w:rPr>
          <w:rFonts w:ascii="Times New Roman" w:hAnsi="Times New Roman"/>
          <w:sz w:val="20"/>
          <w:szCs w:val="28"/>
          <w:lang w:val="kk-KZ"/>
        </w:rPr>
      </w:pPr>
    </w:p>
    <w:p w14:paraId="3ECBCAF0" w14:textId="0AD7AA42"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шығыс</w:t>
      </w:r>
      <w:r w:rsidRPr="006D06CC">
        <w:rPr>
          <w:rFonts w:ascii="Times New Roman" w:hAnsi="Times New Roman"/>
          <w:sz w:val="28"/>
          <w:szCs w:val="28"/>
          <w:lang w:val="kk-KZ" w:bidi="en-US"/>
        </w:rPr>
        <w:t xml:space="preserve"> = </w:t>
      </w:r>
      <w:r w:rsidRPr="006D06CC">
        <w:rPr>
          <w:rFonts w:ascii="Times New Roman" w:hAnsi="Times New Roman"/>
          <w:sz w:val="28"/>
          <w:szCs w:val="28"/>
          <w:lang w:val="kk-KZ" w:bidi="ru-RU"/>
        </w:rPr>
        <w:t xml:space="preserve">285674,37 кДж/тәулік +123375 кДж/тәулік + 52920 кДж/тәулік + +23098,47кДж/тәулік = 485067,84 </w:t>
      </w:r>
      <w:r w:rsidRPr="006D06CC">
        <w:rPr>
          <w:rFonts w:ascii="Times New Roman" w:hAnsi="Times New Roman"/>
          <w:sz w:val="28"/>
          <w:szCs w:val="28"/>
          <w:lang w:val="kk-KZ"/>
        </w:rPr>
        <w:t>кДж/</w:t>
      </w:r>
      <w:r w:rsidRPr="006D06CC">
        <w:rPr>
          <w:rFonts w:ascii="Times New Roman" w:hAnsi="Times New Roman"/>
          <w:sz w:val="28"/>
          <w:szCs w:val="28"/>
          <w:lang w:val="kk-KZ" w:bidi="ru-RU"/>
        </w:rPr>
        <w:t xml:space="preserve"> тәулік</w:t>
      </w:r>
      <w:r w:rsidR="002739DA" w:rsidRPr="006D06CC">
        <w:rPr>
          <w:rFonts w:ascii="Times New Roman" w:hAnsi="Times New Roman"/>
          <w:sz w:val="28"/>
          <w:szCs w:val="28"/>
          <w:lang w:val="kk-KZ" w:bidi="ru-RU"/>
        </w:rPr>
        <w:t>.</w:t>
      </w:r>
    </w:p>
    <w:p w14:paraId="0EAB6453" w14:textId="77777777" w:rsidR="00DA2B89" w:rsidRPr="006D06CC" w:rsidRDefault="00DA2B89" w:rsidP="00EE1F3D">
      <w:pPr>
        <w:spacing w:after="0" w:line="240" w:lineRule="auto"/>
        <w:ind w:firstLine="709"/>
        <w:jc w:val="center"/>
        <w:rPr>
          <w:rFonts w:ascii="Times New Roman" w:hAnsi="Times New Roman"/>
          <w:sz w:val="28"/>
          <w:szCs w:val="28"/>
          <w:lang w:val="kk-KZ" w:bidi="ru-RU"/>
        </w:rPr>
      </w:pPr>
    </w:p>
    <w:p w14:paraId="2B353474" w14:textId="77777777" w:rsidR="00EE1F3D" w:rsidRPr="006D06CC" w:rsidRDefault="00EE1F3D" w:rsidP="00EE1F3D">
      <w:pPr>
        <w:spacing w:after="0" w:line="240" w:lineRule="auto"/>
        <w:ind w:firstLine="709"/>
        <w:rPr>
          <w:rFonts w:ascii="Times New Roman" w:hAnsi="Times New Roman"/>
          <w:sz w:val="28"/>
          <w:szCs w:val="28"/>
          <w:lang w:val="kk-KZ" w:bidi="ru-RU"/>
        </w:rPr>
      </w:pPr>
      <w:r w:rsidRPr="006D06CC">
        <w:rPr>
          <w:rFonts w:ascii="Times New Roman" w:hAnsi="Times New Roman"/>
          <w:sz w:val="28"/>
          <w:szCs w:val="28"/>
          <w:lang w:val="kk-KZ" w:bidi="ru-RU"/>
        </w:rPr>
        <w:t>Салқындатуға жұмсалған жылутасымалдағыш сұйықтық шығыны:</w:t>
      </w:r>
    </w:p>
    <w:p w14:paraId="332A02C2" w14:textId="77777777" w:rsidR="00EE1F3D" w:rsidRPr="006D06CC" w:rsidRDefault="00EE1F3D" w:rsidP="00EE1F3D">
      <w:pPr>
        <w:spacing w:after="0" w:line="240" w:lineRule="auto"/>
        <w:ind w:firstLine="709"/>
        <w:rPr>
          <w:rFonts w:ascii="Times New Roman" w:hAnsi="Times New Roman"/>
          <w:sz w:val="20"/>
          <w:szCs w:val="28"/>
          <w:lang w:val="kk-KZ"/>
        </w:rPr>
      </w:pPr>
    </w:p>
    <w:p w14:paraId="6DB8A44A" w14:textId="4F6C23B2" w:rsidR="00EE1F3D" w:rsidRPr="006D06CC" w:rsidRDefault="00EE1F3D" w:rsidP="00EE1F3D">
      <w:pPr>
        <w:spacing w:after="0" w:line="240" w:lineRule="auto"/>
        <w:ind w:firstLine="709"/>
        <w:jc w:val="right"/>
        <w:rPr>
          <w:rFonts w:ascii="Times New Roman" w:hAnsi="Times New Roman"/>
          <w:sz w:val="28"/>
          <w:szCs w:val="28"/>
          <w:lang w:val="kk-KZ" w:bidi="ru-RU"/>
        </w:rPr>
      </w:pPr>
      <w:r w:rsidRPr="006D06CC">
        <w:rPr>
          <w:rFonts w:ascii="Times New Roman" w:hAnsi="Times New Roman"/>
          <w:sz w:val="28"/>
          <w:szCs w:val="28"/>
          <w:lang w:val="en-US" w:bidi="en-US"/>
        </w:rPr>
        <w:t>G</w:t>
      </w:r>
      <w:r w:rsidRPr="006D06CC">
        <w:rPr>
          <w:rFonts w:ascii="Times New Roman" w:hAnsi="Times New Roman"/>
          <w:sz w:val="28"/>
          <w:szCs w:val="28"/>
          <w:lang w:bidi="en-US"/>
        </w:rPr>
        <w:t xml:space="preserve"> </w:t>
      </w:r>
      <w:r w:rsidRPr="006D06CC">
        <w:rPr>
          <w:rStyle w:val="11TimesNewRoman"/>
          <w:rFonts w:eastAsiaTheme="minorHAnsi"/>
          <w:color w:val="auto"/>
          <w:sz w:val="28"/>
          <w:szCs w:val="28"/>
        </w:rPr>
        <w:t>=</w:t>
      </w:r>
      <w:r w:rsidRPr="006D06CC">
        <w:rPr>
          <w:rStyle w:val="11TimesNewRoman"/>
          <w:rFonts w:eastAsiaTheme="minorHAnsi"/>
          <w:color w:val="auto"/>
          <w:sz w:val="28"/>
          <w:szCs w:val="28"/>
          <w:lang w:val="kk-KZ"/>
        </w:rPr>
        <w:t xml:space="preserve"> </w:t>
      </w:r>
      <w:r w:rsidRPr="006D06CC">
        <w:rPr>
          <w:rStyle w:val="11TimesNewRoman"/>
          <w:rFonts w:eastAsia="Candara"/>
          <w:color w:val="auto"/>
          <w:sz w:val="28"/>
          <w:szCs w:val="28"/>
          <w:lang w:val="en-US"/>
        </w:rPr>
        <w:t>Q</w:t>
      </w:r>
      <w:r w:rsidRPr="006D06CC">
        <w:rPr>
          <w:rStyle w:val="11TimesNewRoman"/>
          <w:rFonts w:eastAsia="Candara"/>
          <w:color w:val="auto"/>
          <w:sz w:val="28"/>
          <w:szCs w:val="28"/>
          <w:vertAlign w:val="subscript"/>
          <w:lang w:val="kk-KZ"/>
        </w:rPr>
        <w:t xml:space="preserve">шығыс </w:t>
      </w:r>
      <w:r w:rsidRPr="006D06CC">
        <w:rPr>
          <w:rStyle w:val="11TimesNewRoman"/>
          <w:rFonts w:eastAsiaTheme="minorHAnsi"/>
          <w:color w:val="auto"/>
          <w:sz w:val="28"/>
          <w:szCs w:val="28"/>
        </w:rPr>
        <w:t>/</w:t>
      </w:r>
      <w:r w:rsidRPr="006D06CC">
        <w:rPr>
          <w:rStyle w:val="11TimesNewRoman"/>
          <w:rFonts w:eastAsia="Candara"/>
          <w:color w:val="auto"/>
          <w:sz w:val="28"/>
          <w:szCs w:val="28"/>
        </w:rPr>
        <w:t>С</w:t>
      </w:r>
      <w:r w:rsidRPr="006D06CC">
        <w:rPr>
          <w:rStyle w:val="11TimesNewRoman"/>
          <w:rFonts w:eastAsiaTheme="minorHAnsi"/>
          <w:color w:val="auto"/>
          <w:sz w:val="28"/>
          <w:szCs w:val="28"/>
        </w:rPr>
        <w:t xml:space="preserve"> </w:t>
      </w:r>
      <w:r w:rsidRPr="006D06CC">
        <w:rPr>
          <w:rFonts w:ascii="Times New Roman" w:hAnsi="Times New Roman"/>
          <w:sz w:val="28"/>
          <w:szCs w:val="28"/>
          <w:lang w:bidi="ru-RU"/>
        </w:rPr>
        <w:t>(Т</w:t>
      </w:r>
      <w:r w:rsidRPr="006D06CC">
        <w:rPr>
          <w:rFonts w:ascii="Times New Roman" w:hAnsi="Times New Roman"/>
          <w:sz w:val="28"/>
          <w:szCs w:val="28"/>
          <w:vertAlign w:val="subscript"/>
          <w:lang w:bidi="ru-RU"/>
        </w:rPr>
        <w:t>макс</w:t>
      </w:r>
      <w:r w:rsidRPr="006D06CC">
        <w:rPr>
          <w:rFonts w:ascii="Times New Roman" w:hAnsi="Times New Roman"/>
          <w:sz w:val="28"/>
          <w:szCs w:val="28"/>
          <w:lang w:bidi="ru-RU"/>
        </w:rPr>
        <w:t xml:space="preserve"> -Т</w:t>
      </w:r>
      <w:r w:rsidRPr="006D06CC">
        <w:rPr>
          <w:rFonts w:ascii="Times New Roman" w:hAnsi="Times New Roman"/>
          <w:sz w:val="28"/>
          <w:szCs w:val="28"/>
          <w:vertAlign w:val="subscript"/>
          <w:lang w:bidi="ru-RU"/>
        </w:rPr>
        <w:t>мин</w:t>
      </w:r>
      <w:r w:rsidRPr="006D06CC">
        <w:rPr>
          <w:rFonts w:ascii="Times New Roman" w:hAnsi="Times New Roman"/>
          <w:sz w:val="28"/>
          <w:szCs w:val="28"/>
          <w:lang w:bidi="ru-RU"/>
        </w:rPr>
        <w:t>)</w:t>
      </w:r>
      <w:r w:rsidR="002739DA" w:rsidRPr="006D06CC">
        <w:rPr>
          <w:rFonts w:ascii="Times New Roman" w:hAnsi="Times New Roman"/>
          <w:sz w:val="28"/>
          <w:szCs w:val="28"/>
          <w:lang w:val="kk-KZ" w:bidi="ru-RU"/>
        </w:rPr>
        <w:t>.</w:t>
      </w:r>
      <w:r w:rsidRPr="006D06CC">
        <w:rPr>
          <w:rFonts w:ascii="Times New Roman" w:hAnsi="Times New Roman"/>
          <w:sz w:val="28"/>
          <w:szCs w:val="28"/>
          <w:lang w:bidi="ru-RU"/>
        </w:rPr>
        <w:tab/>
      </w:r>
      <w:r w:rsidRPr="006D06CC">
        <w:rPr>
          <w:rFonts w:ascii="Times New Roman" w:hAnsi="Times New Roman"/>
          <w:sz w:val="28"/>
          <w:szCs w:val="28"/>
          <w:lang w:bidi="ru-RU"/>
        </w:rPr>
        <w:tab/>
      </w:r>
      <w:r w:rsidRPr="006D06CC">
        <w:rPr>
          <w:rFonts w:ascii="Times New Roman" w:hAnsi="Times New Roman"/>
          <w:sz w:val="28"/>
          <w:szCs w:val="28"/>
          <w:lang w:bidi="ru-RU"/>
        </w:rPr>
        <w:tab/>
      </w:r>
      <w:r w:rsidRPr="006D06CC">
        <w:rPr>
          <w:rFonts w:ascii="Times New Roman" w:hAnsi="Times New Roman"/>
          <w:sz w:val="28"/>
          <w:szCs w:val="28"/>
          <w:lang w:bidi="ru-RU"/>
        </w:rPr>
        <w:tab/>
      </w:r>
      <w:r w:rsidRPr="006D06CC">
        <w:rPr>
          <w:rFonts w:ascii="Times New Roman" w:hAnsi="Times New Roman"/>
          <w:sz w:val="28"/>
          <w:szCs w:val="28"/>
          <w:lang w:val="kk-KZ" w:bidi="ru-RU"/>
        </w:rPr>
        <w:t>(2</w:t>
      </w:r>
      <w:r w:rsidRPr="006D06CC">
        <w:rPr>
          <w:rFonts w:ascii="Times New Roman" w:hAnsi="Times New Roman"/>
          <w:sz w:val="28"/>
          <w:szCs w:val="28"/>
          <w:lang w:bidi="ru-RU"/>
        </w:rPr>
        <w:t>4</w:t>
      </w:r>
      <w:r w:rsidRPr="006D06CC">
        <w:rPr>
          <w:rFonts w:ascii="Times New Roman" w:hAnsi="Times New Roman"/>
          <w:sz w:val="28"/>
          <w:szCs w:val="28"/>
          <w:lang w:val="kk-KZ" w:bidi="ru-RU"/>
        </w:rPr>
        <w:t>)</w:t>
      </w:r>
    </w:p>
    <w:p w14:paraId="589AC47F" w14:textId="298B4AF7" w:rsidR="00EE1F3D" w:rsidRPr="006D06CC" w:rsidRDefault="00DA2B89" w:rsidP="00DA2B89">
      <w:pPr>
        <w:spacing w:after="0" w:line="240" w:lineRule="auto"/>
        <w:jc w:val="both"/>
        <w:rPr>
          <w:rFonts w:ascii="Times New Roman" w:hAnsi="Times New Roman"/>
          <w:sz w:val="28"/>
          <w:szCs w:val="28"/>
          <w:lang w:val="kk-KZ" w:bidi="ru-RU"/>
        </w:rPr>
      </w:pPr>
      <w:r w:rsidRPr="006D06CC">
        <w:rPr>
          <w:rFonts w:ascii="Times New Roman" w:hAnsi="Times New Roman"/>
          <w:sz w:val="28"/>
          <w:szCs w:val="28"/>
          <w:lang w:val="kk-KZ" w:bidi="ru-RU"/>
        </w:rPr>
        <w:lastRenderedPageBreak/>
        <w:t>Мы</w:t>
      </w:r>
      <w:r w:rsidR="00274DC0" w:rsidRPr="006D06CC">
        <w:rPr>
          <w:rFonts w:ascii="Times New Roman" w:hAnsi="Times New Roman"/>
          <w:sz w:val="28"/>
          <w:szCs w:val="28"/>
          <w:lang w:val="kk-KZ" w:bidi="ru-RU"/>
        </w:rPr>
        <w:t>ндағы</w:t>
      </w:r>
      <w:r w:rsidR="002739DA" w:rsidRPr="006D06CC">
        <w:rPr>
          <w:rFonts w:ascii="Times New Roman" w:hAnsi="Times New Roman"/>
          <w:sz w:val="28"/>
          <w:szCs w:val="28"/>
          <w:lang w:val="kk-KZ" w:bidi="ru-RU"/>
        </w:rPr>
        <w:t>,</w:t>
      </w:r>
      <w:r w:rsidR="00EE1F3D" w:rsidRPr="006D06CC">
        <w:rPr>
          <w:rFonts w:ascii="Times New Roman" w:hAnsi="Times New Roman"/>
          <w:sz w:val="28"/>
          <w:szCs w:val="28"/>
          <w:lang w:val="kk-KZ" w:bidi="ru-RU"/>
        </w:rPr>
        <w:t xml:space="preserve"> С - жылутасымалдағыш сұйықтықтың орташа меншікті жылу сыйымдылығы, кДж/(кг*К); С</w:t>
      </w:r>
      <w:r w:rsidR="00EE1F3D" w:rsidRPr="006D06CC">
        <w:rPr>
          <w:rFonts w:ascii="Times New Roman" w:hAnsi="Times New Roman"/>
          <w:sz w:val="28"/>
          <w:szCs w:val="28"/>
          <w:vertAlign w:val="subscript"/>
          <w:lang w:val="kk-KZ" w:bidi="ru-RU"/>
        </w:rPr>
        <w:t>су</w:t>
      </w:r>
      <w:r w:rsidR="00EE1F3D" w:rsidRPr="006D06CC">
        <w:rPr>
          <w:rFonts w:ascii="Times New Roman" w:hAnsi="Times New Roman"/>
          <w:sz w:val="28"/>
          <w:szCs w:val="28"/>
          <w:lang w:val="kk-KZ" w:bidi="ru-RU"/>
        </w:rPr>
        <w:t xml:space="preserve"> = 4,18 кДж/(кг*К); </w:t>
      </w:r>
      <w:r w:rsidR="00EE1F3D" w:rsidRPr="006D06CC">
        <w:rPr>
          <w:rStyle w:val="2Candara"/>
          <w:rFonts w:ascii="Times New Roman" w:eastAsiaTheme="minorHAnsi" w:hAnsi="Times New Roman" w:cs="Times New Roman"/>
          <w:color w:val="auto"/>
          <w:sz w:val="28"/>
          <w:szCs w:val="28"/>
          <w:lang w:val="kk-KZ"/>
        </w:rPr>
        <w:t>Т</w:t>
      </w:r>
      <w:r w:rsidR="00EE1F3D" w:rsidRPr="006D06CC">
        <w:rPr>
          <w:rStyle w:val="2Candara"/>
          <w:rFonts w:ascii="Times New Roman" w:eastAsiaTheme="minorHAnsi" w:hAnsi="Times New Roman" w:cs="Times New Roman"/>
          <w:color w:val="auto"/>
          <w:sz w:val="28"/>
          <w:szCs w:val="28"/>
          <w:vertAlign w:val="subscript"/>
          <w:lang w:val="kk-KZ"/>
        </w:rPr>
        <w:t>макс</w:t>
      </w:r>
      <w:r w:rsidR="00EE1F3D" w:rsidRPr="006D06CC">
        <w:rPr>
          <w:rStyle w:val="2Candara"/>
          <w:rFonts w:ascii="Times New Roman" w:eastAsiaTheme="minorHAnsi" w:hAnsi="Times New Roman" w:cs="Times New Roman"/>
          <w:color w:val="auto"/>
          <w:sz w:val="28"/>
          <w:szCs w:val="28"/>
          <w:lang w:val="kk-KZ"/>
        </w:rPr>
        <w:t xml:space="preserve"> </w:t>
      </w:r>
      <w:r w:rsidR="00EE1F3D" w:rsidRPr="006D06CC">
        <w:rPr>
          <w:rFonts w:ascii="Times New Roman" w:hAnsi="Times New Roman"/>
          <w:sz w:val="28"/>
          <w:szCs w:val="28"/>
          <w:lang w:val="kk-KZ" w:bidi="ru-RU"/>
        </w:rPr>
        <w:t xml:space="preserve">және </w:t>
      </w:r>
      <w:r w:rsidR="00EE1F3D" w:rsidRPr="006D06CC">
        <w:rPr>
          <w:rStyle w:val="2Candara"/>
          <w:rFonts w:ascii="Times New Roman" w:eastAsiaTheme="minorHAnsi" w:hAnsi="Times New Roman" w:cs="Times New Roman"/>
          <w:color w:val="auto"/>
          <w:sz w:val="28"/>
          <w:szCs w:val="28"/>
          <w:lang w:val="kk-KZ"/>
        </w:rPr>
        <w:t>Т</w:t>
      </w:r>
      <w:r w:rsidR="00EE1F3D" w:rsidRPr="006D06CC">
        <w:rPr>
          <w:rStyle w:val="2Candara"/>
          <w:rFonts w:ascii="Times New Roman" w:eastAsiaTheme="minorHAnsi" w:hAnsi="Times New Roman" w:cs="Times New Roman"/>
          <w:color w:val="auto"/>
          <w:sz w:val="28"/>
          <w:szCs w:val="28"/>
          <w:vertAlign w:val="subscript"/>
          <w:lang w:val="kk-KZ"/>
        </w:rPr>
        <w:t>мин</w:t>
      </w:r>
      <w:r w:rsidR="00EE1F3D" w:rsidRPr="006D06CC">
        <w:rPr>
          <w:rStyle w:val="2Candara"/>
          <w:rFonts w:ascii="Times New Roman" w:eastAsiaTheme="minorHAnsi" w:hAnsi="Times New Roman" w:cs="Times New Roman"/>
          <w:color w:val="auto"/>
          <w:sz w:val="28"/>
          <w:szCs w:val="28"/>
          <w:lang w:val="kk-KZ"/>
        </w:rPr>
        <w:t xml:space="preserve"> </w:t>
      </w:r>
      <w:r w:rsidR="00EE1F3D" w:rsidRPr="006D06CC">
        <w:rPr>
          <w:rFonts w:ascii="Times New Roman" w:hAnsi="Times New Roman"/>
          <w:sz w:val="28"/>
          <w:szCs w:val="28"/>
          <w:lang w:val="kk-KZ" w:bidi="ru-RU"/>
        </w:rPr>
        <w:t>– сәйкесінше, жылутасымалдағыш сұйықтықтың ең жоғары және ең төменгі температурасы, К.</w:t>
      </w:r>
    </w:p>
    <w:p w14:paraId="44712D94"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4EE60C1" w14:textId="24CDD329" w:rsidR="00EE1F3D" w:rsidRPr="006D06CC" w:rsidRDefault="00EE1F3D" w:rsidP="00EE1F3D">
      <w:pPr>
        <w:spacing w:after="0" w:line="240" w:lineRule="auto"/>
        <w:ind w:firstLine="709"/>
        <w:jc w:val="center"/>
        <w:rPr>
          <w:rFonts w:ascii="Times New Roman" w:hAnsi="Times New Roman"/>
          <w:sz w:val="28"/>
          <w:szCs w:val="28"/>
          <w:lang w:val="kk-KZ" w:bidi="ru-RU"/>
        </w:rPr>
      </w:pPr>
      <w:r w:rsidRPr="006D06CC">
        <w:rPr>
          <w:rFonts w:ascii="Times New Roman" w:hAnsi="Times New Roman"/>
          <w:sz w:val="28"/>
          <w:szCs w:val="28"/>
          <w:lang w:val="en-US" w:bidi="en-US"/>
        </w:rPr>
        <w:t>G</w:t>
      </w:r>
      <w:r w:rsidRPr="006D06CC">
        <w:rPr>
          <w:rFonts w:ascii="Times New Roman" w:hAnsi="Times New Roman"/>
          <w:sz w:val="28"/>
          <w:szCs w:val="28"/>
          <w:lang w:bidi="en-US"/>
        </w:rPr>
        <w:t xml:space="preserve"> </w:t>
      </w:r>
      <w:r w:rsidRPr="006D06CC">
        <w:rPr>
          <w:rFonts w:ascii="Times New Roman" w:hAnsi="Times New Roman"/>
          <w:sz w:val="28"/>
          <w:szCs w:val="28"/>
          <w:lang w:bidi="ru-RU"/>
        </w:rPr>
        <w:t xml:space="preserve">=485067,84 </w:t>
      </w:r>
      <w:r w:rsidRPr="006D06CC">
        <w:rPr>
          <w:rFonts w:ascii="Times New Roman" w:hAnsi="Times New Roman"/>
          <w:sz w:val="28"/>
          <w:szCs w:val="28"/>
        </w:rPr>
        <w:t>кДж/</w:t>
      </w:r>
      <w:r w:rsidRPr="006D06CC">
        <w:rPr>
          <w:rFonts w:ascii="Times New Roman" w:hAnsi="Times New Roman"/>
          <w:sz w:val="28"/>
          <w:szCs w:val="28"/>
          <w:lang w:val="kk-KZ"/>
        </w:rPr>
        <w:t>тәулік</w:t>
      </w:r>
      <w:r w:rsidRPr="006D06CC">
        <w:rPr>
          <w:rFonts w:ascii="Times New Roman" w:hAnsi="Times New Roman"/>
          <w:sz w:val="28"/>
          <w:szCs w:val="28"/>
          <w:lang w:bidi="ru-RU"/>
        </w:rPr>
        <w:t xml:space="preserve"> /4,18 кДж/кг*К*(25-10)</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К=7736,33</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кг</w:t>
      </w:r>
      <w:r w:rsidRPr="006D06CC">
        <w:rPr>
          <w:rFonts w:ascii="Times New Roman" w:hAnsi="Times New Roman"/>
          <w:sz w:val="28"/>
          <w:szCs w:val="28"/>
          <w:lang w:val="kk-KZ" w:bidi="ru-RU"/>
        </w:rPr>
        <w:t>/ тәулік</w:t>
      </w:r>
      <w:r w:rsidR="002739DA" w:rsidRPr="006D06CC">
        <w:rPr>
          <w:rFonts w:ascii="Times New Roman" w:hAnsi="Times New Roman"/>
          <w:sz w:val="28"/>
          <w:szCs w:val="28"/>
          <w:lang w:val="kk-KZ" w:bidi="ru-RU"/>
        </w:rPr>
        <w:t>.</w:t>
      </w:r>
    </w:p>
    <w:p w14:paraId="0802ABBA"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6982A95A" w14:textId="77777777" w:rsidR="00EE1F3D" w:rsidRPr="006D06CC" w:rsidRDefault="00EE1F3D" w:rsidP="00EE1F3D">
      <w:pPr>
        <w:spacing w:after="0" w:line="240" w:lineRule="auto"/>
        <w:ind w:firstLine="709"/>
        <w:rPr>
          <w:rFonts w:ascii="Times New Roman" w:hAnsi="Times New Roman"/>
          <w:sz w:val="28"/>
          <w:szCs w:val="28"/>
          <w:lang w:val="kk-KZ"/>
        </w:rPr>
      </w:pPr>
      <w:r w:rsidRPr="006D06CC">
        <w:rPr>
          <w:rFonts w:ascii="Times New Roman" w:hAnsi="Times New Roman"/>
          <w:sz w:val="28"/>
          <w:szCs w:val="28"/>
          <w:lang w:val="kk-KZ"/>
        </w:rPr>
        <w:t>Энергетикалық баланстағы ауытқу:</w:t>
      </w:r>
    </w:p>
    <w:p w14:paraId="54A7D708" w14:textId="77777777" w:rsidR="00EE1F3D" w:rsidRPr="006D06CC" w:rsidRDefault="00EE1F3D" w:rsidP="00EE1F3D">
      <w:pPr>
        <w:spacing w:after="0" w:line="240" w:lineRule="auto"/>
        <w:ind w:firstLine="709"/>
        <w:rPr>
          <w:rFonts w:ascii="Times New Roman" w:hAnsi="Times New Roman"/>
          <w:sz w:val="28"/>
          <w:szCs w:val="28"/>
          <w:lang w:val="kk-KZ"/>
        </w:rPr>
      </w:pPr>
    </w:p>
    <w:p w14:paraId="45F138FB" w14:textId="77777777" w:rsidR="00EE1F3D" w:rsidRPr="006D06CC" w:rsidRDefault="00EE1F3D" w:rsidP="00EE1F3D">
      <w:pPr>
        <w:spacing w:after="0" w:line="240" w:lineRule="auto"/>
        <w:ind w:firstLine="709"/>
        <w:jc w:val="center"/>
        <w:rPr>
          <w:rFonts w:ascii="Times New Roman" w:hAnsi="Times New Roman"/>
          <w:sz w:val="28"/>
          <w:szCs w:val="28"/>
          <w:lang w:val="kk-KZ" w:bidi="en-US"/>
        </w:rPr>
      </w:pPr>
      <w:r w:rsidRPr="006D06CC">
        <w:rPr>
          <w:rFonts w:ascii="Times New Roman" w:hAnsi="Times New Roman"/>
          <w:sz w:val="28"/>
          <w:szCs w:val="28"/>
          <w:lang w:val="kk-KZ"/>
        </w:rPr>
        <w:t>η = (</w:t>
      </w: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шығыс</w:t>
      </w:r>
      <w:r w:rsidRPr="006D06CC">
        <w:rPr>
          <w:rFonts w:ascii="Times New Roman" w:hAnsi="Times New Roman"/>
          <w:sz w:val="28"/>
          <w:szCs w:val="28"/>
          <w:lang w:val="kk-KZ"/>
        </w:rPr>
        <w:t xml:space="preserve"> - </w:t>
      </w:r>
      <w:r w:rsidRPr="006D06CC">
        <w:rPr>
          <w:rStyle w:val="11TimesNewRoman"/>
          <w:rFonts w:eastAsia="Candara"/>
          <w:color w:val="auto"/>
          <w:sz w:val="28"/>
          <w:szCs w:val="28"/>
          <w:lang w:val="kk-KZ"/>
        </w:rPr>
        <w:t>Q</w:t>
      </w:r>
      <w:r w:rsidRPr="006D06CC">
        <w:rPr>
          <w:rStyle w:val="11TimesNewRoman"/>
          <w:rFonts w:eastAsia="Candara"/>
          <w:color w:val="auto"/>
          <w:sz w:val="28"/>
          <w:szCs w:val="28"/>
          <w:vertAlign w:val="subscript"/>
          <w:lang w:val="kk-KZ"/>
        </w:rPr>
        <w:t>кіріс</w:t>
      </w:r>
      <w:r w:rsidRPr="006D06CC">
        <w:rPr>
          <w:rFonts w:ascii="Times New Roman" w:hAnsi="Times New Roman"/>
          <w:sz w:val="28"/>
          <w:szCs w:val="28"/>
          <w:lang w:val="kk-KZ"/>
        </w:rPr>
        <w:t>)*100%/</w:t>
      </w:r>
      <w:r w:rsidRPr="006D06CC">
        <w:rPr>
          <w:rFonts w:ascii="Times New Roman" w:hAnsi="Times New Roman"/>
          <w:sz w:val="28"/>
          <w:szCs w:val="28"/>
          <w:lang w:val="kk-KZ" w:bidi="en-US"/>
        </w:rPr>
        <w:t xml:space="preserve"> Q</w:t>
      </w:r>
      <w:r w:rsidRPr="006D06CC">
        <w:rPr>
          <w:rFonts w:ascii="Times New Roman" w:hAnsi="Times New Roman"/>
          <w:sz w:val="28"/>
          <w:szCs w:val="28"/>
          <w:vertAlign w:val="subscript"/>
          <w:lang w:val="kk-KZ" w:bidi="en-US"/>
        </w:rPr>
        <w:t>шығыс</w:t>
      </w:r>
      <w:r w:rsidRPr="006D06CC">
        <w:rPr>
          <w:rFonts w:ascii="Times New Roman" w:hAnsi="Times New Roman"/>
          <w:sz w:val="28"/>
          <w:szCs w:val="28"/>
          <w:lang w:val="kk-KZ" w:bidi="en-US"/>
        </w:rPr>
        <w:t xml:space="preserve"> = (</w:t>
      </w:r>
      <w:r w:rsidRPr="006D06CC">
        <w:rPr>
          <w:rFonts w:ascii="Times New Roman" w:hAnsi="Times New Roman"/>
          <w:sz w:val="28"/>
          <w:szCs w:val="28"/>
          <w:lang w:val="kk-KZ"/>
        </w:rPr>
        <w:t>485067,84-485016,65</w:t>
      </w:r>
      <w:r w:rsidRPr="006D06CC">
        <w:rPr>
          <w:rFonts w:ascii="Times New Roman" w:hAnsi="Times New Roman"/>
          <w:sz w:val="28"/>
          <w:szCs w:val="28"/>
          <w:lang w:val="kk-KZ" w:bidi="en-US"/>
        </w:rPr>
        <w:t xml:space="preserve">)*100%/485067,84 = </w:t>
      </w:r>
    </w:p>
    <w:p w14:paraId="5223BE50" w14:textId="072A7F3A" w:rsidR="00EE1F3D" w:rsidRPr="006D06CC" w:rsidRDefault="00EE1F3D" w:rsidP="00EE1F3D">
      <w:pPr>
        <w:spacing w:after="0" w:line="240" w:lineRule="auto"/>
        <w:ind w:firstLine="709"/>
        <w:jc w:val="center"/>
        <w:rPr>
          <w:rFonts w:ascii="Times New Roman" w:hAnsi="Times New Roman"/>
          <w:sz w:val="28"/>
          <w:szCs w:val="28"/>
          <w:lang w:val="kk-KZ" w:bidi="en-US"/>
        </w:rPr>
      </w:pPr>
      <w:r w:rsidRPr="006D06CC">
        <w:rPr>
          <w:rFonts w:ascii="Times New Roman" w:hAnsi="Times New Roman"/>
          <w:sz w:val="28"/>
          <w:szCs w:val="28"/>
          <w:lang w:val="kk-KZ" w:bidi="en-US"/>
        </w:rPr>
        <w:t>= 0.0099 %</w:t>
      </w:r>
      <w:r w:rsidR="002739DA" w:rsidRPr="006D06CC">
        <w:rPr>
          <w:rFonts w:ascii="Times New Roman" w:hAnsi="Times New Roman"/>
          <w:sz w:val="28"/>
          <w:szCs w:val="28"/>
          <w:lang w:val="kk-KZ" w:bidi="en-US"/>
        </w:rPr>
        <w:t>.</w:t>
      </w:r>
    </w:p>
    <w:p w14:paraId="4048E7B1" w14:textId="77777777" w:rsidR="00EE1F3D" w:rsidRPr="006D06CC" w:rsidRDefault="00EE1F3D" w:rsidP="00EE1F3D">
      <w:pPr>
        <w:pStyle w:val="afe"/>
        <w:shd w:val="clear" w:color="auto" w:fill="auto"/>
        <w:tabs>
          <w:tab w:val="left" w:pos="2695"/>
        </w:tabs>
        <w:spacing w:line="240" w:lineRule="auto"/>
        <w:ind w:firstLine="709"/>
        <w:rPr>
          <w:rFonts w:cs="Times New Roman"/>
          <w:sz w:val="28"/>
          <w:szCs w:val="28"/>
          <w:lang w:bidi="ru-RU"/>
        </w:rPr>
      </w:pPr>
    </w:p>
    <w:p w14:paraId="47ED48F7" w14:textId="77777777" w:rsidR="00EE1F3D" w:rsidRPr="006D06CC" w:rsidRDefault="00EE1F3D" w:rsidP="00EE1F3D">
      <w:pPr>
        <w:pStyle w:val="afe"/>
        <w:shd w:val="clear" w:color="auto" w:fill="auto"/>
        <w:tabs>
          <w:tab w:val="left" w:pos="2695"/>
        </w:tabs>
        <w:spacing w:line="240" w:lineRule="auto"/>
        <w:ind w:firstLine="709"/>
        <w:rPr>
          <w:rFonts w:cs="Times New Roman"/>
          <w:sz w:val="28"/>
          <w:szCs w:val="28"/>
          <w:lang w:val="kk-KZ" w:bidi="ru-RU"/>
        </w:rPr>
      </w:pPr>
      <w:r w:rsidRPr="006D06CC">
        <w:rPr>
          <w:rFonts w:cs="Times New Roman"/>
          <w:sz w:val="28"/>
          <w:szCs w:val="28"/>
          <w:lang w:val="kk-KZ" w:bidi="ru-RU"/>
        </w:rPr>
        <w:t>ТМАПМАХ-ДМАА сополимерлену реакторының энергетикалық балансы кесте 2</w:t>
      </w:r>
      <w:r w:rsidRPr="006D06CC">
        <w:rPr>
          <w:rFonts w:cs="Times New Roman"/>
          <w:sz w:val="28"/>
          <w:szCs w:val="28"/>
          <w:lang w:bidi="ru-RU"/>
        </w:rPr>
        <w:t>1</w:t>
      </w:r>
      <w:r w:rsidRPr="006D06CC">
        <w:rPr>
          <w:rFonts w:cs="Times New Roman"/>
          <w:sz w:val="28"/>
          <w:szCs w:val="28"/>
          <w:lang w:val="kk-KZ" w:bidi="ru-RU"/>
        </w:rPr>
        <w:t xml:space="preserve"> келтірілген</w:t>
      </w:r>
      <w:r w:rsidRPr="006D06CC">
        <w:rPr>
          <w:rFonts w:cs="Times New Roman"/>
          <w:sz w:val="28"/>
          <w:szCs w:val="28"/>
          <w:lang w:bidi="ru-RU"/>
        </w:rPr>
        <w:t xml:space="preserve"> [9]</w:t>
      </w:r>
      <w:r w:rsidRPr="006D06CC">
        <w:rPr>
          <w:rFonts w:cs="Times New Roman"/>
          <w:sz w:val="28"/>
          <w:szCs w:val="28"/>
          <w:lang w:val="kk-KZ" w:bidi="ru-RU"/>
        </w:rPr>
        <w:t>.</w:t>
      </w:r>
    </w:p>
    <w:p w14:paraId="7515197F" w14:textId="77777777" w:rsidR="00EE1F3D" w:rsidRPr="006D06CC" w:rsidRDefault="00EE1F3D" w:rsidP="00EE1F3D">
      <w:pPr>
        <w:spacing w:after="0" w:line="240" w:lineRule="auto"/>
        <w:ind w:firstLine="709"/>
        <w:jc w:val="both"/>
        <w:rPr>
          <w:rFonts w:ascii="Times New Roman" w:hAnsi="Times New Roman"/>
          <w:sz w:val="28"/>
          <w:szCs w:val="28"/>
          <w:lang w:val="kk-KZ" w:bidi="ru-RU"/>
        </w:rPr>
      </w:pPr>
    </w:p>
    <w:p w14:paraId="4580214F" w14:textId="77777777" w:rsidR="00EE1F3D" w:rsidRPr="006D06CC" w:rsidRDefault="00EE1F3D" w:rsidP="00EE1F3D">
      <w:pPr>
        <w:spacing w:after="0" w:line="240" w:lineRule="auto"/>
        <w:rPr>
          <w:rFonts w:ascii="Times New Roman" w:hAnsi="Times New Roman"/>
          <w:sz w:val="28"/>
          <w:szCs w:val="28"/>
          <w:lang w:bidi="ru-RU"/>
        </w:rPr>
      </w:pPr>
      <w:r w:rsidRPr="006D06CC">
        <w:rPr>
          <w:rFonts w:ascii="Times New Roman" w:hAnsi="Times New Roman"/>
          <w:sz w:val="28"/>
          <w:szCs w:val="28"/>
          <w:lang w:val="kk-KZ" w:bidi="ru-RU"/>
        </w:rPr>
        <w:t>Кесте 2</w:t>
      </w:r>
      <w:r w:rsidRPr="006D06CC">
        <w:rPr>
          <w:rFonts w:ascii="Times New Roman" w:hAnsi="Times New Roman"/>
          <w:sz w:val="28"/>
          <w:szCs w:val="28"/>
          <w:lang w:bidi="ru-RU"/>
        </w:rPr>
        <w:t>1</w:t>
      </w:r>
      <w:r w:rsidRPr="006D06CC">
        <w:rPr>
          <w:rFonts w:ascii="Times New Roman" w:hAnsi="Times New Roman"/>
          <w:sz w:val="28"/>
          <w:szCs w:val="28"/>
          <w:lang w:val="kk-KZ" w:bidi="ru-RU"/>
        </w:rPr>
        <w:t xml:space="preserve"> -</w:t>
      </w:r>
      <w:r w:rsidRPr="006D06CC">
        <w:rPr>
          <w:rFonts w:ascii="Times New Roman" w:hAnsi="Times New Roman"/>
          <w:sz w:val="28"/>
          <w:szCs w:val="28"/>
          <w:lang w:bidi="ru-RU"/>
        </w:rPr>
        <w:t xml:space="preserve"> Сополимер</w:t>
      </w:r>
      <w:r w:rsidRPr="006D06CC">
        <w:rPr>
          <w:rFonts w:ascii="Times New Roman" w:hAnsi="Times New Roman"/>
          <w:sz w:val="28"/>
          <w:szCs w:val="28"/>
          <w:lang w:val="kk-KZ" w:bidi="ru-RU"/>
        </w:rPr>
        <w:t>изация реакторының</w:t>
      </w:r>
      <w:r w:rsidRPr="006D06CC">
        <w:rPr>
          <w:rFonts w:ascii="Times New Roman" w:hAnsi="Times New Roman"/>
          <w:sz w:val="28"/>
          <w:szCs w:val="28"/>
          <w:lang w:bidi="ru-RU"/>
        </w:rPr>
        <w:t xml:space="preserve"> энергетикалық балансы</w:t>
      </w:r>
    </w:p>
    <w:p w14:paraId="5F8ABD6C" w14:textId="77777777" w:rsidR="00EE1F3D" w:rsidRPr="006D06CC" w:rsidRDefault="00EE1F3D" w:rsidP="00EE1F3D">
      <w:pPr>
        <w:spacing w:after="0" w:line="240" w:lineRule="auto"/>
        <w:ind w:firstLine="709"/>
        <w:rPr>
          <w:rFonts w:ascii="Times New Roman" w:hAnsi="Times New Roman"/>
          <w:sz w:val="28"/>
          <w:szCs w:val="28"/>
          <w:lang w:bidi="ru-RU"/>
        </w:rPr>
      </w:pPr>
    </w:p>
    <w:tbl>
      <w:tblPr>
        <w:tblStyle w:val="a5"/>
        <w:tblW w:w="9306" w:type="dxa"/>
        <w:jc w:val="center"/>
        <w:tblLook w:val="04A0" w:firstRow="1" w:lastRow="0" w:firstColumn="1" w:lastColumn="0" w:noHBand="0" w:noVBand="1"/>
      </w:tblPr>
      <w:tblGrid>
        <w:gridCol w:w="2931"/>
        <w:gridCol w:w="1843"/>
        <w:gridCol w:w="2977"/>
        <w:gridCol w:w="1555"/>
      </w:tblGrid>
      <w:tr w:rsidR="00EE1F3D" w:rsidRPr="006D06CC" w14:paraId="03D9336E" w14:textId="77777777" w:rsidTr="002938A1">
        <w:trPr>
          <w:trHeight w:val="623"/>
          <w:jc w:val="center"/>
        </w:trPr>
        <w:tc>
          <w:tcPr>
            <w:tcW w:w="2972" w:type="dxa"/>
            <w:tcBorders>
              <w:top w:val="single" w:sz="4" w:space="0" w:color="auto"/>
              <w:left w:val="single" w:sz="4" w:space="0" w:color="auto"/>
              <w:bottom w:val="single" w:sz="4" w:space="0" w:color="auto"/>
              <w:right w:val="single" w:sz="4" w:space="0" w:color="auto"/>
            </w:tcBorders>
            <w:hideMark/>
          </w:tcPr>
          <w:p w14:paraId="6891BD63" w14:textId="77777777" w:rsidR="00EE1F3D" w:rsidRPr="006D06CC" w:rsidRDefault="00EE1F3D" w:rsidP="002938A1">
            <w:pPr>
              <w:jc w:val="center"/>
              <w:rPr>
                <w:rFonts w:ascii="Times New Roman" w:hAnsi="Times New Roman"/>
                <w:sz w:val="28"/>
                <w:szCs w:val="28"/>
                <w:lang w:val="kk-KZ"/>
              </w:rPr>
            </w:pPr>
            <w:r w:rsidRPr="006D06CC">
              <w:rPr>
                <w:rFonts w:ascii="Times New Roman" w:hAnsi="Times New Roman"/>
                <w:sz w:val="28"/>
                <w:szCs w:val="28"/>
                <w:lang w:val="kk-KZ"/>
              </w:rPr>
              <w:t>Кіріс</w:t>
            </w:r>
          </w:p>
        </w:tc>
        <w:tc>
          <w:tcPr>
            <w:tcW w:w="1843" w:type="dxa"/>
            <w:tcBorders>
              <w:top w:val="single" w:sz="4" w:space="0" w:color="auto"/>
              <w:left w:val="single" w:sz="4" w:space="0" w:color="auto"/>
              <w:bottom w:val="single" w:sz="4" w:space="0" w:color="auto"/>
              <w:right w:val="single" w:sz="4" w:space="0" w:color="auto"/>
            </w:tcBorders>
            <w:noWrap/>
            <w:hideMark/>
          </w:tcPr>
          <w:p w14:paraId="3A1B610C"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lang w:val="en-US"/>
              </w:rPr>
              <w:t>Q</w:t>
            </w:r>
            <w:r w:rsidRPr="006D06CC">
              <w:rPr>
                <w:rFonts w:ascii="Times New Roman" w:hAnsi="Times New Roman"/>
                <w:sz w:val="28"/>
                <w:szCs w:val="28"/>
                <w:vertAlign w:val="subscript"/>
                <w:lang w:val="kk-KZ"/>
              </w:rPr>
              <w:t>кіріс</w:t>
            </w:r>
            <w:r w:rsidRPr="006D06CC">
              <w:rPr>
                <w:rFonts w:ascii="Times New Roman" w:hAnsi="Times New Roman"/>
                <w:sz w:val="28"/>
                <w:szCs w:val="28"/>
              </w:rPr>
              <w:t>,</w:t>
            </w:r>
          </w:p>
          <w:p w14:paraId="4766DA48"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кДж/</w:t>
            </w:r>
            <w:r w:rsidRPr="006D06CC">
              <w:rPr>
                <w:rFonts w:ascii="Times New Roman" w:hAnsi="Times New Roman"/>
                <w:sz w:val="28"/>
                <w:szCs w:val="28"/>
                <w:lang w:val="kk-KZ" w:bidi="ru-RU"/>
              </w:rPr>
              <w:t>тәулік</w:t>
            </w:r>
          </w:p>
        </w:tc>
        <w:tc>
          <w:tcPr>
            <w:tcW w:w="2977" w:type="dxa"/>
            <w:tcBorders>
              <w:top w:val="single" w:sz="4" w:space="0" w:color="auto"/>
              <w:left w:val="single" w:sz="4" w:space="0" w:color="auto"/>
              <w:bottom w:val="single" w:sz="4" w:space="0" w:color="auto"/>
              <w:right w:val="single" w:sz="4" w:space="0" w:color="auto"/>
            </w:tcBorders>
            <w:noWrap/>
            <w:hideMark/>
          </w:tcPr>
          <w:p w14:paraId="4FD0DC97" w14:textId="77777777" w:rsidR="00EE1F3D" w:rsidRPr="006D06CC" w:rsidRDefault="00EE1F3D" w:rsidP="002938A1">
            <w:pPr>
              <w:jc w:val="center"/>
              <w:rPr>
                <w:rFonts w:ascii="Times New Roman" w:hAnsi="Times New Roman"/>
                <w:sz w:val="28"/>
                <w:szCs w:val="28"/>
                <w:lang w:val="en-US"/>
              </w:rPr>
            </w:pPr>
            <w:r w:rsidRPr="006D06CC">
              <w:rPr>
                <w:rFonts w:ascii="Times New Roman" w:hAnsi="Times New Roman"/>
                <w:sz w:val="28"/>
                <w:szCs w:val="28"/>
                <w:lang w:val="kk-KZ"/>
              </w:rPr>
              <w:t>Шығыс</w:t>
            </w:r>
          </w:p>
        </w:tc>
        <w:tc>
          <w:tcPr>
            <w:tcW w:w="1514" w:type="dxa"/>
            <w:tcBorders>
              <w:top w:val="single" w:sz="4" w:space="0" w:color="auto"/>
              <w:left w:val="single" w:sz="4" w:space="0" w:color="auto"/>
              <w:bottom w:val="single" w:sz="4" w:space="0" w:color="auto"/>
              <w:right w:val="single" w:sz="4" w:space="0" w:color="auto"/>
            </w:tcBorders>
            <w:noWrap/>
            <w:hideMark/>
          </w:tcPr>
          <w:p w14:paraId="1AAB5DEE"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Q</w:t>
            </w:r>
            <w:r w:rsidRPr="006D06CC">
              <w:rPr>
                <w:rFonts w:ascii="Times New Roman" w:hAnsi="Times New Roman"/>
                <w:sz w:val="28"/>
                <w:szCs w:val="28"/>
                <w:vertAlign w:val="subscript"/>
                <w:lang w:val="kk-KZ"/>
              </w:rPr>
              <w:t>шығыс</w:t>
            </w:r>
            <w:r w:rsidRPr="006D06CC">
              <w:rPr>
                <w:rFonts w:ascii="Times New Roman" w:hAnsi="Times New Roman"/>
                <w:sz w:val="28"/>
                <w:szCs w:val="28"/>
              </w:rPr>
              <w:t>,</w:t>
            </w:r>
          </w:p>
          <w:p w14:paraId="3B3F3B78"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кДж/</w:t>
            </w:r>
            <w:r w:rsidRPr="006D06CC">
              <w:rPr>
                <w:rFonts w:ascii="Times New Roman" w:hAnsi="Times New Roman"/>
                <w:sz w:val="28"/>
                <w:szCs w:val="28"/>
                <w:lang w:val="kk-KZ" w:bidi="ru-RU"/>
              </w:rPr>
              <w:t>тәулік</w:t>
            </w:r>
          </w:p>
        </w:tc>
      </w:tr>
      <w:tr w:rsidR="00EE1F3D" w:rsidRPr="006D06CC" w14:paraId="7B868000" w14:textId="77777777" w:rsidTr="002938A1">
        <w:trPr>
          <w:trHeight w:val="699"/>
          <w:jc w:val="center"/>
        </w:trPr>
        <w:tc>
          <w:tcPr>
            <w:tcW w:w="2972" w:type="dxa"/>
            <w:tcBorders>
              <w:top w:val="single" w:sz="4" w:space="0" w:color="auto"/>
              <w:left w:val="single" w:sz="4" w:space="0" w:color="auto"/>
              <w:bottom w:val="single" w:sz="4" w:space="0" w:color="auto"/>
              <w:right w:val="single" w:sz="4" w:space="0" w:color="auto"/>
            </w:tcBorders>
            <w:hideMark/>
          </w:tcPr>
          <w:p w14:paraId="3E96A55A"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қоспа</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реакциялық қоспа-ны қыздыруға жұмсалған жылу шығыны</w:t>
            </w:r>
          </w:p>
        </w:tc>
        <w:tc>
          <w:tcPr>
            <w:tcW w:w="1843" w:type="dxa"/>
            <w:tcBorders>
              <w:top w:val="single" w:sz="4" w:space="0" w:color="auto"/>
              <w:left w:val="single" w:sz="4" w:space="0" w:color="auto"/>
              <w:bottom w:val="single" w:sz="4" w:space="0" w:color="auto"/>
              <w:right w:val="single" w:sz="4" w:space="0" w:color="auto"/>
            </w:tcBorders>
            <w:noWrap/>
            <w:hideMark/>
          </w:tcPr>
          <w:p w14:paraId="345255D9"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285628,48</w:t>
            </w:r>
          </w:p>
        </w:tc>
        <w:tc>
          <w:tcPr>
            <w:tcW w:w="2977" w:type="dxa"/>
            <w:tcBorders>
              <w:top w:val="single" w:sz="4" w:space="0" w:color="auto"/>
              <w:left w:val="single" w:sz="4" w:space="0" w:color="auto"/>
              <w:bottom w:val="single" w:sz="4" w:space="0" w:color="auto"/>
              <w:right w:val="single" w:sz="4" w:space="0" w:color="auto"/>
            </w:tcBorders>
            <w:hideMark/>
          </w:tcPr>
          <w:p w14:paraId="55B42BBD"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lang w:val="en-US"/>
              </w:rPr>
              <w:t>Q</w:t>
            </w:r>
            <w:r w:rsidRPr="006D06CC">
              <w:rPr>
                <w:rFonts w:ascii="Times New Roman" w:hAnsi="Times New Roman"/>
                <w:sz w:val="28"/>
                <w:szCs w:val="28"/>
                <w:vertAlign w:val="subscript"/>
                <w:lang w:val="kk-KZ"/>
              </w:rPr>
              <w:t>өнім</w:t>
            </w:r>
            <w:r w:rsidRPr="006D06CC">
              <w:rPr>
                <w:rFonts w:ascii="Times New Roman" w:hAnsi="Times New Roman"/>
                <w:sz w:val="28"/>
                <w:szCs w:val="28"/>
              </w:rPr>
              <w:t xml:space="preserve"> - </w:t>
            </w:r>
            <w:r w:rsidRPr="006D06CC">
              <w:rPr>
                <w:rFonts w:ascii="Times New Roman" w:hAnsi="Times New Roman"/>
                <w:sz w:val="28"/>
                <w:szCs w:val="28"/>
                <w:lang w:val="kk-KZ" w:bidi="ru-RU"/>
              </w:rPr>
              <w:t>Өнімді салқындату-ға жұмсалған жылу шығы-ны</w:t>
            </w:r>
          </w:p>
        </w:tc>
        <w:tc>
          <w:tcPr>
            <w:tcW w:w="1514" w:type="dxa"/>
            <w:tcBorders>
              <w:top w:val="single" w:sz="4" w:space="0" w:color="auto"/>
              <w:left w:val="single" w:sz="4" w:space="0" w:color="auto"/>
              <w:bottom w:val="single" w:sz="4" w:space="0" w:color="auto"/>
              <w:right w:val="single" w:sz="4" w:space="0" w:color="auto"/>
            </w:tcBorders>
            <w:noWrap/>
            <w:hideMark/>
          </w:tcPr>
          <w:p w14:paraId="7BFEDD8E"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285674,37</w:t>
            </w:r>
          </w:p>
        </w:tc>
      </w:tr>
      <w:tr w:rsidR="00EE1F3D" w:rsidRPr="006D06CC" w14:paraId="5D495E6E" w14:textId="77777777" w:rsidTr="002938A1">
        <w:trPr>
          <w:trHeight w:val="835"/>
          <w:jc w:val="center"/>
        </w:trPr>
        <w:tc>
          <w:tcPr>
            <w:tcW w:w="2972" w:type="dxa"/>
            <w:tcBorders>
              <w:top w:val="single" w:sz="4" w:space="0" w:color="auto"/>
              <w:left w:val="single" w:sz="4" w:space="0" w:color="auto"/>
              <w:bottom w:val="single" w:sz="4" w:space="0" w:color="auto"/>
              <w:right w:val="single" w:sz="4" w:space="0" w:color="auto"/>
            </w:tcBorders>
            <w:hideMark/>
          </w:tcPr>
          <w:p w14:paraId="71E98419"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апп</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 реакторды жылыту-ға жұмсалған жылу шығы-ны</w:t>
            </w:r>
          </w:p>
        </w:tc>
        <w:tc>
          <w:tcPr>
            <w:tcW w:w="1843" w:type="dxa"/>
            <w:tcBorders>
              <w:top w:val="single" w:sz="4" w:space="0" w:color="auto"/>
              <w:left w:val="single" w:sz="4" w:space="0" w:color="auto"/>
              <w:bottom w:val="single" w:sz="4" w:space="0" w:color="auto"/>
              <w:right w:val="single" w:sz="4" w:space="0" w:color="auto"/>
            </w:tcBorders>
            <w:noWrap/>
            <w:hideMark/>
          </w:tcPr>
          <w:p w14:paraId="267D95EA"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123375,00</w:t>
            </w:r>
          </w:p>
        </w:tc>
        <w:tc>
          <w:tcPr>
            <w:tcW w:w="2977" w:type="dxa"/>
            <w:tcBorders>
              <w:top w:val="single" w:sz="4" w:space="0" w:color="auto"/>
              <w:left w:val="single" w:sz="4" w:space="0" w:color="auto"/>
              <w:bottom w:val="single" w:sz="4" w:space="0" w:color="auto"/>
              <w:right w:val="single" w:sz="4" w:space="0" w:color="auto"/>
            </w:tcBorders>
            <w:hideMark/>
          </w:tcPr>
          <w:p w14:paraId="3AECFBF6"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lang w:val="en-US"/>
              </w:rPr>
              <w:t>Q</w:t>
            </w:r>
            <w:r w:rsidRPr="006D06CC">
              <w:rPr>
                <w:rFonts w:ascii="Times New Roman" w:hAnsi="Times New Roman"/>
                <w:sz w:val="28"/>
                <w:szCs w:val="28"/>
              </w:rPr>
              <w:t>’</w:t>
            </w:r>
            <w:r w:rsidRPr="006D06CC">
              <w:rPr>
                <w:rFonts w:ascii="Times New Roman" w:hAnsi="Times New Roman"/>
                <w:sz w:val="28"/>
                <w:szCs w:val="28"/>
                <w:vertAlign w:val="subscript"/>
              </w:rPr>
              <w:t>апп</w:t>
            </w:r>
            <w:r w:rsidRPr="006D06CC">
              <w:rPr>
                <w:rFonts w:ascii="Times New Roman" w:hAnsi="Times New Roman"/>
                <w:sz w:val="28"/>
                <w:szCs w:val="28"/>
              </w:rPr>
              <w:t xml:space="preserve"> </w:t>
            </w:r>
            <w:r w:rsidRPr="006D06CC">
              <w:rPr>
                <w:rFonts w:ascii="Times New Roman" w:hAnsi="Times New Roman"/>
                <w:sz w:val="28"/>
                <w:szCs w:val="28"/>
                <w:lang w:val="kk-KZ" w:bidi="ru-RU"/>
              </w:rPr>
              <w:t>- реакторды жылы-туға жұмсалған жылу шы-ғыны</w:t>
            </w:r>
          </w:p>
        </w:tc>
        <w:tc>
          <w:tcPr>
            <w:tcW w:w="1514" w:type="dxa"/>
            <w:tcBorders>
              <w:top w:val="single" w:sz="4" w:space="0" w:color="auto"/>
              <w:left w:val="single" w:sz="4" w:space="0" w:color="auto"/>
              <w:bottom w:val="single" w:sz="4" w:space="0" w:color="auto"/>
              <w:right w:val="single" w:sz="4" w:space="0" w:color="auto"/>
            </w:tcBorders>
            <w:noWrap/>
            <w:hideMark/>
          </w:tcPr>
          <w:p w14:paraId="308AF0EC"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123375,00</w:t>
            </w:r>
          </w:p>
        </w:tc>
      </w:tr>
      <w:tr w:rsidR="00EE1F3D" w:rsidRPr="006D06CC" w14:paraId="5A8EE982" w14:textId="77777777" w:rsidTr="002938A1">
        <w:trPr>
          <w:trHeight w:val="846"/>
          <w:jc w:val="center"/>
        </w:trPr>
        <w:tc>
          <w:tcPr>
            <w:tcW w:w="2972" w:type="dxa"/>
            <w:tcBorders>
              <w:top w:val="single" w:sz="4" w:space="0" w:color="auto"/>
              <w:left w:val="single" w:sz="4" w:space="0" w:color="auto"/>
              <w:bottom w:val="single" w:sz="4" w:space="0" w:color="auto"/>
              <w:right w:val="single" w:sz="4" w:space="0" w:color="auto"/>
            </w:tcBorders>
            <w:hideMark/>
          </w:tcPr>
          <w:p w14:paraId="62B893DA" w14:textId="77777777" w:rsidR="00EE1F3D" w:rsidRPr="006D06CC" w:rsidRDefault="00EE1F3D" w:rsidP="002938A1">
            <w:pPr>
              <w:rPr>
                <w:rFonts w:ascii="Times New Roman" w:hAnsi="Times New Roman"/>
                <w:sz w:val="28"/>
                <w:szCs w:val="28"/>
              </w:rPr>
            </w:pPr>
            <w:r w:rsidRPr="006D06CC">
              <w:rPr>
                <w:rFonts w:ascii="Times New Roman" w:hAnsi="Times New Roman"/>
                <w:sz w:val="28"/>
                <w:szCs w:val="28"/>
                <w:lang w:val="kk-KZ" w:bidi="ru-RU"/>
              </w:rPr>
              <w:t>Q</w:t>
            </w:r>
            <w:r w:rsidRPr="006D06CC">
              <w:rPr>
                <w:rFonts w:ascii="Times New Roman" w:hAnsi="Times New Roman"/>
                <w:sz w:val="28"/>
                <w:szCs w:val="28"/>
                <w:vertAlign w:val="subscript"/>
                <w:lang w:val="kk-KZ" w:bidi="ru-RU"/>
              </w:rPr>
              <w:t>сырты қабат</w:t>
            </w:r>
            <w:r w:rsidRPr="006D06CC">
              <w:rPr>
                <w:rFonts w:ascii="Times New Roman" w:hAnsi="Times New Roman"/>
                <w:sz w:val="28"/>
                <w:szCs w:val="28"/>
                <w:lang w:val="kk-KZ" w:bidi="ru-RU"/>
              </w:rPr>
              <w:t>– реакторды қыздыру үшін сыртқы қабатқа жұмсалған жылу шығыны</w:t>
            </w:r>
          </w:p>
        </w:tc>
        <w:tc>
          <w:tcPr>
            <w:tcW w:w="1843" w:type="dxa"/>
            <w:tcBorders>
              <w:top w:val="single" w:sz="4" w:space="0" w:color="auto"/>
              <w:left w:val="single" w:sz="4" w:space="0" w:color="auto"/>
              <w:bottom w:val="single" w:sz="4" w:space="0" w:color="auto"/>
              <w:right w:val="single" w:sz="4" w:space="0" w:color="auto"/>
            </w:tcBorders>
            <w:noWrap/>
            <w:hideMark/>
          </w:tcPr>
          <w:p w14:paraId="5E0CEFA1"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52920,00</w:t>
            </w:r>
          </w:p>
        </w:tc>
        <w:tc>
          <w:tcPr>
            <w:tcW w:w="2977" w:type="dxa"/>
            <w:tcBorders>
              <w:top w:val="single" w:sz="4" w:space="0" w:color="auto"/>
              <w:left w:val="single" w:sz="4" w:space="0" w:color="auto"/>
              <w:bottom w:val="single" w:sz="4" w:space="0" w:color="auto"/>
              <w:right w:val="single" w:sz="4" w:space="0" w:color="auto"/>
            </w:tcBorders>
            <w:hideMark/>
          </w:tcPr>
          <w:p w14:paraId="3151E0BC" w14:textId="77777777" w:rsidR="00EE1F3D" w:rsidRPr="006D06CC" w:rsidRDefault="00EE1F3D" w:rsidP="002938A1">
            <w:pPr>
              <w:jc w:val="both"/>
              <w:rPr>
                <w:rFonts w:ascii="Times New Roman" w:hAnsi="Times New Roman"/>
                <w:sz w:val="28"/>
                <w:szCs w:val="28"/>
              </w:rPr>
            </w:pPr>
            <w:r w:rsidRPr="006D06CC">
              <w:rPr>
                <w:rFonts w:ascii="Times New Roman" w:hAnsi="Times New Roman"/>
                <w:sz w:val="28"/>
                <w:szCs w:val="28"/>
                <w:lang w:val="kk-KZ" w:bidi="ru-RU"/>
              </w:rPr>
              <w:t>Q</w:t>
            </w:r>
            <w:r w:rsidRPr="006D06CC">
              <w:rPr>
                <w:rFonts w:ascii="Times New Roman" w:hAnsi="Times New Roman"/>
                <w:sz w:val="28"/>
                <w:szCs w:val="28"/>
                <w:lang w:bidi="ru-RU"/>
              </w:rPr>
              <w:t>’</w:t>
            </w:r>
            <w:r w:rsidRPr="006D06CC">
              <w:rPr>
                <w:rFonts w:ascii="Times New Roman" w:hAnsi="Times New Roman"/>
                <w:sz w:val="28"/>
                <w:szCs w:val="28"/>
                <w:vertAlign w:val="subscript"/>
                <w:lang w:val="kk-KZ" w:bidi="ru-RU"/>
              </w:rPr>
              <w:t>сырты қабат</w:t>
            </w:r>
            <w:r w:rsidRPr="006D06CC">
              <w:rPr>
                <w:rFonts w:ascii="Times New Roman" w:hAnsi="Times New Roman"/>
                <w:sz w:val="28"/>
                <w:szCs w:val="28"/>
                <w:lang w:val="kk-KZ" w:bidi="ru-RU"/>
              </w:rPr>
              <w:t>– реакторды салқындату үшін сыртқы қабатқа жұмсалған жылу шығыны</w:t>
            </w:r>
          </w:p>
        </w:tc>
        <w:tc>
          <w:tcPr>
            <w:tcW w:w="1514" w:type="dxa"/>
            <w:tcBorders>
              <w:top w:val="single" w:sz="4" w:space="0" w:color="auto"/>
              <w:left w:val="single" w:sz="4" w:space="0" w:color="auto"/>
              <w:bottom w:val="single" w:sz="4" w:space="0" w:color="auto"/>
              <w:right w:val="single" w:sz="4" w:space="0" w:color="auto"/>
            </w:tcBorders>
            <w:noWrap/>
            <w:hideMark/>
          </w:tcPr>
          <w:p w14:paraId="2D275FB2"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52920,00</w:t>
            </w:r>
          </w:p>
        </w:tc>
      </w:tr>
      <w:tr w:rsidR="00EE1F3D" w:rsidRPr="006D06CC" w14:paraId="32DEE462" w14:textId="77777777" w:rsidTr="002938A1">
        <w:trPr>
          <w:trHeight w:val="690"/>
          <w:jc w:val="center"/>
        </w:trPr>
        <w:tc>
          <w:tcPr>
            <w:tcW w:w="2972" w:type="dxa"/>
            <w:tcBorders>
              <w:top w:val="single" w:sz="4" w:space="0" w:color="auto"/>
              <w:left w:val="single" w:sz="4" w:space="0" w:color="auto"/>
              <w:bottom w:val="single" w:sz="4" w:space="0" w:color="auto"/>
              <w:right w:val="single" w:sz="4" w:space="0" w:color="auto"/>
            </w:tcBorders>
            <w:hideMark/>
          </w:tcPr>
          <w:p w14:paraId="37A102C2" w14:textId="77777777" w:rsidR="00EE1F3D" w:rsidRPr="006D06CC" w:rsidRDefault="00EE1F3D" w:rsidP="002938A1">
            <w:pPr>
              <w:jc w:val="both"/>
              <w:rPr>
                <w:rFonts w:ascii="Times New Roman" w:hAnsi="Times New Roman"/>
                <w:sz w:val="28"/>
                <w:szCs w:val="28"/>
                <w:lang w:val="kk-KZ"/>
              </w:rPr>
            </w:pPr>
            <w:r w:rsidRPr="006D06CC">
              <w:rPr>
                <w:rFonts w:ascii="Times New Roman" w:hAnsi="Times New Roman"/>
                <w:sz w:val="28"/>
                <w:szCs w:val="28"/>
                <w:lang w:val="kk-KZ" w:bidi="en-US"/>
              </w:rPr>
              <w:t>Q</w:t>
            </w:r>
            <w:r w:rsidRPr="006D06CC">
              <w:rPr>
                <w:rFonts w:ascii="Times New Roman" w:hAnsi="Times New Roman"/>
                <w:sz w:val="28"/>
                <w:szCs w:val="28"/>
                <w:vertAlign w:val="subscript"/>
                <w:lang w:val="kk-KZ" w:bidi="en-US"/>
              </w:rPr>
              <w:t xml:space="preserve">жылу жоғалту </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қоршаған ауаға жылуды жоғалту</w:t>
            </w:r>
          </w:p>
        </w:tc>
        <w:tc>
          <w:tcPr>
            <w:tcW w:w="1843" w:type="dxa"/>
            <w:tcBorders>
              <w:top w:val="single" w:sz="4" w:space="0" w:color="auto"/>
              <w:left w:val="single" w:sz="4" w:space="0" w:color="auto"/>
              <w:bottom w:val="single" w:sz="4" w:space="0" w:color="auto"/>
              <w:right w:val="single" w:sz="4" w:space="0" w:color="auto"/>
            </w:tcBorders>
            <w:noWrap/>
            <w:hideMark/>
          </w:tcPr>
          <w:p w14:paraId="36F3A0D9"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23096,17</w:t>
            </w:r>
          </w:p>
        </w:tc>
        <w:tc>
          <w:tcPr>
            <w:tcW w:w="2977" w:type="dxa"/>
            <w:tcBorders>
              <w:top w:val="single" w:sz="4" w:space="0" w:color="auto"/>
              <w:left w:val="single" w:sz="4" w:space="0" w:color="auto"/>
              <w:bottom w:val="single" w:sz="4" w:space="0" w:color="auto"/>
              <w:right w:val="single" w:sz="4" w:space="0" w:color="auto"/>
            </w:tcBorders>
            <w:hideMark/>
          </w:tcPr>
          <w:p w14:paraId="3B6E6C8A" w14:textId="77777777" w:rsidR="00EE1F3D" w:rsidRPr="006D06CC" w:rsidRDefault="00EE1F3D" w:rsidP="002938A1">
            <w:pPr>
              <w:jc w:val="both"/>
              <w:rPr>
                <w:rFonts w:ascii="Times New Roman" w:hAnsi="Times New Roman"/>
                <w:sz w:val="28"/>
                <w:szCs w:val="28"/>
              </w:rPr>
            </w:pPr>
            <w:r w:rsidRPr="006D06CC">
              <w:rPr>
                <w:rFonts w:ascii="Times New Roman" w:hAnsi="Times New Roman"/>
                <w:sz w:val="28"/>
                <w:szCs w:val="28"/>
                <w:lang w:val="en-US"/>
              </w:rPr>
              <w:t>Q</w:t>
            </w:r>
            <w:r w:rsidRPr="006D06CC">
              <w:rPr>
                <w:rFonts w:ascii="Times New Roman" w:hAnsi="Times New Roman"/>
                <w:sz w:val="28"/>
                <w:szCs w:val="28"/>
              </w:rPr>
              <w:t>’</w:t>
            </w:r>
            <w:r w:rsidRPr="006D06CC">
              <w:rPr>
                <w:rFonts w:ascii="Times New Roman" w:hAnsi="Times New Roman"/>
                <w:sz w:val="28"/>
                <w:szCs w:val="28"/>
                <w:vertAlign w:val="subscript"/>
                <w:lang w:val="kk-KZ" w:bidi="en-US"/>
              </w:rPr>
              <w:t xml:space="preserve">жылу жоғалту </w:t>
            </w:r>
            <w:r w:rsidRPr="006D06CC">
              <w:rPr>
                <w:rFonts w:ascii="Times New Roman" w:hAnsi="Times New Roman"/>
                <w:sz w:val="28"/>
                <w:szCs w:val="28"/>
                <w:lang w:val="kk-KZ" w:bidi="en-US"/>
              </w:rPr>
              <w:t xml:space="preserve">- </w:t>
            </w:r>
            <w:r w:rsidRPr="006D06CC">
              <w:rPr>
                <w:rFonts w:ascii="Times New Roman" w:hAnsi="Times New Roman"/>
                <w:sz w:val="28"/>
                <w:szCs w:val="28"/>
                <w:lang w:val="kk-KZ" w:bidi="ru-RU"/>
              </w:rPr>
              <w:t>қоршаған ауаға жылуды жоғалту</w:t>
            </w:r>
          </w:p>
        </w:tc>
        <w:tc>
          <w:tcPr>
            <w:tcW w:w="1514" w:type="dxa"/>
            <w:tcBorders>
              <w:top w:val="single" w:sz="4" w:space="0" w:color="auto"/>
              <w:left w:val="single" w:sz="4" w:space="0" w:color="auto"/>
              <w:bottom w:val="single" w:sz="4" w:space="0" w:color="auto"/>
              <w:right w:val="single" w:sz="4" w:space="0" w:color="auto"/>
            </w:tcBorders>
            <w:noWrap/>
            <w:hideMark/>
          </w:tcPr>
          <w:p w14:paraId="1646BD75"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23098,47</w:t>
            </w:r>
          </w:p>
        </w:tc>
      </w:tr>
      <w:tr w:rsidR="00EE1F3D" w:rsidRPr="006D06CC" w14:paraId="40462E20" w14:textId="77777777" w:rsidTr="002938A1">
        <w:trPr>
          <w:trHeight w:val="676"/>
          <w:jc w:val="center"/>
        </w:trPr>
        <w:tc>
          <w:tcPr>
            <w:tcW w:w="2972" w:type="dxa"/>
            <w:tcBorders>
              <w:top w:val="single" w:sz="4" w:space="0" w:color="auto"/>
              <w:left w:val="single" w:sz="4" w:space="0" w:color="auto"/>
              <w:bottom w:val="single" w:sz="4" w:space="0" w:color="auto"/>
              <w:right w:val="single" w:sz="4" w:space="0" w:color="auto"/>
            </w:tcBorders>
            <w:hideMark/>
          </w:tcPr>
          <w:p w14:paraId="2BEC43E4" w14:textId="77777777" w:rsidR="00EE1F3D" w:rsidRPr="006D06CC" w:rsidRDefault="00EE1F3D" w:rsidP="002938A1">
            <w:pPr>
              <w:rPr>
                <w:rFonts w:ascii="Times New Roman" w:hAnsi="Times New Roman"/>
                <w:sz w:val="28"/>
                <w:szCs w:val="28"/>
                <w:lang w:val="kk-KZ"/>
              </w:rPr>
            </w:pPr>
            <w:r w:rsidRPr="006D06CC">
              <w:rPr>
                <w:rFonts w:ascii="Times New Roman" w:hAnsi="Times New Roman"/>
                <w:sz w:val="28"/>
                <w:szCs w:val="28"/>
                <w:lang w:val="kk-KZ"/>
              </w:rPr>
              <w:t>Барлығы</w:t>
            </w:r>
          </w:p>
        </w:tc>
        <w:tc>
          <w:tcPr>
            <w:tcW w:w="1843" w:type="dxa"/>
            <w:tcBorders>
              <w:top w:val="single" w:sz="4" w:space="0" w:color="auto"/>
              <w:left w:val="single" w:sz="4" w:space="0" w:color="auto"/>
              <w:bottom w:val="single" w:sz="4" w:space="0" w:color="auto"/>
              <w:right w:val="single" w:sz="4" w:space="0" w:color="auto"/>
            </w:tcBorders>
            <w:noWrap/>
            <w:hideMark/>
          </w:tcPr>
          <w:p w14:paraId="21F555D3" w14:textId="77777777" w:rsidR="00EE1F3D" w:rsidRPr="006D06CC" w:rsidRDefault="00EE1F3D" w:rsidP="002938A1">
            <w:pPr>
              <w:jc w:val="center"/>
              <w:rPr>
                <w:rFonts w:ascii="Times New Roman" w:hAnsi="Times New Roman"/>
                <w:sz w:val="28"/>
                <w:szCs w:val="28"/>
              </w:rPr>
            </w:pPr>
            <w:r w:rsidRPr="006D06CC">
              <w:rPr>
                <w:rFonts w:ascii="Times New Roman" w:hAnsi="Times New Roman"/>
                <w:sz w:val="28"/>
                <w:szCs w:val="28"/>
              </w:rPr>
              <w:t>485019,65</w:t>
            </w:r>
          </w:p>
        </w:tc>
        <w:tc>
          <w:tcPr>
            <w:tcW w:w="2977" w:type="dxa"/>
            <w:tcBorders>
              <w:top w:val="single" w:sz="4" w:space="0" w:color="auto"/>
              <w:left w:val="single" w:sz="4" w:space="0" w:color="auto"/>
              <w:bottom w:val="single" w:sz="4" w:space="0" w:color="auto"/>
              <w:right w:val="single" w:sz="4" w:space="0" w:color="auto"/>
            </w:tcBorders>
            <w:noWrap/>
            <w:hideMark/>
          </w:tcPr>
          <w:p w14:paraId="5BEA4AE1" w14:textId="77777777" w:rsidR="00EE1F3D" w:rsidRPr="006D06CC" w:rsidRDefault="00EE1F3D" w:rsidP="002938A1">
            <w:pPr>
              <w:rPr>
                <w:rFonts w:ascii="Times New Roman" w:hAnsi="Times New Roman"/>
                <w:sz w:val="28"/>
                <w:szCs w:val="28"/>
              </w:rPr>
            </w:pPr>
          </w:p>
        </w:tc>
        <w:tc>
          <w:tcPr>
            <w:tcW w:w="1514" w:type="dxa"/>
            <w:tcBorders>
              <w:top w:val="single" w:sz="4" w:space="0" w:color="auto"/>
              <w:left w:val="single" w:sz="4" w:space="0" w:color="auto"/>
              <w:bottom w:val="single" w:sz="4" w:space="0" w:color="auto"/>
              <w:right w:val="single" w:sz="4" w:space="0" w:color="auto"/>
            </w:tcBorders>
            <w:noWrap/>
            <w:hideMark/>
          </w:tcPr>
          <w:p w14:paraId="464781AA" w14:textId="77777777" w:rsidR="00EE1F3D" w:rsidRPr="006D06CC" w:rsidRDefault="00EE1F3D" w:rsidP="002938A1">
            <w:pPr>
              <w:jc w:val="center"/>
              <w:rPr>
                <w:rFonts w:ascii="Times New Roman" w:eastAsia="Times New Roman" w:hAnsi="Times New Roman"/>
                <w:sz w:val="28"/>
                <w:szCs w:val="28"/>
              </w:rPr>
            </w:pPr>
            <w:r w:rsidRPr="006D06CC">
              <w:rPr>
                <w:rFonts w:ascii="Times New Roman" w:hAnsi="Times New Roman"/>
                <w:sz w:val="28"/>
                <w:szCs w:val="28"/>
              </w:rPr>
              <w:t>485067,84</w:t>
            </w:r>
          </w:p>
        </w:tc>
      </w:tr>
    </w:tbl>
    <w:p w14:paraId="5F645385" w14:textId="77777777" w:rsidR="00EE1F3D" w:rsidRPr="006D06CC" w:rsidRDefault="00EE1F3D" w:rsidP="00EE1F3D">
      <w:pPr>
        <w:pStyle w:val="afe"/>
        <w:shd w:val="clear" w:color="auto" w:fill="auto"/>
        <w:tabs>
          <w:tab w:val="left" w:pos="2695"/>
        </w:tabs>
        <w:spacing w:line="240" w:lineRule="auto"/>
        <w:ind w:firstLine="709"/>
        <w:rPr>
          <w:rFonts w:cs="Times New Roman"/>
          <w:bCs/>
          <w:iCs/>
          <w:sz w:val="28"/>
          <w:szCs w:val="28"/>
          <w:lang w:val="kk-KZ"/>
        </w:rPr>
      </w:pPr>
    </w:p>
    <w:p w14:paraId="26E5039D" w14:textId="77777777" w:rsidR="00EE1F3D" w:rsidRPr="006D06CC" w:rsidRDefault="00EE1F3D" w:rsidP="00EE1F3D">
      <w:pPr>
        <w:spacing w:after="0" w:line="240" w:lineRule="auto"/>
        <w:rPr>
          <w:rFonts w:ascii="Times New Roman" w:eastAsia="Times New Roman" w:hAnsi="Times New Roman"/>
          <w:bCs/>
          <w:iCs/>
          <w:sz w:val="28"/>
          <w:szCs w:val="28"/>
          <w:lang w:val="kk-KZ"/>
        </w:rPr>
      </w:pPr>
      <w:r w:rsidRPr="006D06CC">
        <w:rPr>
          <w:rFonts w:ascii="Times New Roman" w:hAnsi="Times New Roman"/>
          <w:bCs/>
          <w:iCs/>
          <w:sz w:val="28"/>
          <w:szCs w:val="28"/>
          <w:lang w:val="kk-KZ"/>
        </w:rPr>
        <w:br w:type="page"/>
      </w:r>
    </w:p>
    <w:p w14:paraId="3AC85FE6" w14:textId="77777777"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46" w:name="_Toc229122814"/>
      <w:r w:rsidRPr="006D06CC">
        <w:rPr>
          <w:rFonts w:ascii="Times New Roman" w:hAnsi="Times New Roman"/>
          <w:b w:val="0"/>
          <w:i w:val="0"/>
          <w:lang w:val="kk-KZ"/>
        </w:rPr>
        <w:lastRenderedPageBreak/>
        <w:t>3.5.3 Поли-БАЗ-дарды мұнайөнеркәсіп технологияларында флокулянт ретінде қолданудың негізгі технологиялық сызба-нұсқасын әзірлеу және процестің болжамды материалдық-энергетикалық балансын есептеу</w:t>
      </w:r>
      <w:bookmarkEnd w:id="46"/>
      <w:r w:rsidRPr="006D06CC">
        <w:rPr>
          <w:rFonts w:ascii="Times New Roman" w:hAnsi="Times New Roman"/>
          <w:b w:val="0"/>
          <w:i w:val="0"/>
          <w:lang w:val="kk-KZ"/>
        </w:rPr>
        <w:t xml:space="preserve"> </w:t>
      </w:r>
    </w:p>
    <w:p w14:paraId="3413C76F"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5D6AEBC" w14:textId="1FFBEEC0"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Синтезделген биоцидті</w:t>
      </w:r>
      <w:r w:rsidR="002938A1" w:rsidRPr="006D06CC">
        <w:rPr>
          <w:rFonts w:ascii="Times New Roman" w:hAnsi="Times New Roman"/>
          <w:sz w:val="28"/>
          <w:szCs w:val="28"/>
          <w:lang w:val="kk-KZ"/>
        </w:rPr>
        <w:t>к</w:t>
      </w:r>
      <w:r w:rsidRPr="006D06CC">
        <w:rPr>
          <w:rFonts w:ascii="Times New Roman" w:hAnsi="Times New Roman"/>
          <w:sz w:val="28"/>
          <w:szCs w:val="28"/>
          <w:lang w:val="kk-KZ"/>
        </w:rPr>
        <w:t xml:space="preserve"> флокулянттарды өндірістік ағын суларды әртүрлі қоспалардың дисперстік бөлшектерінен тазарту процесінің технологиялық сызба-нұсқасы ұсынылады (сурет 41).</w:t>
      </w:r>
    </w:p>
    <w:p w14:paraId="47FA5217"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692C167E" w14:textId="77777777" w:rsidR="00EE1F3D" w:rsidRPr="006D06CC" w:rsidRDefault="00EE1F3D" w:rsidP="00EE1F3D">
      <w:pPr>
        <w:spacing w:after="0" w:line="240" w:lineRule="auto"/>
        <w:jc w:val="center"/>
        <w:rPr>
          <w:rFonts w:ascii="Times New Roman" w:hAnsi="Times New Roman"/>
          <w:sz w:val="28"/>
          <w:szCs w:val="28"/>
          <w:lang w:val="kk-KZ"/>
        </w:rPr>
      </w:pPr>
      <w:r w:rsidRPr="006D06CC">
        <w:rPr>
          <w:rFonts w:ascii="Times New Roman" w:hAnsi="Times New Roman"/>
          <w:noProof/>
          <w:sz w:val="28"/>
          <w:szCs w:val="28"/>
          <w:lang w:eastAsia="ru-RU"/>
        </w:rPr>
        <w:drawing>
          <wp:inline distT="0" distB="0" distL="0" distR="0" wp14:anchorId="03DA89AD" wp14:editId="1949B57F">
            <wp:extent cx="5918278" cy="3200400"/>
            <wp:effectExtent l="0" t="0" r="635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3531"/>
                    <a:stretch/>
                  </pic:blipFill>
                  <pic:spPr bwMode="auto">
                    <a:xfrm>
                      <a:off x="0" y="0"/>
                      <a:ext cx="5919368" cy="3200989"/>
                    </a:xfrm>
                    <a:prstGeom prst="rect">
                      <a:avLst/>
                    </a:prstGeom>
                    <a:noFill/>
                    <a:ln>
                      <a:noFill/>
                    </a:ln>
                    <a:extLst>
                      <a:ext uri="{53640926-AAD7-44D8-BBD7-CCE9431645EC}">
                        <a14:shadowObscured xmlns:a14="http://schemas.microsoft.com/office/drawing/2010/main"/>
                      </a:ext>
                    </a:extLst>
                  </pic:spPr>
                </pic:pic>
              </a:graphicData>
            </a:graphic>
          </wp:inline>
        </w:drawing>
      </w:r>
    </w:p>
    <w:p w14:paraId="5B67CD51" w14:textId="77777777" w:rsidR="00EE1F3D" w:rsidRPr="006D06CC" w:rsidRDefault="00EE1F3D" w:rsidP="00EE1F3D">
      <w:pPr>
        <w:spacing w:after="0" w:line="240" w:lineRule="auto"/>
        <w:jc w:val="center"/>
        <w:rPr>
          <w:rFonts w:ascii="Times New Roman" w:hAnsi="Times New Roman"/>
          <w:sz w:val="28"/>
          <w:szCs w:val="28"/>
          <w:lang w:val="kk-KZ"/>
        </w:rPr>
      </w:pPr>
    </w:p>
    <w:p w14:paraId="383C8BB2" w14:textId="77777777" w:rsidR="00784C49" w:rsidRPr="006D06CC" w:rsidRDefault="00EE1F3D" w:rsidP="00784C49">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Аппараттар:1 – жоғары дисперсті</w:t>
      </w:r>
      <w:r w:rsidR="00784C49" w:rsidRPr="006D06CC">
        <w:rPr>
          <w:rFonts w:ascii="Times New Roman" w:hAnsi="Times New Roman"/>
          <w:sz w:val="24"/>
          <w:szCs w:val="24"/>
          <w:lang w:val="kk-KZ"/>
        </w:rPr>
        <w:t>к</w:t>
      </w:r>
      <w:r w:rsidRPr="006D06CC">
        <w:rPr>
          <w:rFonts w:ascii="Times New Roman" w:hAnsi="Times New Roman"/>
          <w:sz w:val="24"/>
          <w:szCs w:val="24"/>
          <w:lang w:val="kk-KZ"/>
        </w:rPr>
        <w:t xml:space="preserve"> механикалық қоспа бөлшектерімен ластанған ағын </w:t>
      </w:r>
    </w:p>
    <w:p w14:paraId="05C7FB64" w14:textId="234A6491" w:rsidR="00784C49" w:rsidRPr="006D06CC" w:rsidRDefault="00EE1F3D" w:rsidP="00784C49">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 xml:space="preserve">су жинағышы; 2 – флокулянт ерітіндісінің жинағышы; 3 – дозатор клапан; </w:t>
      </w:r>
    </w:p>
    <w:p w14:paraId="71B0A020" w14:textId="77777777" w:rsidR="002739DA" w:rsidRPr="006D06CC" w:rsidRDefault="00EE1F3D" w:rsidP="00784C49">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4 – механикалық араластырғышпен жабдықталған флокулятор; 5 – бөлшектерді (флокулаларды) тұндыруға арналған тұндырғыш; 6 – сүзгі</w:t>
      </w:r>
      <w:r w:rsidR="00784C49" w:rsidRPr="006D06CC">
        <w:rPr>
          <w:rFonts w:ascii="Times New Roman" w:hAnsi="Times New Roman"/>
          <w:sz w:val="24"/>
          <w:szCs w:val="24"/>
          <w:lang w:val="kk-KZ"/>
        </w:rPr>
        <w:t xml:space="preserve"> (фильтр)</w:t>
      </w:r>
      <w:r w:rsidRPr="006D06CC">
        <w:rPr>
          <w:rFonts w:ascii="Times New Roman" w:hAnsi="Times New Roman"/>
          <w:sz w:val="24"/>
          <w:szCs w:val="24"/>
          <w:lang w:val="kk-KZ"/>
        </w:rPr>
        <w:t xml:space="preserve">; 7 – тазартылған </w:t>
      </w:r>
    </w:p>
    <w:p w14:paraId="6403E8FE" w14:textId="6633F0FA" w:rsidR="00EE1F3D" w:rsidRPr="006D06CC" w:rsidRDefault="00EE1F3D" w:rsidP="00784C49">
      <w:pPr>
        <w:spacing w:after="0" w:line="240" w:lineRule="auto"/>
        <w:jc w:val="center"/>
        <w:rPr>
          <w:rFonts w:ascii="Times New Roman" w:hAnsi="Times New Roman"/>
          <w:sz w:val="24"/>
          <w:szCs w:val="24"/>
          <w:lang w:val="kk-KZ"/>
        </w:rPr>
      </w:pPr>
      <w:r w:rsidRPr="006D06CC">
        <w:rPr>
          <w:rFonts w:ascii="Times New Roman" w:hAnsi="Times New Roman"/>
          <w:sz w:val="24"/>
          <w:szCs w:val="24"/>
          <w:lang w:val="kk-KZ"/>
        </w:rPr>
        <w:t xml:space="preserve">су жинағышы; 8 – қалдық қабылдағыш </w:t>
      </w:r>
    </w:p>
    <w:p w14:paraId="050E44EC"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0F76D3C0" w14:textId="77777777" w:rsidR="00EE1F3D" w:rsidRPr="006D06CC" w:rsidRDefault="00EE1F3D" w:rsidP="00784C49">
      <w:pPr>
        <w:spacing w:after="0" w:line="240" w:lineRule="auto"/>
        <w:jc w:val="center"/>
        <w:rPr>
          <w:rFonts w:ascii="Times New Roman" w:hAnsi="Times New Roman"/>
          <w:sz w:val="28"/>
          <w:szCs w:val="28"/>
          <w:lang w:val="kk-KZ"/>
        </w:rPr>
      </w:pPr>
      <w:r w:rsidRPr="006D06CC">
        <w:rPr>
          <w:rFonts w:ascii="Times New Roman" w:hAnsi="Times New Roman"/>
          <w:sz w:val="28"/>
          <w:szCs w:val="28"/>
          <w:lang w:val="kk-KZ"/>
        </w:rPr>
        <w:t>Сурет 41 –  Өндірістік ағын суларды механикалық қоспа</w:t>
      </w:r>
      <w:r w:rsidR="00784C49" w:rsidRPr="006D06CC">
        <w:rPr>
          <w:rFonts w:ascii="Times New Roman" w:hAnsi="Times New Roman"/>
          <w:sz w:val="28"/>
          <w:szCs w:val="28"/>
          <w:lang w:val="kk-KZ"/>
        </w:rPr>
        <w:t>лардың</w:t>
      </w:r>
      <w:r w:rsidRPr="006D06CC">
        <w:rPr>
          <w:rFonts w:ascii="Times New Roman" w:hAnsi="Times New Roman"/>
          <w:sz w:val="28"/>
          <w:szCs w:val="28"/>
          <w:lang w:val="kk-KZ"/>
        </w:rPr>
        <w:t xml:space="preserve"> </w:t>
      </w:r>
      <w:r w:rsidR="00784C49" w:rsidRPr="006D06CC">
        <w:rPr>
          <w:rFonts w:ascii="Times New Roman" w:hAnsi="Times New Roman"/>
          <w:sz w:val="28"/>
          <w:szCs w:val="28"/>
          <w:lang w:val="kk-KZ"/>
        </w:rPr>
        <w:t xml:space="preserve">ұсақ дисперстік </w:t>
      </w:r>
      <w:r w:rsidRPr="006D06CC">
        <w:rPr>
          <w:rFonts w:ascii="Times New Roman" w:hAnsi="Times New Roman"/>
          <w:sz w:val="28"/>
          <w:szCs w:val="28"/>
          <w:lang w:val="kk-KZ"/>
        </w:rPr>
        <w:t>бөлшектерінен тазарту процесінің технологиялық сызба-нұсқасы</w:t>
      </w:r>
    </w:p>
    <w:p w14:paraId="5CA62133"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6C54810F" w14:textId="38067692"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Механикалық қоспалармен ластанған ағын су 1-жинағыштан бөлшектерді флокуляциялау үшін 4-</w:t>
      </w:r>
      <w:r w:rsidR="002938A1" w:rsidRPr="006D06CC">
        <w:rPr>
          <w:rFonts w:ascii="Times New Roman" w:hAnsi="Times New Roman"/>
          <w:sz w:val="28"/>
          <w:szCs w:val="28"/>
          <w:lang w:val="kk-KZ"/>
        </w:rPr>
        <w:t>ыдысқа (флокуляторға)</w:t>
      </w:r>
      <w:r w:rsidRPr="006D06CC">
        <w:rPr>
          <w:rFonts w:ascii="Times New Roman" w:hAnsi="Times New Roman"/>
          <w:sz w:val="28"/>
          <w:szCs w:val="28"/>
          <w:lang w:val="kk-KZ"/>
        </w:rPr>
        <w:t xml:space="preserve"> беріледі. 4-флокуляторға араластырғыштың көмегімен қарқынды араластыру </w:t>
      </w:r>
      <w:r w:rsidR="00286E4C" w:rsidRPr="006D06CC">
        <w:rPr>
          <w:rFonts w:ascii="Times New Roman" w:hAnsi="Times New Roman"/>
          <w:sz w:val="28"/>
          <w:szCs w:val="28"/>
          <w:lang w:val="kk-KZ"/>
        </w:rPr>
        <w:t>жағдайында</w:t>
      </w:r>
      <w:r w:rsidRPr="006D06CC">
        <w:rPr>
          <w:rFonts w:ascii="Times New Roman" w:hAnsi="Times New Roman"/>
          <w:sz w:val="28"/>
          <w:szCs w:val="28"/>
          <w:lang w:val="kk-KZ"/>
        </w:rPr>
        <w:t xml:space="preserve"> 2-жинақтағыштан флокулянттың сулы ерітіндісінің есептелген қажетті мөлшері 3÷5 минут бойы 3-дозатор-клапан арқылы </w:t>
      </w:r>
      <w:r w:rsidR="002938A1" w:rsidRPr="006D06CC">
        <w:rPr>
          <w:rFonts w:ascii="Times New Roman" w:hAnsi="Times New Roman"/>
          <w:sz w:val="28"/>
          <w:szCs w:val="28"/>
          <w:lang w:val="kk-KZ"/>
        </w:rPr>
        <w:t xml:space="preserve">аз мөлшермен </w:t>
      </w:r>
      <w:r w:rsidR="00286E4C" w:rsidRPr="006D06CC">
        <w:rPr>
          <w:rFonts w:ascii="Times New Roman" w:hAnsi="Times New Roman"/>
          <w:sz w:val="28"/>
          <w:szCs w:val="28"/>
          <w:lang w:val="kk-KZ"/>
        </w:rPr>
        <w:t xml:space="preserve">(тамшылатып) </w:t>
      </w:r>
      <w:r w:rsidR="002938A1" w:rsidRPr="006D06CC">
        <w:rPr>
          <w:rFonts w:ascii="Times New Roman" w:hAnsi="Times New Roman"/>
          <w:sz w:val="28"/>
          <w:szCs w:val="28"/>
          <w:lang w:val="kk-KZ"/>
        </w:rPr>
        <w:t>беріліп отырады</w:t>
      </w:r>
      <w:r w:rsidRPr="006D06CC">
        <w:rPr>
          <w:rFonts w:ascii="Times New Roman" w:hAnsi="Times New Roman"/>
          <w:sz w:val="28"/>
          <w:szCs w:val="28"/>
          <w:lang w:val="kk-KZ"/>
        </w:rPr>
        <w:t xml:space="preserve">. 4-флокулятордағы ағын су мен флокулянт қоспасы </w:t>
      </w:r>
      <w:r w:rsidR="002938A1" w:rsidRPr="006D06CC">
        <w:rPr>
          <w:rFonts w:ascii="Times New Roman" w:hAnsi="Times New Roman"/>
          <w:sz w:val="28"/>
          <w:szCs w:val="28"/>
          <w:lang w:val="kk-KZ"/>
        </w:rPr>
        <w:t>тағы да</w:t>
      </w:r>
      <w:r w:rsidRPr="006D06CC">
        <w:rPr>
          <w:rFonts w:ascii="Times New Roman" w:hAnsi="Times New Roman"/>
          <w:sz w:val="28"/>
          <w:szCs w:val="28"/>
          <w:lang w:val="kk-KZ"/>
        </w:rPr>
        <w:t xml:space="preserve"> 3÷4 минут бойы араластырылады. Содан кейін 4-флокулятордан ағын су насос арқылы 5-тұндырғышқа жіберіледі, мұнда қоспа суспензия концентрациясына байланысты 20÷30 минут бойы тұндырылады. 5-тұндырғышта іріленген қоспа бөлшектері (флокулалар</w:t>
      </w:r>
      <w:r w:rsidR="00286E4C" w:rsidRPr="006D06CC">
        <w:rPr>
          <w:rFonts w:ascii="Times New Roman" w:hAnsi="Times New Roman"/>
          <w:sz w:val="28"/>
          <w:szCs w:val="28"/>
          <w:lang w:val="kk-KZ"/>
        </w:rPr>
        <w:t xml:space="preserve"> </w:t>
      </w:r>
      <w:r w:rsidRPr="006D06CC">
        <w:rPr>
          <w:rFonts w:ascii="Times New Roman" w:hAnsi="Times New Roman"/>
          <w:sz w:val="28"/>
          <w:szCs w:val="28"/>
          <w:lang w:val="kk-KZ"/>
        </w:rPr>
        <w:t xml:space="preserve">тұндырғыш түбіне шөгеді, ал жоғарғы бөлігінде қоспалардан тазартылған (мөлдір) су түзіледі. Бұдан әрі тазартылған ағын су 6-сүзгі арқылы өткізіледі, мұнда қалған қоспа </w:t>
      </w:r>
      <w:r w:rsidRPr="006D06CC">
        <w:rPr>
          <w:rFonts w:ascii="Times New Roman" w:hAnsi="Times New Roman"/>
          <w:sz w:val="28"/>
          <w:szCs w:val="28"/>
          <w:lang w:val="kk-KZ"/>
        </w:rPr>
        <w:lastRenderedPageBreak/>
        <w:t>бөлшектері ұсталып қалады.  Сүзуден кейін ағын судың тазалану дәрежесі 99,0÷99,5 мас. % дейін жететін 7-жинақтағышта жиналып ары қарай су екінші реттік пайдалануға жіберіледі. 5-тұндырғыштың төменгі бөлігіндегі тұнба (ылғалдылығы 10÷15 мас. % флокулалар) 8-қалдық қабылдағышқа жіберіледі.</w:t>
      </w:r>
    </w:p>
    <w:p w14:paraId="00E80CFF" w14:textId="77777777" w:rsidR="00EE1F3D" w:rsidRPr="006D06CC" w:rsidRDefault="00EE1F3D" w:rsidP="00EE1F3D">
      <w:pPr>
        <w:spacing w:after="0" w:line="240" w:lineRule="auto"/>
        <w:ind w:firstLine="709"/>
        <w:jc w:val="center"/>
        <w:rPr>
          <w:rFonts w:ascii="Times New Roman" w:hAnsi="Times New Roman"/>
          <w:sz w:val="28"/>
          <w:szCs w:val="28"/>
          <w:lang w:val="kk-KZ"/>
        </w:rPr>
      </w:pPr>
    </w:p>
    <w:p w14:paraId="61473F84" w14:textId="6AFF8CF6" w:rsidR="00EE1F3D" w:rsidRPr="006D06CC" w:rsidRDefault="00EE1F3D" w:rsidP="00EE1F3D">
      <w:pPr>
        <w:pStyle w:val="2"/>
        <w:spacing w:before="0" w:after="0" w:line="240" w:lineRule="auto"/>
        <w:ind w:firstLine="709"/>
        <w:jc w:val="both"/>
        <w:rPr>
          <w:rFonts w:ascii="Times New Roman" w:hAnsi="Times New Roman"/>
          <w:b w:val="0"/>
          <w:i w:val="0"/>
          <w:lang w:val="kk-KZ"/>
        </w:rPr>
      </w:pPr>
      <w:bookmarkStart w:id="47" w:name="_Toc229122815"/>
      <w:r w:rsidRPr="006D06CC">
        <w:rPr>
          <w:rFonts w:ascii="Times New Roman" w:hAnsi="Times New Roman"/>
          <w:b w:val="0"/>
          <w:i w:val="0"/>
          <w:lang w:val="kk-KZ"/>
        </w:rPr>
        <w:t>3.5.4 Өндірістік ағын суларды жоғары дисперсті</w:t>
      </w:r>
      <w:r w:rsidR="00286E4C" w:rsidRPr="006D06CC">
        <w:rPr>
          <w:rFonts w:ascii="Times New Roman" w:hAnsi="Times New Roman"/>
          <w:b w:val="0"/>
          <w:i w:val="0"/>
          <w:lang w:val="kk-KZ"/>
        </w:rPr>
        <w:t>к</w:t>
      </w:r>
      <w:r w:rsidRPr="006D06CC">
        <w:rPr>
          <w:rFonts w:ascii="Times New Roman" w:hAnsi="Times New Roman"/>
          <w:b w:val="0"/>
          <w:i w:val="0"/>
          <w:lang w:val="kk-KZ"/>
        </w:rPr>
        <w:t xml:space="preserve"> механикалық қоспа бөлшектерінен тазарту процесінің материалдық-энергетикалық балансын есептеу</w:t>
      </w:r>
      <w:bookmarkEnd w:id="47"/>
    </w:p>
    <w:p w14:paraId="055CA398" w14:textId="77777777" w:rsidR="00EE1F3D" w:rsidRPr="006D06CC" w:rsidRDefault="00EE1F3D" w:rsidP="00EE1F3D">
      <w:pPr>
        <w:pStyle w:val="af4"/>
        <w:spacing w:before="0" w:beforeAutospacing="0" w:after="0" w:afterAutospacing="0"/>
        <w:ind w:firstLine="709"/>
        <w:jc w:val="both"/>
        <w:rPr>
          <w:sz w:val="28"/>
          <w:szCs w:val="28"/>
          <w:lang w:val="kk-KZ" w:bidi="ru-RU"/>
        </w:rPr>
      </w:pPr>
    </w:p>
    <w:p w14:paraId="4DFCA7BA" w14:textId="23B4F5AB"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lang w:val="kk-KZ" w:bidi="ru-RU"/>
        </w:rPr>
        <w:t>Ө</w:t>
      </w:r>
      <w:r w:rsidRPr="006D06CC">
        <w:rPr>
          <w:sz w:val="28"/>
          <w:szCs w:val="28"/>
          <w:lang w:val="kk-KZ"/>
        </w:rPr>
        <w:t>ндірістік ағын суларды әртүрлі қоспалардың дисперстік бөлшек</w:t>
      </w:r>
      <w:r w:rsidR="00286E4C" w:rsidRPr="006D06CC">
        <w:rPr>
          <w:sz w:val="28"/>
          <w:szCs w:val="28"/>
          <w:lang w:val="kk-KZ"/>
        </w:rPr>
        <w:t>-</w:t>
      </w:r>
      <w:r w:rsidRPr="006D06CC">
        <w:rPr>
          <w:sz w:val="28"/>
          <w:szCs w:val="28"/>
          <w:lang w:val="kk-KZ"/>
        </w:rPr>
        <w:t>терінен тазарту процесінің</w:t>
      </w:r>
      <w:r w:rsidRPr="006D06CC">
        <w:rPr>
          <w:sz w:val="28"/>
          <w:szCs w:val="28"/>
          <w:lang w:val="kk-KZ" w:bidi="ru-RU"/>
        </w:rPr>
        <w:t xml:space="preserve"> </w:t>
      </w:r>
      <w:r w:rsidR="00DA2B89" w:rsidRPr="006D06CC">
        <w:rPr>
          <w:sz w:val="28"/>
          <w:szCs w:val="28"/>
          <w:lang w:val="kk-KZ" w:bidi="ru-RU"/>
        </w:rPr>
        <w:t xml:space="preserve">материалдық </w:t>
      </w:r>
      <w:r w:rsidRPr="006D06CC">
        <w:rPr>
          <w:sz w:val="28"/>
          <w:szCs w:val="28"/>
          <w:lang w:val="kk-KZ" w:bidi="ru-RU"/>
        </w:rPr>
        <w:t>есептелді</w:t>
      </w:r>
      <w:r w:rsidR="00DA2B89" w:rsidRPr="006D06CC">
        <w:rPr>
          <w:sz w:val="28"/>
          <w:szCs w:val="28"/>
          <w:lang w:val="kk-KZ" w:bidi="ru-RU"/>
        </w:rPr>
        <w:t xml:space="preserve"> (кесте 22)</w:t>
      </w:r>
      <w:r w:rsidRPr="006D06CC">
        <w:rPr>
          <w:sz w:val="28"/>
          <w:szCs w:val="28"/>
          <w:lang w:val="kk-KZ" w:bidi="ru-RU"/>
        </w:rPr>
        <w:t>.</w:t>
      </w:r>
    </w:p>
    <w:p w14:paraId="70BB7C89" w14:textId="77777777" w:rsidR="00EE1F3D" w:rsidRPr="006D06CC" w:rsidRDefault="00EE1F3D" w:rsidP="00EE1F3D">
      <w:pPr>
        <w:spacing w:after="0" w:line="240" w:lineRule="auto"/>
        <w:ind w:firstLine="709"/>
        <w:rPr>
          <w:rFonts w:ascii="Times New Roman" w:hAnsi="Times New Roman"/>
          <w:sz w:val="28"/>
          <w:szCs w:val="28"/>
          <w:lang w:val="kk-KZ"/>
        </w:rPr>
      </w:pPr>
    </w:p>
    <w:p w14:paraId="63A5782C" w14:textId="77777777" w:rsidR="00EE1F3D" w:rsidRPr="006D06CC" w:rsidRDefault="00EE1F3D" w:rsidP="00EE1F3D">
      <w:pPr>
        <w:spacing w:after="0" w:line="240" w:lineRule="auto"/>
        <w:rPr>
          <w:rFonts w:ascii="Times New Roman" w:hAnsi="Times New Roman"/>
          <w:sz w:val="28"/>
          <w:szCs w:val="28"/>
          <w:lang w:val="kk-KZ"/>
        </w:rPr>
      </w:pPr>
      <w:r w:rsidRPr="006D06CC">
        <w:rPr>
          <w:rFonts w:ascii="Times New Roman" w:hAnsi="Times New Roman"/>
          <w:sz w:val="28"/>
          <w:szCs w:val="28"/>
          <w:lang w:val="kk-KZ"/>
        </w:rPr>
        <w:t>Кесте 22</w:t>
      </w:r>
      <w:r w:rsidRPr="006D06CC">
        <w:rPr>
          <w:rFonts w:ascii="Times New Roman" w:hAnsi="Times New Roman"/>
          <w:sz w:val="28"/>
          <w:szCs w:val="28"/>
        </w:rPr>
        <w:t xml:space="preserve"> – </w:t>
      </w:r>
      <w:r w:rsidRPr="006D06CC">
        <w:rPr>
          <w:rFonts w:ascii="Times New Roman" w:hAnsi="Times New Roman"/>
          <w:sz w:val="28"/>
          <w:szCs w:val="28"/>
          <w:lang w:val="kk-KZ"/>
        </w:rPr>
        <w:t>Компоненттердің</w:t>
      </w:r>
      <w:r w:rsidRPr="006D06CC">
        <w:rPr>
          <w:rFonts w:ascii="Times New Roman" w:hAnsi="Times New Roman"/>
          <w:sz w:val="28"/>
          <w:szCs w:val="28"/>
        </w:rPr>
        <w:t xml:space="preserve"> бастапқы </w:t>
      </w:r>
      <w:r w:rsidRPr="006D06CC">
        <w:rPr>
          <w:rFonts w:ascii="Times New Roman" w:hAnsi="Times New Roman"/>
          <w:sz w:val="28"/>
          <w:szCs w:val="28"/>
          <w:lang w:val="kk-KZ"/>
        </w:rPr>
        <w:t>параметрлері</w:t>
      </w:r>
    </w:p>
    <w:p w14:paraId="5E00191B" w14:textId="77777777" w:rsidR="00EE1F3D" w:rsidRPr="006D06CC" w:rsidRDefault="00EE1F3D" w:rsidP="00EE1F3D">
      <w:pPr>
        <w:rPr>
          <w:rFonts w:ascii="Times New Roman" w:hAnsi="Times New Roman"/>
          <w:lang w:val="kk-KZ"/>
        </w:rPr>
      </w:pPr>
    </w:p>
    <w:tbl>
      <w:tblPr>
        <w:tblStyle w:val="a5"/>
        <w:tblW w:w="0" w:type="auto"/>
        <w:jc w:val="center"/>
        <w:tblLook w:val="04A0" w:firstRow="1" w:lastRow="0" w:firstColumn="1" w:lastColumn="0" w:noHBand="0" w:noVBand="1"/>
      </w:tblPr>
      <w:tblGrid>
        <w:gridCol w:w="2975"/>
        <w:gridCol w:w="3008"/>
      </w:tblGrid>
      <w:tr w:rsidR="006D06CC" w:rsidRPr="006D06CC" w14:paraId="51932E16" w14:textId="77777777" w:rsidTr="002938A1">
        <w:trPr>
          <w:trHeight w:val="283"/>
          <w:jc w:val="center"/>
        </w:trPr>
        <w:tc>
          <w:tcPr>
            <w:tcW w:w="0" w:type="auto"/>
            <w:hideMark/>
          </w:tcPr>
          <w:p w14:paraId="44D01AF1" w14:textId="77777777" w:rsidR="00EE1F3D" w:rsidRPr="006D06CC" w:rsidRDefault="00EE1F3D" w:rsidP="002938A1">
            <w:pPr>
              <w:jc w:val="center"/>
              <w:rPr>
                <w:rFonts w:ascii="Times New Roman" w:hAnsi="Times New Roman"/>
                <w:bCs/>
                <w:sz w:val="24"/>
                <w:szCs w:val="28"/>
              </w:rPr>
            </w:pPr>
            <w:r w:rsidRPr="006D06CC">
              <w:rPr>
                <w:rFonts w:ascii="Times New Roman" w:hAnsi="Times New Roman"/>
                <w:bCs/>
                <w:sz w:val="24"/>
                <w:szCs w:val="28"/>
              </w:rPr>
              <w:t>Параметр</w:t>
            </w:r>
          </w:p>
        </w:tc>
        <w:tc>
          <w:tcPr>
            <w:tcW w:w="0" w:type="auto"/>
            <w:hideMark/>
          </w:tcPr>
          <w:p w14:paraId="7EA66C3C" w14:textId="77777777" w:rsidR="00EE1F3D" w:rsidRPr="006D06CC" w:rsidRDefault="00EE1F3D" w:rsidP="002938A1">
            <w:pPr>
              <w:jc w:val="center"/>
              <w:rPr>
                <w:rFonts w:ascii="Times New Roman" w:hAnsi="Times New Roman"/>
                <w:bCs/>
                <w:sz w:val="24"/>
                <w:szCs w:val="28"/>
              </w:rPr>
            </w:pPr>
            <w:r w:rsidRPr="006D06CC">
              <w:rPr>
                <w:rFonts w:ascii="Times New Roman" w:hAnsi="Times New Roman"/>
                <w:bCs/>
                <w:sz w:val="24"/>
                <w:szCs w:val="28"/>
              </w:rPr>
              <w:t>Мән</w:t>
            </w:r>
          </w:p>
        </w:tc>
      </w:tr>
      <w:tr w:rsidR="006D06CC" w:rsidRPr="006D06CC" w14:paraId="34F78D5C" w14:textId="77777777" w:rsidTr="002938A1">
        <w:trPr>
          <w:trHeight w:val="283"/>
          <w:jc w:val="center"/>
        </w:trPr>
        <w:tc>
          <w:tcPr>
            <w:tcW w:w="0" w:type="auto"/>
            <w:hideMark/>
          </w:tcPr>
          <w:p w14:paraId="165BD83D"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Ағын су шығыны</w:t>
            </w:r>
          </w:p>
        </w:tc>
        <w:tc>
          <w:tcPr>
            <w:tcW w:w="0" w:type="auto"/>
            <w:hideMark/>
          </w:tcPr>
          <w:p w14:paraId="5C835242" w14:textId="77777777" w:rsidR="00EE1F3D" w:rsidRPr="006D06CC" w:rsidRDefault="00EE1F3D" w:rsidP="002938A1">
            <w:pPr>
              <w:rPr>
                <w:rFonts w:ascii="Times New Roman" w:hAnsi="Times New Roman"/>
                <w:b/>
                <w:bCs/>
                <w:sz w:val="24"/>
                <w:szCs w:val="28"/>
              </w:rPr>
            </w:pPr>
            <w:r w:rsidRPr="006D06CC">
              <w:rPr>
                <w:rStyle w:val="a4"/>
                <w:rFonts w:ascii="Times New Roman" w:hAnsi="Times New Roman"/>
                <w:b w:val="0"/>
                <w:bCs w:val="0"/>
                <w:sz w:val="24"/>
                <w:szCs w:val="28"/>
              </w:rPr>
              <w:t>1000 кг/сағ</w:t>
            </w:r>
          </w:p>
        </w:tc>
      </w:tr>
      <w:tr w:rsidR="006D06CC" w:rsidRPr="006D06CC" w14:paraId="727059AF" w14:textId="77777777" w:rsidTr="002938A1">
        <w:trPr>
          <w:trHeight w:val="283"/>
          <w:jc w:val="center"/>
        </w:trPr>
        <w:tc>
          <w:tcPr>
            <w:tcW w:w="0" w:type="auto"/>
            <w:hideMark/>
          </w:tcPr>
          <w:p w14:paraId="17F6E508"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Қатты зат концентрациясы</w:t>
            </w:r>
          </w:p>
        </w:tc>
        <w:tc>
          <w:tcPr>
            <w:tcW w:w="0" w:type="auto"/>
            <w:hideMark/>
          </w:tcPr>
          <w:p w14:paraId="75BD18E1" w14:textId="77777777" w:rsidR="00EE1F3D" w:rsidRPr="006D06CC" w:rsidRDefault="00EE1F3D" w:rsidP="002938A1">
            <w:pPr>
              <w:rPr>
                <w:rFonts w:ascii="Times New Roman" w:hAnsi="Times New Roman"/>
                <w:b/>
                <w:bCs/>
                <w:sz w:val="24"/>
                <w:szCs w:val="28"/>
              </w:rPr>
            </w:pPr>
            <w:r w:rsidRPr="006D06CC">
              <w:rPr>
                <w:rStyle w:val="a4"/>
                <w:rFonts w:ascii="Times New Roman" w:hAnsi="Times New Roman"/>
                <w:b w:val="0"/>
                <w:bCs w:val="0"/>
                <w:sz w:val="24"/>
                <w:szCs w:val="28"/>
              </w:rPr>
              <w:t>2 кг/м³ ≈ 0.2 мас.%</w:t>
            </w:r>
          </w:p>
        </w:tc>
      </w:tr>
      <w:tr w:rsidR="006D06CC" w:rsidRPr="006D06CC" w14:paraId="027D5ABE" w14:textId="77777777" w:rsidTr="002938A1">
        <w:trPr>
          <w:trHeight w:val="283"/>
          <w:jc w:val="center"/>
        </w:trPr>
        <w:tc>
          <w:tcPr>
            <w:tcW w:w="0" w:type="auto"/>
            <w:hideMark/>
          </w:tcPr>
          <w:p w14:paraId="5B2D88C8"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Қатты зат массасы</w:t>
            </w:r>
          </w:p>
        </w:tc>
        <w:tc>
          <w:tcPr>
            <w:tcW w:w="0" w:type="auto"/>
            <w:hideMark/>
          </w:tcPr>
          <w:p w14:paraId="7CE54462" w14:textId="77777777" w:rsidR="00EE1F3D" w:rsidRPr="006D06CC" w:rsidRDefault="00EE1F3D" w:rsidP="002938A1">
            <w:pPr>
              <w:rPr>
                <w:rFonts w:ascii="Times New Roman" w:hAnsi="Times New Roman"/>
                <w:b/>
                <w:bCs/>
                <w:sz w:val="24"/>
                <w:szCs w:val="28"/>
              </w:rPr>
            </w:pPr>
            <w:r w:rsidRPr="006D06CC">
              <w:rPr>
                <w:rStyle w:val="a4"/>
                <w:rFonts w:ascii="Times New Roman" w:hAnsi="Times New Roman"/>
                <w:b w:val="0"/>
                <w:bCs w:val="0"/>
                <w:sz w:val="24"/>
                <w:szCs w:val="28"/>
              </w:rPr>
              <w:t>2 кг/сағ</w:t>
            </w:r>
          </w:p>
        </w:tc>
      </w:tr>
      <w:tr w:rsidR="006D06CC" w:rsidRPr="006D06CC" w14:paraId="10DE20E0" w14:textId="77777777" w:rsidTr="002938A1">
        <w:trPr>
          <w:trHeight w:val="283"/>
          <w:jc w:val="center"/>
        </w:trPr>
        <w:tc>
          <w:tcPr>
            <w:tcW w:w="0" w:type="auto"/>
            <w:hideMark/>
          </w:tcPr>
          <w:p w14:paraId="1E0ED74F"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Флокулянт дозасы</w:t>
            </w:r>
          </w:p>
        </w:tc>
        <w:tc>
          <w:tcPr>
            <w:tcW w:w="0" w:type="auto"/>
            <w:hideMark/>
          </w:tcPr>
          <w:p w14:paraId="3A66B297" w14:textId="77777777" w:rsidR="00EE1F3D" w:rsidRPr="006D06CC" w:rsidRDefault="00EE1F3D" w:rsidP="002938A1">
            <w:pPr>
              <w:rPr>
                <w:rFonts w:ascii="Times New Roman" w:hAnsi="Times New Roman"/>
                <w:b/>
                <w:bCs/>
                <w:sz w:val="24"/>
                <w:szCs w:val="28"/>
              </w:rPr>
            </w:pPr>
            <w:r w:rsidRPr="006D06CC">
              <w:rPr>
                <w:rStyle w:val="a4"/>
                <w:rFonts w:ascii="Times New Roman" w:hAnsi="Times New Roman"/>
                <w:b w:val="0"/>
                <w:bCs w:val="0"/>
                <w:sz w:val="24"/>
                <w:szCs w:val="28"/>
              </w:rPr>
              <w:t>2.1 мг/г қатты зат = 2.1 г/кг</w:t>
            </w:r>
          </w:p>
        </w:tc>
      </w:tr>
      <w:tr w:rsidR="006D06CC" w:rsidRPr="006D06CC" w14:paraId="25B108BD" w14:textId="77777777" w:rsidTr="002938A1">
        <w:trPr>
          <w:trHeight w:val="283"/>
          <w:jc w:val="center"/>
        </w:trPr>
        <w:tc>
          <w:tcPr>
            <w:tcW w:w="0" w:type="auto"/>
            <w:hideMark/>
          </w:tcPr>
          <w:p w14:paraId="349FF8EF"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Жалпы тазарту тиімділігі</w:t>
            </w:r>
          </w:p>
        </w:tc>
        <w:tc>
          <w:tcPr>
            <w:tcW w:w="0" w:type="auto"/>
            <w:hideMark/>
          </w:tcPr>
          <w:p w14:paraId="781DAE34" w14:textId="77777777" w:rsidR="00EE1F3D" w:rsidRPr="006D06CC" w:rsidRDefault="00EE1F3D" w:rsidP="002938A1">
            <w:pPr>
              <w:rPr>
                <w:rFonts w:ascii="Times New Roman" w:hAnsi="Times New Roman"/>
                <w:b/>
                <w:bCs/>
                <w:sz w:val="24"/>
                <w:szCs w:val="28"/>
              </w:rPr>
            </w:pPr>
            <w:r w:rsidRPr="006D06CC">
              <w:rPr>
                <w:rStyle w:val="a4"/>
                <w:rFonts w:ascii="Times New Roman" w:hAnsi="Times New Roman"/>
                <w:b w:val="0"/>
                <w:bCs w:val="0"/>
                <w:sz w:val="24"/>
                <w:szCs w:val="28"/>
              </w:rPr>
              <w:t>99.0–99.5 %</w:t>
            </w:r>
          </w:p>
        </w:tc>
      </w:tr>
    </w:tbl>
    <w:p w14:paraId="13A8FA47"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496316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Қатты заттардың бастапқы массасын анықтау үшін, ластанған ағын судағы қатты зат үлесі 0.2 мас.% деп есептелді:</w:t>
      </w:r>
    </w:p>
    <w:p w14:paraId="20F35FA5" w14:textId="1DAB0FA1"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G</w:t>
      </w:r>
      <w:r w:rsidRPr="006D06CC">
        <w:rPr>
          <w:rFonts w:ascii="Times New Roman" w:hAnsi="Times New Roman"/>
          <w:sz w:val="28"/>
          <w:szCs w:val="28"/>
          <w:vertAlign w:val="subscript"/>
          <w:lang w:val="kk-KZ"/>
        </w:rPr>
        <w:t>solid</w:t>
      </w:r>
      <w:r w:rsidRPr="006D06CC">
        <w:rPr>
          <w:rFonts w:ascii="Times New Roman" w:hAnsi="Times New Roman"/>
          <w:sz w:val="28"/>
          <w:szCs w:val="28"/>
          <w:lang w:val="kk-KZ"/>
        </w:rPr>
        <w:t>=1000×0.002=2 кг/сағ</w:t>
      </w:r>
      <w:r w:rsidR="00286E4C" w:rsidRPr="006D06CC">
        <w:rPr>
          <w:rFonts w:ascii="Times New Roman" w:hAnsi="Times New Roman"/>
          <w:sz w:val="28"/>
          <w:szCs w:val="28"/>
          <w:lang w:val="kk-KZ"/>
        </w:rPr>
        <w:t>.</w:t>
      </w:r>
    </w:p>
    <w:p w14:paraId="33A8FB22"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4B7180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Флокулянт шығыны оңтайлы концентрация 2,1мг/г екенін ескере отырып есептелді:</w:t>
      </w:r>
    </w:p>
    <w:p w14:paraId="2F227640" w14:textId="46834B9C"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G</w:t>
      </w:r>
      <w:r w:rsidRPr="006D06CC">
        <w:rPr>
          <w:rFonts w:ascii="Times New Roman" w:hAnsi="Times New Roman"/>
          <w:sz w:val="28"/>
          <w:szCs w:val="28"/>
          <w:vertAlign w:val="subscript"/>
          <w:lang w:val="kk-KZ"/>
        </w:rPr>
        <w:t>f</w:t>
      </w:r>
      <w:r w:rsidRPr="006D06CC">
        <w:rPr>
          <w:rFonts w:ascii="Times New Roman" w:hAnsi="Times New Roman"/>
          <w:sz w:val="28"/>
          <w:szCs w:val="28"/>
          <w:lang w:val="kk-KZ"/>
        </w:rPr>
        <w:t>=2×2.1=4.2 г/сағ</w:t>
      </w:r>
      <w:r w:rsidR="00286E4C" w:rsidRPr="006D06CC">
        <w:rPr>
          <w:rFonts w:ascii="Times New Roman" w:hAnsi="Times New Roman"/>
          <w:sz w:val="28"/>
          <w:szCs w:val="28"/>
          <w:lang w:val="kk-KZ"/>
        </w:rPr>
        <w:t>.</w:t>
      </w:r>
    </w:p>
    <w:p w14:paraId="581F52AF"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44B3F0D2" w14:textId="35F87B63"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Жалпы тазартудың орташа мәнін аламыз: </w:t>
      </w:r>
      <w:r w:rsidRPr="006D06CC">
        <w:rPr>
          <w:rFonts w:ascii="Times New Roman" w:hAnsi="Times New Roman"/>
          <w:bCs/>
          <w:sz w:val="28"/>
          <w:szCs w:val="28"/>
          <w:lang w:val="kk-KZ"/>
        </w:rPr>
        <w:t>99.25%</w:t>
      </w:r>
      <w:r w:rsidR="00286E4C" w:rsidRPr="006D06CC">
        <w:rPr>
          <w:rFonts w:ascii="Times New Roman" w:hAnsi="Times New Roman"/>
          <w:bCs/>
          <w:sz w:val="28"/>
          <w:szCs w:val="28"/>
          <w:lang w:val="kk-KZ"/>
        </w:rPr>
        <w:t>.</w:t>
      </w:r>
    </w:p>
    <w:p w14:paraId="462A7BA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Ұсталған қатты зат:</w:t>
      </w:r>
    </w:p>
    <w:p w14:paraId="66D7C8C8" w14:textId="18A24508"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G</w:t>
      </w:r>
      <w:r w:rsidRPr="006D06CC">
        <w:rPr>
          <w:rFonts w:ascii="Times New Roman" w:hAnsi="Times New Roman"/>
          <w:sz w:val="28"/>
          <w:szCs w:val="28"/>
          <w:vertAlign w:val="subscript"/>
          <w:lang w:val="kk-KZ"/>
        </w:rPr>
        <w:t>removed</w:t>
      </w:r>
      <w:r w:rsidRPr="006D06CC">
        <w:rPr>
          <w:rFonts w:ascii="Times New Roman" w:hAnsi="Times New Roman"/>
          <w:sz w:val="28"/>
          <w:szCs w:val="28"/>
          <w:lang w:val="kk-KZ"/>
        </w:rPr>
        <w:t>=2×0.9925=1.985 кг/сағ</w:t>
      </w:r>
      <w:r w:rsidR="00286E4C" w:rsidRPr="006D06CC">
        <w:rPr>
          <w:rFonts w:ascii="Times New Roman" w:hAnsi="Times New Roman"/>
          <w:sz w:val="28"/>
          <w:szCs w:val="28"/>
          <w:lang w:val="kk-KZ"/>
        </w:rPr>
        <w:t>.</w:t>
      </w:r>
    </w:p>
    <w:p w14:paraId="7F3E832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Қалған:</w:t>
      </w:r>
    </w:p>
    <w:p w14:paraId="1C3B9CCF" w14:textId="243F02FF"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G</w:t>
      </w:r>
      <w:r w:rsidRPr="006D06CC">
        <w:rPr>
          <w:rFonts w:ascii="Times New Roman" w:hAnsi="Times New Roman"/>
          <w:sz w:val="28"/>
          <w:szCs w:val="28"/>
          <w:vertAlign w:val="subscript"/>
          <w:lang w:val="kk-KZ"/>
        </w:rPr>
        <w:t>out</w:t>
      </w:r>
      <w:r w:rsidRPr="006D06CC">
        <w:rPr>
          <w:rFonts w:ascii="Times New Roman" w:hAnsi="Times New Roman"/>
          <w:sz w:val="28"/>
          <w:szCs w:val="28"/>
          <w:lang w:val="kk-KZ"/>
        </w:rPr>
        <w:t>=2−1.985=0.015 кг/сағ</w:t>
      </w:r>
      <w:r w:rsidR="00286E4C" w:rsidRPr="006D06CC">
        <w:rPr>
          <w:rFonts w:ascii="Times New Roman" w:hAnsi="Times New Roman"/>
          <w:sz w:val="28"/>
          <w:szCs w:val="28"/>
          <w:lang w:val="kk-KZ"/>
        </w:rPr>
        <w:t>.</w:t>
      </w:r>
    </w:p>
    <w:p w14:paraId="35FB790E"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B5FEF59" w14:textId="77777777" w:rsidR="00EE1F3D" w:rsidRPr="006D06CC" w:rsidRDefault="00EE1F3D" w:rsidP="00EE1F3D">
      <w:pPr>
        <w:spacing w:after="0" w:line="240" w:lineRule="auto"/>
        <w:ind w:firstLine="709"/>
        <w:jc w:val="both"/>
        <w:rPr>
          <w:rFonts w:ascii="Times New Roman" w:hAnsi="Times New Roman"/>
          <w:i/>
          <w:iCs/>
          <w:sz w:val="28"/>
          <w:szCs w:val="28"/>
          <w:lang w:val="kk-KZ"/>
        </w:rPr>
      </w:pPr>
      <w:r w:rsidRPr="006D06CC">
        <w:rPr>
          <w:rFonts w:ascii="Times New Roman" w:hAnsi="Times New Roman"/>
          <w:i/>
          <w:iCs/>
          <w:sz w:val="28"/>
          <w:szCs w:val="28"/>
          <w:lang w:val="kk-KZ"/>
        </w:rPr>
        <w:t>Тұнба есебі</w:t>
      </w:r>
    </w:p>
    <w:p w14:paraId="7A6DD3F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Тұнба құрамына қатты заттар мен флокулянт кіреді деп қарастырсақ:</w:t>
      </w:r>
    </w:p>
    <w:p w14:paraId="62699221" w14:textId="2062C83B"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G</w:t>
      </w:r>
      <w:r w:rsidRPr="006D06CC">
        <w:rPr>
          <w:rFonts w:ascii="Times New Roman" w:hAnsi="Times New Roman"/>
          <w:sz w:val="28"/>
          <w:szCs w:val="28"/>
          <w:vertAlign w:val="subscript"/>
          <w:lang w:val="kk-KZ"/>
        </w:rPr>
        <w:t>sludge,dry</w:t>
      </w:r>
      <w:r w:rsidRPr="006D06CC">
        <w:rPr>
          <w:rFonts w:ascii="Times New Roman" w:hAnsi="Times New Roman"/>
          <w:sz w:val="28"/>
          <w:szCs w:val="28"/>
          <w:lang w:val="kk-KZ"/>
        </w:rPr>
        <w:t>=1.985+0.0042==1.989 кг/сағ</w:t>
      </w:r>
      <w:r w:rsidR="00286E4C" w:rsidRPr="006D06CC">
        <w:rPr>
          <w:rFonts w:ascii="Times New Roman" w:hAnsi="Times New Roman"/>
          <w:sz w:val="28"/>
          <w:szCs w:val="28"/>
          <w:lang w:val="kk-KZ"/>
        </w:rPr>
        <w:t>.</w:t>
      </w:r>
      <w:r w:rsidRPr="006D06CC">
        <w:rPr>
          <w:rFonts w:ascii="Times New Roman" w:hAnsi="Times New Roman"/>
          <w:sz w:val="28"/>
          <w:szCs w:val="28"/>
          <w:lang w:val="kk-KZ"/>
        </w:rPr>
        <w:t xml:space="preserve"> </w:t>
      </w:r>
    </w:p>
    <w:p w14:paraId="0717EF4F"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C444BB8"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Тұнба ылғалдылығы 15 % деп қарастырылса:</w:t>
      </w:r>
    </w:p>
    <w:p w14:paraId="23199728" w14:textId="08A83FE0"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G</w:t>
      </w:r>
      <w:r w:rsidRPr="006D06CC">
        <w:rPr>
          <w:rFonts w:ascii="Times New Roman" w:hAnsi="Times New Roman"/>
          <w:sz w:val="28"/>
          <w:szCs w:val="28"/>
          <w:vertAlign w:val="subscript"/>
          <w:lang w:val="kk-KZ"/>
        </w:rPr>
        <w:t>sludge</w:t>
      </w:r>
      <w:r w:rsidRPr="006D06CC">
        <w:rPr>
          <w:rFonts w:ascii="Times New Roman" w:hAnsi="Times New Roman"/>
          <w:sz w:val="28"/>
          <w:szCs w:val="28"/>
          <w:lang w:val="kk-KZ"/>
        </w:rPr>
        <w:t>=1.989*0.15=13.3 кг/сағ</w:t>
      </w:r>
      <w:r w:rsidR="00286E4C" w:rsidRPr="006D06CC">
        <w:rPr>
          <w:rFonts w:ascii="Times New Roman" w:hAnsi="Times New Roman"/>
          <w:sz w:val="28"/>
          <w:szCs w:val="28"/>
          <w:lang w:val="kk-KZ"/>
        </w:rPr>
        <w:t>.</w:t>
      </w:r>
    </w:p>
    <w:p w14:paraId="27C88DAF"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3F0363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Тазартылған су</w:t>
      </w:r>
    </w:p>
    <w:p w14:paraId="415D7676" w14:textId="39A72FF2"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G</w:t>
      </w:r>
      <w:r w:rsidRPr="006D06CC">
        <w:rPr>
          <w:rFonts w:ascii="Times New Roman" w:hAnsi="Times New Roman"/>
          <w:sz w:val="28"/>
          <w:szCs w:val="28"/>
          <w:vertAlign w:val="subscript"/>
          <w:lang w:val="kk-KZ"/>
        </w:rPr>
        <w:t>water,out</w:t>
      </w:r>
      <w:r w:rsidRPr="006D06CC">
        <w:rPr>
          <w:rFonts w:ascii="Times New Roman" w:hAnsi="Times New Roman"/>
          <w:sz w:val="28"/>
          <w:szCs w:val="28"/>
          <w:lang w:val="kk-KZ"/>
        </w:rPr>
        <w:t>=1000−13,3= 986,7 кг/сағ</w:t>
      </w:r>
      <w:r w:rsidR="00286E4C" w:rsidRPr="006D06CC">
        <w:rPr>
          <w:rFonts w:ascii="Times New Roman" w:hAnsi="Times New Roman"/>
          <w:sz w:val="28"/>
          <w:szCs w:val="28"/>
          <w:lang w:val="kk-KZ"/>
        </w:rPr>
        <w:t>.</w:t>
      </w:r>
    </w:p>
    <w:p w14:paraId="39965E7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Сүзгіден кейінгі судың ластану концентрациясы:</w:t>
      </w:r>
    </w:p>
    <w:p w14:paraId="58B2CDA7" w14:textId="5DE719E6"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lastRenderedPageBreak/>
        <w:t>C</w:t>
      </w:r>
      <w:r w:rsidRPr="006D06CC">
        <w:rPr>
          <w:rFonts w:ascii="Times New Roman" w:hAnsi="Times New Roman"/>
          <w:sz w:val="28"/>
          <w:szCs w:val="28"/>
          <w:vertAlign w:val="subscript"/>
          <w:lang w:val="kk-KZ"/>
        </w:rPr>
        <w:t>out</w:t>
      </w:r>
      <w:r w:rsidRPr="006D06CC">
        <w:rPr>
          <w:rFonts w:ascii="Times New Roman" w:hAnsi="Times New Roman"/>
          <w:sz w:val="28"/>
          <w:szCs w:val="28"/>
          <w:lang w:val="kk-KZ"/>
        </w:rPr>
        <w:t>=0.015/1000=15мг/л</w:t>
      </w:r>
      <w:r w:rsidR="00286E4C" w:rsidRPr="006D06CC">
        <w:rPr>
          <w:rFonts w:ascii="Times New Roman" w:hAnsi="Times New Roman"/>
          <w:sz w:val="28"/>
          <w:szCs w:val="28"/>
          <w:lang w:val="kk-KZ"/>
        </w:rPr>
        <w:t>.</w:t>
      </w:r>
    </w:p>
    <w:p w14:paraId="5E885203"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2EBF2ED5" w14:textId="4F590921"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 xml:space="preserve">Кесте 23 – </w:t>
      </w:r>
      <w:r w:rsidR="00DA2B89" w:rsidRPr="006D06CC">
        <w:rPr>
          <w:rFonts w:ascii="Times New Roman" w:hAnsi="Times New Roman"/>
          <w:sz w:val="28"/>
          <w:szCs w:val="28"/>
          <w:lang w:val="kk-KZ"/>
        </w:rPr>
        <w:t>флокуляциялау процесінің материалдық балансы</w:t>
      </w:r>
    </w:p>
    <w:p w14:paraId="777470E0" w14:textId="77777777" w:rsidR="00EE1F3D" w:rsidRPr="006D06CC" w:rsidRDefault="00EE1F3D" w:rsidP="00EE1F3D">
      <w:pPr>
        <w:spacing w:after="0" w:line="240" w:lineRule="auto"/>
        <w:ind w:firstLine="709"/>
        <w:rPr>
          <w:rFonts w:ascii="Times New Roman" w:hAnsi="Times New Roman"/>
          <w:lang w:val="kk-KZ"/>
        </w:rPr>
      </w:pPr>
    </w:p>
    <w:tbl>
      <w:tblPr>
        <w:tblStyle w:val="a5"/>
        <w:tblW w:w="0" w:type="auto"/>
        <w:tblLayout w:type="fixed"/>
        <w:tblLook w:val="04A0" w:firstRow="1" w:lastRow="0" w:firstColumn="1" w:lastColumn="0" w:noHBand="0" w:noVBand="1"/>
      </w:tblPr>
      <w:tblGrid>
        <w:gridCol w:w="1534"/>
        <w:gridCol w:w="1501"/>
        <w:gridCol w:w="1535"/>
        <w:gridCol w:w="2088"/>
        <w:gridCol w:w="1275"/>
        <w:gridCol w:w="1411"/>
      </w:tblGrid>
      <w:tr w:rsidR="00EE1F3D" w:rsidRPr="006D06CC" w14:paraId="13BC27B7" w14:textId="77777777" w:rsidTr="002938A1">
        <w:tc>
          <w:tcPr>
            <w:tcW w:w="4570" w:type="dxa"/>
            <w:gridSpan w:val="3"/>
          </w:tcPr>
          <w:p w14:paraId="491B36DD" w14:textId="77777777" w:rsidR="00EE1F3D" w:rsidRPr="006D06CC" w:rsidRDefault="00EE1F3D" w:rsidP="002938A1">
            <w:pPr>
              <w:jc w:val="center"/>
              <w:rPr>
                <w:rFonts w:ascii="Times New Roman" w:hAnsi="Times New Roman"/>
                <w:bCs/>
                <w:sz w:val="24"/>
                <w:szCs w:val="28"/>
              </w:rPr>
            </w:pPr>
            <w:r w:rsidRPr="006D06CC">
              <w:rPr>
                <w:rFonts w:ascii="Times New Roman" w:hAnsi="Times New Roman"/>
                <w:sz w:val="24"/>
                <w:szCs w:val="28"/>
              </w:rPr>
              <w:t>Кіріс</w:t>
            </w:r>
          </w:p>
        </w:tc>
        <w:tc>
          <w:tcPr>
            <w:tcW w:w="4774" w:type="dxa"/>
            <w:gridSpan w:val="3"/>
          </w:tcPr>
          <w:p w14:paraId="34148EEF" w14:textId="77777777" w:rsidR="00EE1F3D" w:rsidRPr="006D06CC" w:rsidRDefault="00EE1F3D" w:rsidP="002938A1">
            <w:pPr>
              <w:jc w:val="center"/>
              <w:rPr>
                <w:rFonts w:ascii="Times New Roman" w:hAnsi="Times New Roman"/>
                <w:bCs/>
                <w:sz w:val="24"/>
                <w:szCs w:val="28"/>
              </w:rPr>
            </w:pPr>
            <w:r w:rsidRPr="006D06CC">
              <w:rPr>
                <w:rFonts w:ascii="Times New Roman" w:hAnsi="Times New Roman"/>
                <w:sz w:val="24"/>
                <w:szCs w:val="28"/>
              </w:rPr>
              <w:t>Шығыс</w:t>
            </w:r>
          </w:p>
        </w:tc>
      </w:tr>
      <w:tr w:rsidR="00EE1F3D" w:rsidRPr="006D06CC" w14:paraId="7F3E5228" w14:textId="77777777" w:rsidTr="002938A1">
        <w:tc>
          <w:tcPr>
            <w:tcW w:w="1534" w:type="dxa"/>
            <w:hideMark/>
          </w:tcPr>
          <w:p w14:paraId="344C567F" w14:textId="77777777" w:rsidR="00EE1F3D" w:rsidRPr="006D06CC" w:rsidRDefault="00EE1F3D" w:rsidP="002938A1">
            <w:pPr>
              <w:rPr>
                <w:rFonts w:ascii="Times New Roman" w:hAnsi="Times New Roman"/>
                <w:bCs/>
                <w:sz w:val="24"/>
                <w:szCs w:val="28"/>
              </w:rPr>
            </w:pPr>
            <w:r w:rsidRPr="006D06CC">
              <w:rPr>
                <w:rFonts w:ascii="Times New Roman" w:hAnsi="Times New Roman"/>
                <w:bCs/>
                <w:sz w:val="24"/>
                <w:szCs w:val="28"/>
              </w:rPr>
              <w:t>Ағын</w:t>
            </w:r>
          </w:p>
        </w:tc>
        <w:tc>
          <w:tcPr>
            <w:tcW w:w="1501" w:type="dxa"/>
            <w:hideMark/>
          </w:tcPr>
          <w:p w14:paraId="6F9F16C2" w14:textId="77777777" w:rsidR="00EE1F3D" w:rsidRPr="006D06CC" w:rsidRDefault="00EE1F3D" w:rsidP="002938A1">
            <w:pPr>
              <w:jc w:val="center"/>
              <w:rPr>
                <w:rFonts w:ascii="Times New Roman" w:hAnsi="Times New Roman"/>
                <w:bCs/>
                <w:sz w:val="24"/>
                <w:szCs w:val="28"/>
              </w:rPr>
            </w:pPr>
            <w:r w:rsidRPr="006D06CC">
              <w:rPr>
                <w:rFonts w:ascii="Times New Roman" w:hAnsi="Times New Roman"/>
                <w:bCs/>
                <w:sz w:val="24"/>
                <w:szCs w:val="28"/>
              </w:rPr>
              <w:t>Масса, кг/сағ</w:t>
            </w:r>
          </w:p>
        </w:tc>
        <w:tc>
          <w:tcPr>
            <w:tcW w:w="1535" w:type="dxa"/>
            <w:hideMark/>
          </w:tcPr>
          <w:p w14:paraId="4538FB66" w14:textId="77777777" w:rsidR="00EE1F3D" w:rsidRPr="006D06CC" w:rsidRDefault="00EE1F3D" w:rsidP="002938A1">
            <w:pPr>
              <w:jc w:val="center"/>
              <w:rPr>
                <w:rFonts w:ascii="Times New Roman" w:hAnsi="Times New Roman"/>
                <w:bCs/>
                <w:sz w:val="24"/>
                <w:szCs w:val="28"/>
              </w:rPr>
            </w:pPr>
            <w:r w:rsidRPr="006D06CC">
              <w:rPr>
                <w:rFonts w:ascii="Times New Roman" w:hAnsi="Times New Roman"/>
                <w:bCs/>
                <w:sz w:val="24"/>
                <w:szCs w:val="28"/>
              </w:rPr>
              <w:t>Қатты зат, кг/сағ</w:t>
            </w:r>
          </w:p>
        </w:tc>
        <w:tc>
          <w:tcPr>
            <w:tcW w:w="2088" w:type="dxa"/>
          </w:tcPr>
          <w:p w14:paraId="361159B0" w14:textId="77777777" w:rsidR="00EE1F3D" w:rsidRPr="006D06CC" w:rsidRDefault="00EE1F3D" w:rsidP="002938A1">
            <w:pPr>
              <w:jc w:val="center"/>
              <w:rPr>
                <w:rFonts w:ascii="Times New Roman" w:hAnsi="Times New Roman"/>
                <w:bCs/>
                <w:sz w:val="24"/>
                <w:szCs w:val="28"/>
              </w:rPr>
            </w:pPr>
            <w:r w:rsidRPr="006D06CC">
              <w:rPr>
                <w:rFonts w:ascii="Times New Roman" w:hAnsi="Times New Roman"/>
                <w:bCs/>
                <w:sz w:val="24"/>
                <w:szCs w:val="28"/>
              </w:rPr>
              <w:t>Ағын</w:t>
            </w:r>
          </w:p>
        </w:tc>
        <w:tc>
          <w:tcPr>
            <w:tcW w:w="1275" w:type="dxa"/>
          </w:tcPr>
          <w:p w14:paraId="52AA826A" w14:textId="77777777" w:rsidR="00EE1F3D" w:rsidRPr="006D06CC" w:rsidRDefault="00EE1F3D" w:rsidP="002938A1">
            <w:pPr>
              <w:jc w:val="center"/>
              <w:rPr>
                <w:rFonts w:ascii="Times New Roman" w:hAnsi="Times New Roman"/>
                <w:bCs/>
                <w:sz w:val="24"/>
                <w:szCs w:val="28"/>
              </w:rPr>
            </w:pPr>
            <w:r w:rsidRPr="006D06CC">
              <w:rPr>
                <w:rFonts w:ascii="Times New Roman" w:hAnsi="Times New Roman"/>
                <w:bCs/>
                <w:sz w:val="24"/>
                <w:szCs w:val="28"/>
              </w:rPr>
              <w:t>Масса, кг/сағ</w:t>
            </w:r>
          </w:p>
        </w:tc>
        <w:tc>
          <w:tcPr>
            <w:tcW w:w="1411" w:type="dxa"/>
          </w:tcPr>
          <w:p w14:paraId="7259EF4D" w14:textId="77777777" w:rsidR="00EE1F3D" w:rsidRPr="006D06CC" w:rsidRDefault="00EE1F3D" w:rsidP="002938A1">
            <w:pPr>
              <w:jc w:val="center"/>
              <w:rPr>
                <w:rFonts w:ascii="Times New Roman" w:hAnsi="Times New Roman"/>
                <w:bCs/>
                <w:sz w:val="24"/>
                <w:szCs w:val="28"/>
              </w:rPr>
            </w:pPr>
            <w:r w:rsidRPr="006D06CC">
              <w:rPr>
                <w:rFonts w:ascii="Times New Roman" w:hAnsi="Times New Roman"/>
                <w:bCs/>
                <w:sz w:val="24"/>
                <w:szCs w:val="28"/>
              </w:rPr>
              <w:t>Қатты зат, кг/сағ</w:t>
            </w:r>
          </w:p>
        </w:tc>
      </w:tr>
      <w:tr w:rsidR="00EE1F3D" w:rsidRPr="006D06CC" w14:paraId="02B4AC50" w14:textId="77777777" w:rsidTr="002938A1">
        <w:tc>
          <w:tcPr>
            <w:tcW w:w="1534" w:type="dxa"/>
            <w:hideMark/>
          </w:tcPr>
          <w:p w14:paraId="14E2CC09"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Ағын су</w:t>
            </w:r>
          </w:p>
        </w:tc>
        <w:tc>
          <w:tcPr>
            <w:tcW w:w="1501" w:type="dxa"/>
            <w:hideMark/>
          </w:tcPr>
          <w:p w14:paraId="5BBA205A"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1000</w:t>
            </w:r>
          </w:p>
        </w:tc>
        <w:tc>
          <w:tcPr>
            <w:tcW w:w="1535" w:type="dxa"/>
            <w:hideMark/>
          </w:tcPr>
          <w:p w14:paraId="0E78078C"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2</w:t>
            </w:r>
          </w:p>
        </w:tc>
        <w:tc>
          <w:tcPr>
            <w:tcW w:w="2088" w:type="dxa"/>
          </w:tcPr>
          <w:p w14:paraId="2DC63A16"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Тазартылған су</w:t>
            </w:r>
          </w:p>
        </w:tc>
        <w:tc>
          <w:tcPr>
            <w:tcW w:w="1275" w:type="dxa"/>
          </w:tcPr>
          <w:p w14:paraId="28AF289F"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98</w:t>
            </w:r>
            <w:r w:rsidRPr="006D06CC">
              <w:rPr>
                <w:rFonts w:ascii="Times New Roman" w:hAnsi="Times New Roman"/>
                <w:sz w:val="24"/>
                <w:szCs w:val="28"/>
                <w:lang w:val="kk-KZ"/>
              </w:rPr>
              <w:t>6,</w:t>
            </w:r>
            <w:r w:rsidRPr="006D06CC">
              <w:rPr>
                <w:rFonts w:ascii="Times New Roman" w:hAnsi="Times New Roman"/>
                <w:sz w:val="24"/>
                <w:szCs w:val="28"/>
              </w:rPr>
              <w:t>7</w:t>
            </w:r>
          </w:p>
        </w:tc>
        <w:tc>
          <w:tcPr>
            <w:tcW w:w="1411" w:type="dxa"/>
          </w:tcPr>
          <w:p w14:paraId="62B6324D"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0.015</w:t>
            </w:r>
          </w:p>
        </w:tc>
      </w:tr>
      <w:tr w:rsidR="00EE1F3D" w:rsidRPr="006D06CC" w14:paraId="51E9D1DC" w14:textId="77777777" w:rsidTr="002938A1">
        <w:tc>
          <w:tcPr>
            <w:tcW w:w="1534" w:type="dxa"/>
            <w:hideMark/>
          </w:tcPr>
          <w:p w14:paraId="68432199"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Флокулянт</w:t>
            </w:r>
          </w:p>
        </w:tc>
        <w:tc>
          <w:tcPr>
            <w:tcW w:w="1501" w:type="dxa"/>
            <w:hideMark/>
          </w:tcPr>
          <w:p w14:paraId="726CCEB0"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0.0042</w:t>
            </w:r>
          </w:p>
        </w:tc>
        <w:tc>
          <w:tcPr>
            <w:tcW w:w="1535" w:type="dxa"/>
            <w:hideMark/>
          </w:tcPr>
          <w:p w14:paraId="53421A31"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0.0042</w:t>
            </w:r>
          </w:p>
        </w:tc>
        <w:tc>
          <w:tcPr>
            <w:tcW w:w="2088" w:type="dxa"/>
          </w:tcPr>
          <w:p w14:paraId="29F3A524"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Тұнба</w:t>
            </w:r>
          </w:p>
        </w:tc>
        <w:tc>
          <w:tcPr>
            <w:tcW w:w="1275" w:type="dxa"/>
          </w:tcPr>
          <w:p w14:paraId="031319AB"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13</w:t>
            </w:r>
            <w:r w:rsidRPr="006D06CC">
              <w:rPr>
                <w:rFonts w:ascii="Times New Roman" w:hAnsi="Times New Roman"/>
                <w:sz w:val="24"/>
                <w:szCs w:val="28"/>
                <w:lang w:val="kk-KZ"/>
              </w:rPr>
              <w:t>,3</w:t>
            </w:r>
          </w:p>
        </w:tc>
        <w:tc>
          <w:tcPr>
            <w:tcW w:w="1411" w:type="dxa"/>
          </w:tcPr>
          <w:p w14:paraId="0ECC6275" w14:textId="77777777" w:rsidR="00EE1F3D" w:rsidRPr="006D06CC" w:rsidRDefault="00EE1F3D" w:rsidP="002938A1">
            <w:pPr>
              <w:rPr>
                <w:rFonts w:ascii="Times New Roman" w:hAnsi="Times New Roman"/>
                <w:sz w:val="24"/>
                <w:szCs w:val="28"/>
              </w:rPr>
            </w:pPr>
            <w:r w:rsidRPr="006D06CC">
              <w:rPr>
                <w:rFonts w:ascii="Times New Roman" w:hAnsi="Times New Roman"/>
                <w:sz w:val="24"/>
                <w:szCs w:val="28"/>
              </w:rPr>
              <w:t>1.989</w:t>
            </w:r>
          </w:p>
        </w:tc>
      </w:tr>
      <w:tr w:rsidR="00EE1F3D" w:rsidRPr="006D06CC" w14:paraId="652B78B7" w14:textId="77777777" w:rsidTr="002938A1">
        <w:tc>
          <w:tcPr>
            <w:tcW w:w="1534" w:type="dxa"/>
            <w:hideMark/>
          </w:tcPr>
          <w:p w14:paraId="1224CDF9" w14:textId="77777777" w:rsidR="00EE1F3D" w:rsidRPr="006D06CC" w:rsidRDefault="00EE1F3D" w:rsidP="002938A1">
            <w:pPr>
              <w:rPr>
                <w:rFonts w:ascii="Times New Roman" w:hAnsi="Times New Roman"/>
                <w:sz w:val="24"/>
                <w:szCs w:val="28"/>
              </w:rPr>
            </w:pPr>
            <w:r w:rsidRPr="006D06CC">
              <w:rPr>
                <w:rStyle w:val="a4"/>
                <w:rFonts w:ascii="Times New Roman" w:hAnsi="Times New Roman"/>
                <w:b w:val="0"/>
                <w:sz w:val="24"/>
                <w:szCs w:val="28"/>
              </w:rPr>
              <w:t>Барлығы</w:t>
            </w:r>
          </w:p>
        </w:tc>
        <w:tc>
          <w:tcPr>
            <w:tcW w:w="1501" w:type="dxa"/>
            <w:hideMark/>
          </w:tcPr>
          <w:p w14:paraId="28FE9643" w14:textId="77777777" w:rsidR="00EE1F3D" w:rsidRPr="006D06CC" w:rsidRDefault="00EE1F3D" w:rsidP="002938A1">
            <w:pPr>
              <w:rPr>
                <w:rFonts w:ascii="Times New Roman" w:hAnsi="Times New Roman"/>
                <w:sz w:val="24"/>
                <w:szCs w:val="28"/>
              </w:rPr>
            </w:pPr>
            <w:r w:rsidRPr="006D06CC">
              <w:rPr>
                <w:rStyle w:val="a4"/>
                <w:rFonts w:ascii="Times New Roman" w:hAnsi="Times New Roman"/>
                <w:b w:val="0"/>
                <w:sz w:val="24"/>
                <w:szCs w:val="28"/>
              </w:rPr>
              <w:t>1000.004</w:t>
            </w:r>
          </w:p>
        </w:tc>
        <w:tc>
          <w:tcPr>
            <w:tcW w:w="1535" w:type="dxa"/>
            <w:hideMark/>
          </w:tcPr>
          <w:p w14:paraId="49D742C9" w14:textId="77777777" w:rsidR="00EE1F3D" w:rsidRPr="006D06CC" w:rsidRDefault="00EE1F3D" w:rsidP="002938A1">
            <w:pPr>
              <w:rPr>
                <w:rFonts w:ascii="Times New Roman" w:hAnsi="Times New Roman"/>
                <w:sz w:val="24"/>
                <w:szCs w:val="28"/>
              </w:rPr>
            </w:pPr>
            <w:r w:rsidRPr="006D06CC">
              <w:rPr>
                <w:rStyle w:val="a4"/>
                <w:rFonts w:ascii="Times New Roman" w:hAnsi="Times New Roman"/>
                <w:b w:val="0"/>
                <w:sz w:val="24"/>
                <w:szCs w:val="28"/>
              </w:rPr>
              <w:t>2.004</w:t>
            </w:r>
          </w:p>
        </w:tc>
        <w:tc>
          <w:tcPr>
            <w:tcW w:w="2088" w:type="dxa"/>
          </w:tcPr>
          <w:p w14:paraId="6229E692" w14:textId="77777777" w:rsidR="00EE1F3D" w:rsidRPr="006D06CC" w:rsidRDefault="00EE1F3D" w:rsidP="002938A1">
            <w:pPr>
              <w:rPr>
                <w:rStyle w:val="a4"/>
                <w:rFonts w:ascii="Times New Roman" w:hAnsi="Times New Roman"/>
                <w:b w:val="0"/>
                <w:sz w:val="24"/>
                <w:szCs w:val="28"/>
              </w:rPr>
            </w:pPr>
            <w:r w:rsidRPr="006D06CC">
              <w:rPr>
                <w:rStyle w:val="a4"/>
                <w:rFonts w:ascii="Times New Roman" w:hAnsi="Times New Roman"/>
                <w:b w:val="0"/>
                <w:sz w:val="24"/>
                <w:szCs w:val="28"/>
              </w:rPr>
              <w:t>Барлығы</w:t>
            </w:r>
          </w:p>
        </w:tc>
        <w:tc>
          <w:tcPr>
            <w:tcW w:w="1275" w:type="dxa"/>
          </w:tcPr>
          <w:p w14:paraId="7C7F48CD" w14:textId="77777777" w:rsidR="00EE1F3D" w:rsidRPr="006D06CC" w:rsidRDefault="00EE1F3D" w:rsidP="002938A1">
            <w:pPr>
              <w:rPr>
                <w:rStyle w:val="a4"/>
                <w:rFonts w:ascii="Times New Roman" w:hAnsi="Times New Roman"/>
                <w:b w:val="0"/>
                <w:sz w:val="24"/>
                <w:szCs w:val="28"/>
              </w:rPr>
            </w:pPr>
            <w:r w:rsidRPr="006D06CC">
              <w:rPr>
                <w:rFonts w:ascii="Times New Roman" w:hAnsi="Times New Roman"/>
                <w:sz w:val="24"/>
                <w:szCs w:val="28"/>
              </w:rPr>
              <w:t>1000</w:t>
            </w:r>
          </w:p>
        </w:tc>
        <w:tc>
          <w:tcPr>
            <w:tcW w:w="1411" w:type="dxa"/>
          </w:tcPr>
          <w:p w14:paraId="3A18D18A" w14:textId="77777777" w:rsidR="00EE1F3D" w:rsidRPr="006D06CC" w:rsidRDefault="00EE1F3D" w:rsidP="002938A1">
            <w:pPr>
              <w:rPr>
                <w:rStyle w:val="a4"/>
                <w:rFonts w:ascii="Times New Roman" w:hAnsi="Times New Roman"/>
                <w:b w:val="0"/>
                <w:sz w:val="24"/>
                <w:szCs w:val="28"/>
              </w:rPr>
            </w:pPr>
            <w:r w:rsidRPr="006D06CC">
              <w:rPr>
                <w:rFonts w:ascii="Times New Roman" w:hAnsi="Times New Roman"/>
                <w:sz w:val="24"/>
                <w:szCs w:val="28"/>
              </w:rPr>
              <w:t>2.004</w:t>
            </w:r>
          </w:p>
        </w:tc>
      </w:tr>
    </w:tbl>
    <w:p w14:paraId="4FC2FFA9"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6D6E7EA" w14:textId="49D35EC5"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Материалдық баланс есептеулері (кесте 23) флокуляция–тұндыру–сүзу технологиясы 1000 кг/сағ ағын су үшін жоғары дисперсті</w:t>
      </w:r>
      <w:r w:rsidR="00286E4C" w:rsidRPr="006D06CC">
        <w:rPr>
          <w:rFonts w:ascii="Times New Roman" w:hAnsi="Times New Roman"/>
          <w:sz w:val="28"/>
          <w:szCs w:val="28"/>
          <w:lang w:val="kk-KZ"/>
        </w:rPr>
        <w:t>к</w:t>
      </w:r>
      <w:r w:rsidRPr="006D06CC">
        <w:rPr>
          <w:rFonts w:ascii="Times New Roman" w:hAnsi="Times New Roman"/>
          <w:sz w:val="28"/>
          <w:szCs w:val="28"/>
          <w:lang w:val="kk-KZ"/>
        </w:rPr>
        <w:t xml:space="preserve"> механикалық қоспалард</w:t>
      </w:r>
      <w:r w:rsidR="00286E4C" w:rsidRPr="006D06CC">
        <w:rPr>
          <w:rFonts w:ascii="Times New Roman" w:hAnsi="Times New Roman"/>
          <w:sz w:val="28"/>
          <w:szCs w:val="28"/>
          <w:lang w:val="kk-KZ"/>
        </w:rPr>
        <w:t>ан</w:t>
      </w:r>
      <w:r w:rsidRPr="006D06CC">
        <w:rPr>
          <w:rFonts w:ascii="Times New Roman" w:hAnsi="Times New Roman"/>
          <w:sz w:val="28"/>
          <w:szCs w:val="28"/>
          <w:lang w:val="kk-KZ"/>
        </w:rPr>
        <w:t xml:space="preserve"> 99–99.5 % тиімділікпен </w:t>
      </w:r>
      <w:r w:rsidR="00286E4C" w:rsidRPr="006D06CC">
        <w:rPr>
          <w:rFonts w:ascii="Times New Roman" w:hAnsi="Times New Roman"/>
          <w:sz w:val="28"/>
          <w:szCs w:val="28"/>
          <w:lang w:val="kk-KZ"/>
        </w:rPr>
        <w:t>тазалауға</w:t>
      </w:r>
      <w:r w:rsidRPr="006D06CC">
        <w:rPr>
          <w:rFonts w:ascii="Times New Roman" w:hAnsi="Times New Roman"/>
          <w:sz w:val="28"/>
          <w:szCs w:val="28"/>
          <w:lang w:val="kk-KZ"/>
        </w:rPr>
        <w:t xml:space="preserve"> мүмкіндік береді. Флокулянттың меншікті шығыны өте төмен (≈4 мг/сағ), ал түзілетін тұнба мөлшері 13,3</w:t>
      </w:r>
      <w:r w:rsidR="00286E4C" w:rsidRPr="006D06CC">
        <w:rPr>
          <w:rFonts w:ascii="Times New Roman" w:hAnsi="Times New Roman"/>
          <w:sz w:val="28"/>
          <w:szCs w:val="28"/>
          <w:lang w:val="kk-KZ"/>
        </w:rPr>
        <w:t xml:space="preserve"> </w:t>
      </w:r>
      <w:r w:rsidRPr="006D06CC">
        <w:rPr>
          <w:rFonts w:ascii="Times New Roman" w:hAnsi="Times New Roman"/>
          <w:sz w:val="28"/>
          <w:szCs w:val="28"/>
          <w:lang w:val="kk-KZ"/>
        </w:rPr>
        <w:t>кг/сағ болса, бұл технологияның реагенттік және қалдықтық жүктемесінің төмендігін дәлелдейді.</w:t>
      </w:r>
    </w:p>
    <w:p w14:paraId="7D8BB699"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3E90D6E" w14:textId="77777777" w:rsidR="00EE1F3D" w:rsidRPr="006D06CC" w:rsidRDefault="00EE1F3D" w:rsidP="00EE1F3D">
      <w:pPr>
        <w:spacing w:after="0" w:line="240" w:lineRule="auto"/>
        <w:ind w:firstLine="709"/>
        <w:jc w:val="both"/>
        <w:rPr>
          <w:rFonts w:ascii="Times New Roman" w:hAnsi="Times New Roman"/>
          <w:i/>
          <w:sz w:val="28"/>
          <w:szCs w:val="28"/>
          <w:lang w:val="kk-KZ"/>
        </w:rPr>
      </w:pPr>
      <w:r w:rsidRPr="006D06CC">
        <w:rPr>
          <w:rFonts w:ascii="Times New Roman" w:hAnsi="Times New Roman"/>
          <w:i/>
          <w:sz w:val="28"/>
          <w:szCs w:val="28"/>
          <w:lang w:val="kk-KZ"/>
        </w:rPr>
        <w:t>Флокулятордың энергетикалық есебі</w:t>
      </w:r>
    </w:p>
    <w:p w14:paraId="4EB52CEC" w14:textId="77777777" w:rsidR="00EE1F3D" w:rsidRPr="006D06CC" w:rsidRDefault="00EE1F3D" w:rsidP="00EE1F3D">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Сурет - 40 сәйкес энергия шығыны флокулятор араластырғышы және сорғылар (флокулятор → тұндырғыш → сүзгі) арқылы анықталады.</w:t>
      </w:r>
    </w:p>
    <w:p w14:paraId="17892C3C"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Флокуляторда:</w:t>
      </w:r>
    </w:p>
    <w:p w14:paraId="0472ACC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Орташа араластыру уақыты:</w:t>
      </w:r>
    </w:p>
    <w:p w14:paraId="3E5A0902" w14:textId="4CE7936B"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τ=8 мин=480 c</w:t>
      </w:r>
      <w:r w:rsidR="00286E4C" w:rsidRPr="006D06CC">
        <w:rPr>
          <w:rFonts w:ascii="Times New Roman" w:hAnsi="Times New Roman"/>
          <w:sz w:val="28"/>
          <w:szCs w:val="28"/>
          <w:lang w:val="kk-KZ"/>
        </w:rPr>
        <w:t>.</w:t>
      </w:r>
    </w:p>
    <w:p w14:paraId="1F18619A"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Флокулятор көлемі</w:t>
      </w:r>
    </w:p>
    <w:p w14:paraId="05651C8D" w14:textId="6B0F4044"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Q=1 м</w:t>
      </w:r>
      <w:r w:rsidRPr="006D06CC">
        <w:rPr>
          <w:rFonts w:ascii="Times New Roman" w:hAnsi="Times New Roman"/>
          <w:sz w:val="28"/>
          <w:szCs w:val="28"/>
          <w:vertAlign w:val="superscript"/>
          <w:lang w:val="kk-KZ"/>
        </w:rPr>
        <w:t>3</w:t>
      </w:r>
      <w:r w:rsidRPr="006D06CC">
        <w:rPr>
          <w:rFonts w:ascii="Times New Roman" w:hAnsi="Times New Roman"/>
          <w:sz w:val="28"/>
          <w:szCs w:val="28"/>
          <w:lang w:val="kk-KZ"/>
        </w:rPr>
        <w:t>/сағ=2.78×10</w:t>
      </w:r>
      <w:r w:rsidRPr="006D06CC">
        <w:rPr>
          <w:rFonts w:ascii="Times New Roman" w:hAnsi="Times New Roman"/>
          <w:sz w:val="28"/>
          <w:szCs w:val="28"/>
          <w:vertAlign w:val="superscript"/>
          <w:lang w:val="kk-KZ"/>
        </w:rPr>
        <w:t>−4</w:t>
      </w:r>
      <w:r w:rsidRPr="006D06CC">
        <w:rPr>
          <w:rFonts w:ascii="Times New Roman" w:hAnsi="Times New Roman"/>
          <w:sz w:val="28"/>
          <w:szCs w:val="28"/>
          <w:lang w:val="kk-KZ"/>
        </w:rPr>
        <w:t> м</w:t>
      </w:r>
      <w:r w:rsidRPr="006D06CC">
        <w:rPr>
          <w:rFonts w:ascii="Times New Roman" w:hAnsi="Times New Roman"/>
          <w:sz w:val="28"/>
          <w:szCs w:val="28"/>
          <w:vertAlign w:val="superscript"/>
          <w:lang w:val="kk-KZ"/>
        </w:rPr>
        <w:t>3</w:t>
      </w:r>
      <w:r w:rsidRPr="006D06CC">
        <w:rPr>
          <w:rFonts w:ascii="Times New Roman" w:hAnsi="Times New Roman"/>
          <w:sz w:val="28"/>
          <w:szCs w:val="28"/>
          <w:lang w:val="kk-KZ"/>
        </w:rPr>
        <w:t>/с</w:t>
      </w:r>
      <w:r w:rsidR="00286E4C" w:rsidRPr="006D06CC">
        <w:rPr>
          <w:rFonts w:ascii="Times New Roman" w:hAnsi="Times New Roman"/>
          <w:sz w:val="28"/>
          <w:szCs w:val="28"/>
          <w:lang w:val="kk-KZ"/>
        </w:rPr>
        <w:t>.</w:t>
      </w:r>
    </w:p>
    <w:p w14:paraId="13050B44" w14:textId="43216D16"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V=Q*τ</w:t>
      </w:r>
      <w:r w:rsidR="00286E4C" w:rsidRPr="006D06CC">
        <w:rPr>
          <w:rFonts w:ascii="Times New Roman" w:hAnsi="Times New Roman"/>
          <w:sz w:val="28"/>
          <w:szCs w:val="28"/>
          <w:lang w:val="kk-KZ"/>
        </w:rPr>
        <w:t>.</w:t>
      </w:r>
    </w:p>
    <w:p w14:paraId="438DF277" w14:textId="7462AC8C"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V=2.78×10</w:t>
      </w:r>
      <w:r w:rsidRPr="006D06CC">
        <w:rPr>
          <w:rFonts w:ascii="Times New Roman" w:hAnsi="Times New Roman"/>
          <w:sz w:val="28"/>
          <w:szCs w:val="28"/>
          <w:vertAlign w:val="superscript"/>
          <w:lang w:val="kk-KZ"/>
        </w:rPr>
        <w:t>−4</w:t>
      </w:r>
      <w:r w:rsidRPr="006D06CC">
        <w:rPr>
          <w:rFonts w:ascii="Times New Roman" w:hAnsi="Times New Roman"/>
          <w:sz w:val="28"/>
          <w:szCs w:val="28"/>
          <w:lang w:val="kk-KZ"/>
        </w:rPr>
        <w:t>×480=0.133м</w:t>
      </w:r>
      <w:r w:rsidRPr="006D06CC">
        <w:rPr>
          <w:rFonts w:ascii="Times New Roman" w:hAnsi="Times New Roman"/>
          <w:sz w:val="28"/>
          <w:szCs w:val="28"/>
          <w:vertAlign w:val="superscript"/>
          <w:lang w:val="kk-KZ"/>
        </w:rPr>
        <w:t>3</w:t>
      </w:r>
      <w:r w:rsidR="00286E4C" w:rsidRPr="006D06CC">
        <w:rPr>
          <w:rFonts w:ascii="Times New Roman" w:hAnsi="Times New Roman"/>
          <w:sz w:val="28"/>
          <w:szCs w:val="28"/>
          <w:lang w:val="kk-KZ"/>
        </w:rPr>
        <w:t>.</w:t>
      </w:r>
    </w:p>
    <w:p w14:paraId="379B9300"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Араластырғыш қуаты (Np=1.5, n=2 c</w:t>
      </w:r>
      <w:r w:rsidRPr="006D06CC">
        <w:rPr>
          <w:rFonts w:ascii="Times New Roman" w:hAnsi="Times New Roman"/>
          <w:sz w:val="28"/>
          <w:szCs w:val="28"/>
          <w:vertAlign w:val="superscript"/>
          <w:lang w:val="kk-KZ"/>
        </w:rPr>
        <w:t>−1</w:t>
      </w:r>
      <w:r w:rsidRPr="006D06CC">
        <w:rPr>
          <w:rFonts w:ascii="Times New Roman" w:hAnsi="Times New Roman"/>
          <w:sz w:val="28"/>
          <w:szCs w:val="28"/>
          <w:lang w:val="kk-KZ"/>
        </w:rPr>
        <w:t>, d=0.25 м):</w:t>
      </w:r>
    </w:p>
    <w:p w14:paraId="666343AF" w14:textId="0D0DB5F2"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N=Npρn</w:t>
      </w:r>
      <w:r w:rsidRPr="006D06CC">
        <w:rPr>
          <w:rFonts w:ascii="Times New Roman" w:hAnsi="Times New Roman"/>
          <w:sz w:val="28"/>
          <w:szCs w:val="28"/>
          <w:vertAlign w:val="superscript"/>
          <w:lang w:val="kk-KZ"/>
        </w:rPr>
        <w:t>3</w:t>
      </w:r>
      <w:r w:rsidRPr="006D06CC">
        <w:rPr>
          <w:rFonts w:ascii="Times New Roman" w:hAnsi="Times New Roman"/>
          <w:sz w:val="28"/>
          <w:szCs w:val="28"/>
          <w:lang w:val="kk-KZ"/>
        </w:rPr>
        <w:t>d</w:t>
      </w:r>
      <w:r w:rsidRPr="006D06CC">
        <w:rPr>
          <w:rFonts w:ascii="Times New Roman" w:hAnsi="Times New Roman"/>
          <w:sz w:val="28"/>
          <w:szCs w:val="28"/>
          <w:vertAlign w:val="superscript"/>
          <w:lang w:val="kk-KZ"/>
        </w:rPr>
        <w:t>5</w:t>
      </w:r>
      <w:r w:rsidRPr="006D06CC">
        <w:rPr>
          <w:rFonts w:ascii="Times New Roman" w:hAnsi="Times New Roman"/>
          <w:sz w:val="28"/>
          <w:szCs w:val="28"/>
          <w:lang w:val="kk-KZ"/>
        </w:rPr>
        <w:t>=1.5×1000×23×0.255≈11.7 Вт≈0.012</w:t>
      </w:r>
      <w:r w:rsidR="00286E4C" w:rsidRPr="006D06CC">
        <w:rPr>
          <w:rFonts w:ascii="Times New Roman" w:hAnsi="Times New Roman"/>
          <w:sz w:val="28"/>
          <w:szCs w:val="28"/>
          <w:lang w:val="kk-KZ"/>
        </w:rPr>
        <w:t xml:space="preserve"> </w:t>
      </w:r>
      <w:r w:rsidRPr="006D06CC">
        <w:rPr>
          <w:rFonts w:ascii="Times New Roman" w:hAnsi="Times New Roman"/>
          <w:sz w:val="28"/>
          <w:szCs w:val="28"/>
          <w:lang w:val="kk-KZ"/>
        </w:rPr>
        <w:t>кВт</w:t>
      </w:r>
      <w:r w:rsidR="00286E4C" w:rsidRPr="006D06CC">
        <w:rPr>
          <w:rFonts w:ascii="Times New Roman" w:hAnsi="Times New Roman"/>
          <w:sz w:val="28"/>
          <w:szCs w:val="28"/>
          <w:lang w:val="kk-KZ"/>
        </w:rPr>
        <w:t>.</w:t>
      </w:r>
      <w:r w:rsidRPr="006D06CC">
        <w:rPr>
          <w:rFonts w:ascii="Times New Roman" w:hAnsi="Times New Roman"/>
          <w:sz w:val="28"/>
          <w:szCs w:val="28"/>
          <w:lang w:val="kk-KZ"/>
        </w:rPr>
        <w:t xml:space="preserve"> </w:t>
      </w:r>
    </w:p>
    <w:p w14:paraId="092884DE"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Сағаттық энергия</w:t>
      </w:r>
    </w:p>
    <w:p w14:paraId="727DE886" w14:textId="6209AC06"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E</w:t>
      </w:r>
      <w:r w:rsidRPr="006D06CC">
        <w:rPr>
          <w:rFonts w:ascii="Times New Roman" w:hAnsi="Times New Roman"/>
          <w:sz w:val="28"/>
          <w:szCs w:val="28"/>
          <w:vertAlign w:val="subscript"/>
          <w:lang w:val="kk-KZ"/>
        </w:rPr>
        <w:t>mix</w:t>
      </w:r>
      <w:r w:rsidRPr="006D06CC">
        <w:rPr>
          <w:rFonts w:ascii="Times New Roman" w:hAnsi="Times New Roman"/>
          <w:sz w:val="28"/>
          <w:szCs w:val="28"/>
          <w:lang w:val="kk-KZ"/>
        </w:rPr>
        <w:t>=0.012 кВт</w:t>
      </w:r>
      <w:r w:rsidRPr="006D06CC">
        <w:rPr>
          <w:rFonts w:ascii="Cambria Math" w:hAnsi="Cambria Math" w:cs="Cambria Math"/>
          <w:sz w:val="28"/>
          <w:szCs w:val="28"/>
          <w:lang w:val="kk-KZ"/>
        </w:rPr>
        <w:t>⋅</w:t>
      </w:r>
      <w:r w:rsidRPr="006D06CC">
        <w:rPr>
          <w:rFonts w:ascii="Times New Roman" w:hAnsi="Times New Roman"/>
          <w:sz w:val="28"/>
          <w:szCs w:val="28"/>
          <w:lang w:val="kk-KZ"/>
        </w:rPr>
        <w:t>сағ</w:t>
      </w:r>
      <w:r w:rsidR="00286E4C" w:rsidRPr="006D06CC">
        <w:rPr>
          <w:rFonts w:ascii="Times New Roman" w:hAnsi="Times New Roman"/>
          <w:sz w:val="28"/>
          <w:szCs w:val="28"/>
          <w:lang w:val="kk-KZ"/>
        </w:rPr>
        <w:t>.</w:t>
      </w:r>
    </w:p>
    <w:p w14:paraId="634E5F81"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0B2B765"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Сорғы энергиясын анықтау үшін:</w:t>
      </w:r>
    </w:p>
    <w:p w14:paraId="73328E3B" w14:textId="28195B57"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Қысым жоғалуы ΔP=40 кПа</w:t>
      </w:r>
      <w:r w:rsidR="00286E4C" w:rsidRPr="006D06CC">
        <w:rPr>
          <w:rFonts w:ascii="Times New Roman" w:hAnsi="Times New Roman"/>
          <w:sz w:val="28"/>
          <w:szCs w:val="28"/>
          <w:lang w:val="kk-KZ"/>
        </w:rPr>
        <w:t>.</w:t>
      </w:r>
    </w:p>
    <w:p w14:paraId="758766E4" w14:textId="6FD1E76D"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ПӘК = 0.7</w:t>
      </w:r>
      <w:r w:rsidR="00286E4C" w:rsidRPr="006D06CC">
        <w:rPr>
          <w:rFonts w:ascii="Times New Roman" w:hAnsi="Times New Roman"/>
          <w:sz w:val="28"/>
          <w:szCs w:val="28"/>
          <w:lang w:val="kk-KZ"/>
        </w:rPr>
        <w:t>.</w:t>
      </w:r>
    </w:p>
    <w:p w14:paraId="66832399" w14:textId="62A84418" w:rsidR="00EE1F3D" w:rsidRPr="006D06CC" w:rsidRDefault="00EE1F3D" w:rsidP="00EE1F3D">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t>Q=2.78×10</w:t>
      </w:r>
      <w:r w:rsidRPr="006D06CC">
        <w:rPr>
          <w:rFonts w:ascii="Times New Roman" w:hAnsi="Times New Roman"/>
          <w:sz w:val="28"/>
          <w:szCs w:val="28"/>
          <w:vertAlign w:val="superscript"/>
          <w:lang w:val="kk-KZ"/>
        </w:rPr>
        <w:t>−4</w:t>
      </w:r>
      <w:r w:rsidRPr="006D06CC">
        <w:rPr>
          <w:rFonts w:ascii="Times New Roman" w:hAnsi="Times New Roman"/>
          <w:sz w:val="28"/>
          <w:szCs w:val="28"/>
          <w:lang w:val="kk-KZ"/>
        </w:rPr>
        <w:t> м</w:t>
      </w:r>
      <w:r w:rsidRPr="006D06CC">
        <w:rPr>
          <w:rFonts w:ascii="Times New Roman" w:hAnsi="Times New Roman"/>
          <w:sz w:val="28"/>
          <w:szCs w:val="28"/>
          <w:vertAlign w:val="superscript"/>
          <w:lang w:val="kk-KZ"/>
        </w:rPr>
        <w:t>3</w:t>
      </w:r>
      <w:r w:rsidRPr="006D06CC">
        <w:rPr>
          <w:rFonts w:ascii="Times New Roman" w:hAnsi="Times New Roman"/>
          <w:sz w:val="28"/>
          <w:szCs w:val="28"/>
          <w:lang w:val="kk-KZ"/>
        </w:rPr>
        <w:t>/с</w:t>
      </w:r>
      <w:r w:rsidR="00286E4C" w:rsidRPr="006D06CC">
        <w:rPr>
          <w:rFonts w:ascii="Times New Roman" w:hAnsi="Times New Roman"/>
          <w:sz w:val="28"/>
          <w:szCs w:val="28"/>
          <w:lang w:val="kk-KZ"/>
        </w:rPr>
        <w:t>.</w:t>
      </w:r>
    </w:p>
    <w:p w14:paraId="4FF99EA4" w14:textId="5D43C7A8"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N</w:t>
      </w:r>
      <w:r w:rsidR="00286E4C" w:rsidRPr="006D06CC">
        <w:rPr>
          <w:rFonts w:ascii="Times New Roman" w:hAnsi="Times New Roman"/>
          <w:sz w:val="28"/>
          <w:szCs w:val="28"/>
          <w:vertAlign w:val="subscript"/>
          <w:lang w:val="kk-KZ"/>
        </w:rPr>
        <w:t>сорғыш</w:t>
      </w:r>
      <w:r w:rsidRPr="006D06CC">
        <w:rPr>
          <w:rFonts w:ascii="Times New Roman" w:hAnsi="Times New Roman"/>
          <w:sz w:val="28"/>
          <w:szCs w:val="28"/>
          <w:lang w:val="kk-KZ"/>
        </w:rPr>
        <w:t>=QΔPη=2.78×10</w:t>
      </w:r>
      <w:r w:rsidRPr="006D06CC">
        <w:rPr>
          <w:rFonts w:ascii="Times New Roman" w:hAnsi="Times New Roman"/>
          <w:sz w:val="28"/>
          <w:szCs w:val="28"/>
          <w:vertAlign w:val="superscript"/>
          <w:lang w:val="kk-KZ"/>
        </w:rPr>
        <w:t>−4</w:t>
      </w:r>
      <w:r w:rsidRPr="006D06CC">
        <w:rPr>
          <w:rFonts w:ascii="Times New Roman" w:hAnsi="Times New Roman"/>
          <w:sz w:val="28"/>
          <w:szCs w:val="28"/>
          <w:lang w:val="kk-KZ"/>
        </w:rPr>
        <w:t>×40 000/0.7=15.9 Вт≈0.016 кВт</w:t>
      </w:r>
      <w:r w:rsidR="00286E4C" w:rsidRPr="006D06CC">
        <w:rPr>
          <w:rFonts w:ascii="Times New Roman" w:hAnsi="Times New Roman"/>
          <w:sz w:val="28"/>
          <w:szCs w:val="28"/>
          <w:lang w:val="kk-KZ"/>
        </w:rPr>
        <w:t>.</w:t>
      </w:r>
    </w:p>
    <w:p w14:paraId="3647CF4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7BE868A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Сағаттық энергия</w:t>
      </w:r>
    </w:p>
    <w:p w14:paraId="1E03CAE7" w14:textId="0C4F4FC7" w:rsidR="00EE1F3D" w:rsidRPr="006D06CC" w:rsidRDefault="00EE1F3D" w:rsidP="00EE1F3D">
      <w:pPr>
        <w:spacing w:after="0" w:line="240" w:lineRule="auto"/>
        <w:ind w:firstLine="709"/>
        <w:jc w:val="center"/>
        <w:rPr>
          <w:rFonts w:ascii="Times New Roman" w:hAnsi="Times New Roman"/>
          <w:sz w:val="28"/>
          <w:szCs w:val="28"/>
          <w:lang w:val="kk-KZ"/>
        </w:rPr>
      </w:pPr>
      <w:r w:rsidRPr="006D06CC">
        <w:rPr>
          <w:rFonts w:ascii="Times New Roman" w:hAnsi="Times New Roman"/>
          <w:sz w:val="28"/>
          <w:szCs w:val="28"/>
          <w:lang w:val="kk-KZ"/>
        </w:rPr>
        <w:t>E</w:t>
      </w:r>
      <w:r w:rsidR="00286E4C" w:rsidRPr="006D06CC">
        <w:rPr>
          <w:rFonts w:ascii="Times New Roman" w:hAnsi="Times New Roman"/>
          <w:sz w:val="28"/>
          <w:szCs w:val="28"/>
          <w:vertAlign w:val="subscript"/>
          <w:lang w:val="kk-KZ"/>
        </w:rPr>
        <w:t>сорғыш</w:t>
      </w:r>
      <w:r w:rsidRPr="006D06CC">
        <w:rPr>
          <w:rFonts w:ascii="Times New Roman" w:hAnsi="Times New Roman"/>
          <w:sz w:val="28"/>
          <w:szCs w:val="28"/>
          <w:lang w:val="kk-KZ"/>
        </w:rPr>
        <w:t>=0.016 кВт</w:t>
      </w:r>
      <w:r w:rsidRPr="006D06CC">
        <w:rPr>
          <w:rFonts w:ascii="Cambria Math" w:hAnsi="Cambria Math" w:cs="Cambria Math"/>
          <w:sz w:val="28"/>
          <w:szCs w:val="28"/>
          <w:lang w:val="kk-KZ"/>
        </w:rPr>
        <w:t>⋅</w:t>
      </w:r>
      <w:r w:rsidRPr="006D06CC">
        <w:rPr>
          <w:rFonts w:ascii="Times New Roman" w:hAnsi="Times New Roman"/>
          <w:sz w:val="28"/>
          <w:szCs w:val="28"/>
          <w:lang w:val="kk-KZ"/>
        </w:rPr>
        <w:t>сағ</w:t>
      </w:r>
      <w:r w:rsidR="00286E4C" w:rsidRPr="006D06CC">
        <w:rPr>
          <w:rFonts w:ascii="Times New Roman" w:hAnsi="Times New Roman"/>
          <w:sz w:val="28"/>
          <w:szCs w:val="28"/>
          <w:lang w:val="kk-KZ"/>
        </w:rPr>
        <w:t>.</w:t>
      </w:r>
    </w:p>
    <w:p w14:paraId="128BB9B1"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0E1CBFB"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Меншікті энергия шығыны</w:t>
      </w:r>
    </w:p>
    <w:p w14:paraId="015B4AB5" w14:textId="703AE306" w:rsidR="00EE1F3D" w:rsidRPr="006D06CC" w:rsidRDefault="00EE1F3D" w:rsidP="00EE1F3D">
      <w:pPr>
        <w:spacing w:after="0" w:line="240" w:lineRule="auto"/>
        <w:jc w:val="center"/>
        <w:rPr>
          <w:rFonts w:ascii="Times New Roman" w:hAnsi="Times New Roman"/>
          <w:sz w:val="28"/>
          <w:szCs w:val="28"/>
          <w:lang w:val="kk-KZ"/>
        </w:rPr>
      </w:pPr>
      <w:r w:rsidRPr="006D06CC">
        <w:rPr>
          <w:rStyle w:val="katex-mathml"/>
          <w:rFonts w:ascii="Times New Roman" w:hAnsi="Times New Roman"/>
          <w:sz w:val="28"/>
          <w:szCs w:val="28"/>
        </w:rPr>
        <w:t>e=0.028</w:t>
      </w:r>
      <w:r w:rsidRPr="006D06CC">
        <w:rPr>
          <w:rStyle w:val="katex-mathml"/>
          <w:rFonts w:ascii="Times New Roman" w:hAnsi="Times New Roman"/>
          <w:sz w:val="28"/>
          <w:szCs w:val="28"/>
          <w:lang w:val="kk-KZ"/>
        </w:rPr>
        <w:t>/</w:t>
      </w:r>
      <w:r w:rsidRPr="006D06CC">
        <w:rPr>
          <w:rStyle w:val="katex-mathml"/>
          <w:rFonts w:ascii="Times New Roman" w:hAnsi="Times New Roman"/>
          <w:sz w:val="28"/>
          <w:szCs w:val="28"/>
        </w:rPr>
        <w:t>1</w:t>
      </w:r>
      <w:r w:rsidRPr="006D06CC">
        <w:rPr>
          <w:rStyle w:val="mrel"/>
          <w:rFonts w:ascii="Times New Roman" w:hAnsi="Times New Roman"/>
          <w:sz w:val="28"/>
          <w:szCs w:val="28"/>
        </w:rPr>
        <w:t>=</w:t>
      </w:r>
      <w:r w:rsidRPr="006D06CC">
        <w:rPr>
          <w:rStyle w:val="mord"/>
          <w:rFonts w:ascii="Times New Roman" w:hAnsi="Times New Roman"/>
          <w:sz w:val="28"/>
          <w:szCs w:val="28"/>
        </w:rPr>
        <w:t>0.028кВт</w:t>
      </w:r>
      <w:r w:rsidRPr="006D06CC">
        <w:rPr>
          <w:rStyle w:val="mbin"/>
          <w:rFonts w:ascii="Cambria Math" w:hAnsi="Cambria Math" w:cs="Cambria Math"/>
          <w:sz w:val="28"/>
          <w:szCs w:val="28"/>
        </w:rPr>
        <w:t>⋅</w:t>
      </w:r>
      <w:r w:rsidRPr="006D06CC">
        <w:rPr>
          <w:rStyle w:val="mord"/>
          <w:rFonts w:ascii="Times New Roman" w:hAnsi="Times New Roman"/>
          <w:sz w:val="28"/>
          <w:szCs w:val="28"/>
        </w:rPr>
        <w:t>сағ/м</w:t>
      </w:r>
      <w:r w:rsidRPr="006D06CC">
        <w:rPr>
          <w:rStyle w:val="mord"/>
          <w:rFonts w:ascii="Times New Roman" w:hAnsi="Times New Roman"/>
          <w:sz w:val="28"/>
          <w:szCs w:val="28"/>
          <w:vertAlign w:val="superscript"/>
        </w:rPr>
        <w:t>3</w:t>
      </w:r>
      <w:r w:rsidR="00286E4C" w:rsidRPr="006D06CC">
        <w:rPr>
          <w:rStyle w:val="mord"/>
          <w:rFonts w:ascii="Times New Roman" w:hAnsi="Times New Roman"/>
          <w:sz w:val="28"/>
          <w:szCs w:val="28"/>
          <w:lang w:val="kk-KZ"/>
        </w:rPr>
        <w:t>.</w:t>
      </w:r>
    </w:p>
    <w:p w14:paraId="264DB229" w14:textId="77777777" w:rsidR="00EE1F3D" w:rsidRPr="006D06CC" w:rsidRDefault="00EE1F3D" w:rsidP="00EE1F3D">
      <w:pPr>
        <w:pStyle w:val="af4"/>
        <w:spacing w:before="0" w:beforeAutospacing="0" w:after="0" w:afterAutospacing="0"/>
        <w:ind w:firstLine="709"/>
        <w:jc w:val="both"/>
        <w:rPr>
          <w:sz w:val="28"/>
        </w:rPr>
      </w:pPr>
    </w:p>
    <w:p w14:paraId="299D56BD" w14:textId="77777777" w:rsidR="00DA2B89" w:rsidRPr="006D06CC" w:rsidRDefault="00DA2B89" w:rsidP="00EE1F3D">
      <w:pPr>
        <w:pStyle w:val="af4"/>
        <w:spacing w:before="0" w:beforeAutospacing="0" w:after="0" w:afterAutospacing="0"/>
        <w:ind w:firstLine="709"/>
        <w:jc w:val="both"/>
        <w:rPr>
          <w:sz w:val="28"/>
          <w:lang w:val="kk-KZ"/>
        </w:rPr>
      </w:pPr>
    </w:p>
    <w:p w14:paraId="32C6E378" w14:textId="77777777" w:rsidR="00DA2B89" w:rsidRPr="006D06CC" w:rsidRDefault="00DA2B89" w:rsidP="00DA2B89">
      <w:pPr>
        <w:spacing w:after="0" w:line="240" w:lineRule="auto"/>
        <w:jc w:val="both"/>
        <w:rPr>
          <w:rFonts w:ascii="Times New Roman" w:hAnsi="Times New Roman"/>
          <w:sz w:val="28"/>
          <w:szCs w:val="28"/>
          <w:lang w:val="kk-KZ"/>
        </w:rPr>
      </w:pPr>
      <w:r w:rsidRPr="006D06CC">
        <w:rPr>
          <w:rFonts w:ascii="Times New Roman" w:hAnsi="Times New Roman"/>
          <w:sz w:val="28"/>
          <w:szCs w:val="28"/>
          <w:lang w:val="kk-KZ"/>
        </w:rPr>
        <w:lastRenderedPageBreak/>
        <w:t>Кесте 24 – Жалпы энергетикалық балансы</w:t>
      </w:r>
    </w:p>
    <w:p w14:paraId="131150C8" w14:textId="77777777" w:rsidR="00DA2B89" w:rsidRPr="006D06CC" w:rsidRDefault="00DA2B89" w:rsidP="00DA2B89">
      <w:pPr>
        <w:spacing w:after="0" w:line="240" w:lineRule="auto"/>
        <w:ind w:firstLine="709"/>
        <w:jc w:val="both"/>
        <w:rPr>
          <w:rFonts w:ascii="Times New Roman" w:hAnsi="Times New Roman"/>
          <w:sz w:val="28"/>
          <w:szCs w:val="28"/>
          <w:lang w:val="kk-KZ"/>
        </w:rPr>
      </w:pPr>
    </w:p>
    <w:tbl>
      <w:tblPr>
        <w:tblStyle w:val="a5"/>
        <w:tblW w:w="0" w:type="auto"/>
        <w:jc w:val="center"/>
        <w:tblLook w:val="04A0" w:firstRow="1" w:lastRow="0" w:firstColumn="1" w:lastColumn="0" w:noHBand="0" w:noVBand="1"/>
      </w:tblPr>
      <w:tblGrid>
        <w:gridCol w:w="1458"/>
        <w:gridCol w:w="1210"/>
        <w:gridCol w:w="1960"/>
      </w:tblGrid>
      <w:tr w:rsidR="006D06CC" w:rsidRPr="006D06CC" w14:paraId="550529B8" w14:textId="77777777" w:rsidTr="00D435E9">
        <w:trPr>
          <w:jc w:val="center"/>
        </w:trPr>
        <w:tc>
          <w:tcPr>
            <w:tcW w:w="0" w:type="auto"/>
            <w:hideMark/>
          </w:tcPr>
          <w:p w14:paraId="1A54C87F" w14:textId="77777777" w:rsidR="00DA2B89" w:rsidRPr="006D06CC" w:rsidRDefault="00DA2B89" w:rsidP="00D435E9">
            <w:pPr>
              <w:jc w:val="center"/>
              <w:rPr>
                <w:rFonts w:ascii="Times New Roman" w:hAnsi="Times New Roman"/>
                <w:bCs/>
                <w:sz w:val="24"/>
                <w:szCs w:val="28"/>
                <w:lang w:val="kk-KZ"/>
              </w:rPr>
            </w:pPr>
            <w:r w:rsidRPr="006D06CC">
              <w:rPr>
                <w:rFonts w:ascii="Times New Roman" w:hAnsi="Times New Roman"/>
                <w:bCs/>
                <w:sz w:val="24"/>
                <w:szCs w:val="28"/>
                <w:lang w:val="kk-KZ"/>
              </w:rPr>
              <w:t>Аппараттар</w:t>
            </w:r>
          </w:p>
        </w:tc>
        <w:tc>
          <w:tcPr>
            <w:tcW w:w="0" w:type="auto"/>
            <w:hideMark/>
          </w:tcPr>
          <w:p w14:paraId="419C80AF" w14:textId="77777777" w:rsidR="00DA2B89" w:rsidRPr="006D06CC" w:rsidRDefault="00DA2B89" w:rsidP="00D435E9">
            <w:pPr>
              <w:jc w:val="center"/>
              <w:rPr>
                <w:rFonts w:ascii="Times New Roman" w:hAnsi="Times New Roman"/>
                <w:bCs/>
                <w:sz w:val="24"/>
                <w:szCs w:val="28"/>
              </w:rPr>
            </w:pPr>
            <w:r w:rsidRPr="006D06CC">
              <w:rPr>
                <w:rFonts w:ascii="Times New Roman" w:hAnsi="Times New Roman"/>
                <w:bCs/>
                <w:sz w:val="24"/>
                <w:szCs w:val="28"/>
              </w:rPr>
              <w:t>Қуат, кВт</w:t>
            </w:r>
          </w:p>
        </w:tc>
        <w:tc>
          <w:tcPr>
            <w:tcW w:w="0" w:type="auto"/>
            <w:hideMark/>
          </w:tcPr>
          <w:p w14:paraId="2C019D88" w14:textId="77777777" w:rsidR="00DA2B89" w:rsidRPr="006D06CC" w:rsidRDefault="00DA2B89" w:rsidP="00D435E9">
            <w:pPr>
              <w:jc w:val="center"/>
              <w:rPr>
                <w:rFonts w:ascii="Times New Roman" w:hAnsi="Times New Roman"/>
                <w:bCs/>
                <w:sz w:val="24"/>
                <w:szCs w:val="28"/>
              </w:rPr>
            </w:pPr>
            <w:r w:rsidRPr="006D06CC">
              <w:rPr>
                <w:rFonts w:ascii="Times New Roman" w:hAnsi="Times New Roman"/>
                <w:bCs/>
                <w:sz w:val="24"/>
                <w:szCs w:val="28"/>
              </w:rPr>
              <w:t>Энергия, кВт·сағ</w:t>
            </w:r>
          </w:p>
        </w:tc>
      </w:tr>
      <w:tr w:rsidR="006D06CC" w:rsidRPr="006D06CC" w14:paraId="0D0C8E83" w14:textId="77777777" w:rsidTr="00D435E9">
        <w:trPr>
          <w:jc w:val="center"/>
        </w:trPr>
        <w:tc>
          <w:tcPr>
            <w:tcW w:w="0" w:type="auto"/>
            <w:hideMark/>
          </w:tcPr>
          <w:p w14:paraId="421E6457" w14:textId="77777777" w:rsidR="00DA2B89" w:rsidRPr="006D06CC" w:rsidRDefault="00DA2B89" w:rsidP="00D435E9">
            <w:pPr>
              <w:rPr>
                <w:rFonts w:ascii="Times New Roman" w:hAnsi="Times New Roman"/>
                <w:sz w:val="24"/>
                <w:szCs w:val="28"/>
              </w:rPr>
            </w:pPr>
            <w:r w:rsidRPr="006D06CC">
              <w:rPr>
                <w:rFonts w:ascii="Times New Roman" w:hAnsi="Times New Roman"/>
                <w:sz w:val="24"/>
                <w:szCs w:val="28"/>
              </w:rPr>
              <w:t>Флокулятор</w:t>
            </w:r>
          </w:p>
        </w:tc>
        <w:tc>
          <w:tcPr>
            <w:tcW w:w="0" w:type="auto"/>
            <w:hideMark/>
          </w:tcPr>
          <w:p w14:paraId="22FC380C" w14:textId="77777777" w:rsidR="00DA2B89" w:rsidRPr="006D06CC" w:rsidRDefault="00DA2B89" w:rsidP="00D435E9">
            <w:pPr>
              <w:rPr>
                <w:rFonts w:ascii="Times New Roman" w:hAnsi="Times New Roman"/>
                <w:sz w:val="24"/>
                <w:szCs w:val="28"/>
              </w:rPr>
            </w:pPr>
            <w:r w:rsidRPr="006D06CC">
              <w:rPr>
                <w:rFonts w:ascii="Times New Roman" w:hAnsi="Times New Roman"/>
                <w:sz w:val="24"/>
                <w:szCs w:val="28"/>
              </w:rPr>
              <w:t>0.012</w:t>
            </w:r>
          </w:p>
        </w:tc>
        <w:tc>
          <w:tcPr>
            <w:tcW w:w="0" w:type="auto"/>
            <w:hideMark/>
          </w:tcPr>
          <w:p w14:paraId="40FEE10D" w14:textId="77777777" w:rsidR="00DA2B89" w:rsidRPr="006D06CC" w:rsidRDefault="00DA2B89" w:rsidP="00D435E9">
            <w:pPr>
              <w:rPr>
                <w:rFonts w:ascii="Times New Roman" w:hAnsi="Times New Roman"/>
                <w:sz w:val="24"/>
                <w:szCs w:val="28"/>
              </w:rPr>
            </w:pPr>
            <w:r w:rsidRPr="006D06CC">
              <w:rPr>
                <w:rFonts w:ascii="Times New Roman" w:hAnsi="Times New Roman"/>
                <w:sz w:val="24"/>
                <w:szCs w:val="28"/>
              </w:rPr>
              <w:t>0.012</w:t>
            </w:r>
          </w:p>
        </w:tc>
      </w:tr>
      <w:tr w:rsidR="006D06CC" w:rsidRPr="006D06CC" w14:paraId="0261139E" w14:textId="77777777" w:rsidTr="00D435E9">
        <w:trPr>
          <w:jc w:val="center"/>
        </w:trPr>
        <w:tc>
          <w:tcPr>
            <w:tcW w:w="0" w:type="auto"/>
            <w:hideMark/>
          </w:tcPr>
          <w:p w14:paraId="35C3E273" w14:textId="77777777" w:rsidR="00DA2B89" w:rsidRPr="006D06CC" w:rsidRDefault="00DA2B89" w:rsidP="00D435E9">
            <w:pPr>
              <w:rPr>
                <w:rFonts w:ascii="Times New Roman" w:hAnsi="Times New Roman"/>
                <w:sz w:val="24"/>
                <w:szCs w:val="28"/>
              </w:rPr>
            </w:pPr>
            <w:r w:rsidRPr="006D06CC">
              <w:rPr>
                <w:rFonts w:ascii="Times New Roman" w:hAnsi="Times New Roman"/>
                <w:sz w:val="24"/>
                <w:szCs w:val="28"/>
              </w:rPr>
              <w:t>Сорғы</w:t>
            </w:r>
          </w:p>
        </w:tc>
        <w:tc>
          <w:tcPr>
            <w:tcW w:w="0" w:type="auto"/>
            <w:hideMark/>
          </w:tcPr>
          <w:p w14:paraId="36D32BB9" w14:textId="77777777" w:rsidR="00DA2B89" w:rsidRPr="006D06CC" w:rsidRDefault="00DA2B89" w:rsidP="00D435E9">
            <w:pPr>
              <w:rPr>
                <w:rFonts w:ascii="Times New Roman" w:hAnsi="Times New Roman"/>
                <w:sz w:val="24"/>
                <w:szCs w:val="28"/>
              </w:rPr>
            </w:pPr>
            <w:r w:rsidRPr="006D06CC">
              <w:rPr>
                <w:rFonts w:ascii="Times New Roman" w:hAnsi="Times New Roman"/>
                <w:sz w:val="24"/>
                <w:szCs w:val="28"/>
              </w:rPr>
              <w:t>0.016</w:t>
            </w:r>
          </w:p>
        </w:tc>
        <w:tc>
          <w:tcPr>
            <w:tcW w:w="0" w:type="auto"/>
            <w:hideMark/>
          </w:tcPr>
          <w:p w14:paraId="5E4118CB" w14:textId="77777777" w:rsidR="00DA2B89" w:rsidRPr="006D06CC" w:rsidRDefault="00DA2B89" w:rsidP="00D435E9">
            <w:pPr>
              <w:rPr>
                <w:rFonts w:ascii="Times New Roman" w:hAnsi="Times New Roman"/>
                <w:sz w:val="24"/>
                <w:szCs w:val="28"/>
              </w:rPr>
            </w:pPr>
            <w:r w:rsidRPr="006D06CC">
              <w:rPr>
                <w:rFonts w:ascii="Times New Roman" w:hAnsi="Times New Roman"/>
                <w:sz w:val="24"/>
                <w:szCs w:val="28"/>
              </w:rPr>
              <w:t>0.016</w:t>
            </w:r>
          </w:p>
        </w:tc>
      </w:tr>
      <w:tr w:rsidR="006D06CC" w:rsidRPr="006D06CC" w14:paraId="45747EF1" w14:textId="77777777" w:rsidTr="00D435E9">
        <w:trPr>
          <w:jc w:val="center"/>
        </w:trPr>
        <w:tc>
          <w:tcPr>
            <w:tcW w:w="0" w:type="auto"/>
            <w:hideMark/>
          </w:tcPr>
          <w:p w14:paraId="613A4F24" w14:textId="77777777" w:rsidR="00DA2B89" w:rsidRPr="006D06CC" w:rsidRDefault="00DA2B89" w:rsidP="00D435E9">
            <w:pPr>
              <w:rPr>
                <w:rFonts w:ascii="Times New Roman" w:hAnsi="Times New Roman"/>
                <w:i/>
                <w:sz w:val="24"/>
                <w:szCs w:val="28"/>
              </w:rPr>
            </w:pPr>
            <w:r w:rsidRPr="006D06CC">
              <w:rPr>
                <w:rStyle w:val="a4"/>
                <w:rFonts w:ascii="Times New Roman" w:hAnsi="Times New Roman"/>
                <w:i/>
                <w:sz w:val="24"/>
                <w:szCs w:val="28"/>
              </w:rPr>
              <w:t>Барлығы</w:t>
            </w:r>
          </w:p>
        </w:tc>
        <w:tc>
          <w:tcPr>
            <w:tcW w:w="0" w:type="auto"/>
            <w:hideMark/>
          </w:tcPr>
          <w:p w14:paraId="14FB0182" w14:textId="77777777" w:rsidR="00DA2B89" w:rsidRPr="006D06CC" w:rsidRDefault="00DA2B89" w:rsidP="00D435E9">
            <w:pPr>
              <w:rPr>
                <w:rFonts w:ascii="Times New Roman" w:hAnsi="Times New Roman"/>
                <w:sz w:val="24"/>
                <w:szCs w:val="28"/>
              </w:rPr>
            </w:pPr>
            <w:r w:rsidRPr="006D06CC">
              <w:rPr>
                <w:rStyle w:val="a4"/>
                <w:rFonts w:ascii="Times New Roman" w:hAnsi="Times New Roman"/>
                <w:sz w:val="24"/>
                <w:szCs w:val="28"/>
              </w:rPr>
              <w:t>0.028</w:t>
            </w:r>
          </w:p>
        </w:tc>
        <w:tc>
          <w:tcPr>
            <w:tcW w:w="0" w:type="auto"/>
            <w:hideMark/>
          </w:tcPr>
          <w:p w14:paraId="7C759225" w14:textId="77777777" w:rsidR="00DA2B89" w:rsidRPr="006D06CC" w:rsidRDefault="00DA2B89" w:rsidP="00D435E9">
            <w:pPr>
              <w:rPr>
                <w:rFonts w:ascii="Times New Roman" w:hAnsi="Times New Roman"/>
                <w:sz w:val="24"/>
                <w:szCs w:val="28"/>
              </w:rPr>
            </w:pPr>
            <w:r w:rsidRPr="006D06CC">
              <w:rPr>
                <w:rStyle w:val="a4"/>
                <w:rFonts w:ascii="Times New Roman" w:hAnsi="Times New Roman"/>
                <w:sz w:val="24"/>
                <w:szCs w:val="28"/>
              </w:rPr>
              <w:t>0.028</w:t>
            </w:r>
          </w:p>
        </w:tc>
      </w:tr>
    </w:tbl>
    <w:p w14:paraId="2B5CCEE8" w14:textId="77777777" w:rsidR="00DA2B89" w:rsidRPr="006D06CC" w:rsidRDefault="00DA2B89" w:rsidP="00EE1F3D">
      <w:pPr>
        <w:pStyle w:val="af4"/>
        <w:spacing w:before="0" w:beforeAutospacing="0" w:after="0" w:afterAutospacing="0"/>
        <w:ind w:firstLine="709"/>
        <w:jc w:val="both"/>
        <w:rPr>
          <w:sz w:val="28"/>
          <w:lang w:val="kk-KZ"/>
        </w:rPr>
      </w:pPr>
    </w:p>
    <w:p w14:paraId="0DB88F6A" w14:textId="76516356" w:rsidR="00EE1F3D" w:rsidRPr="006D06CC" w:rsidRDefault="00EE1F3D" w:rsidP="00EE1F3D">
      <w:pPr>
        <w:pStyle w:val="af4"/>
        <w:spacing w:before="0" w:beforeAutospacing="0" w:after="0" w:afterAutospacing="0"/>
        <w:ind w:firstLine="709"/>
        <w:jc w:val="both"/>
        <w:rPr>
          <w:sz w:val="28"/>
        </w:rPr>
      </w:pPr>
      <w:r w:rsidRPr="006D06CC">
        <w:rPr>
          <w:sz w:val="28"/>
          <w:lang w:val="kk-KZ"/>
        </w:rPr>
        <w:t>Э</w:t>
      </w:r>
      <w:r w:rsidRPr="006D06CC">
        <w:rPr>
          <w:sz w:val="28"/>
        </w:rPr>
        <w:t xml:space="preserve">нергетикалық баланс есептеулері </w:t>
      </w:r>
      <w:r w:rsidRPr="006D06CC">
        <w:rPr>
          <w:sz w:val="28"/>
          <w:lang w:val="kk-KZ"/>
        </w:rPr>
        <w:t>(кесте 24)</w:t>
      </w:r>
      <w:r w:rsidRPr="006D06CC">
        <w:rPr>
          <w:sz w:val="28"/>
        </w:rPr>
        <w:t xml:space="preserve"> 1000 кг/сағ өнімділіктегі флокуляция–тұндыру–сүзу технологиясының негізгі энергия шығыны араластыру және гидравликалық тасымалдау операцияларымен анықталады. Жалпы қуат тұтыну шамасы 0.028 кВт, ал меншікті энергия шығыны 0.028 кВт·сағ/м³ құрайды, бұл технологияның төмен энергия сыйымдылығын және өндірістік қолдану тиімділігін дәлелдейді.</w:t>
      </w:r>
    </w:p>
    <w:p w14:paraId="7C627D2E" w14:textId="77777777" w:rsidR="00EE1F3D" w:rsidRPr="006D06CC" w:rsidRDefault="00EE1F3D" w:rsidP="00EE1F3D">
      <w:pPr>
        <w:pStyle w:val="af4"/>
        <w:spacing w:before="0" w:beforeAutospacing="0" w:after="0" w:afterAutospacing="0"/>
        <w:ind w:firstLine="709"/>
        <w:jc w:val="both"/>
        <w:rPr>
          <w:sz w:val="28"/>
        </w:rPr>
      </w:pPr>
    </w:p>
    <w:p w14:paraId="69694196" w14:textId="77777777" w:rsidR="00EE1F3D" w:rsidRPr="006D06CC" w:rsidRDefault="00EE1F3D" w:rsidP="00EE1F3D">
      <w:pPr>
        <w:pStyle w:val="2"/>
        <w:spacing w:before="0" w:after="0" w:line="240" w:lineRule="auto"/>
        <w:ind w:firstLine="709"/>
        <w:jc w:val="both"/>
        <w:rPr>
          <w:rFonts w:ascii="Times New Roman" w:hAnsi="Times New Roman"/>
          <w:b w:val="0"/>
          <w:i w:val="0"/>
          <w:sz w:val="36"/>
          <w:szCs w:val="36"/>
          <w:lang w:eastAsia="ru-RU"/>
        </w:rPr>
      </w:pPr>
      <w:bookmarkStart w:id="48" w:name="_Toc229122816"/>
      <w:r w:rsidRPr="006D06CC">
        <w:rPr>
          <w:rFonts w:ascii="Times New Roman" w:hAnsi="Times New Roman"/>
          <w:b w:val="0"/>
          <w:i w:val="0"/>
          <w:lang w:val="kk-KZ"/>
        </w:rPr>
        <w:t xml:space="preserve">3.5.5 </w:t>
      </w:r>
      <w:r w:rsidRPr="006D06CC">
        <w:rPr>
          <w:rFonts w:ascii="Times New Roman" w:hAnsi="Times New Roman"/>
          <w:b w:val="0"/>
          <w:i w:val="0"/>
        </w:rPr>
        <w:t>Зерттеу нәтижелерін өнеркәсіптік енгізудің экономикалық алғышарттары</w:t>
      </w:r>
      <w:bookmarkEnd w:id="48"/>
    </w:p>
    <w:p w14:paraId="06060112" w14:textId="77777777" w:rsidR="00EE1F3D" w:rsidRPr="006D06CC" w:rsidRDefault="00EE1F3D" w:rsidP="00EE1F3D">
      <w:pPr>
        <w:pStyle w:val="af4"/>
        <w:spacing w:before="0" w:beforeAutospacing="0" w:after="0" w:afterAutospacing="0"/>
        <w:ind w:firstLine="709"/>
        <w:jc w:val="both"/>
        <w:rPr>
          <w:sz w:val="28"/>
          <w:szCs w:val="28"/>
        </w:rPr>
      </w:pPr>
    </w:p>
    <w:p w14:paraId="2F63C065" w14:textId="7CEE7EDD" w:rsidR="00EE1F3D" w:rsidRPr="006D06CC" w:rsidRDefault="00EE1F3D" w:rsidP="00EE1F3D">
      <w:pPr>
        <w:pStyle w:val="af4"/>
        <w:spacing w:before="0" w:beforeAutospacing="0" w:after="0" w:afterAutospacing="0"/>
        <w:ind w:firstLine="709"/>
        <w:jc w:val="both"/>
        <w:rPr>
          <w:sz w:val="28"/>
          <w:szCs w:val="28"/>
        </w:rPr>
      </w:pPr>
      <w:r w:rsidRPr="006D06CC">
        <w:rPr>
          <w:sz w:val="28"/>
          <w:szCs w:val="28"/>
        </w:rPr>
        <w:t>Жұмыста синтезделген ТМАПМАХ–ДМАА және ТМАПМАХ–ИҚ негізіндегі поли-БАЗ сополимерлері флокулянт, биоцид, құрылымтүзгіш және деэмульгатор қасиеттерін бір мезгілде атқара алатын көпфункционалды</w:t>
      </w:r>
      <w:r w:rsidR="00286E4C" w:rsidRPr="006D06CC">
        <w:rPr>
          <w:sz w:val="28"/>
          <w:szCs w:val="28"/>
          <w:lang w:val="kk-KZ"/>
        </w:rPr>
        <w:t>қ</w:t>
      </w:r>
      <w:r w:rsidRPr="006D06CC">
        <w:rPr>
          <w:sz w:val="28"/>
          <w:szCs w:val="28"/>
        </w:rPr>
        <w:t xml:space="preserve"> реагенттер ретінде қарастырылды.</w:t>
      </w:r>
    </w:p>
    <w:p w14:paraId="20D8A6A7" w14:textId="77777777" w:rsidR="00EE1F3D" w:rsidRPr="006D06CC" w:rsidRDefault="00EE1F3D" w:rsidP="00EE1F3D">
      <w:pPr>
        <w:pStyle w:val="af4"/>
        <w:spacing w:before="0" w:beforeAutospacing="0" w:after="0" w:afterAutospacing="0"/>
        <w:ind w:firstLine="709"/>
        <w:jc w:val="both"/>
        <w:rPr>
          <w:sz w:val="28"/>
          <w:szCs w:val="28"/>
          <w:lang w:val="kk-KZ"/>
        </w:rPr>
      </w:pPr>
      <w:r w:rsidRPr="006D06CC">
        <w:rPr>
          <w:sz w:val="28"/>
          <w:szCs w:val="28"/>
        </w:rPr>
        <w:t xml:space="preserve">Синтезделген ТМАПМАХ-ДМАА және ТМАПМАХ-ИҚ негізіндегі сополимерлердің өндірістегі белгілі флокулянттармен </w:t>
      </w:r>
      <w:r w:rsidRPr="006D06CC">
        <w:rPr>
          <w:sz w:val="28"/>
          <w:szCs w:val="28"/>
          <w:lang w:val="kk-KZ"/>
        </w:rPr>
        <w:t xml:space="preserve">қасиеттері бойынша </w:t>
      </w:r>
      <w:r w:rsidRPr="006D06CC">
        <w:rPr>
          <w:sz w:val="28"/>
          <w:szCs w:val="28"/>
        </w:rPr>
        <w:t>салыстырмалы талдауы</w:t>
      </w:r>
      <w:r w:rsidRPr="006D06CC">
        <w:rPr>
          <w:sz w:val="28"/>
          <w:szCs w:val="28"/>
          <w:lang w:val="kk-KZ"/>
        </w:rPr>
        <w:t xml:space="preserve"> (кесте 25) көрсетілген.</w:t>
      </w:r>
    </w:p>
    <w:p w14:paraId="327E24D8" w14:textId="77777777" w:rsidR="00EE1F3D" w:rsidRPr="006D06CC" w:rsidRDefault="00EE1F3D" w:rsidP="00EE1F3D">
      <w:pPr>
        <w:pStyle w:val="af4"/>
        <w:spacing w:before="0" w:beforeAutospacing="0" w:after="0" w:afterAutospacing="0"/>
        <w:ind w:firstLine="709"/>
        <w:jc w:val="both"/>
        <w:rPr>
          <w:sz w:val="28"/>
          <w:szCs w:val="28"/>
        </w:rPr>
      </w:pPr>
    </w:p>
    <w:p w14:paraId="2C583395" w14:textId="77777777" w:rsidR="00EE1F3D" w:rsidRPr="006D06CC" w:rsidRDefault="00EE1F3D" w:rsidP="00EE1F3D">
      <w:pPr>
        <w:pStyle w:val="af4"/>
        <w:spacing w:before="0" w:beforeAutospacing="0" w:after="0" w:afterAutospacing="0"/>
        <w:jc w:val="both"/>
        <w:rPr>
          <w:sz w:val="32"/>
          <w:szCs w:val="28"/>
        </w:rPr>
      </w:pPr>
      <w:r w:rsidRPr="006D06CC">
        <w:rPr>
          <w:sz w:val="28"/>
          <w:lang w:val="kk-KZ"/>
        </w:rPr>
        <w:t xml:space="preserve">Кесте 25 - </w:t>
      </w:r>
      <w:r w:rsidRPr="006D06CC">
        <w:rPr>
          <w:sz w:val="28"/>
        </w:rPr>
        <w:t>ТМАПМАХ-ДМАА және ТМАПМАХ-ИҚ негізіндегі сополимерлердің өндірістегі белгілі флокулянттармен салыстырмалы талдауы</w:t>
      </w:r>
    </w:p>
    <w:p w14:paraId="4EBFAF0C" w14:textId="77777777" w:rsidR="00EE1F3D" w:rsidRPr="006D06CC" w:rsidRDefault="00EE1F3D" w:rsidP="00EE1F3D">
      <w:pPr>
        <w:pStyle w:val="af4"/>
        <w:spacing w:before="0" w:beforeAutospacing="0" w:after="0" w:afterAutospacing="0"/>
        <w:jc w:val="both"/>
        <w:rPr>
          <w:lang w:val="kk-KZ"/>
        </w:rPr>
      </w:pPr>
    </w:p>
    <w:tbl>
      <w:tblPr>
        <w:tblStyle w:val="a5"/>
        <w:tblW w:w="0" w:type="auto"/>
        <w:tblLook w:val="04A0" w:firstRow="1" w:lastRow="0" w:firstColumn="1" w:lastColumn="0" w:noHBand="0" w:noVBand="1"/>
      </w:tblPr>
      <w:tblGrid>
        <w:gridCol w:w="1632"/>
        <w:gridCol w:w="1574"/>
        <w:gridCol w:w="1646"/>
        <w:gridCol w:w="1266"/>
        <w:gridCol w:w="1150"/>
        <w:gridCol w:w="1038"/>
        <w:gridCol w:w="1038"/>
      </w:tblGrid>
      <w:tr w:rsidR="006D06CC" w:rsidRPr="006D06CC" w14:paraId="22D9EA5E" w14:textId="77777777" w:rsidTr="002938A1">
        <w:tc>
          <w:tcPr>
            <w:tcW w:w="0" w:type="auto"/>
            <w:hideMark/>
          </w:tcPr>
          <w:p w14:paraId="2AAB49FC" w14:textId="77777777" w:rsidR="00EE1F3D" w:rsidRPr="006D06CC" w:rsidRDefault="00EE1F3D" w:rsidP="002938A1">
            <w:pPr>
              <w:jc w:val="both"/>
              <w:rPr>
                <w:rFonts w:ascii="Times New Roman" w:hAnsi="Times New Roman"/>
                <w:bCs/>
                <w:sz w:val="24"/>
                <w:szCs w:val="24"/>
              </w:rPr>
            </w:pPr>
            <w:r w:rsidRPr="006D06CC">
              <w:rPr>
                <w:rStyle w:val="a4"/>
                <w:rFonts w:ascii="Times New Roman" w:hAnsi="Times New Roman"/>
                <w:b w:val="0"/>
                <w:sz w:val="24"/>
                <w:szCs w:val="24"/>
              </w:rPr>
              <w:t>Критерий</w:t>
            </w:r>
          </w:p>
        </w:tc>
        <w:tc>
          <w:tcPr>
            <w:tcW w:w="0" w:type="auto"/>
            <w:hideMark/>
          </w:tcPr>
          <w:p w14:paraId="08420E3C" w14:textId="77777777" w:rsidR="00EE1F3D" w:rsidRPr="006D06CC" w:rsidRDefault="00EE1F3D" w:rsidP="002938A1">
            <w:pPr>
              <w:jc w:val="both"/>
              <w:rPr>
                <w:rFonts w:ascii="Times New Roman" w:hAnsi="Times New Roman"/>
                <w:bCs/>
                <w:sz w:val="24"/>
                <w:szCs w:val="24"/>
              </w:rPr>
            </w:pPr>
            <w:r w:rsidRPr="006D06CC">
              <w:rPr>
                <w:rStyle w:val="a4"/>
                <w:rFonts w:ascii="Times New Roman" w:hAnsi="Times New Roman"/>
                <w:b w:val="0"/>
                <w:sz w:val="24"/>
                <w:szCs w:val="24"/>
              </w:rPr>
              <w:t>ТМАПМАХ-ДМАА</w:t>
            </w:r>
          </w:p>
        </w:tc>
        <w:tc>
          <w:tcPr>
            <w:tcW w:w="0" w:type="auto"/>
            <w:hideMark/>
          </w:tcPr>
          <w:p w14:paraId="6928C46C" w14:textId="77777777" w:rsidR="00EE1F3D" w:rsidRPr="006D06CC" w:rsidRDefault="00EE1F3D" w:rsidP="002938A1">
            <w:pPr>
              <w:jc w:val="both"/>
              <w:rPr>
                <w:rFonts w:ascii="Times New Roman" w:hAnsi="Times New Roman"/>
                <w:bCs/>
                <w:sz w:val="24"/>
                <w:szCs w:val="24"/>
              </w:rPr>
            </w:pPr>
            <w:r w:rsidRPr="006D06CC">
              <w:rPr>
                <w:rStyle w:val="a4"/>
                <w:rFonts w:ascii="Times New Roman" w:hAnsi="Times New Roman"/>
                <w:b w:val="0"/>
                <w:sz w:val="24"/>
                <w:szCs w:val="24"/>
              </w:rPr>
              <w:t>ТМАПМАХ-ИҚ</w:t>
            </w:r>
          </w:p>
        </w:tc>
        <w:tc>
          <w:tcPr>
            <w:tcW w:w="0" w:type="auto"/>
            <w:hideMark/>
          </w:tcPr>
          <w:p w14:paraId="5C045F04" w14:textId="77777777" w:rsidR="00EE1F3D" w:rsidRPr="006D06CC" w:rsidRDefault="00EE1F3D" w:rsidP="002938A1">
            <w:pPr>
              <w:jc w:val="both"/>
              <w:rPr>
                <w:rFonts w:ascii="Times New Roman" w:hAnsi="Times New Roman"/>
                <w:bCs/>
                <w:sz w:val="24"/>
                <w:szCs w:val="24"/>
              </w:rPr>
            </w:pPr>
            <w:r w:rsidRPr="006D06CC">
              <w:rPr>
                <w:rStyle w:val="a4"/>
                <w:rFonts w:ascii="Times New Roman" w:hAnsi="Times New Roman"/>
                <w:b w:val="0"/>
                <w:sz w:val="24"/>
                <w:szCs w:val="24"/>
              </w:rPr>
              <w:t>Zetag, Magnafloc</w:t>
            </w:r>
          </w:p>
        </w:tc>
        <w:tc>
          <w:tcPr>
            <w:tcW w:w="0" w:type="auto"/>
            <w:hideMark/>
          </w:tcPr>
          <w:p w14:paraId="2EBDF8FE" w14:textId="77777777" w:rsidR="00EE1F3D" w:rsidRPr="006D06CC" w:rsidRDefault="00EE1F3D" w:rsidP="002938A1">
            <w:pPr>
              <w:jc w:val="both"/>
              <w:rPr>
                <w:rFonts w:ascii="Times New Roman" w:hAnsi="Times New Roman"/>
                <w:bCs/>
                <w:sz w:val="24"/>
                <w:szCs w:val="24"/>
              </w:rPr>
            </w:pPr>
            <w:r w:rsidRPr="006D06CC">
              <w:rPr>
                <w:rStyle w:val="a4"/>
                <w:rFonts w:ascii="Times New Roman" w:hAnsi="Times New Roman"/>
                <w:b w:val="0"/>
                <w:sz w:val="24"/>
                <w:szCs w:val="24"/>
              </w:rPr>
              <w:t>Superfloc</w:t>
            </w:r>
          </w:p>
        </w:tc>
        <w:tc>
          <w:tcPr>
            <w:tcW w:w="0" w:type="auto"/>
            <w:hideMark/>
          </w:tcPr>
          <w:p w14:paraId="4905E843" w14:textId="77777777" w:rsidR="00EE1F3D" w:rsidRPr="006D06CC" w:rsidRDefault="00EE1F3D" w:rsidP="002938A1">
            <w:pPr>
              <w:jc w:val="both"/>
              <w:rPr>
                <w:rFonts w:ascii="Times New Roman" w:hAnsi="Times New Roman"/>
                <w:bCs/>
                <w:sz w:val="24"/>
                <w:szCs w:val="24"/>
              </w:rPr>
            </w:pPr>
            <w:r w:rsidRPr="006D06CC">
              <w:rPr>
                <w:rStyle w:val="a4"/>
                <w:rFonts w:ascii="Times New Roman" w:hAnsi="Times New Roman"/>
                <w:b w:val="0"/>
                <w:sz w:val="24"/>
                <w:szCs w:val="24"/>
              </w:rPr>
              <w:t>Nalco</w:t>
            </w:r>
          </w:p>
        </w:tc>
        <w:tc>
          <w:tcPr>
            <w:tcW w:w="0" w:type="auto"/>
            <w:hideMark/>
          </w:tcPr>
          <w:p w14:paraId="02AC30D4" w14:textId="77777777" w:rsidR="00EE1F3D" w:rsidRPr="006D06CC" w:rsidRDefault="00EE1F3D" w:rsidP="002938A1">
            <w:pPr>
              <w:jc w:val="both"/>
              <w:rPr>
                <w:rFonts w:ascii="Times New Roman" w:hAnsi="Times New Roman"/>
                <w:bCs/>
                <w:sz w:val="24"/>
                <w:szCs w:val="24"/>
              </w:rPr>
            </w:pPr>
            <w:r w:rsidRPr="006D06CC">
              <w:rPr>
                <w:rStyle w:val="a4"/>
                <w:rFonts w:ascii="Times New Roman" w:hAnsi="Times New Roman"/>
                <w:b w:val="0"/>
                <w:sz w:val="24"/>
                <w:szCs w:val="24"/>
              </w:rPr>
              <w:t>Praestol</w:t>
            </w:r>
          </w:p>
        </w:tc>
      </w:tr>
      <w:tr w:rsidR="006D06CC" w:rsidRPr="006D06CC" w14:paraId="46032C08" w14:textId="77777777" w:rsidTr="002938A1">
        <w:tc>
          <w:tcPr>
            <w:tcW w:w="0" w:type="auto"/>
            <w:hideMark/>
          </w:tcPr>
          <w:p w14:paraId="1D00D838" w14:textId="48B16998" w:rsidR="00EE1F3D" w:rsidRPr="006D06CC" w:rsidRDefault="00EE1F3D" w:rsidP="002938A1">
            <w:pPr>
              <w:jc w:val="both"/>
              <w:rPr>
                <w:rFonts w:ascii="Times New Roman" w:hAnsi="Times New Roman"/>
                <w:b/>
                <w:bCs/>
                <w:sz w:val="24"/>
                <w:szCs w:val="24"/>
              </w:rPr>
            </w:pPr>
            <w:r w:rsidRPr="006D06CC">
              <w:rPr>
                <w:rStyle w:val="a4"/>
                <w:rFonts w:ascii="Times New Roman" w:hAnsi="Times New Roman"/>
                <w:b w:val="0"/>
                <w:bCs w:val="0"/>
                <w:sz w:val="24"/>
                <w:szCs w:val="24"/>
              </w:rPr>
              <w:t>Гидрофиль</w:t>
            </w:r>
            <w:r w:rsidR="00286E4C" w:rsidRPr="006D06CC">
              <w:rPr>
                <w:rStyle w:val="a4"/>
                <w:rFonts w:ascii="Times New Roman" w:hAnsi="Times New Roman"/>
                <w:b w:val="0"/>
                <w:bCs w:val="0"/>
                <w:sz w:val="24"/>
                <w:szCs w:val="24"/>
                <w:lang w:val="kk-KZ"/>
              </w:rPr>
              <w:t>-</w:t>
            </w:r>
            <w:r w:rsidRPr="006D06CC">
              <w:rPr>
                <w:rStyle w:val="a4"/>
                <w:rFonts w:ascii="Times New Roman" w:hAnsi="Times New Roman"/>
                <w:b w:val="0"/>
                <w:bCs w:val="0"/>
                <w:sz w:val="24"/>
                <w:szCs w:val="24"/>
              </w:rPr>
              <w:t xml:space="preserve">дік-липофильдік баланс </w:t>
            </w:r>
            <w:r w:rsidR="00286E4C" w:rsidRPr="006D06CC">
              <w:rPr>
                <w:rStyle w:val="a4"/>
                <w:rFonts w:ascii="Times New Roman" w:hAnsi="Times New Roman"/>
                <w:b w:val="0"/>
                <w:bCs w:val="0"/>
                <w:sz w:val="24"/>
                <w:szCs w:val="24"/>
                <w:lang w:val="kk-KZ"/>
              </w:rPr>
              <w:t>(</w:t>
            </w:r>
            <w:r w:rsidRPr="006D06CC">
              <w:rPr>
                <w:rStyle w:val="a4"/>
                <w:rFonts w:ascii="Times New Roman" w:hAnsi="Times New Roman"/>
                <w:b w:val="0"/>
                <w:bCs w:val="0"/>
                <w:sz w:val="24"/>
                <w:szCs w:val="24"/>
              </w:rPr>
              <w:t>ГЛБ)</w:t>
            </w:r>
          </w:p>
        </w:tc>
        <w:tc>
          <w:tcPr>
            <w:tcW w:w="0" w:type="auto"/>
            <w:hideMark/>
          </w:tcPr>
          <w:p w14:paraId="44738C13"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Орташа</w:t>
            </w:r>
          </w:p>
        </w:tc>
        <w:tc>
          <w:tcPr>
            <w:tcW w:w="0" w:type="auto"/>
            <w:hideMark/>
          </w:tcPr>
          <w:p w14:paraId="1FD1836E" w14:textId="3BBF4F45"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Төмен (гидрофобты</w:t>
            </w:r>
            <w:r w:rsidR="00DA2B89" w:rsidRPr="006D06CC">
              <w:rPr>
                <w:rFonts w:ascii="Times New Roman" w:hAnsi="Times New Roman"/>
                <w:sz w:val="24"/>
                <w:szCs w:val="24"/>
                <w:lang w:val="kk-KZ"/>
              </w:rPr>
              <w:t>-</w:t>
            </w:r>
            <w:r w:rsidRPr="006D06CC">
              <w:rPr>
                <w:rFonts w:ascii="Times New Roman" w:hAnsi="Times New Roman"/>
                <w:sz w:val="24"/>
                <w:szCs w:val="24"/>
              </w:rPr>
              <w:t>рақ)</w:t>
            </w:r>
          </w:p>
        </w:tc>
        <w:tc>
          <w:tcPr>
            <w:tcW w:w="0" w:type="auto"/>
            <w:hideMark/>
          </w:tcPr>
          <w:p w14:paraId="43ABD439"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c>
          <w:tcPr>
            <w:tcW w:w="0" w:type="auto"/>
            <w:hideMark/>
          </w:tcPr>
          <w:p w14:paraId="31F97091"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Орташа</w:t>
            </w:r>
          </w:p>
        </w:tc>
        <w:tc>
          <w:tcPr>
            <w:tcW w:w="0" w:type="auto"/>
            <w:hideMark/>
          </w:tcPr>
          <w:p w14:paraId="496026B1"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c>
          <w:tcPr>
            <w:tcW w:w="0" w:type="auto"/>
            <w:hideMark/>
          </w:tcPr>
          <w:p w14:paraId="08B9411A"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Орташа</w:t>
            </w:r>
          </w:p>
        </w:tc>
      </w:tr>
      <w:tr w:rsidR="006D06CC" w:rsidRPr="006D06CC" w14:paraId="4FDD00B4" w14:textId="77777777" w:rsidTr="002938A1">
        <w:tc>
          <w:tcPr>
            <w:tcW w:w="0" w:type="auto"/>
            <w:hideMark/>
          </w:tcPr>
          <w:p w14:paraId="02BD017B" w14:textId="77777777" w:rsidR="00EE1F3D" w:rsidRPr="006D06CC" w:rsidRDefault="00EE1F3D" w:rsidP="002938A1">
            <w:pPr>
              <w:jc w:val="both"/>
              <w:rPr>
                <w:rFonts w:ascii="Times New Roman" w:hAnsi="Times New Roman"/>
                <w:b/>
                <w:bCs/>
                <w:sz w:val="24"/>
                <w:szCs w:val="24"/>
              </w:rPr>
            </w:pPr>
            <w:r w:rsidRPr="006D06CC">
              <w:rPr>
                <w:rStyle w:val="a4"/>
                <w:rFonts w:ascii="Times New Roman" w:hAnsi="Times New Roman"/>
                <w:b w:val="0"/>
                <w:bCs w:val="0"/>
                <w:sz w:val="24"/>
                <w:szCs w:val="24"/>
              </w:rPr>
              <w:t>Биоцидтік қасиеті</w:t>
            </w:r>
          </w:p>
        </w:tc>
        <w:tc>
          <w:tcPr>
            <w:tcW w:w="0" w:type="auto"/>
            <w:hideMark/>
          </w:tcPr>
          <w:p w14:paraId="27EE859B"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c>
          <w:tcPr>
            <w:tcW w:w="0" w:type="auto"/>
            <w:hideMark/>
          </w:tcPr>
          <w:p w14:paraId="04884E73"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c>
          <w:tcPr>
            <w:tcW w:w="0" w:type="auto"/>
            <w:hideMark/>
          </w:tcPr>
          <w:p w14:paraId="7C3652A9"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Төмен</w:t>
            </w:r>
          </w:p>
        </w:tc>
        <w:tc>
          <w:tcPr>
            <w:tcW w:w="0" w:type="auto"/>
            <w:hideMark/>
          </w:tcPr>
          <w:p w14:paraId="4B0E2923"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Төмен</w:t>
            </w:r>
          </w:p>
        </w:tc>
        <w:tc>
          <w:tcPr>
            <w:tcW w:w="0" w:type="auto"/>
            <w:hideMark/>
          </w:tcPr>
          <w:p w14:paraId="794CF469"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Орташа</w:t>
            </w:r>
          </w:p>
        </w:tc>
        <w:tc>
          <w:tcPr>
            <w:tcW w:w="0" w:type="auto"/>
            <w:hideMark/>
          </w:tcPr>
          <w:p w14:paraId="1849520A"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Төмен</w:t>
            </w:r>
          </w:p>
        </w:tc>
      </w:tr>
      <w:tr w:rsidR="006D06CC" w:rsidRPr="006D06CC" w14:paraId="5A22EC4F" w14:textId="77777777" w:rsidTr="002938A1">
        <w:tc>
          <w:tcPr>
            <w:tcW w:w="0" w:type="auto"/>
            <w:hideMark/>
          </w:tcPr>
          <w:p w14:paraId="6C70E6A2" w14:textId="1E244748" w:rsidR="00EE1F3D" w:rsidRPr="006D06CC" w:rsidRDefault="00EE1F3D" w:rsidP="002938A1">
            <w:pPr>
              <w:jc w:val="both"/>
              <w:rPr>
                <w:rFonts w:ascii="Times New Roman" w:hAnsi="Times New Roman"/>
                <w:b/>
                <w:bCs/>
                <w:sz w:val="24"/>
                <w:szCs w:val="24"/>
              </w:rPr>
            </w:pPr>
            <w:r w:rsidRPr="006D06CC">
              <w:rPr>
                <w:rStyle w:val="a4"/>
                <w:rFonts w:ascii="Times New Roman" w:hAnsi="Times New Roman"/>
                <w:b w:val="0"/>
                <w:bCs w:val="0"/>
                <w:sz w:val="24"/>
                <w:szCs w:val="24"/>
              </w:rPr>
              <w:t>Флокуляция</w:t>
            </w:r>
            <w:r w:rsidR="00286E4C" w:rsidRPr="006D06CC">
              <w:rPr>
                <w:rStyle w:val="a4"/>
                <w:rFonts w:ascii="Times New Roman" w:hAnsi="Times New Roman"/>
                <w:b w:val="0"/>
                <w:bCs w:val="0"/>
                <w:sz w:val="24"/>
                <w:szCs w:val="24"/>
                <w:lang w:val="kk-KZ"/>
              </w:rPr>
              <w:t>-</w:t>
            </w:r>
            <w:r w:rsidRPr="006D06CC">
              <w:rPr>
                <w:rStyle w:val="a4"/>
                <w:rFonts w:ascii="Times New Roman" w:hAnsi="Times New Roman"/>
                <w:b w:val="0"/>
                <w:bCs w:val="0"/>
                <w:sz w:val="24"/>
                <w:szCs w:val="24"/>
              </w:rPr>
              <w:t>лық қасиеті</w:t>
            </w:r>
          </w:p>
        </w:tc>
        <w:tc>
          <w:tcPr>
            <w:tcW w:w="0" w:type="auto"/>
            <w:hideMark/>
          </w:tcPr>
          <w:p w14:paraId="424CCE9C"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c>
          <w:tcPr>
            <w:tcW w:w="0" w:type="auto"/>
            <w:hideMark/>
          </w:tcPr>
          <w:p w14:paraId="179F16F5"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Орташа</w:t>
            </w:r>
          </w:p>
        </w:tc>
        <w:tc>
          <w:tcPr>
            <w:tcW w:w="0" w:type="auto"/>
            <w:hideMark/>
          </w:tcPr>
          <w:p w14:paraId="4D407824"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c>
          <w:tcPr>
            <w:tcW w:w="0" w:type="auto"/>
            <w:hideMark/>
          </w:tcPr>
          <w:p w14:paraId="3D4DCD54"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c>
          <w:tcPr>
            <w:tcW w:w="0" w:type="auto"/>
            <w:hideMark/>
          </w:tcPr>
          <w:p w14:paraId="6CCAD798"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c>
          <w:tcPr>
            <w:tcW w:w="0" w:type="auto"/>
            <w:hideMark/>
          </w:tcPr>
          <w:p w14:paraId="3CBDD862"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r>
      <w:tr w:rsidR="006D06CC" w:rsidRPr="006D06CC" w14:paraId="003CC161" w14:textId="77777777" w:rsidTr="002938A1">
        <w:tc>
          <w:tcPr>
            <w:tcW w:w="0" w:type="auto"/>
            <w:hideMark/>
          </w:tcPr>
          <w:p w14:paraId="08D08232" w14:textId="70CF506C" w:rsidR="00EE1F3D" w:rsidRPr="006D06CC" w:rsidRDefault="00EE1F3D" w:rsidP="002938A1">
            <w:pPr>
              <w:jc w:val="both"/>
              <w:rPr>
                <w:rFonts w:ascii="Times New Roman" w:hAnsi="Times New Roman"/>
                <w:b/>
                <w:bCs/>
                <w:sz w:val="24"/>
                <w:szCs w:val="24"/>
              </w:rPr>
            </w:pPr>
            <w:r w:rsidRPr="006D06CC">
              <w:rPr>
                <w:rStyle w:val="a4"/>
                <w:rFonts w:ascii="Times New Roman" w:hAnsi="Times New Roman"/>
                <w:b w:val="0"/>
                <w:bCs w:val="0"/>
                <w:sz w:val="24"/>
                <w:szCs w:val="24"/>
              </w:rPr>
              <w:t>Суда ерігіш</w:t>
            </w:r>
            <w:r w:rsidR="00286E4C" w:rsidRPr="006D06CC">
              <w:rPr>
                <w:rStyle w:val="a4"/>
                <w:rFonts w:ascii="Times New Roman" w:hAnsi="Times New Roman"/>
                <w:b w:val="0"/>
                <w:bCs w:val="0"/>
                <w:sz w:val="24"/>
                <w:szCs w:val="24"/>
                <w:lang w:val="kk-KZ"/>
              </w:rPr>
              <w:t>-</w:t>
            </w:r>
            <w:r w:rsidRPr="006D06CC">
              <w:rPr>
                <w:rStyle w:val="a4"/>
                <w:rFonts w:ascii="Times New Roman" w:hAnsi="Times New Roman"/>
                <w:b w:val="0"/>
                <w:bCs w:val="0"/>
                <w:sz w:val="24"/>
                <w:szCs w:val="24"/>
              </w:rPr>
              <w:t>тігі</w:t>
            </w:r>
          </w:p>
        </w:tc>
        <w:tc>
          <w:tcPr>
            <w:tcW w:w="0" w:type="auto"/>
            <w:hideMark/>
          </w:tcPr>
          <w:p w14:paraId="421F766E"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Жақсы</w:t>
            </w:r>
          </w:p>
        </w:tc>
        <w:tc>
          <w:tcPr>
            <w:tcW w:w="0" w:type="auto"/>
            <w:hideMark/>
          </w:tcPr>
          <w:p w14:paraId="4C0F31A0"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Орташа</w:t>
            </w:r>
          </w:p>
        </w:tc>
        <w:tc>
          <w:tcPr>
            <w:tcW w:w="0" w:type="auto"/>
            <w:hideMark/>
          </w:tcPr>
          <w:p w14:paraId="7DEFB4E4"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Жақсы</w:t>
            </w:r>
          </w:p>
        </w:tc>
        <w:tc>
          <w:tcPr>
            <w:tcW w:w="0" w:type="auto"/>
            <w:hideMark/>
          </w:tcPr>
          <w:p w14:paraId="6FFB9300"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Жақсы</w:t>
            </w:r>
          </w:p>
        </w:tc>
        <w:tc>
          <w:tcPr>
            <w:tcW w:w="0" w:type="auto"/>
            <w:hideMark/>
          </w:tcPr>
          <w:p w14:paraId="214350BA"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Жақсы</w:t>
            </w:r>
          </w:p>
        </w:tc>
        <w:tc>
          <w:tcPr>
            <w:tcW w:w="0" w:type="auto"/>
            <w:hideMark/>
          </w:tcPr>
          <w:p w14:paraId="2E7CAE70"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Жақсы</w:t>
            </w:r>
          </w:p>
        </w:tc>
      </w:tr>
      <w:tr w:rsidR="006D06CC" w:rsidRPr="006D06CC" w14:paraId="6F80A7D5" w14:textId="77777777" w:rsidTr="002938A1">
        <w:tc>
          <w:tcPr>
            <w:tcW w:w="0" w:type="auto"/>
            <w:hideMark/>
          </w:tcPr>
          <w:p w14:paraId="35D34CAD" w14:textId="77777777" w:rsidR="00EE1F3D" w:rsidRPr="006D06CC" w:rsidRDefault="00EE1F3D" w:rsidP="002938A1">
            <w:pPr>
              <w:jc w:val="both"/>
              <w:rPr>
                <w:rFonts w:ascii="Times New Roman" w:hAnsi="Times New Roman"/>
                <w:b/>
                <w:bCs/>
                <w:sz w:val="24"/>
                <w:szCs w:val="24"/>
              </w:rPr>
            </w:pPr>
            <w:r w:rsidRPr="006D06CC">
              <w:rPr>
                <w:rStyle w:val="a4"/>
                <w:rFonts w:ascii="Times New Roman" w:hAnsi="Times New Roman"/>
                <w:b w:val="0"/>
                <w:bCs w:val="0"/>
                <w:sz w:val="24"/>
                <w:szCs w:val="24"/>
              </w:rPr>
              <w:t>Экологиялық қауіпсіздік</w:t>
            </w:r>
          </w:p>
        </w:tc>
        <w:tc>
          <w:tcPr>
            <w:tcW w:w="0" w:type="auto"/>
            <w:hideMark/>
          </w:tcPr>
          <w:p w14:paraId="063169A9"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Орташа</w:t>
            </w:r>
          </w:p>
        </w:tc>
        <w:tc>
          <w:tcPr>
            <w:tcW w:w="0" w:type="auto"/>
            <w:hideMark/>
          </w:tcPr>
          <w:p w14:paraId="30AF2DF8"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Жоғары</w:t>
            </w:r>
          </w:p>
        </w:tc>
        <w:tc>
          <w:tcPr>
            <w:tcW w:w="0" w:type="auto"/>
            <w:hideMark/>
          </w:tcPr>
          <w:p w14:paraId="4B835810"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Төмен</w:t>
            </w:r>
          </w:p>
        </w:tc>
        <w:tc>
          <w:tcPr>
            <w:tcW w:w="0" w:type="auto"/>
            <w:hideMark/>
          </w:tcPr>
          <w:p w14:paraId="08D636E8"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Орташа</w:t>
            </w:r>
          </w:p>
        </w:tc>
        <w:tc>
          <w:tcPr>
            <w:tcW w:w="0" w:type="auto"/>
            <w:hideMark/>
          </w:tcPr>
          <w:p w14:paraId="1D0514A3"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Орташа</w:t>
            </w:r>
          </w:p>
        </w:tc>
        <w:tc>
          <w:tcPr>
            <w:tcW w:w="0" w:type="auto"/>
            <w:hideMark/>
          </w:tcPr>
          <w:p w14:paraId="66F56716" w14:textId="77777777" w:rsidR="00EE1F3D" w:rsidRPr="006D06CC" w:rsidRDefault="00EE1F3D" w:rsidP="002938A1">
            <w:pPr>
              <w:jc w:val="both"/>
              <w:rPr>
                <w:rFonts w:ascii="Times New Roman" w:hAnsi="Times New Roman"/>
                <w:sz w:val="24"/>
                <w:szCs w:val="24"/>
              </w:rPr>
            </w:pPr>
            <w:r w:rsidRPr="006D06CC">
              <w:rPr>
                <w:rFonts w:ascii="Times New Roman" w:hAnsi="Times New Roman"/>
                <w:sz w:val="24"/>
                <w:szCs w:val="24"/>
              </w:rPr>
              <w:t>Төмен</w:t>
            </w:r>
          </w:p>
        </w:tc>
      </w:tr>
    </w:tbl>
    <w:p w14:paraId="35B38559" w14:textId="77777777" w:rsidR="00EE1F3D" w:rsidRPr="006D06CC" w:rsidRDefault="00EE1F3D" w:rsidP="00EE1F3D">
      <w:pPr>
        <w:pStyle w:val="af4"/>
        <w:spacing w:before="0" w:beforeAutospacing="0" w:after="0" w:afterAutospacing="0"/>
        <w:ind w:firstLine="709"/>
        <w:jc w:val="both"/>
        <w:rPr>
          <w:bCs/>
        </w:rPr>
      </w:pPr>
    </w:p>
    <w:p w14:paraId="430F819F" w14:textId="76D8F9A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Синтезделген ТМАПМАХ–ДМАА және ТМАПМАХ–ИҚ негізіндегі сополимерлер флокулянт, биоцид, құрылымтүзгіш және деэмульгатор қасиеттерін бір мезгілде көрсете алатын көпфункционалды</w:t>
      </w:r>
      <w:r w:rsidR="00286E4C" w:rsidRPr="006D06CC">
        <w:rPr>
          <w:rFonts w:ascii="Times New Roman" w:hAnsi="Times New Roman"/>
          <w:sz w:val="28"/>
          <w:szCs w:val="28"/>
          <w:lang w:val="kk-KZ"/>
        </w:rPr>
        <w:t>қ</w:t>
      </w:r>
      <w:r w:rsidRPr="006D06CC">
        <w:rPr>
          <w:rFonts w:ascii="Times New Roman" w:hAnsi="Times New Roman"/>
          <w:sz w:val="28"/>
          <w:szCs w:val="28"/>
          <w:lang w:val="kk-KZ"/>
        </w:rPr>
        <w:t xml:space="preserve"> полимерлік реагенттер болып табылады. Қазіргі өндірістік практикада аталған </w:t>
      </w:r>
      <w:r w:rsidRPr="006D06CC">
        <w:rPr>
          <w:rFonts w:ascii="Times New Roman" w:hAnsi="Times New Roman"/>
          <w:sz w:val="28"/>
          <w:szCs w:val="28"/>
          <w:lang w:val="kk-KZ"/>
        </w:rPr>
        <w:lastRenderedPageBreak/>
        <w:t>функциялар бірнеше жеке реагенттер арқылы жүзеге асырылады, бұл технологиялық жүйенің күрделенуіне және жалпы эксплуатациялық шығындардың артуына әкеледі.</w:t>
      </w:r>
    </w:p>
    <w:p w14:paraId="44EC85E1"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Экономикалық есептеу өнеркәсіптік көтерме нарықтағы орташа бағалар негізінде жүргізілді (кесте 26):</w:t>
      </w:r>
    </w:p>
    <w:p w14:paraId="40D8EFC4"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5D7302AD" w14:textId="77777777" w:rsidR="00EE1F3D" w:rsidRPr="006D06CC" w:rsidRDefault="00EE1F3D" w:rsidP="00EE1F3D">
      <w:pPr>
        <w:pStyle w:val="af4"/>
        <w:spacing w:before="0" w:beforeAutospacing="0" w:after="0" w:afterAutospacing="0"/>
        <w:rPr>
          <w:sz w:val="28"/>
          <w:lang w:val="kk-KZ"/>
        </w:rPr>
      </w:pPr>
      <w:r w:rsidRPr="006D06CC">
        <w:rPr>
          <w:sz w:val="28"/>
          <w:lang w:val="kk-KZ"/>
        </w:rPr>
        <w:t>Кесте 26 – Шикізаттың орташа нарықтық бағалары</w:t>
      </w:r>
    </w:p>
    <w:p w14:paraId="203A83D6" w14:textId="77777777" w:rsidR="00EE1F3D" w:rsidRPr="006D06CC" w:rsidRDefault="00EE1F3D" w:rsidP="00EE1F3D">
      <w:pPr>
        <w:pStyle w:val="af4"/>
        <w:spacing w:before="0" w:beforeAutospacing="0" w:after="0" w:afterAutospacing="0"/>
        <w:rPr>
          <w:lang w:val="kk-KZ"/>
        </w:rPr>
      </w:pPr>
    </w:p>
    <w:tbl>
      <w:tblPr>
        <w:tblStyle w:val="a5"/>
        <w:tblW w:w="0" w:type="auto"/>
        <w:tblLook w:val="04A0" w:firstRow="1" w:lastRow="0" w:firstColumn="1" w:lastColumn="0" w:noHBand="0" w:noVBand="1"/>
      </w:tblPr>
      <w:tblGrid>
        <w:gridCol w:w="2830"/>
        <w:gridCol w:w="3627"/>
        <w:gridCol w:w="2887"/>
      </w:tblGrid>
      <w:tr w:rsidR="00EE1F3D" w:rsidRPr="006D06CC" w14:paraId="7E4463C0" w14:textId="77777777" w:rsidTr="002938A1">
        <w:tc>
          <w:tcPr>
            <w:tcW w:w="2830" w:type="dxa"/>
            <w:hideMark/>
          </w:tcPr>
          <w:p w14:paraId="7FE06C2D" w14:textId="77777777" w:rsidR="00EE1F3D" w:rsidRPr="006D06CC" w:rsidRDefault="00EE1F3D" w:rsidP="002938A1">
            <w:pPr>
              <w:jc w:val="center"/>
              <w:rPr>
                <w:rFonts w:ascii="Times New Roman" w:eastAsia="Times New Roman" w:hAnsi="Times New Roman"/>
                <w:bCs/>
                <w:sz w:val="24"/>
                <w:szCs w:val="24"/>
                <w:lang w:eastAsia="ru-RU"/>
              </w:rPr>
            </w:pPr>
            <w:r w:rsidRPr="006D06CC">
              <w:rPr>
                <w:rFonts w:ascii="Times New Roman" w:eastAsia="Times New Roman" w:hAnsi="Times New Roman"/>
                <w:bCs/>
                <w:sz w:val="24"/>
                <w:szCs w:val="24"/>
                <w:lang w:eastAsia="ru-RU"/>
              </w:rPr>
              <w:t>Шикізат</w:t>
            </w:r>
          </w:p>
        </w:tc>
        <w:tc>
          <w:tcPr>
            <w:tcW w:w="3627" w:type="dxa"/>
            <w:hideMark/>
          </w:tcPr>
          <w:p w14:paraId="5FA2E678" w14:textId="77777777" w:rsidR="00EE1F3D" w:rsidRPr="006D06CC" w:rsidRDefault="00EE1F3D" w:rsidP="002938A1">
            <w:pPr>
              <w:jc w:val="center"/>
              <w:rPr>
                <w:rFonts w:ascii="Times New Roman" w:eastAsia="Times New Roman" w:hAnsi="Times New Roman"/>
                <w:bCs/>
                <w:sz w:val="24"/>
                <w:szCs w:val="24"/>
                <w:lang w:eastAsia="ru-RU"/>
              </w:rPr>
            </w:pPr>
            <w:r w:rsidRPr="006D06CC">
              <w:rPr>
                <w:rFonts w:ascii="Times New Roman" w:eastAsia="Times New Roman" w:hAnsi="Times New Roman"/>
                <w:bCs/>
                <w:sz w:val="24"/>
                <w:szCs w:val="24"/>
                <w:lang w:eastAsia="ru-RU"/>
              </w:rPr>
              <w:t>Жеткізуші / Дистрибьютор</w:t>
            </w:r>
          </w:p>
        </w:tc>
        <w:tc>
          <w:tcPr>
            <w:tcW w:w="0" w:type="auto"/>
            <w:hideMark/>
          </w:tcPr>
          <w:p w14:paraId="077067A2" w14:textId="77777777" w:rsidR="00EE1F3D" w:rsidRPr="006D06CC" w:rsidRDefault="00EE1F3D" w:rsidP="002938A1">
            <w:pPr>
              <w:jc w:val="center"/>
              <w:rPr>
                <w:rFonts w:ascii="Times New Roman" w:eastAsia="Times New Roman" w:hAnsi="Times New Roman"/>
                <w:bCs/>
                <w:sz w:val="24"/>
                <w:szCs w:val="24"/>
                <w:lang w:eastAsia="ru-RU"/>
              </w:rPr>
            </w:pPr>
            <w:r w:rsidRPr="006D06CC">
              <w:rPr>
                <w:rFonts w:ascii="Times New Roman" w:eastAsia="Times New Roman" w:hAnsi="Times New Roman"/>
                <w:bCs/>
                <w:sz w:val="24"/>
                <w:szCs w:val="24"/>
                <w:lang w:eastAsia="ru-RU"/>
              </w:rPr>
              <w:t>Орташа bulk/көптеген жеткізу бағасы</w:t>
            </w:r>
          </w:p>
        </w:tc>
      </w:tr>
      <w:tr w:rsidR="00EE1F3D" w:rsidRPr="006D06CC" w14:paraId="5284936B" w14:textId="77777777" w:rsidTr="002938A1">
        <w:tc>
          <w:tcPr>
            <w:tcW w:w="2830" w:type="dxa"/>
            <w:vMerge w:val="restart"/>
            <w:hideMark/>
          </w:tcPr>
          <w:p w14:paraId="20B3BBE8"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Итакон қышқылы (</w:t>
            </w:r>
            <w:r w:rsidRPr="006D06CC">
              <w:rPr>
                <w:rFonts w:ascii="Times New Roman" w:eastAsia="Times New Roman" w:hAnsi="Times New Roman"/>
                <w:bCs/>
                <w:sz w:val="24"/>
                <w:szCs w:val="24"/>
                <w:lang w:val="kk-KZ" w:eastAsia="ru-RU"/>
              </w:rPr>
              <w:t>ИҚ</w:t>
            </w:r>
            <w:r w:rsidRPr="006D06CC">
              <w:rPr>
                <w:rFonts w:ascii="Times New Roman" w:eastAsia="Times New Roman" w:hAnsi="Times New Roman"/>
                <w:bCs/>
                <w:sz w:val="24"/>
                <w:szCs w:val="24"/>
                <w:lang w:eastAsia="ru-RU"/>
              </w:rPr>
              <w:t>)</w:t>
            </w:r>
          </w:p>
        </w:tc>
        <w:tc>
          <w:tcPr>
            <w:tcW w:w="3627" w:type="dxa"/>
            <w:hideMark/>
          </w:tcPr>
          <w:p w14:paraId="2A3C7033" w14:textId="77777777" w:rsidR="00EE1F3D" w:rsidRPr="006D06CC" w:rsidRDefault="00EE1F3D" w:rsidP="002938A1">
            <w:pPr>
              <w:rPr>
                <w:rFonts w:ascii="Times New Roman" w:eastAsia="Times New Roman" w:hAnsi="Times New Roman"/>
                <w:sz w:val="24"/>
                <w:szCs w:val="24"/>
                <w:lang w:val="en-US" w:eastAsia="ru-RU"/>
              </w:rPr>
            </w:pPr>
            <w:r w:rsidRPr="006D06CC">
              <w:rPr>
                <w:rFonts w:ascii="Times New Roman" w:eastAsia="Times New Roman" w:hAnsi="Times New Roman"/>
                <w:sz w:val="24"/>
                <w:szCs w:val="24"/>
                <w:lang w:val="en-US" w:eastAsia="ru-RU"/>
              </w:rPr>
              <w:t>Shandong Crownchem Industries Co., Ltd.</w:t>
            </w:r>
          </w:p>
        </w:tc>
        <w:tc>
          <w:tcPr>
            <w:tcW w:w="0" w:type="auto"/>
            <w:hideMark/>
          </w:tcPr>
          <w:p w14:paraId="6BA921DA"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$1.3–5.0 / кг</w:t>
            </w:r>
            <w:r w:rsidRPr="006D06CC">
              <w:rPr>
                <w:rFonts w:ascii="Times New Roman" w:eastAsia="Times New Roman" w:hAnsi="Times New Roman"/>
                <w:sz w:val="24"/>
                <w:szCs w:val="24"/>
                <w:lang w:eastAsia="ru-RU"/>
              </w:rPr>
              <w:t xml:space="preserve"> (1 000 кг MOQ)</w:t>
            </w:r>
          </w:p>
        </w:tc>
      </w:tr>
      <w:tr w:rsidR="00EE1F3D" w:rsidRPr="006D06CC" w14:paraId="718394DA" w14:textId="77777777" w:rsidTr="002938A1">
        <w:tc>
          <w:tcPr>
            <w:tcW w:w="2830" w:type="dxa"/>
            <w:vMerge/>
            <w:hideMark/>
          </w:tcPr>
          <w:p w14:paraId="43184703" w14:textId="77777777" w:rsidR="00EE1F3D" w:rsidRPr="006D06CC" w:rsidRDefault="00EE1F3D" w:rsidP="002938A1">
            <w:pPr>
              <w:rPr>
                <w:rFonts w:ascii="Times New Roman" w:eastAsia="Times New Roman" w:hAnsi="Times New Roman"/>
                <w:sz w:val="20"/>
                <w:szCs w:val="20"/>
                <w:lang w:eastAsia="ru-RU"/>
              </w:rPr>
            </w:pPr>
          </w:p>
        </w:tc>
        <w:tc>
          <w:tcPr>
            <w:tcW w:w="3627" w:type="dxa"/>
            <w:hideMark/>
          </w:tcPr>
          <w:p w14:paraId="15692173" w14:textId="77777777" w:rsidR="00EE1F3D" w:rsidRPr="006D06CC" w:rsidRDefault="00EE1F3D" w:rsidP="002938A1">
            <w:pPr>
              <w:rPr>
                <w:rFonts w:ascii="Times New Roman" w:eastAsia="Times New Roman" w:hAnsi="Times New Roman"/>
                <w:sz w:val="24"/>
                <w:szCs w:val="24"/>
                <w:lang w:val="en-US" w:eastAsia="ru-RU"/>
              </w:rPr>
            </w:pPr>
            <w:r w:rsidRPr="006D06CC">
              <w:rPr>
                <w:rFonts w:ascii="Times New Roman" w:eastAsia="Times New Roman" w:hAnsi="Times New Roman"/>
                <w:sz w:val="24"/>
                <w:szCs w:val="24"/>
                <w:lang w:val="en-US" w:eastAsia="ru-RU"/>
              </w:rPr>
              <w:t>Suzhou Senfeida Chemical Co., Ltd.</w:t>
            </w:r>
          </w:p>
        </w:tc>
        <w:tc>
          <w:tcPr>
            <w:tcW w:w="0" w:type="auto"/>
            <w:hideMark/>
          </w:tcPr>
          <w:p w14:paraId="7D34E6B4"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$4.0–7.0 / кг</w:t>
            </w:r>
            <w:r w:rsidRPr="006D06CC">
              <w:rPr>
                <w:rFonts w:ascii="Times New Roman" w:eastAsia="Times New Roman" w:hAnsi="Times New Roman"/>
                <w:sz w:val="24"/>
                <w:szCs w:val="24"/>
                <w:lang w:eastAsia="ru-RU"/>
              </w:rPr>
              <w:t xml:space="preserve"> (200 кг MOQ)</w:t>
            </w:r>
          </w:p>
        </w:tc>
      </w:tr>
      <w:tr w:rsidR="00EE1F3D" w:rsidRPr="006D06CC" w14:paraId="3ABF7C25" w14:textId="77777777" w:rsidTr="002938A1">
        <w:trPr>
          <w:trHeight w:val="395"/>
        </w:trPr>
        <w:tc>
          <w:tcPr>
            <w:tcW w:w="2830" w:type="dxa"/>
            <w:vMerge/>
            <w:hideMark/>
          </w:tcPr>
          <w:p w14:paraId="5FF26D00" w14:textId="77777777" w:rsidR="00EE1F3D" w:rsidRPr="006D06CC" w:rsidRDefault="00EE1F3D" w:rsidP="002938A1">
            <w:pPr>
              <w:rPr>
                <w:rFonts w:ascii="Times New Roman" w:eastAsia="Times New Roman" w:hAnsi="Times New Roman"/>
                <w:sz w:val="20"/>
                <w:szCs w:val="20"/>
                <w:lang w:eastAsia="ru-RU"/>
              </w:rPr>
            </w:pPr>
          </w:p>
        </w:tc>
        <w:tc>
          <w:tcPr>
            <w:tcW w:w="3627" w:type="dxa"/>
            <w:hideMark/>
          </w:tcPr>
          <w:p w14:paraId="724C71F0" w14:textId="77777777" w:rsidR="00EE1F3D" w:rsidRPr="006D06CC" w:rsidRDefault="00EE1F3D" w:rsidP="002938A1">
            <w:pPr>
              <w:rPr>
                <w:rFonts w:ascii="Times New Roman" w:eastAsia="Times New Roman" w:hAnsi="Times New Roman"/>
                <w:sz w:val="24"/>
                <w:szCs w:val="24"/>
                <w:lang w:val="en-US" w:eastAsia="ru-RU"/>
              </w:rPr>
            </w:pPr>
            <w:r w:rsidRPr="006D06CC">
              <w:rPr>
                <w:rFonts w:ascii="Times New Roman" w:eastAsia="Times New Roman" w:hAnsi="Times New Roman"/>
                <w:sz w:val="24"/>
                <w:szCs w:val="24"/>
                <w:lang w:val="en-US" w:eastAsia="ru-RU"/>
              </w:rPr>
              <w:t>Mudanjiang Fengda Chemicals Imp. &amp; Exp. Corp.</w:t>
            </w:r>
          </w:p>
        </w:tc>
        <w:tc>
          <w:tcPr>
            <w:tcW w:w="0" w:type="auto"/>
            <w:hideMark/>
          </w:tcPr>
          <w:p w14:paraId="79BBF553"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$2 050–2 450 / т</w:t>
            </w:r>
            <w:r w:rsidRPr="006D06CC">
              <w:rPr>
                <w:rFonts w:ascii="Times New Roman" w:eastAsia="Times New Roman" w:hAnsi="Times New Roman"/>
                <w:sz w:val="24"/>
                <w:szCs w:val="24"/>
                <w:lang w:eastAsia="ru-RU"/>
              </w:rPr>
              <w:t xml:space="preserve"> (20 т MOQ)</w:t>
            </w:r>
          </w:p>
        </w:tc>
      </w:tr>
      <w:tr w:rsidR="00EE1F3D" w:rsidRPr="006D06CC" w14:paraId="3BE0EC54" w14:textId="77777777" w:rsidTr="002938A1">
        <w:tc>
          <w:tcPr>
            <w:tcW w:w="2830" w:type="dxa"/>
            <w:hideMark/>
          </w:tcPr>
          <w:p w14:paraId="5F0A6F2E"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N,N-диметилакриламид (</w:t>
            </w:r>
            <w:r w:rsidRPr="006D06CC">
              <w:rPr>
                <w:rFonts w:ascii="Times New Roman" w:eastAsia="Times New Roman" w:hAnsi="Times New Roman"/>
                <w:bCs/>
                <w:sz w:val="24"/>
                <w:szCs w:val="24"/>
                <w:lang w:val="kk-KZ" w:eastAsia="ru-RU"/>
              </w:rPr>
              <w:t>Д</w:t>
            </w:r>
            <w:r w:rsidRPr="006D06CC">
              <w:rPr>
                <w:rFonts w:ascii="Times New Roman" w:eastAsia="Times New Roman" w:hAnsi="Times New Roman"/>
                <w:bCs/>
                <w:sz w:val="24"/>
                <w:szCs w:val="24"/>
                <w:lang w:eastAsia="ru-RU"/>
              </w:rPr>
              <w:t>MAA)</w:t>
            </w:r>
          </w:p>
        </w:tc>
        <w:tc>
          <w:tcPr>
            <w:tcW w:w="3627" w:type="dxa"/>
            <w:hideMark/>
          </w:tcPr>
          <w:p w14:paraId="2E582C73" w14:textId="77777777" w:rsidR="00EE1F3D" w:rsidRPr="006D06CC" w:rsidRDefault="00EE1F3D" w:rsidP="002938A1">
            <w:pPr>
              <w:rPr>
                <w:rFonts w:ascii="Times New Roman" w:eastAsia="Times New Roman" w:hAnsi="Times New Roman"/>
                <w:sz w:val="24"/>
                <w:szCs w:val="24"/>
                <w:lang w:val="en-US" w:eastAsia="ru-RU"/>
              </w:rPr>
            </w:pPr>
            <w:r w:rsidRPr="006D06CC">
              <w:rPr>
                <w:rFonts w:ascii="Times New Roman" w:eastAsia="Times New Roman" w:hAnsi="Times New Roman"/>
                <w:sz w:val="24"/>
                <w:szCs w:val="24"/>
                <w:lang w:val="en-US" w:eastAsia="ru-RU"/>
              </w:rPr>
              <w:t>China chemical suppliers (</w:t>
            </w:r>
            <w:r w:rsidRPr="006D06CC">
              <w:rPr>
                <w:rFonts w:ascii="Times New Roman" w:eastAsia="Times New Roman" w:hAnsi="Times New Roman"/>
                <w:sz w:val="24"/>
                <w:szCs w:val="24"/>
                <w:lang w:eastAsia="ru-RU"/>
              </w:rPr>
              <w:t>түрлі</w:t>
            </w:r>
            <w:r w:rsidRPr="006D06CC">
              <w:rPr>
                <w:rFonts w:ascii="Times New Roman" w:eastAsia="Times New Roman" w:hAnsi="Times New Roman"/>
                <w:sz w:val="24"/>
                <w:szCs w:val="24"/>
                <w:lang w:val="en-US" w:eastAsia="ru-RU"/>
              </w:rPr>
              <w:t xml:space="preserve"> </w:t>
            </w:r>
            <w:r w:rsidRPr="006D06CC">
              <w:rPr>
                <w:rFonts w:ascii="Times New Roman" w:eastAsia="Times New Roman" w:hAnsi="Times New Roman"/>
                <w:sz w:val="24"/>
                <w:szCs w:val="24"/>
                <w:lang w:eastAsia="ru-RU"/>
              </w:rPr>
              <w:t>жеткізушілер</w:t>
            </w:r>
            <w:r w:rsidRPr="006D06CC">
              <w:rPr>
                <w:rFonts w:ascii="Times New Roman" w:eastAsia="Times New Roman" w:hAnsi="Times New Roman"/>
                <w:sz w:val="24"/>
                <w:szCs w:val="24"/>
                <w:lang w:val="en-US" w:eastAsia="ru-RU"/>
              </w:rPr>
              <w:t>)</w:t>
            </w:r>
          </w:p>
        </w:tc>
        <w:tc>
          <w:tcPr>
            <w:tcW w:w="0" w:type="auto"/>
            <w:hideMark/>
          </w:tcPr>
          <w:p w14:paraId="07AE1178"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 xml:space="preserve">≈$4–8 / кг </w:t>
            </w:r>
          </w:p>
        </w:tc>
      </w:tr>
      <w:tr w:rsidR="00EE1F3D" w:rsidRPr="006D06CC" w14:paraId="5509C677" w14:textId="77777777" w:rsidTr="002938A1">
        <w:tc>
          <w:tcPr>
            <w:tcW w:w="2830" w:type="dxa"/>
            <w:hideMark/>
          </w:tcPr>
          <w:p w14:paraId="3ED73426"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TMA</w:t>
            </w:r>
            <w:r w:rsidRPr="006D06CC">
              <w:rPr>
                <w:rFonts w:ascii="Times New Roman" w:eastAsia="Times New Roman" w:hAnsi="Times New Roman"/>
                <w:bCs/>
                <w:sz w:val="24"/>
                <w:szCs w:val="24"/>
                <w:lang w:val="kk-KZ" w:eastAsia="ru-RU"/>
              </w:rPr>
              <w:t>П</w:t>
            </w:r>
            <w:r w:rsidRPr="006D06CC">
              <w:rPr>
                <w:rFonts w:ascii="Times New Roman" w:eastAsia="Times New Roman" w:hAnsi="Times New Roman"/>
                <w:bCs/>
                <w:sz w:val="24"/>
                <w:szCs w:val="24"/>
                <w:lang w:eastAsia="ru-RU"/>
              </w:rPr>
              <w:t>MA</w:t>
            </w:r>
            <w:r w:rsidRPr="006D06CC">
              <w:rPr>
                <w:rFonts w:ascii="Times New Roman" w:eastAsia="Times New Roman" w:hAnsi="Times New Roman"/>
                <w:bCs/>
                <w:sz w:val="24"/>
                <w:szCs w:val="24"/>
                <w:lang w:val="kk-KZ" w:eastAsia="ru-RU"/>
              </w:rPr>
              <w:t>Х</w:t>
            </w:r>
            <w:r w:rsidRPr="006D06CC">
              <w:rPr>
                <w:rFonts w:ascii="Times New Roman" w:eastAsia="Times New Roman" w:hAnsi="Times New Roman"/>
                <w:bCs/>
                <w:sz w:val="24"/>
                <w:szCs w:val="24"/>
                <w:lang w:eastAsia="ru-RU"/>
              </w:rPr>
              <w:t xml:space="preserve"> </w:t>
            </w:r>
          </w:p>
        </w:tc>
        <w:tc>
          <w:tcPr>
            <w:tcW w:w="3627" w:type="dxa"/>
            <w:hideMark/>
          </w:tcPr>
          <w:p w14:paraId="60F86347"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GJ Chemical (АҚШ)</w:t>
            </w:r>
          </w:p>
        </w:tc>
        <w:tc>
          <w:tcPr>
            <w:tcW w:w="0" w:type="auto"/>
            <w:hideMark/>
          </w:tcPr>
          <w:p w14:paraId="340593F4"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 xml:space="preserve">≈ </w:t>
            </w:r>
            <w:r w:rsidRPr="006D06CC">
              <w:rPr>
                <w:rFonts w:ascii="Times New Roman" w:eastAsia="Times New Roman" w:hAnsi="Times New Roman"/>
                <w:bCs/>
                <w:sz w:val="24"/>
                <w:szCs w:val="24"/>
                <w:lang w:eastAsia="ru-RU"/>
              </w:rPr>
              <w:t>$10–20 / кг</w:t>
            </w:r>
          </w:p>
        </w:tc>
      </w:tr>
    </w:tbl>
    <w:p w14:paraId="730FA05D"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9880785" w14:textId="54EC8B3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1 тонна сополимер алу үшін шартты түрде: 400 кг ТМАПМАХ, 400 кг ДМАА немесе ИҚ, 200 кг қосымша компоненттер (инициатор, еріткіш, бейтараптағыш және т.б.) қ</w:t>
      </w:r>
      <w:r w:rsidR="009A743E" w:rsidRPr="006D06CC">
        <w:rPr>
          <w:rFonts w:ascii="Times New Roman" w:hAnsi="Times New Roman"/>
          <w:sz w:val="28"/>
          <w:szCs w:val="28"/>
          <w:lang w:val="kk-KZ"/>
        </w:rPr>
        <w:t>олданылды</w:t>
      </w:r>
      <w:r w:rsidRPr="006D06CC">
        <w:rPr>
          <w:rFonts w:ascii="Times New Roman" w:hAnsi="Times New Roman"/>
          <w:sz w:val="28"/>
          <w:szCs w:val="28"/>
          <w:lang w:val="kk-KZ"/>
        </w:rPr>
        <w:t>.</w:t>
      </w:r>
    </w:p>
    <w:p w14:paraId="32955D59"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Ұсынылған сополимерлер көпкомпонентті реагенттік жүйені бір өніммен алмастыруға мүмкіндік береді, бұл экономикалық және технологиялық тұрғыдан тиімді шешім болып табылады (кесте 27).</w:t>
      </w:r>
    </w:p>
    <w:p w14:paraId="272AE59E"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3B7A069" w14:textId="77777777" w:rsidR="00EE1F3D" w:rsidRPr="006D06CC" w:rsidRDefault="00EE1F3D" w:rsidP="00EE1F3D">
      <w:pPr>
        <w:pStyle w:val="af4"/>
        <w:spacing w:before="0" w:beforeAutospacing="0" w:after="0" w:afterAutospacing="0"/>
        <w:jc w:val="both"/>
        <w:rPr>
          <w:sz w:val="28"/>
          <w:lang w:val="kk-KZ"/>
        </w:rPr>
      </w:pPr>
      <w:r w:rsidRPr="006D06CC">
        <w:rPr>
          <w:sz w:val="28"/>
          <w:lang w:val="kk-KZ"/>
        </w:rPr>
        <w:t>Кесте 27 – ТМАПМАХ-ДМАА және ТМАПМАХ-ИҚ сополимерлерін нарықтық флокулянттармен экономикалық салыстыру</w:t>
      </w:r>
    </w:p>
    <w:p w14:paraId="2691B6F6" w14:textId="77777777" w:rsidR="00EE1F3D" w:rsidRPr="006D06CC" w:rsidRDefault="00EE1F3D" w:rsidP="00EE1F3D">
      <w:pPr>
        <w:spacing w:after="0" w:line="240" w:lineRule="auto"/>
        <w:jc w:val="both"/>
        <w:rPr>
          <w:rFonts w:ascii="Times New Roman" w:hAnsi="Times New Roman"/>
          <w:sz w:val="28"/>
          <w:szCs w:val="28"/>
          <w:lang w:val="kk-KZ"/>
        </w:rPr>
      </w:pPr>
    </w:p>
    <w:tbl>
      <w:tblPr>
        <w:tblStyle w:val="a5"/>
        <w:tblW w:w="0" w:type="auto"/>
        <w:tblLook w:val="04A0" w:firstRow="1" w:lastRow="0" w:firstColumn="1" w:lastColumn="0" w:noHBand="0" w:noVBand="1"/>
      </w:tblPr>
      <w:tblGrid>
        <w:gridCol w:w="3373"/>
        <w:gridCol w:w="1603"/>
        <w:gridCol w:w="1979"/>
        <w:gridCol w:w="2389"/>
      </w:tblGrid>
      <w:tr w:rsidR="00EE1F3D" w:rsidRPr="006D06CC" w14:paraId="6E62C4F4" w14:textId="77777777" w:rsidTr="002938A1">
        <w:tc>
          <w:tcPr>
            <w:tcW w:w="3397" w:type="dxa"/>
            <w:hideMark/>
          </w:tcPr>
          <w:p w14:paraId="3F24B48A" w14:textId="77777777" w:rsidR="00EE1F3D" w:rsidRPr="006D06CC" w:rsidRDefault="00EE1F3D" w:rsidP="002938A1">
            <w:pPr>
              <w:jc w:val="center"/>
              <w:rPr>
                <w:rFonts w:ascii="Times New Roman" w:eastAsia="Times New Roman" w:hAnsi="Times New Roman"/>
                <w:bCs/>
                <w:sz w:val="24"/>
                <w:szCs w:val="24"/>
                <w:lang w:eastAsia="ru-RU"/>
              </w:rPr>
            </w:pPr>
            <w:r w:rsidRPr="006D06CC">
              <w:rPr>
                <w:rFonts w:ascii="Times New Roman" w:eastAsia="Times New Roman" w:hAnsi="Times New Roman"/>
                <w:bCs/>
                <w:sz w:val="24"/>
                <w:szCs w:val="24"/>
                <w:lang w:eastAsia="ru-RU"/>
              </w:rPr>
              <w:t>Көрсеткіш</w:t>
            </w:r>
          </w:p>
        </w:tc>
        <w:tc>
          <w:tcPr>
            <w:tcW w:w="1560" w:type="dxa"/>
            <w:hideMark/>
          </w:tcPr>
          <w:p w14:paraId="7E2EDC4F" w14:textId="77777777" w:rsidR="00EE1F3D" w:rsidRPr="006D06CC" w:rsidRDefault="00EE1F3D" w:rsidP="002938A1">
            <w:pPr>
              <w:jc w:val="center"/>
              <w:rPr>
                <w:rFonts w:ascii="Times New Roman" w:eastAsia="Times New Roman" w:hAnsi="Times New Roman"/>
                <w:bCs/>
                <w:sz w:val="24"/>
                <w:szCs w:val="24"/>
                <w:lang w:eastAsia="ru-RU"/>
              </w:rPr>
            </w:pPr>
            <w:r w:rsidRPr="006D06CC">
              <w:rPr>
                <w:rFonts w:ascii="Times New Roman" w:eastAsia="Times New Roman" w:hAnsi="Times New Roman"/>
                <w:bCs/>
                <w:sz w:val="24"/>
                <w:szCs w:val="24"/>
                <w:lang w:eastAsia="ru-RU"/>
              </w:rPr>
              <w:t>ТМАПМАХ–ДМАА</w:t>
            </w:r>
          </w:p>
        </w:tc>
        <w:tc>
          <w:tcPr>
            <w:tcW w:w="1984" w:type="dxa"/>
            <w:hideMark/>
          </w:tcPr>
          <w:p w14:paraId="66C6BC28" w14:textId="77777777" w:rsidR="00EE1F3D" w:rsidRPr="006D06CC" w:rsidRDefault="00EE1F3D" w:rsidP="002938A1">
            <w:pPr>
              <w:jc w:val="center"/>
              <w:rPr>
                <w:rFonts w:ascii="Times New Roman" w:eastAsia="Times New Roman" w:hAnsi="Times New Roman"/>
                <w:bCs/>
                <w:sz w:val="24"/>
                <w:szCs w:val="24"/>
                <w:lang w:eastAsia="ru-RU"/>
              </w:rPr>
            </w:pPr>
            <w:r w:rsidRPr="006D06CC">
              <w:rPr>
                <w:rFonts w:ascii="Times New Roman" w:eastAsia="Times New Roman" w:hAnsi="Times New Roman"/>
                <w:bCs/>
                <w:sz w:val="24"/>
                <w:szCs w:val="24"/>
                <w:lang w:eastAsia="ru-RU"/>
              </w:rPr>
              <w:t>ТМАПМАХ–ИҚ</w:t>
            </w:r>
          </w:p>
        </w:tc>
        <w:tc>
          <w:tcPr>
            <w:tcW w:w="2403" w:type="dxa"/>
            <w:hideMark/>
          </w:tcPr>
          <w:p w14:paraId="712D354D" w14:textId="77777777" w:rsidR="00EE1F3D" w:rsidRPr="006D06CC" w:rsidRDefault="00EE1F3D" w:rsidP="002938A1">
            <w:pPr>
              <w:jc w:val="center"/>
              <w:rPr>
                <w:rFonts w:ascii="Times New Roman" w:eastAsia="Times New Roman" w:hAnsi="Times New Roman"/>
                <w:bCs/>
                <w:sz w:val="24"/>
                <w:szCs w:val="24"/>
                <w:lang w:eastAsia="ru-RU"/>
              </w:rPr>
            </w:pPr>
            <w:r w:rsidRPr="006D06CC">
              <w:rPr>
                <w:rFonts w:ascii="Times New Roman" w:eastAsia="Times New Roman" w:hAnsi="Times New Roman"/>
                <w:bCs/>
                <w:sz w:val="24"/>
                <w:szCs w:val="24"/>
                <w:lang w:eastAsia="ru-RU"/>
              </w:rPr>
              <w:t>Стандарт флокулянт (орташа)</w:t>
            </w:r>
          </w:p>
        </w:tc>
      </w:tr>
      <w:tr w:rsidR="00EE1F3D" w:rsidRPr="006D06CC" w14:paraId="2BC1B8A2" w14:textId="77777777" w:rsidTr="002938A1">
        <w:tc>
          <w:tcPr>
            <w:tcW w:w="3397" w:type="dxa"/>
            <w:hideMark/>
          </w:tcPr>
          <w:p w14:paraId="5E2AB9C1"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DMAA бағасы ($/кг)</w:t>
            </w:r>
          </w:p>
        </w:tc>
        <w:tc>
          <w:tcPr>
            <w:tcW w:w="1560" w:type="dxa"/>
            <w:hideMark/>
          </w:tcPr>
          <w:p w14:paraId="2824F75C"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6</w:t>
            </w:r>
          </w:p>
        </w:tc>
        <w:tc>
          <w:tcPr>
            <w:tcW w:w="1984" w:type="dxa"/>
            <w:hideMark/>
          </w:tcPr>
          <w:p w14:paraId="2D323A86"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w:t>
            </w:r>
          </w:p>
        </w:tc>
        <w:tc>
          <w:tcPr>
            <w:tcW w:w="2403" w:type="dxa"/>
            <w:hideMark/>
          </w:tcPr>
          <w:p w14:paraId="7AFBDFB2"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w:t>
            </w:r>
          </w:p>
        </w:tc>
      </w:tr>
      <w:tr w:rsidR="00EE1F3D" w:rsidRPr="006D06CC" w14:paraId="1A736196" w14:textId="77777777" w:rsidTr="002938A1">
        <w:tc>
          <w:tcPr>
            <w:tcW w:w="3397" w:type="dxa"/>
            <w:hideMark/>
          </w:tcPr>
          <w:p w14:paraId="41D4FA30"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ИҚ бағасы ($/кг)</w:t>
            </w:r>
          </w:p>
        </w:tc>
        <w:tc>
          <w:tcPr>
            <w:tcW w:w="1560" w:type="dxa"/>
            <w:hideMark/>
          </w:tcPr>
          <w:p w14:paraId="228EED63"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w:t>
            </w:r>
          </w:p>
        </w:tc>
        <w:tc>
          <w:tcPr>
            <w:tcW w:w="1984" w:type="dxa"/>
            <w:hideMark/>
          </w:tcPr>
          <w:p w14:paraId="6035C2A8"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3</w:t>
            </w:r>
          </w:p>
        </w:tc>
        <w:tc>
          <w:tcPr>
            <w:tcW w:w="2403" w:type="dxa"/>
            <w:hideMark/>
          </w:tcPr>
          <w:p w14:paraId="0979A31E"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w:t>
            </w:r>
          </w:p>
        </w:tc>
      </w:tr>
      <w:tr w:rsidR="00EE1F3D" w:rsidRPr="006D06CC" w14:paraId="314BE01D" w14:textId="77777777" w:rsidTr="002938A1">
        <w:tc>
          <w:tcPr>
            <w:tcW w:w="3397" w:type="dxa"/>
            <w:hideMark/>
          </w:tcPr>
          <w:p w14:paraId="577366FF"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ТМАПМАХ бағасы ($/кг)</w:t>
            </w:r>
          </w:p>
        </w:tc>
        <w:tc>
          <w:tcPr>
            <w:tcW w:w="1560" w:type="dxa"/>
            <w:hideMark/>
          </w:tcPr>
          <w:p w14:paraId="014324A0"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15</w:t>
            </w:r>
          </w:p>
        </w:tc>
        <w:tc>
          <w:tcPr>
            <w:tcW w:w="1984" w:type="dxa"/>
            <w:hideMark/>
          </w:tcPr>
          <w:p w14:paraId="07E0B564"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15</w:t>
            </w:r>
          </w:p>
        </w:tc>
        <w:tc>
          <w:tcPr>
            <w:tcW w:w="2403" w:type="dxa"/>
            <w:hideMark/>
          </w:tcPr>
          <w:p w14:paraId="529B77B3"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w:t>
            </w:r>
          </w:p>
        </w:tc>
      </w:tr>
      <w:tr w:rsidR="00EE1F3D" w:rsidRPr="006D06CC" w14:paraId="6D242D06" w14:textId="77777777" w:rsidTr="002938A1">
        <w:tc>
          <w:tcPr>
            <w:tcW w:w="3397" w:type="dxa"/>
            <w:hideMark/>
          </w:tcPr>
          <w:p w14:paraId="46E17EAB"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Шикізат құны ($/т)</w:t>
            </w:r>
          </w:p>
        </w:tc>
        <w:tc>
          <w:tcPr>
            <w:tcW w:w="1560" w:type="dxa"/>
            <w:hideMark/>
          </w:tcPr>
          <w:p w14:paraId="53C5408F"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9 900</w:t>
            </w:r>
          </w:p>
        </w:tc>
        <w:tc>
          <w:tcPr>
            <w:tcW w:w="1984" w:type="dxa"/>
            <w:hideMark/>
          </w:tcPr>
          <w:p w14:paraId="514A9101"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8 700</w:t>
            </w:r>
          </w:p>
        </w:tc>
        <w:tc>
          <w:tcPr>
            <w:tcW w:w="2403" w:type="dxa"/>
            <w:hideMark/>
          </w:tcPr>
          <w:p w14:paraId="34A9B226"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2 000–6 000</w:t>
            </w:r>
          </w:p>
        </w:tc>
      </w:tr>
      <w:tr w:rsidR="00EE1F3D" w:rsidRPr="006D06CC" w14:paraId="57CECC76" w14:textId="77777777" w:rsidTr="002938A1">
        <w:tc>
          <w:tcPr>
            <w:tcW w:w="3397" w:type="dxa"/>
            <w:hideMark/>
          </w:tcPr>
          <w:p w14:paraId="1FE03B7D"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Өндірістік шығын ($/т)</w:t>
            </w:r>
          </w:p>
        </w:tc>
        <w:tc>
          <w:tcPr>
            <w:tcW w:w="1560" w:type="dxa"/>
            <w:hideMark/>
          </w:tcPr>
          <w:p w14:paraId="7856EB12"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6 000</w:t>
            </w:r>
          </w:p>
        </w:tc>
        <w:tc>
          <w:tcPr>
            <w:tcW w:w="1984" w:type="dxa"/>
            <w:hideMark/>
          </w:tcPr>
          <w:p w14:paraId="39850860"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6 000</w:t>
            </w:r>
          </w:p>
        </w:tc>
        <w:tc>
          <w:tcPr>
            <w:tcW w:w="2403" w:type="dxa"/>
            <w:hideMark/>
          </w:tcPr>
          <w:p w14:paraId="3F9F2803"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1 000–2 000</w:t>
            </w:r>
          </w:p>
        </w:tc>
      </w:tr>
      <w:tr w:rsidR="00EE1F3D" w:rsidRPr="006D06CC" w14:paraId="3ED654EA" w14:textId="77777777" w:rsidTr="002938A1">
        <w:tc>
          <w:tcPr>
            <w:tcW w:w="3397" w:type="dxa"/>
            <w:hideMark/>
          </w:tcPr>
          <w:p w14:paraId="3386AEBF"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Толық өзіндік құн ($/т)</w:t>
            </w:r>
          </w:p>
        </w:tc>
        <w:tc>
          <w:tcPr>
            <w:tcW w:w="1560" w:type="dxa"/>
            <w:hideMark/>
          </w:tcPr>
          <w:p w14:paraId="50EAB418"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15 900</w:t>
            </w:r>
          </w:p>
        </w:tc>
        <w:tc>
          <w:tcPr>
            <w:tcW w:w="1984" w:type="dxa"/>
            <w:hideMark/>
          </w:tcPr>
          <w:p w14:paraId="570BED56"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14 700</w:t>
            </w:r>
          </w:p>
        </w:tc>
        <w:tc>
          <w:tcPr>
            <w:tcW w:w="2403" w:type="dxa"/>
            <w:hideMark/>
          </w:tcPr>
          <w:p w14:paraId="7F9CD64D"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3 000–8 000</w:t>
            </w:r>
          </w:p>
        </w:tc>
      </w:tr>
      <w:tr w:rsidR="00EE1F3D" w:rsidRPr="006D06CC" w14:paraId="7CDD1820" w14:textId="77777777" w:rsidTr="002938A1">
        <w:tc>
          <w:tcPr>
            <w:tcW w:w="3397" w:type="dxa"/>
            <w:hideMark/>
          </w:tcPr>
          <w:p w14:paraId="3F84621C"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Өзіндік құн ($/кг)</w:t>
            </w:r>
          </w:p>
        </w:tc>
        <w:tc>
          <w:tcPr>
            <w:tcW w:w="1560" w:type="dxa"/>
            <w:hideMark/>
          </w:tcPr>
          <w:p w14:paraId="54B4A27D"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15.9</w:t>
            </w:r>
          </w:p>
        </w:tc>
        <w:tc>
          <w:tcPr>
            <w:tcW w:w="1984" w:type="dxa"/>
            <w:hideMark/>
          </w:tcPr>
          <w:p w14:paraId="30CA78D7"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14.7</w:t>
            </w:r>
          </w:p>
        </w:tc>
        <w:tc>
          <w:tcPr>
            <w:tcW w:w="2403" w:type="dxa"/>
            <w:hideMark/>
          </w:tcPr>
          <w:p w14:paraId="628AAB5E"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3–8</w:t>
            </w:r>
          </w:p>
        </w:tc>
      </w:tr>
      <w:tr w:rsidR="00EE1F3D" w:rsidRPr="006D06CC" w14:paraId="3AB683D0" w14:textId="77777777" w:rsidTr="002938A1">
        <w:tc>
          <w:tcPr>
            <w:tcW w:w="3397" w:type="dxa"/>
            <w:hideMark/>
          </w:tcPr>
          <w:p w14:paraId="48F381CE"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Ұсынылатын сату бағасы ($/т)</w:t>
            </w:r>
          </w:p>
        </w:tc>
        <w:tc>
          <w:tcPr>
            <w:tcW w:w="1560" w:type="dxa"/>
            <w:hideMark/>
          </w:tcPr>
          <w:p w14:paraId="40C7912E"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25 000–30 000</w:t>
            </w:r>
          </w:p>
        </w:tc>
        <w:tc>
          <w:tcPr>
            <w:tcW w:w="1984" w:type="dxa"/>
            <w:hideMark/>
          </w:tcPr>
          <w:p w14:paraId="43196747"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25 000–30 000</w:t>
            </w:r>
          </w:p>
        </w:tc>
        <w:tc>
          <w:tcPr>
            <w:tcW w:w="2403" w:type="dxa"/>
            <w:hideMark/>
          </w:tcPr>
          <w:p w14:paraId="409BF944"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3 000–10 000</w:t>
            </w:r>
          </w:p>
        </w:tc>
      </w:tr>
      <w:tr w:rsidR="00EE1F3D" w:rsidRPr="006D06CC" w14:paraId="5839025B" w14:textId="77777777" w:rsidTr="002938A1">
        <w:tc>
          <w:tcPr>
            <w:tcW w:w="3397" w:type="dxa"/>
            <w:hideMark/>
          </w:tcPr>
          <w:p w14:paraId="06EBA1CD"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Пайда ($/т)</w:t>
            </w:r>
          </w:p>
        </w:tc>
        <w:tc>
          <w:tcPr>
            <w:tcW w:w="1560" w:type="dxa"/>
            <w:hideMark/>
          </w:tcPr>
          <w:p w14:paraId="18AAE3C8"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9 000–14 000</w:t>
            </w:r>
          </w:p>
        </w:tc>
        <w:tc>
          <w:tcPr>
            <w:tcW w:w="1984" w:type="dxa"/>
            <w:hideMark/>
          </w:tcPr>
          <w:p w14:paraId="6EF12CDF"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10 000–15 000</w:t>
            </w:r>
          </w:p>
        </w:tc>
        <w:tc>
          <w:tcPr>
            <w:tcW w:w="2403" w:type="dxa"/>
            <w:hideMark/>
          </w:tcPr>
          <w:p w14:paraId="35535036"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1 000–4 000</w:t>
            </w:r>
          </w:p>
        </w:tc>
      </w:tr>
      <w:tr w:rsidR="00EE1F3D" w:rsidRPr="006D06CC" w14:paraId="7E855D45" w14:textId="77777777" w:rsidTr="002938A1">
        <w:tc>
          <w:tcPr>
            <w:tcW w:w="3397" w:type="dxa"/>
            <w:hideMark/>
          </w:tcPr>
          <w:p w14:paraId="1E1C35A0"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Рентабельдік (%)</w:t>
            </w:r>
          </w:p>
        </w:tc>
        <w:tc>
          <w:tcPr>
            <w:tcW w:w="1560" w:type="dxa"/>
            <w:hideMark/>
          </w:tcPr>
          <w:p w14:paraId="3B42096D"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60–80 %</w:t>
            </w:r>
          </w:p>
        </w:tc>
        <w:tc>
          <w:tcPr>
            <w:tcW w:w="1984" w:type="dxa"/>
            <w:hideMark/>
          </w:tcPr>
          <w:p w14:paraId="6F706D51"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70–90 %</w:t>
            </w:r>
          </w:p>
        </w:tc>
        <w:tc>
          <w:tcPr>
            <w:tcW w:w="2403" w:type="dxa"/>
            <w:hideMark/>
          </w:tcPr>
          <w:p w14:paraId="471EAAA5"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20–40 %</w:t>
            </w:r>
          </w:p>
        </w:tc>
      </w:tr>
      <w:tr w:rsidR="00EE1F3D" w:rsidRPr="006D06CC" w14:paraId="4E460236" w14:textId="77777777" w:rsidTr="002938A1">
        <w:tc>
          <w:tcPr>
            <w:tcW w:w="3397" w:type="dxa"/>
            <w:hideMark/>
          </w:tcPr>
          <w:p w14:paraId="5D581E65"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Функция саны</w:t>
            </w:r>
          </w:p>
        </w:tc>
        <w:tc>
          <w:tcPr>
            <w:tcW w:w="1560" w:type="dxa"/>
            <w:hideMark/>
          </w:tcPr>
          <w:p w14:paraId="1892EC20"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4</w:t>
            </w:r>
          </w:p>
        </w:tc>
        <w:tc>
          <w:tcPr>
            <w:tcW w:w="1984" w:type="dxa"/>
            <w:hideMark/>
          </w:tcPr>
          <w:p w14:paraId="57793C86"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4</w:t>
            </w:r>
          </w:p>
        </w:tc>
        <w:tc>
          <w:tcPr>
            <w:tcW w:w="2403" w:type="dxa"/>
            <w:hideMark/>
          </w:tcPr>
          <w:p w14:paraId="6113C3A9"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w:t>
            </w:r>
          </w:p>
        </w:tc>
      </w:tr>
      <w:tr w:rsidR="00EE1F3D" w:rsidRPr="006D06CC" w14:paraId="15D5B5DD" w14:textId="77777777" w:rsidTr="002938A1">
        <w:tc>
          <w:tcPr>
            <w:tcW w:w="3397" w:type="dxa"/>
            <w:hideMark/>
          </w:tcPr>
          <w:p w14:paraId="6ECFA6F5"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bCs/>
                <w:sz w:val="24"/>
                <w:szCs w:val="24"/>
                <w:lang w:eastAsia="ru-RU"/>
              </w:rPr>
              <w:t>Инвестиция өтелуі</w:t>
            </w:r>
          </w:p>
        </w:tc>
        <w:tc>
          <w:tcPr>
            <w:tcW w:w="1560" w:type="dxa"/>
            <w:hideMark/>
          </w:tcPr>
          <w:p w14:paraId="2F4500F0"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1–2 жыл</w:t>
            </w:r>
          </w:p>
        </w:tc>
        <w:tc>
          <w:tcPr>
            <w:tcW w:w="1984" w:type="dxa"/>
            <w:hideMark/>
          </w:tcPr>
          <w:p w14:paraId="0541BB73"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1–2 жыл</w:t>
            </w:r>
          </w:p>
        </w:tc>
        <w:tc>
          <w:tcPr>
            <w:tcW w:w="2403" w:type="dxa"/>
            <w:hideMark/>
          </w:tcPr>
          <w:p w14:paraId="45C0F076" w14:textId="77777777" w:rsidR="00EE1F3D" w:rsidRPr="006D06CC" w:rsidRDefault="00EE1F3D" w:rsidP="002938A1">
            <w:pPr>
              <w:rPr>
                <w:rFonts w:ascii="Times New Roman" w:eastAsia="Times New Roman" w:hAnsi="Times New Roman"/>
                <w:sz w:val="24"/>
                <w:szCs w:val="24"/>
                <w:lang w:eastAsia="ru-RU"/>
              </w:rPr>
            </w:pPr>
            <w:r w:rsidRPr="006D06CC">
              <w:rPr>
                <w:rFonts w:ascii="Times New Roman" w:eastAsia="Times New Roman" w:hAnsi="Times New Roman"/>
                <w:sz w:val="24"/>
                <w:szCs w:val="24"/>
                <w:lang w:eastAsia="ru-RU"/>
              </w:rPr>
              <w:t>3–5 жыл</w:t>
            </w:r>
          </w:p>
        </w:tc>
      </w:tr>
    </w:tbl>
    <w:p w14:paraId="42AE8E57"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D977C24" w14:textId="11A62064"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Стандартты флокулянттар бағасы төмен болғанымен, олар тек флокуляция функциясын атқарады. Ал мұнай-газ секторында қолданылатын </w:t>
      </w:r>
      <w:r w:rsidRPr="006D06CC">
        <w:rPr>
          <w:rFonts w:ascii="Times New Roman" w:hAnsi="Times New Roman"/>
          <w:sz w:val="28"/>
          <w:szCs w:val="28"/>
          <w:lang w:val="kk-KZ"/>
        </w:rPr>
        <w:lastRenderedPageBreak/>
        <w:t>көпфункционалды</w:t>
      </w:r>
      <w:r w:rsidR="009A743E" w:rsidRPr="006D06CC">
        <w:rPr>
          <w:rFonts w:ascii="Times New Roman" w:hAnsi="Times New Roman"/>
          <w:sz w:val="28"/>
          <w:szCs w:val="28"/>
          <w:lang w:val="kk-KZ"/>
        </w:rPr>
        <w:t>қ</w:t>
      </w:r>
      <w:r w:rsidRPr="006D06CC">
        <w:rPr>
          <w:rFonts w:ascii="Times New Roman" w:hAnsi="Times New Roman"/>
          <w:sz w:val="28"/>
          <w:szCs w:val="28"/>
          <w:lang w:val="kk-KZ"/>
        </w:rPr>
        <w:t xml:space="preserve"> реагенттер бағасы жоғары, себебі олар бірнеше технологиялық міндетті бір мезгілде шешеді.</w:t>
      </w:r>
    </w:p>
    <w:p w14:paraId="7782576D"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Осылайша, синтезделген ТМАПМАХ негізіндегі сополимерлер өнеркәсіптік енгізуге экономикалық тұрғыдан негізделген және жоғары қосылған құнға ие инновациялық материал болып табылады.</w:t>
      </w:r>
    </w:p>
    <w:p w14:paraId="5E60F572" w14:textId="77777777" w:rsidR="00EE1F3D" w:rsidRPr="006D06CC" w:rsidRDefault="00EE1F3D" w:rsidP="00EE1F3D">
      <w:pPr>
        <w:pStyle w:val="af4"/>
        <w:spacing w:before="0" w:beforeAutospacing="0" w:after="0" w:afterAutospacing="0"/>
        <w:rPr>
          <w:lang w:val="kk-KZ"/>
        </w:rPr>
      </w:pPr>
    </w:p>
    <w:p w14:paraId="48B4F233" w14:textId="77777777" w:rsidR="00EE1F3D" w:rsidRPr="006D06CC" w:rsidRDefault="00EE1F3D" w:rsidP="00EE1F3D">
      <w:pPr>
        <w:pStyle w:val="1"/>
        <w:spacing w:before="0" w:beforeAutospacing="0" w:after="0" w:afterAutospacing="0"/>
        <w:ind w:firstLine="709"/>
        <w:rPr>
          <w:b w:val="0"/>
          <w:sz w:val="28"/>
          <w:szCs w:val="28"/>
          <w:lang w:val="kk-KZ"/>
        </w:rPr>
      </w:pPr>
      <w:bookmarkStart w:id="49" w:name="_Toc229122817"/>
      <w:r w:rsidRPr="006D06CC">
        <w:rPr>
          <w:b w:val="0"/>
          <w:sz w:val="28"/>
          <w:szCs w:val="28"/>
          <w:lang w:val="kk-KZ"/>
        </w:rPr>
        <w:t>3 бөлім бойынша қорытынды</w:t>
      </w:r>
      <w:bookmarkEnd w:id="49"/>
    </w:p>
    <w:p w14:paraId="60BC7BEC"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39EAEE11" w14:textId="4EE8B1D6"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Бұл бөлімде катиондық және амфолиттік </w:t>
      </w:r>
      <w:r w:rsidR="009A743E" w:rsidRPr="006D06CC">
        <w:rPr>
          <w:rFonts w:ascii="Times New Roman" w:hAnsi="Times New Roman"/>
          <w:sz w:val="28"/>
          <w:szCs w:val="28"/>
          <w:lang w:val="kk-KZ"/>
        </w:rPr>
        <w:t>бойында биоцидтік қасиет бар</w:t>
      </w:r>
      <w:r w:rsidRPr="006D06CC">
        <w:rPr>
          <w:rFonts w:ascii="Times New Roman" w:hAnsi="Times New Roman"/>
          <w:sz w:val="28"/>
          <w:szCs w:val="28"/>
          <w:lang w:val="kk-KZ"/>
        </w:rPr>
        <w:t xml:space="preserve"> </w:t>
      </w:r>
      <w:r w:rsidR="00EE29C7" w:rsidRPr="006D06CC">
        <w:rPr>
          <w:rFonts w:ascii="Times New Roman" w:hAnsi="Times New Roman"/>
          <w:sz w:val="28"/>
          <w:szCs w:val="28"/>
          <w:lang w:val="kk-KZ"/>
        </w:rPr>
        <w:t xml:space="preserve">полимерлік </w:t>
      </w:r>
      <w:r w:rsidRPr="006D06CC">
        <w:rPr>
          <w:rFonts w:ascii="Times New Roman" w:hAnsi="Times New Roman"/>
          <w:sz w:val="28"/>
          <w:szCs w:val="28"/>
          <w:lang w:val="kk-KZ"/>
        </w:rPr>
        <w:t>беттік-активті заттар (</w:t>
      </w:r>
      <w:r w:rsidR="00EE29C7" w:rsidRPr="006D06CC">
        <w:rPr>
          <w:rFonts w:ascii="Times New Roman" w:hAnsi="Times New Roman"/>
          <w:sz w:val="28"/>
          <w:szCs w:val="28"/>
          <w:lang w:val="kk-KZ"/>
        </w:rPr>
        <w:t>поли-</w:t>
      </w:r>
      <w:r w:rsidRPr="006D06CC">
        <w:rPr>
          <w:rFonts w:ascii="Times New Roman" w:hAnsi="Times New Roman"/>
          <w:sz w:val="28"/>
          <w:szCs w:val="28"/>
          <w:lang w:val="kk-KZ"/>
        </w:rPr>
        <w:t xml:space="preserve">БАЗ) синтезінің нәтижелері, олардың физика-химиялық, </w:t>
      </w:r>
      <w:r w:rsidR="009A743E" w:rsidRPr="006D06CC">
        <w:rPr>
          <w:rFonts w:ascii="Times New Roman" w:hAnsi="Times New Roman"/>
          <w:sz w:val="28"/>
          <w:szCs w:val="28"/>
          <w:lang w:val="kk-KZ"/>
        </w:rPr>
        <w:t xml:space="preserve">флокуляциялық, құрылымтүзгіштік, эмульсациялық, </w:t>
      </w:r>
      <w:r w:rsidRPr="006D06CC">
        <w:rPr>
          <w:rFonts w:ascii="Times New Roman" w:hAnsi="Times New Roman"/>
          <w:sz w:val="28"/>
          <w:szCs w:val="28"/>
          <w:lang w:val="kk-KZ"/>
        </w:rPr>
        <w:t>беттік-активтік және биоцидтік қасиеттері жан-жақты зерттеліп, алынған деректер кешенді түрде талданды.</w:t>
      </w:r>
    </w:p>
    <w:p w14:paraId="04BBDA25" w14:textId="6CF942D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Катиондық БАЗ ретінде синтезделген ТМАПМАХ-ДМАА сополимерлерінің шығымы мен құрамына мономерлік қатынастар, инициатор мөлшері, реакция уақыты мен температурасы сияқты факторлардың әсері анықталды. Реактивтілік коэффициенттері есептеліп, сополимердің құрылымындағы мономерлік буындардың таралу заңдылықтары айқындалды. Бұл сополимерлердің бактерияларға қарсы </w:t>
      </w:r>
      <w:r w:rsidR="009A743E" w:rsidRPr="006D06CC">
        <w:rPr>
          <w:rFonts w:ascii="Times New Roman" w:hAnsi="Times New Roman"/>
          <w:sz w:val="28"/>
          <w:szCs w:val="28"/>
          <w:lang w:val="kk-KZ"/>
        </w:rPr>
        <w:t xml:space="preserve">биоцидтік белсенділігі </w:t>
      </w:r>
      <w:r w:rsidRPr="006D06CC">
        <w:rPr>
          <w:rFonts w:ascii="Times New Roman" w:hAnsi="Times New Roman"/>
          <w:sz w:val="28"/>
          <w:szCs w:val="28"/>
          <w:lang w:val="kk-KZ"/>
        </w:rPr>
        <w:t xml:space="preserve">жоғары </w:t>
      </w:r>
      <w:r w:rsidR="009A743E" w:rsidRPr="006D06CC">
        <w:rPr>
          <w:rFonts w:ascii="Times New Roman" w:hAnsi="Times New Roman"/>
          <w:sz w:val="28"/>
          <w:szCs w:val="28"/>
          <w:lang w:val="kk-KZ"/>
        </w:rPr>
        <w:t>екендігі</w:t>
      </w:r>
      <w:r w:rsidRPr="006D06CC">
        <w:rPr>
          <w:rFonts w:ascii="Times New Roman" w:hAnsi="Times New Roman"/>
          <w:sz w:val="28"/>
          <w:szCs w:val="28"/>
          <w:lang w:val="kk-KZ"/>
        </w:rPr>
        <w:t xml:space="preserve"> дәлелденді. Сонымен қатар, олардың беттік керілу мен адсорбция изотермалары зерттеліп, БАЗ ретіндегі тиімділігі анықталды. Катионды</w:t>
      </w:r>
      <w:r w:rsidR="009A743E" w:rsidRPr="006D06CC">
        <w:rPr>
          <w:rFonts w:ascii="Times New Roman" w:hAnsi="Times New Roman"/>
          <w:sz w:val="28"/>
          <w:szCs w:val="28"/>
          <w:lang w:val="kk-KZ"/>
        </w:rPr>
        <w:t>қ</w:t>
      </w:r>
      <w:r w:rsidRPr="006D06CC">
        <w:rPr>
          <w:rFonts w:ascii="Times New Roman" w:hAnsi="Times New Roman"/>
          <w:sz w:val="28"/>
          <w:szCs w:val="28"/>
          <w:lang w:val="kk-KZ"/>
        </w:rPr>
        <w:t xml:space="preserve"> поли-БАЗ-дардың флокуля</w:t>
      </w:r>
      <w:r w:rsidR="009A743E" w:rsidRPr="006D06CC">
        <w:rPr>
          <w:rFonts w:ascii="Times New Roman" w:hAnsi="Times New Roman"/>
          <w:sz w:val="28"/>
          <w:szCs w:val="28"/>
          <w:lang w:val="kk-KZ"/>
        </w:rPr>
        <w:t>циялық</w:t>
      </w:r>
      <w:r w:rsidRPr="006D06CC">
        <w:rPr>
          <w:rFonts w:ascii="Times New Roman" w:hAnsi="Times New Roman"/>
          <w:sz w:val="28"/>
          <w:szCs w:val="28"/>
          <w:lang w:val="kk-KZ"/>
        </w:rPr>
        <w:t xml:space="preserve"> </w:t>
      </w:r>
      <w:r w:rsidR="009A743E" w:rsidRPr="006D06CC">
        <w:rPr>
          <w:rFonts w:ascii="Times New Roman" w:hAnsi="Times New Roman"/>
          <w:sz w:val="28"/>
          <w:szCs w:val="28"/>
          <w:lang w:val="kk-KZ"/>
        </w:rPr>
        <w:t>қабілеті</w:t>
      </w:r>
      <w:r w:rsidRPr="006D06CC">
        <w:rPr>
          <w:rFonts w:ascii="Times New Roman" w:hAnsi="Times New Roman"/>
          <w:sz w:val="28"/>
          <w:szCs w:val="28"/>
          <w:lang w:val="kk-KZ"/>
        </w:rPr>
        <w:t xml:space="preserve"> бентонит </w:t>
      </w:r>
      <w:r w:rsidR="009A743E" w:rsidRPr="006D06CC">
        <w:rPr>
          <w:rFonts w:ascii="Times New Roman" w:hAnsi="Times New Roman"/>
          <w:sz w:val="28"/>
          <w:szCs w:val="28"/>
          <w:lang w:val="kk-KZ"/>
        </w:rPr>
        <w:t xml:space="preserve">сазбалшығы </w:t>
      </w:r>
      <w:r w:rsidRPr="006D06CC">
        <w:rPr>
          <w:rFonts w:ascii="Times New Roman" w:hAnsi="Times New Roman"/>
          <w:sz w:val="28"/>
          <w:szCs w:val="28"/>
          <w:lang w:val="kk-KZ"/>
        </w:rPr>
        <w:t>суспензиясы үлгісінде зерттел</w:t>
      </w:r>
      <w:r w:rsidR="009A743E" w:rsidRPr="006D06CC">
        <w:rPr>
          <w:rFonts w:ascii="Times New Roman" w:hAnsi="Times New Roman"/>
          <w:sz w:val="28"/>
          <w:szCs w:val="28"/>
          <w:lang w:val="kk-KZ"/>
        </w:rPr>
        <w:t>ді, сонымен бірге</w:t>
      </w:r>
      <w:r w:rsidRPr="006D06CC">
        <w:rPr>
          <w:rFonts w:ascii="Times New Roman" w:hAnsi="Times New Roman"/>
          <w:sz w:val="28"/>
          <w:szCs w:val="28"/>
          <w:lang w:val="kk-KZ"/>
        </w:rPr>
        <w:t xml:space="preserve"> деэмульсациялық қасиеті</w:t>
      </w:r>
      <w:r w:rsidR="009A743E" w:rsidRPr="006D06CC">
        <w:rPr>
          <w:rFonts w:ascii="Times New Roman" w:hAnsi="Times New Roman"/>
          <w:sz w:val="28"/>
          <w:szCs w:val="28"/>
          <w:lang w:val="kk-KZ"/>
        </w:rPr>
        <w:t xml:space="preserve"> шикімұнай эмульсиясында зерттеліп</w:t>
      </w:r>
      <w:r w:rsidRPr="006D06CC">
        <w:rPr>
          <w:rFonts w:ascii="Times New Roman" w:hAnsi="Times New Roman"/>
          <w:sz w:val="28"/>
          <w:szCs w:val="28"/>
          <w:lang w:val="kk-KZ"/>
        </w:rPr>
        <w:t>, тиімді мольдік құрамы мен концентрациясы анықталды. Сополимердің термотұрақтылығы термогравиметриялық талдау нәтижелерімен расталды.</w:t>
      </w:r>
    </w:p>
    <w:p w14:paraId="35AC7A5C" w14:textId="318696CA"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Амфолиттік БАЗ ретінде синтезделген ТМАПМАХ-ИҚ сополимерлері үшін де ұқсас зерттеулер жүргізілді. Сополимердің молекулалық құрамы мен реактивтілік коэффициенттері анықталып, изоэлектрлік нүктесі табылды. Бұл сополимерлер де жоғары биоцидтік белсенділік танытты. Сонымен қатар, олардың беттік-активті</w:t>
      </w:r>
      <w:r w:rsidR="009A743E" w:rsidRPr="006D06CC">
        <w:rPr>
          <w:rFonts w:ascii="Times New Roman" w:hAnsi="Times New Roman"/>
          <w:sz w:val="28"/>
          <w:szCs w:val="28"/>
          <w:lang w:val="kk-KZ"/>
        </w:rPr>
        <w:t>к</w:t>
      </w:r>
      <w:r w:rsidRPr="006D06CC">
        <w:rPr>
          <w:rFonts w:ascii="Times New Roman" w:hAnsi="Times New Roman"/>
          <w:sz w:val="28"/>
          <w:szCs w:val="28"/>
          <w:lang w:val="kk-KZ"/>
        </w:rPr>
        <w:t>, флокуляциялық қасиеттері және адсорбция сипаттамалары зерттеліп, деэмульсациялық қасиеті зерттеліп, тиімді қолдану шарттары нақтыланды. Термогравиметриялық талдау нәтижелері амфолиттік БАЗ-дың термиялық тұрақтылығын дәлелдеді.</w:t>
      </w:r>
    </w:p>
    <w:p w14:paraId="34DEE8C0" w14:textId="11DA2EBD"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Aspen HYSYS бағдарламасында катиондық және амфолиттік </w:t>
      </w:r>
      <w:r w:rsidR="009A743E" w:rsidRPr="006D06CC">
        <w:rPr>
          <w:rFonts w:ascii="Times New Roman" w:hAnsi="Times New Roman"/>
          <w:sz w:val="28"/>
          <w:szCs w:val="28"/>
          <w:lang w:val="kk-KZ"/>
        </w:rPr>
        <w:t>поли-</w:t>
      </w:r>
      <w:r w:rsidRPr="006D06CC">
        <w:rPr>
          <w:rFonts w:ascii="Times New Roman" w:hAnsi="Times New Roman"/>
          <w:sz w:val="28"/>
          <w:szCs w:val="28"/>
          <w:lang w:val="kk-KZ"/>
        </w:rPr>
        <w:t>БАЗ өндіру және өндірістік ағын суларды әртүрлі қоспалардың дисперстік бөлшектерінен тазарту процестерінің технологиялық сызба</w:t>
      </w:r>
      <w:r w:rsidR="009A743E" w:rsidRPr="006D06CC">
        <w:rPr>
          <w:rFonts w:ascii="Times New Roman" w:hAnsi="Times New Roman"/>
          <w:sz w:val="28"/>
          <w:szCs w:val="28"/>
          <w:lang w:val="kk-KZ"/>
        </w:rPr>
        <w:t>-нұсқалары</w:t>
      </w:r>
      <w:r w:rsidRPr="006D06CC">
        <w:rPr>
          <w:rFonts w:ascii="Times New Roman" w:hAnsi="Times New Roman"/>
          <w:sz w:val="28"/>
          <w:szCs w:val="28"/>
          <w:lang w:val="kk-KZ"/>
        </w:rPr>
        <w:t xml:space="preserve"> жасалды. Процестердің негізгі кезеңдері, шикізат ағындары мен энергия тұтыну көрсеткіштері есептеліп, материалдық-энергетикалық балансы </w:t>
      </w:r>
      <w:r w:rsidR="00466559" w:rsidRPr="006D06CC">
        <w:rPr>
          <w:rFonts w:ascii="Times New Roman" w:hAnsi="Times New Roman"/>
          <w:sz w:val="28"/>
          <w:szCs w:val="28"/>
          <w:lang w:val="kk-KZ"/>
        </w:rPr>
        <w:t>анықталды</w:t>
      </w:r>
      <w:r w:rsidRPr="006D06CC">
        <w:rPr>
          <w:rFonts w:ascii="Times New Roman" w:hAnsi="Times New Roman"/>
          <w:sz w:val="28"/>
          <w:szCs w:val="28"/>
          <w:lang w:val="kk-KZ"/>
        </w:rPr>
        <w:t>.</w:t>
      </w:r>
    </w:p>
    <w:p w14:paraId="500381BD" w14:textId="3026562E" w:rsidR="00EE1F3D" w:rsidRPr="006D06CC" w:rsidRDefault="00EE1F3D" w:rsidP="00DA2B89">
      <w:pPr>
        <w:spacing w:after="0" w:line="240" w:lineRule="auto"/>
        <w:ind w:firstLine="709"/>
        <w:jc w:val="both"/>
        <w:rPr>
          <w:rFonts w:ascii="Times New Roman" w:eastAsia="Times New Roman" w:hAnsi="Times New Roman"/>
          <w:b/>
          <w:bCs/>
          <w:kern w:val="36"/>
          <w:sz w:val="28"/>
          <w:szCs w:val="28"/>
          <w:lang w:val="kk-KZ" w:eastAsia="ru-RU"/>
        </w:rPr>
      </w:pPr>
      <w:r w:rsidRPr="006D06CC">
        <w:rPr>
          <w:rFonts w:ascii="Times New Roman" w:hAnsi="Times New Roman"/>
          <w:sz w:val="28"/>
          <w:szCs w:val="28"/>
          <w:lang w:val="kk-KZ"/>
        </w:rPr>
        <w:t>Экономикалық талдау жүргізіліп, ұсыныл</w:t>
      </w:r>
      <w:r w:rsidR="00466559" w:rsidRPr="006D06CC">
        <w:rPr>
          <w:rFonts w:ascii="Times New Roman" w:hAnsi="Times New Roman"/>
          <w:sz w:val="28"/>
          <w:szCs w:val="28"/>
          <w:lang w:val="kk-KZ"/>
        </w:rPr>
        <w:t>ып отырған</w:t>
      </w:r>
      <w:r w:rsidRPr="006D06CC">
        <w:rPr>
          <w:rFonts w:ascii="Times New Roman" w:hAnsi="Times New Roman"/>
          <w:sz w:val="28"/>
          <w:szCs w:val="28"/>
          <w:lang w:val="kk-KZ"/>
        </w:rPr>
        <w:t xml:space="preserve"> поли-БАЗ </w:t>
      </w:r>
      <w:r w:rsidR="00466559" w:rsidRPr="006D06CC">
        <w:rPr>
          <w:rFonts w:ascii="Times New Roman" w:hAnsi="Times New Roman"/>
          <w:sz w:val="28"/>
          <w:szCs w:val="28"/>
          <w:lang w:val="kk-KZ"/>
        </w:rPr>
        <w:t xml:space="preserve">- ТМАПМАХ-ДМАА және ТМАПМАХ-ИҚ </w:t>
      </w:r>
      <w:r w:rsidRPr="006D06CC">
        <w:rPr>
          <w:rFonts w:ascii="Times New Roman" w:hAnsi="Times New Roman"/>
          <w:sz w:val="28"/>
          <w:szCs w:val="28"/>
          <w:lang w:val="kk-KZ"/>
        </w:rPr>
        <w:t>сополимерлер</w:t>
      </w:r>
      <w:r w:rsidR="00466559" w:rsidRPr="006D06CC">
        <w:rPr>
          <w:rFonts w:ascii="Times New Roman" w:hAnsi="Times New Roman"/>
          <w:sz w:val="28"/>
          <w:szCs w:val="28"/>
          <w:lang w:val="kk-KZ"/>
        </w:rPr>
        <w:t>і</w:t>
      </w:r>
      <w:r w:rsidRPr="006D06CC">
        <w:rPr>
          <w:rFonts w:ascii="Times New Roman" w:hAnsi="Times New Roman"/>
          <w:sz w:val="28"/>
          <w:szCs w:val="28"/>
          <w:lang w:val="kk-KZ"/>
        </w:rPr>
        <w:t xml:space="preserve"> жоғары қосы</w:t>
      </w:r>
      <w:r w:rsidR="00466559" w:rsidRPr="006D06CC">
        <w:rPr>
          <w:rFonts w:ascii="Times New Roman" w:hAnsi="Times New Roman"/>
          <w:sz w:val="28"/>
          <w:szCs w:val="28"/>
          <w:lang w:val="kk-KZ"/>
        </w:rPr>
        <w:t>мша</w:t>
      </w:r>
      <w:r w:rsidRPr="006D06CC">
        <w:rPr>
          <w:rFonts w:ascii="Times New Roman" w:hAnsi="Times New Roman"/>
          <w:sz w:val="28"/>
          <w:szCs w:val="28"/>
          <w:lang w:val="kk-KZ"/>
        </w:rPr>
        <w:t xml:space="preserve"> құнға ие</w:t>
      </w:r>
      <w:r w:rsidR="00466559" w:rsidRPr="006D06CC">
        <w:rPr>
          <w:rFonts w:ascii="Times New Roman" w:hAnsi="Times New Roman"/>
          <w:sz w:val="28"/>
          <w:szCs w:val="28"/>
          <w:lang w:val="kk-KZ"/>
        </w:rPr>
        <w:t xml:space="preserve"> екендігі</w:t>
      </w:r>
      <w:r w:rsidRPr="006D06CC">
        <w:rPr>
          <w:rFonts w:ascii="Times New Roman" w:hAnsi="Times New Roman"/>
          <w:sz w:val="28"/>
          <w:szCs w:val="28"/>
          <w:lang w:val="kk-KZ"/>
        </w:rPr>
        <w:t xml:space="preserve">, </w:t>
      </w:r>
      <w:r w:rsidR="00466559" w:rsidRPr="006D06CC">
        <w:rPr>
          <w:rFonts w:ascii="Times New Roman" w:hAnsi="Times New Roman"/>
          <w:sz w:val="28"/>
          <w:szCs w:val="28"/>
          <w:lang w:val="kk-KZ"/>
        </w:rPr>
        <w:t xml:space="preserve">бойында </w:t>
      </w:r>
      <w:r w:rsidRPr="006D06CC">
        <w:rPr>
          <w:rFonts w:ascii="Times New Roman" w:hAnsi="Times New Roman"/>
          <w:sz w:val="28"/>
          <w:szCs w:val="28"/>
          <w:lang w:val="kk-KZ"/>
        </w:rPr>
        <w:t>көпфункционалды</w:t>
      </w:r>
      <w:r w:rsidR="00466559" w:rsidRPr="006D06CC">
        <w:rPr>
          <w:rFonts w:ascii="Times New Roman" w:hAnsi="Times New Roman"/>
          <w:sz w:val="28"/>
          <w:szCs w:val="28"/>
          <w:lang w:val="kk-KZ"/>
        </w:rPr>
        <w:t>қ</w:t>
      </w:r>
      <w:r w:rsidRPr="006D06CC">
        <w:rPr>
          <w:rFonts w:ascii="Times New Roman" w:hAnsi="Times New Roman"/>
          <w:sz w:val="28"/>
          <w:szCs w:val="28"/>
          <w:lang w:val="kk-KZ"/>
        </w:rPr>
        <w:t xml:space="preserve"> </w:t>
      </w:r>
      <w:r w:rsidR="00466559" w:rsidRPr="006D06CC">
        <w:rPr>
          <w:rFonts w:ascii="Times New Roman" w:hAnsi="Times New Roman"/>
          <w:sz w:val="28"/>
          <w:szCs w:val="28"/>
          <w:lang w:val="kk-KZ"/>
        </w:rPr>
        <w:t>қасиет бар,</w:t>
      </w:r>
      <w:r w:rsidRPr="006D06CC">
        <w:rPr>
          <w:rFonts w:ascii="Times New Roman" w:hAnsi="Times New Roman"/>
          <w:sz w:val="28"/>
          <w:szCs w:val="28"/>
          <w:lang w:val="kk-KZ"/>
        </w:rPr>
        <w:t xml:space="preserve"> мұнай-газ </w:t>
      </w:r>
      <w:r w:rsidR="00466559" w:rsidRPr="006D06CC">
        <w:rPr>
          <w:rFonts w:ascii="Times New Roman" w:hAnsi="Times New Roman"/>
          <w:sz w:val="28"/>
          <w:szCs w:val="28"/>
          <w:lang w:val="kk-KZ"/>
        </w:rPr>
        <w:t>саласында және</w:t>
      </w:r>
      <w:r w:rsidRPr="006D06CC">
        <w:rPr>
          <w:rFonts w:ascii="Times New Roman" w:hAnsi="Times New Roman"/>
          <w:sz w:val="28"/>
          <w:szCs w:val="28"/>
          <w:lang w:val="kk-KZ"/>
        </w:rPr>
        <w:t xml:space="preserve"> өнеркәсіптік су тазарту секторында бәсекеге қабілетті инновациялық өнім болып табыла</w:t>
      </w:r>
      <w:r w:rsidR="00466559" w:rsidRPr="006D06CC">
        <w:rPr>
          <w:rFonts w:ascii="Times New Roman" w:hAnsi="Times New Roman"/>
          <w:sz w:val="28"/>
          <w:szCs w:val="28"/>
          <w:lang w:val="kk-KZ"/>
        </w:rPr>
        <w:t>тындығы анықталды.</w:t>
      </w:r>
      <w:r w:rsidRPr="006D06CC">
        <w:rPr>
          <w:rFonts w:ascii="Times New Roman" w:hAnsi="Times New Roman"/>
          <w:sz w:val="28"/>
          <w:szCs w:val="28"/>
          <w:lang w:val="kk-KZ"/>
        </w:rPr>
        <w:br w:type="page"/>
      </w:r>
    </w:p>
    <w:p w14:paraId="31950C0C" w14:textId="77777777" w:rsidR="00EE1F3D" w:rsidRPr="006D06CC" w:rsidRDefault="00EE1F3D" w:rsidP="00EE1F3D">
      <w:pPr>
        <w:pStyle w:val="1"/>
        <w:spacing w:before="0" w:beforeAutospacing="0" w:after="0" w:afterAutospacing="0"/>
        <w:ind w:firstLine="709"/>
        <w:jc w:val="center"/>
        <w:rPr>
          <w:sz w:val="28"/>
          <w:szCs w:val="28"/>
          <w:lang w:val="kk-KZ"/>
        </w:rPr>
      </w:pPr>
      <w:bookmarkStart w:id="50" w:name="_Toc229122818"/>
      <w:r w:rsidRPr="006D06CC">
        <w:rPr>
          <w:sz w:val="28"/>
          <w:szCs w:val="28"/>
          <w:lang w:val="kk-KZ"/>
        </w:rPr>
        <w:lastRenderedPageBreak/>
        <w:t>ҚОРЫТЫНДЫ</w:t>
      </w:r>
      <w:bookmarkEnd w:id="50"/>
    </w:p>
    <w:p w14:paraId="3DFC00C6" w14:textId="77777777" w:rsidR="00EE1F3D" w:rsidRPr="006D06CC" w:rsidRDefault="00EE1F3D" w:rsidP="00EE1F3D">
      <w:pPr>
        <w:spacing w:after="0" w:line="240" w:lineRule="auto"/>
        <w:ind w:firstLine="709"/>
        <w:jc w:val="both"/>
        <w:rPr>
          <w:rFonts w:ascii="Times New Roman" w:hAnsi="Times New Roman"/>
          <w:sz w:val="28"/>
          <w:szCs w:val="28"/>
          <w:lang w:val="kk-KZ"/>
        </w:rPr>
      </w:pPr>
    </w:p>
    <w:p w14:paraId="07B692A9" w14:textId="595872FC"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1. Мұнай-химия өнеркәсібі үшін инициатор қатысында радикалдық сополимеризациялау әдісі арқылы жаңа катиондық және амфолиттік сополимерлер синтезделді. Радикалдық сополимеризация реакцияларының оң</w:t>
      </w:r>
      <w:r w:rsidR="00EE29C7" w:rsidRPr="006D06CC">
        <w:rPr>
          <w:rFonts w:ascii="Times New Roman" w:hAnsi="Times New Roman"/>
          <w:sz w:val="28"/>
          <w:szCs w:val="28"/>
          <w:lang w:val="kk-KZ"/>
        </w:rPr>
        <w:t>тайлы жағдайлары анықталды. ИҚ-</w:t>
      </w:r>
      <w:r w:rsidRPr="006D06CC">
        <w:rPr>
          <w:rFonts w:ascii="Times New Roman" w:hAnsi="Times New Roman"/>
          <w:sz w:val="28"/>
          <w:szCs w:val="28"/>
          <w:lang w:val="kk-KZ"/>
        </w:rPr>
        <w:t xml:space="preserve">спектроскопия және ЯМР-спектроскопия, элементтік талдау және кондуктометрлік титрлеу әдістері арқылы сополимерлердің мольдік және функциональдық құрамдары анықталды. Сополимеризациялану реакцияларының кинетикалық теңдеулері  қорытып шығарылды. Реакциялардағы мономерлердің реактивтік коэффициенттері есептеліп, ТМАПМАХ-ДМАА және ТМАПМАХ-ИҚ жүйелеріндегі ДМАА және ИҚ мономерлері TMAПМАХ мономеріне қарағанда біршама белсенді </w:t>
      </w:r>
      <w:r w:rsidR="00466559" w:rsidRPr="006D06CC">
        <w:rPr>
          <w:rFonts w:ascii="Times New Roman" w:hAnsi="Times New Roman"/>
          <w:sz w:val="28"/>
          <w:szCs w:val="28"/>
          <w:lang w:val="kk-KZ"/>
        </w:rPr>
        <w:t xml:space="preserve">(активті) </w:t>
      </w:r>
      <w:r w:rsidRPr="006D06CC">
        <w:rPr>
          <w:rFonts w:ascii="Times New Roman" w:hAnsi="Times New Roman"/>
          <w:sz w:val="28"/>
          <w:szCs w:val="28"/>
          <w:lang w:val="kk-KZ"/>
        </w:rPr>
        <w:t xml:space="preserve">екендігі дәлелденді. Сол себептен синтезделген сополимерлердегі активті мономерлердің мольдік үлесі олардың бастапқы мономерлер қоспаларындағы мөлшерінен әрқашанда жоғары болатындығы анықталды. </w:t>
      </w:r>
    </w:p>
    <w:p w14:paraId="02251200" w14:textId="0A910C49"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2. ТМАПМАХ-ДМАА және ТМАПМАХ-ИҚ сополимерлерінің су-ауа фазааралық бөлу бетіндегі адсорбциясы олардың судағы ерітінділерінің беттік керілуін өлшеу арқылы зерттеліп, сополимерлер полимерлік беттік-активті заттар екендігі дәлелденді. Зерттеу барысында ТМАПМАХ-ДМАА және ТМАПМАХ-ИҚ сополимерлері 227-234°С-қа дейінгі температураға төзімді екендігі анықталды. Бұның өзі аталмыш сополимерлерді мұнай өндіру және өңдеу саласында экстремалды жоғары температура жағдайында қолдануға болатындығын дәлелдейді. «Микробиология және вирусология Ғылыми-өндірістік орталығы» ЖШС лабораториясында (Алматы қ.) ТМАПМАХ-ДМАА және ТМАПМАХ-ИҚ сополимерлерінің сульфат тотықсыздандырғыш (СТБ) және Thiobacillus ferrooxidans тиондық бактерияларға (ТБ) қарсы бактерицидтік қасиеттері зерттел</w:t>
      </w:r>
      <w:r w:rsidR="00EE29C7" w:rsidRPr="006D06CC">
        <w:rPr>
          <w:rFonts w:ascii="Times New Roman" w:hAnsi="Times New Roman"/>
          <w:sz w:val="28"/>
          <w:szCs w:val="28"/>
          <w:lang w:val="kk-KZ"/>
        </w:rPr>
        <w:t>іп</w:t>
      </w:r>
      <w:r w:rsidR="00DA2B89" w:rsidRPr="006D06CC">
        <w:rPr>
          <w:rFonts w:ascii="Times New Roman" w:hAnsi="Times New Roman"/>
          <w:sz w:val="28"/>
          <w:szCs w:val="28"/>
          <w:lang w:val="kk-KZ"/>
        </w:rPr>
        <w:t>:</w:t>
      </w:r>
    </w:p>
    <w:p w14:paraId="63302ABE"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-ТМАПМАХ-ДМАА сополимері мольдік құрамы 40:60 және 50:50, ал концентрациясы 0,2÷1,0 мас. % аралығында болғанда СТБ бактерияларының дамуын едәуір тежей</w:t>
      </w:r>
      <w:r w:rsidR="00EE29C7" w:rsidRPr="006D06CC">
        <w:rPr>
          <w:rFonts w:ascii="Times New Roman" w:hAnsi="Times New Roman"/>
          <w:sz w:val="28"/>
          <w:szCs w:val="28"/>
          <w:lang w:val="kk-KZ"/>
        </w:rPr>
        <w:t>тіндігі анықталды.</w:t>
      </w:r>
      <w:r w:rsidRPr="006D06CC">
        <w:rPr>
          <w:rFonts w:ascii="Times New Roman" w:hAnsi="Times New Roman"/>
          <w:sz w:val="28"/>
          <w:szCs w:val="28"/>
          <w:lang w:val="kk-KZ"/>
        </w:rPr>
        <w:t xml:space="preserve"> Ал концентрациясы 1 %-дан кем болмағанда Thiobacillus ferrooxidans тиондық бактериялардың дамуын мүлдем тоқтата</w:t>
      </w:r>
      <w:r w:rsidR="00EE29C7" w:rsidRPr="006D06CC">
        <w:rPr>
          <w:rFonts w:ascii="Times New Roman" w:hAnsi="Times New Roman"/>
          <w:sz w:val="28"/>
          <w:szCs w:val="28"/>
          <w:lang w:val="kk-KZ"/>
        </w:rPr>
        <w:t>тындығы дәлелденді.</w:t>
      </w:r>
    </w:p>
    <w:p w14:paraId="49E4A353"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ТМАПМАХ-ИҚ сополимері мольдік құрамы 50:50 және 60:40, ал концентрациясы 0,5÷1,0 мас. % аралығында болғанда С</w:t>
      </w:r>
      <w:r w:rsidR="00EE29C7" w:rsidRPr="006D06CC">
        <w:rPr>
          <w:rFonts w:ascii="Times New Roman" w:hAnsi="Times New Roman"/>
          <w:sz w:val="28"/>
          <w:szCs w:val="28"/>
          <w:lang w:val="kk-KZ"/>
        </w:rPr>
        <w:t>Т</w:t>
      </w:r>
      <w:r w:rsidRPr="006D06CC">
        <w:rPr>
          <w:rFonts w:ascii="Times New Roman" w:hAnsi="Times New Roman"/>
          <w:sz w:val="28"/>
          <w:szCs w:val="28"/>
          <w:lang w:val="kk-KZ"/>
        </w:rPr>
        <w:t>Б бактерияларының дамуын тоқтата</w:t>
      </w:r>
      <w:r w:rsidR="00EE29C7" w:rsidRPr="006D06CC">
        <w:rPr>
          <w:rFonts w:ascii="Times New Roman" w:hAnsi="Times New Roman"/>
          <w:sz w:val="28"/>
          <w:szCs w:val="28"/>
          <w:lang w:val="kk-KZ"/>
        </w:rPr>
        <w:t>тындығы анықталды</w:t>
      </w:r>
      <w:r w:rsidRPr="006D06CC">
        <w:rPr>
          <w:rFonts w:ascii="Times New Roman" w:hAnsi="Times New Roman"/>
          <w:sz w:val="28"/>
          <w:szCs w:val="28"/>
          <w:lang w:val="kk-KZ"/>
        </w:rPr>
        <w:t xml:space="preserve">. </w:t>
      </w:r>
      <w:r w:rsidR="00EE29C7" w:rsidRPr="006D06CC">
        <w:rPr>
          <w:rFonts w:ascii="Times New Roman" w:hAnsi="Times New Roman"/>
          <w:sz w:val="28"/>
          <w:szCs w:val="28"/>
          <w:lang w:val="kk-KZ"/>
        </w:rPr>
        <w:t>Ал</w:t>
      </w:r>
      <w:r w:rsidRPr="006D06CC">
        <w:rPr>
          <w:rFonts w:ascii="Times New Roman" w:hAnsi="Times New Roman"/>
          <w:sz w:val="28"/>
          <w:szCs w:val="28"/>
          <w:lang w:val="kk-KZ"/>
        </w:rPr>
        <w:t xml:space="preserve"> сополимер</w:t>
      </w:r>
      <w:r w:rsidR="00EE29C7" w:rsidRPr="006D06CC">
        <w:rPr>
          <w:rFonts w:ascii="Times New Roman" w:hAnsi="Times New Roman"/>
          <w:sz w:val="28"/>
          <w:szCs w:val="28"/>
          <w:lang w:val="kk-KZ"/>
        </w:rPr>
        <w:t>дің</w:t>
      </w:r>
      <w:r w:rsidRPr="006D06CC">
        <w:rPr>
          <w:rFonts w:ascii="Times New Roman" w:hAnsi="Times New Roman"/>
          <w:sz w:val="28"/>
          <w:szCs w:val="28"/>
          <w:lang w:val="kk-KZ"/>
        </w:rPr>
        <w:t xml:space="preserve"> мольдік құрамы 50:50, ал концентрациясы 0,05 мас. %-дан кем болмағанда және мольдік құрамы 40:60 және 60:40, ал концентрациясы 0,1 мас. %-дан кем болмағанда Thiobacillus ferrooxidans тиондық бактериялардың дамуын мүлдем тоқтата</w:t>
      </w:r>
      <w:r w:rsidR="00EE29C7" w:rsidRPr="006D06CC">
        <w:rPr>
          <w:rFonts w:ascii="Times New Roman" w:hAnsi="Times New Roman"/>
          <w:sz w:val="28"/>
          <w:szCs w:val="28"/>
          <w:lang w:val="kk-KZ"/>
        </w:rPr>
        <w:t>тындығы дәлелденді</w:t>
      </w:r>
      <w:r w:rsidRPr="006D06CC">
        <w:rPr>
          <w:rFonts w:ascii="Times New Roman" w:hAnsi="Times New Roman"/>
          <w:sz w:val="28"/>
          <w:szCs w:val="28"/>
          <w:lang w:val="kk-KZ"/>
        </w:rPr>
        <w:t xml:space="preserve">. </w:t>
      </w:r>
    </w:p>
    <w:p w14:paraId="635A9200" w14:textId="1DF60593"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3. Синтезделген сополимерлердің судағы бентонит сазбалшығы суспензиясының дисперстік бөлшектерін шөктіру (флокуляциялау) қабілеті зерттелді және суды тазалау процесінің оңтайлы жағдайлары: катиондық және амфолиттік сополимерлер үшін тиімді мольдік құрамы [М</w:t>
      </w:r>
      <w:r w:rsidRPr="006D06CC">
        <w:rPr>
          <w:rFonts w:ascii="Times New Roman" w:hAnsi="Times New Roman"/>
          <w:sz w:val="28"/>
          <w:szCs w:val="28"/>
          <w:vertAlign w:val="subscript"/>
          <w:lang w:val="kk-KZ"/>
        </w:rPr>
        <w:t>1</w:t>
      </w:r>
      <w:r w:rsidRPr="006D06CC">
        <w:rPr>
          <w:rFonts w:ascii="Times New Roman" w:hAnsi="Times New Roman"/>
          <w:sz w:val="28"/>
          <w:szCs w:val="28"/>
          <w:lang w:val="kk-KZ"/>
        </w:rPr>
        <w:t>]:[М</w:t>
      </w:r>
      <w:r w:rsidRPr="006D06CC">
        <w:rPr>
          <w:rFonts w:ascii="Times New Roman" w:hAnsi="Times New Roman"/>
          <w:sz w:val="28"/>
          <w:szCs w:val="28"/>
          <w:vertAlign w:val="subscript"/>
          <w:lang w:val="kk-KZ"/>
        </w:rPr>
        <w:t>2</w:t>
      </w:r>
      <w:r w:rsidRPr="006D06CC">
        <w:rPr>
          <w:rFonts w:ascii="Times New Roman" w:hAnsi="Times New Roman"/>
          <w:sz w:val="28"/>
          <w:szCs w:val="28"/>
          <w:lang w:val="kk-KZ"/>
        </w:rPr>
        <w:t>] = 50:50 %, ал концентрациясы 2,1 мг СП/ г Б болуы тиіс екендігі дәлелденді. Сонымен</w:t>
      </w:r>
      <w:r w:rsidR="00B30423" w:rsidRPr="006D06CC">
        <w:rPr>
          <w:rFonts w:ascii="Times New Roman" w:hAnsi="Times New Roman"/>
          <w:sz w:val="28"/>
          <w:szCs w:val="28"/>
          <w:lang w:val="kk-KZ"/>
        </w:rPr>
        <w:t xml:space="preserve"> қатар, </w:t>
      </w:r>
      <w:r w:rsidR="00B30423" w:rsidRPr="006D06CC">
        <w:rPr>
          <w:rFonts w:ascii="Times New Roman" w:hAnsi="Times New Roman"/>
          <w:sz w:val="28"/>
          <w:szCs w:val="28"/>
          <w:lang w:val="kk-KZ"/>
        </w:rPr>
        <w:lastRenderedPageBreak/>
        <w:t>алынған</w:t>
      </w:r>
      <w:r w:rsidRPr="006D06CC">
        <w:rPr>
          <w:rFonts w:ascii="Times New Roman" w:hAnsi="Times New Roman"/>
          <w:sz w:val="28"/>
          <w:szCs w:val="28"/>
          <w:lang w:val="kk-KZ"/>
        </w:rPr>
        <w:t xml:space="preserve"> </w:t>
      </w:r>
      <w:r w:rsidR="00B30423" w:rsidRPr="006D06CC">
        <w:rPr>
          <w:rFonts w:ascii="Times New Roman" w:hAnsi="Times New Roman"/>
          <w:sz w:val="28"/>
          <w:szCs w:val="28"/>
          <w:lang w:val="kk-KZ"/>
        </w:rPr>
        <w:t>сополимерлердің</w:t>
      </w:r>
      <w:r w:rsidRPr="006D06CC">
        <w:rPr>
          <w:rFonts w:ascii="Times New Roman" w:hAnsi="Times New Roman"/>
          <w:sz w:val="28"/>
          <w:szCs w:val="28"/>
          <w:lang w:val="kk-KZ"/>
        </w:rPr>
        <w:t xml:space="preserve"> амфифильді</w:t>
      </w:r>
      <w:r w:rsidR="00EE29C7" w:rsidRPr="006D06CC">
        <w:rPr>
          <w:rFonts w:ascii="Times New Roman" w:hAnsi="Times New Roman"/>
          <w:sz w:val="28"/>
          <w:szCs w:val="28"/>
          <w:lang w:val="kk-KZ"/>
        </w:rPr>
        <w:t>к</w:t>
      </w:r>
      <w:r w:rsidRPr="006D06CC">
        <w:rPr>
          <w:rFonts w:ascii="Times New Roman" w:hAnsi="Times New Roman"/>
          <w:sz w:val="28"/>
          <w:szCs w:val="28"/>
          <w:lang w:val="kk-KZ"/>
        </w:rPr>
        <w:t xml:space="preserve"> және полиамфолиттік құрылымы </w:t>
      </w:r>
      <w:r w:rsidR="00B30423" w:rsidRPr="006D06CC">
        <w:rPr>
          <w:rFonts w:ascii="Times New Roman" w:hAnsi="Times New Roman"/>
          <w:sz w:val="28"/>
          <w:szCs w:val="28"/>
          <w:lang w:val="kk-KZ"/>
        </w:rPr>
        <w:t xml:space="preserve">макромолекулалардың </w:t>
      </w:r>
      <w:r w:rsidRPr="006D06CC">
        <w:rPr>
          <w:rFonts w:ascii="Times New Roman" w:hAnsi="Times New Roman"/>
          <w:sz w:val="28"/>
          <w:szCs w:val="28"/>
          <w:lang w:val="kk-KZ"/>
        </w:rPr>
        <w:t xml:space="preserve">фазааралық </w:t>
      </w:r>
      <w:r w:rsidR="00B30423" w:rsidRPr="006D06CC">
        <w:rPr>
          <w:rFonts w:ascii="Times New Roman" w:hAnsi="Times New Roman"/>
          <w:sz w:val="28"/>
          <w:szCs w:val="28"/>
          <w:lang w:val="kk-KZ"/>
        </w:rPr>
        <w:t xml:space="preserve">бөлу </w:t>
      </w:r>
      <w:r w:rsidRPr="006D06CC">
        <w:rPr>
          <w:rFonts w:ascii="Times New Roman" w:hAnsi="Times New Roman"/>
          <w:sz w:val="28"/>
          <w:szCs w:val="28"/>
          <w:lang w:val="kk-KZ"/>
        </w:rPr>
        <w:t>бет</w:t>
      </w:r>
      <w:r w:rsidR="00B30423" w:rsidRPr="006D06CC">
        <w:rPr>
          <w:rFonts w:ascii="Times New Roman" w:hAnsi="Times New Roman"/>
          <w:sz w:val="28"/>
          <w:szCs w:val="28"/>
          <w:lang w:val="kk-KZ"/>
        </w:rPr>
        <w:t>іне</w:t>
      </w:r>
      <w:r w:rsidRPr="006D06CC">
        <w:rPr>
          <w:rFonts w:ascii="Times New Roman" w:hAnsi="Times New Roman"/>
          <w:sz w:val="28"/>
          <w:szCs w:val="28"/>
          <w:lang w:val="kk-KZ"/>
        </w:rPr>
        <w:t xml:space="preserve"> адсорбцияланып, асфальтен-шайырлы тұрақтандырғыш қабатты әлсірет</w:t>
      </w:r>
      <w:r w:rsidR="00B30423" w:rsidRPr="006D06CC">
        <w:rPr>
          <w:rFonts w:ascii="Times New Roman" w:hAnsi="Times New Roman"/>
          <w:sz w:val="28"/>
          <w:szCs w:val="28"/>
          <w:lang w:val="kk-KZ"/>
        </w:rPr>
        <w:t>уін</w:t>
      </w:r>
      <w:r w:rsidRPr="006D06CC">
        <w:rPr>
          <w:rFonts w:ascii="Times New Roman" w:hAnsi="Times New Roman"/>
          <w:sz w:val="28"/>
          <w:szCs w:val="28"/>
          <w:lang w:val="kk-KZ"/>
        </w:rPr>
        <w:t xml:space="preserve"> және тамшылар коалесценциясын жеделдет</w:t>
      </w:r>
      <w:r w:rsidR="00B30423" w:rsidRPr="006D06CC">
        <w:rPr>
          <w:rFonts w:ascii="Times New Roman" w:hAnsi="Times New Roman"/>
          <w:sz w:val="28"/>
          <w:szCs w:val="28"/>
          <w:lang w:val="kk-KZ"/>
        </w:rPr>
        <w:t xml:space="preserve">уін қамтамасыз етеді. </w:t>
      </w:r>
      <w:r w:rsidRPr="006D06CC">
        <w:rPr>
          <w:rFonts w:ascii="Times New Roman" w:hAnsi="Times New Roman"/>
          <w:sz w:val="28"/>
          <w:szCs w:val="28"/>
          <w:lang w:val="kk-KZ"/>
        </w:rPr>
        <w:t>Бұл аталмыш сополимерлерді мұнай құбырлары мен сақтау резервуарларын микробиологиялық коррозиядан қорғау үшін биоцидтік полимерлік қосылыстар ретінде және деэмульгаторлық әсері бар реагент ретінде мұнайкәсіпшілік технологияларында  қолдануға мүмкіндік береді.</w:t>
      </w:r>
    </w:p>
    <w:p w14:paraId="249FE497" w14:textId="3302909B"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4. Aspen Hysys компьютерлік модельдеуші бағдарлама арқылы аталмыш сополимерлерді өндіру процесінің және </w:t>
      </w:r>
      <w:r w:rsidR="00602305" w:rsidRPr="006D06CC">
        <w:rPr>
          <w:rFonts w:ascii="Times New Roman" w:hAnsi="Times New Roman"/>
          <w:sz w:val="28"/>
          <w:szCs w:val="28"/>
          <w:lang w:val="kk-KZ"/>
        </w:rPr>
        <w:t xml:space="preserve">олардың қатысында </w:t>
      </w:r>
      <w:r w:rsidRPr="006D06CC">
        <w:rPr>
          <w:rFonts w:ascii="Times New Roman" w:hAnsi="Times New Roman"/>
          <w:sz w:val="28"/>
          <w:szCs w:val="28"/>
          <w:lang w:val="kk-KZ"/>
        </w:rPr>
        <w:t>флокуляция процесінің негізгі технологиялық сызба-нұсқалары құрастырылды. Өндіру процесінің оңтайлы жағдайлары анықталды және материалдық-энергетикалық балансы есептелді. Аталмыш сополиме</w:t>
      </w:r>
      <w:r w:rsidR="00B30423" w:rsidRPr="006D06CC">
        <w:rPr>
          <w:rFonts w:ascii="Times New Roman" w:hAnsi="Times New Roman"/>
          <w:sz w:val="28"/>
          <w:szCs w:val="28"/>
          <w:lang w:val="kk-KZ"/>
        </w:rPr>
        <w:t xml:space="preserve">рлерді өндіру және </w:t>
      </w:r>
      <w:r w:rsidRPr="006D06CC">
        <w:rPr>
          <w:rFonts w:ascii="Times New Roman" w:hAnsi="Times New Roman"/>
          <w:sz w:val="28"/>
          <w:szCs w:val="28"/>
          <w:lang w:val="kk-KZ"/>
        </w:rPr>
        <w:t>мұнайөнеркәсіп саласында қолдану процестерінің экономика тұрғысынан тиімді екендігі негізделді.</w:t>
      </w:r>
    </w:p>
    <w:p w14:paraId="25113F7C" w14:textId="084D981C" w:rsidR="00EE1F3D" w:rsidRPr="006D06CC" w:rsidRDefault="00EE1F3D" w:rsidP="00EE1F3D">
      <w:pPr>
        <w:spacing w:after="0" w:line="240" w:lineRule="auto"/>
        <w:ind w:firstLine="709"/>
        <w:jc w:val="both"/>
        <w:rPr>
          <w:rFonts w:ascii="Times New Roman" w:hAnsi="Times New Roman"/>
          <w:sz w:val="28"/>
          <w:szCs w:val="28"/>
          <w:lang w:val="kk-KZ" w:eastAsia="ko-KR"/>
        </w:rPr>
      </w:pPr>
      <w:r w:rsidRPr="006D06CC">
        <w:rPr>
          <w:rFonts w:ascii="Times New Roman" w:hAnsi="Times New Roman"/>
          <w:i/>
          <w:sz w:val="28"/>
          <w:szCs w:val="28"/>
          <w:lang w:val="kk-KZ" w:eastAsia="ko-KR"/>
        </w:rPr>
        <w:t xml:space="preserve">Жоспарланған міндеттерді шешудің толықтығын бағалау. </w:t>
      </w:r>
      <w:r w:rsidRPr="006D06CC">
        <w:rPr>
          <w:rFonts w:ascii="Times New Roman" w:hAnsi="Times New Roman"/>
          <w:sz w:val="28"/>
          <w:szCs w:val="28"/>
          <w:lang w:val="kk-KZ" w:eastAsia="ko-KR"/>
        </w:rPr>
        <w:t xml:space="preserve">Докторлық диссертацияда алға қойылған міндеттер толығымен орындалды. </w:t>
      </w:r>
      <w:r w:rsidRPr="006D06CC">
        <w:rPr>
          <w:rFonts w:ascii="Times New Roman" w:hAnsi="Times New Roman"/>
          <w:sz w:val="28"/>
          <w:szCs w:val="28"/>
          <w:lang w:val="kk-KZ"/>
        </w:rPr>
        <w:t xml:space="preserve">Радикалдық сополимеризация әдісі арқылы </w:t>
      </w:r>
      <w:r w:rsidR="00602305" w:rsidRPr="006D06CC">
        <w:rPr>
          <w:rFonts w:ascii="Times New Roman" w:hAnsi="Times New Roman"/>
          <w:sz w:val="28"/>
          <w:szCs w:val="28"/>
          <w:lang w:val="kk-KZ"/>
        </w:rPr>
        <w:t xml:space="preserve">бойында флокуляциялық және биоцидтік қасиеттер бар </w:t>
      </w:r>
      <w:r w:rsidRPr="006D06CC">
        <w:rPr>
          <w:rFonts w:ascii="Times New Roman" w:hAnsi="Times New Roman"/>
          <w:sz w:val="28"/>
          <w:szCs w:val="28"/>
          <w:lang w:val="kk-KZ"/>
        </w:rPr>
        <w:t xml:space="preserve">жаңа полимерлік беттік-активті заттар – ТМАПМАХ-ДМАА және ТМАПМАХ-ИҚ сополимерлері синтезделді. Радикалдық сополимеризация реакцияларының оңтайлы жағдайлары анықталды. Алынған ТМАПМАХ-ДМАА және ТМАПМАХ-ИҚ </w:t>
      </w:r>
      <w:r w:rsidRPr="006D06CC">
        <w:rPr>
          <w:rFonts w:ascii="Times New Roman" w:hAnsi="Times New Roman"/>
          <w:sz w:val="28"/>
          <w:szCs w:val="28"/>
          <w:lang w:val="kk-KZ" w:eastAsia="ko-KR"/>
        </w:rPr>
        <w:t xml:space="preserve">сополимерлерінің беттік және флокуляциялық қасиеттері зерттелді. Аталмыш сополимерлердің флокуляциялық қабілеттері бар екендігі, сондықтан оларды табиғи және өндірістік ағын суларды, сонымен бірге пайдаланылған сазбалшықтық бұрғылау ерітінділерін </w:t>
      </w:r>
      <w:r w:rsidR="00602305" w:rsidRPr="006D06CC">
        <w:rPr>
          <w:rFonts w:ascii="Times New Roman" w:hAnsi="Times New Roman"/>
          <w:sz w:val="28"/>
          <w:szCs w:val="28"/>
          <w:lang w:val="kk-KZ" w:eastAsia="ko-KR"/>
        </w:rPr>
        <w:t>дисперстік</w:t>
      </w:r>
      <w:r w:rsidRPr="006D06CC">
        <w:rPr>
          <w:rFonts w:ascii="Times New Roman" w:hAnsi="Times New Roman"/>
          <w:sz w:val="28"/>
          <w:szCs w:val="28"/>
          <w:lang w:val="kk-KZ" w:eastAsia="ko-KR"/>
        </w:rPr>
        <w:t xml:space="preserve"> бөлшектер</w:t>
      </w:r>
      <w:r w:rsidR="00602305" w:rsidRPr="006D06CC">
        <w:rPr>
          <w:rFonts w:ascii="Times New Roman" w:hAnsi="Times New Roman"/>
          <w:sz w:val="28"/>
          <w:szCs w:val="28"/>
          <w:lang w:val="kk-KZ" w:eastAsia="ko-KR"/>
        </w:rPr>
        <w:t>ден</w:t>
      </w:r>
      <w:r w:rsidRPr="006D06CC">
        <w:rPr>
          <w:rFonts w:ascii="Times New Roman" w:hAnsi="Times New Roman"/>
          <w:sz w:val="28"/>
          <w:szCs w:val="28"/>
          <w:lang w:val="kk-KZ" w:eastAsia="ko-KR"/>
        </w:rPr>
        <w:t xml:space="preserve"> тазалау </w:t>
      </w:r>
      <w:r w:rsidR="00602305" w:rsidRPr="006D06CC">
        <w:rPr>
          <w:rFonts w:ascii="Times New Roman" w:hAnsi="Times New Roman"/>
          <w:sz w:val="28"/>
          <w:szCs w:val="28"/>
          <w:lang w:val="kk-KZ" w:eastAsia="ko-KR"/>
        </w:rPr>
        <w:t>мақсатында</w:t>
      </w:r>
      <w:r w:rsidRPr="006D06CC">
        <w:rPr>
          <w:rFonts w:ascii="Times New Roman" w:hAnsi="Times New Roman"/>
          <w:sz w:val="28"/>
          <w:szCs w:val="28"/>
          <w:lang w:val="kk-KZ" w:eastAsia="ko-KR"/>
        </w:rPr>
        <w:t xml:space="preserve"> қолдануға болатындығы анықталды. Сонымен бірге</w:t>
      </w:r>
      <w:r w:rsidR="00B30423" w:rsidRPr="006D06CC">
        <w:rPr>
          <w:rFonts w:ascii="Times New Roman" w:hAnsi="Times New Roman"/>
          <w:sz w:val="28"/>
          <w:szCs w:val="28"/>
          <w:lang w:val="kk-KZ" w:eastAsia="ko-KR"/>
        </w:rPr>
        <w:t>,</w:t>
      </w:r>
      <w:r w:rsidRPr="006D06CC">
        <w:rPr>
          <w:rFonts w:ascii="Times New Roman" w:hAnsi="Times New Roman"/>
          <w:sz w:val="28"/>
          <w:szCs w:val="28"/>
          <w:lang w:val="kk-KZ" w:eastAsia="ko-KR"/>
        </w:rPr>
        <w:t xml:space="preserve"> </w:t>
      </w:r>
      <w:r w:rsidRPr="006D06CC">
        <w:rPr>
          <w:rFonts w:ascii="Times New Roman" w:hAnsi="Times New Roman"/>
          <w:sz w:val="28"/>
          <w:szCs w:val="28"/>
          <w:lang w:val="kk-KZ"/>
        </w:rPr>
        <w:t xml:space="preserve">ТМАПМАХ-ДМАА және ТМАПМАХ-ИҚ сополимерлерінің биоцидтік қасиеттері лабораториялық жағдайда зерттелді. Сонда аталмыш сополимерлерді СТБ және </w:t>
      </w:r>
      <w:r w:rsidRPr="006D06CC">
        <w:rPr>
          <w:rFonts w:ascii="Times New Roman" w:hAnsi="Times New Roman"/>
          <w:i/>
          <w:sz w:val="28"/>
          <w:szCs w:val="28"/>
          <w:lang w:val="kk-KZ"/>
        </w:rPr>
        <w:t>Thiobacillus ferrooxidans</w:t>
      </w:r>
      <w:r w:rsidRPr="006D06CC">
        <w:rPr>
          <w:rFonts w:ascii="Times New Roman" w:hAnsi="Times New Roman"/>
          <w:sz w:val="28"/>
          <w:szCs w:val="28"/>
          <w:lang w:val="kk-KZ"/>
        </w:rPr>
        <w:t xml:space="preserve"> тиондық бактериялардың дамуын толық тежейтін тиімді биоцидтік қосылыстар ретінде қолдануға болатындығы дәлелденді. </w:t>
      </w:r>
      <w:r w:rsidRPr="006D06CC">
        <w:rPr>
          <w:rFonts w:ascii="Times New Roman" w:hAnsi="Times New Roman"/>
          <w:sz w:val="28"/>
          <w:szCs w:val="28"/>
          <w:lang w:val="kk-KZ" w:eastAsia="ko-KR"/>
        </w:rPr>
        <w:t>Aspen Hysys компьютерлік модельдеуші бағдарлама</w:t>
      </w:r>
      <w:r w:rsidR="00B30423" w:rsidRPr="006D06CC">
        <w:rPr>
          <w:rFonts w:ascii="Times New Roman" w:hAnsi="Times New Roman"/>
          <w:sz w:val="28"/>
          <w:szCs w:val="28"/>
          <w:lang w:val="kk-KZ" w:eastAsia="ko-KR"/>
        </w:rPr>
        <w:t>сы</w:t>
      </w:r>
      <w:r w:rsidRPr="006D06CC">
        <w:rPr>
          <w:rFonts w:ascii="Times New Roman" w:hAnsi="Times New Roman"/>
          <w:sz w:val="28"/>
          <w:szCs w:val="28"/>
          <w:lang w:val="kk-KZ" w:eastAsia="ko-KR"/>
        </w:rPr>
        <w:t xml:space="preserve"> арқылы аталмыш сополимерлерді өндіру процесінің және </w:t>
      </w:r>
      <w:r w:rsidR="00602305" w:rsidRPr="006D06CC">
        <w:rPr>
          <w:rFonts w:ascii="Times New Roman" w:hAnsi="Times New Roman"/>
          <w:sz w:val="28"/>
          <w:szCs w:val="28"/>
          <w:lang w:val="kk-KZ" w:eastAsia="ko-KR"/>
        </w:rPr>
        <w:t xml:space="preserve">олардың қатысында жүретін </w:t>
      </w:r>
      <w:r w:rsidRPr="006D06CC">
        <w:rPr>
          <w:rFonts w:ascii="Times New Roman" w:hAnsi="Times New Roman"/>
          <w:sz w:val="28"/>
          <w:szCs w:val="28"/>
          <w:lang w:val="kk-KZ" w:eastAsia="ko-KR"/>
        </w:rPr>
        <w:t>флоку</w:t>
      </w:r>
      <w:r w:rsidR="00B30423" w:rsidRPr="006D06CC">
        <w:rPr>
          <w:rFonts w:ascii="Times New Roman" w:hAnsi="Times New Roman"/>
          <w:sz w:val="28"/>
          <w:szCs w:val="28"/>
          <w:lang w:val="kk-KZ" w:eastAsia="ko-KR"/>
        </w:rPr>
        <w:t>л</w:t>
      </w:r>
      <w:r w:rsidRPr="006D06CC">
        <w:rPr>
          <w:rFonts w:ascii="Times New Roman" w:hAnsi="Times New Roman"/>
          <w:sz w:val="28"/>
          <w:szCs w:val="28"/>
          <w:lang w:val="kk-KZ" w:eastAsia="ko-KR"/>
        </w:rPr>
        <w:t>яция процесінің негізгі технологиялық сызба-нұсқалары құрастырылды. Процестердің оңтайлы жағдайлары анықталды және материалдық-энергетикалық балансы есептелді.</w:t>
      </w:r>
    </w:p>
    <w:p w14:paraId="21BD4E9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i/>
          <w:sz w:val="28"/>
          <w:szCs w:val="28"/>
          <w:lang w:val="kk-KZ"/>
        </w:rPr>
        <w:t xml:space="preserve">Зерттеу нәтижелерін нақты пайдалану бойынша ұсыныстар. </w:t>
      </w:r>
      <w:r w:rsidRPr="006D06CC">
        <w:rPr>
          <w:rFonts w:ascii="Times New Roman" w:hAnsi="Times New Roman"/>
          <w:sz w:val="28"/>
          <w:szCs w:val="28"/>
          <w:lang w:val="kk-KZ"/>
        </w:rPr>
        <w:t>Диссертациялық жұмысты орындау барысында алынған нәтижелерді бойын</w:t>
      </w:r>
      <w:r w:rsidR="00B30423" w:rsidRPr="006D06CC">
        <w:rPr>
          <w:rFonts w:ascii="Times New Roman" w:hAnsi="Times New Roman"/>
          <w:sz w:val="28"/>
          <w:szCs w:val="28"/>
          <w:lang w:val="kk-KZ"/>
        </w:rPr>
        <w:t>д</w:t>
      </w:r>
      <w:r w:rsidRPr="006D06CC">
        <w:rPr>
          <w:rFonts w:ascii="Times New Roman" w:hAnsi="Times New Roman"/>
          <w:sz w:val="28"/>
          <w:szCs w:val="28"/>
          <w:lang w:val="kk-KZ"/>
        </w:rPr>
        <w:t>а флокуляциялық және биоцидтік қасиеттері бар полимерлік беттік-активті заттар синтездеудің теориялық негізі ретінде пайдалануға болады. ТМАПМАХ-ДМАА және ТМАПМАХ-ИҚ сополимерлері мұнайхимия өнеркәсібінде бірнеше бағытта тиімді қолданылуы мүмкін:</w:t>
      </w:r>
    </w:p>
    <w:p w14:paraId="767CC8D3"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бұрғылау ерітінділерінің реологиялық қасиеттерін реттеуші поли-БАЗ ретінде;</w:t>
      </w:r>
    </w:p>
    <w:p w14:paraId="2C313BEB"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lastRenderedPageBreak/>
        <w:t>- мұнай-газ өндірісіндегі пайдалынылған сазбалшықтық бұрғылау ерітінділері мен шламды дисперстік бөлшектерден тазартуға арналған флокулянт ретінде;</w:t>
      </w:r>
    </w:p>
    <w:p w14:paraId="77D4642F"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 мұнай эмульсияларын тұрақсыздандыру үшін поли-БАЗ ретінде; </w:t>
      </w:r>
    </w:p>
    <w:p w14:paraId="2A1459A9"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мұнай және газ құбырларын микробиологиялық коррозиядан қорғау үшін биоцидтік қосылыс ретінде қолдануға болады.</w:t>
      </w:r>
    </w:p>
    <w:p w14:paraId="69C06229" w14:textId="272955A9" w:rsidR="00EE1F3D" w:rsidRPr="006D06CC" w:rsidRDefault="00EE1F3D" w:rsidP="00EE1F3D">
      <w:pPr>
        <w:spacing w:after="0" w:line="240" w:lineRule="auto"/>
        <w:ind w:firstLine="709"/>
        <w:jc w:val="both"/>
        <w:rPr>
          <w:rFonts w:ascii="Times New Roman" w:hAnsi="Times New Roman"/>
          <w:i/>
          <w:sz w:val="28"/>
          <w:szCs w:val="28"/>
          <w:lang w:val="kk-KZ"/>
        </w:rPr>
      </w:pPr>
      <w:r w:rsidRPr="006D06CC">
        <w:rPr>
          <w:rFonts w:ascii="Times New Roman" w:hAnsi="Times New Roman"/>
          <w:i/>
          <w:sz w:val="28"/>
          <w:szCs w:val="28"/>
          <w:lang w:val="kk-KZ"/>
        </w:rPr>
        <w:t xml:space="preserve">Жұмыстың техникалық-экономикалық тиімділігі </w:t>
      </w:r>
      <w:r w:rsidRPr="006D06CC">
        <w:rPr>
          <w:rFonts w:ascii="Times New Roman" w:hAnsi="Times New Roman"/>
          <w:sz w:val="28"/>
          <w:szCs w:val="28"/>
          <w:lang w:val="kk-KZ"/>
        </w:rPr>
        <w:t xml:space="preserve">қолжетімді мұнай-химия саласының өнімдері негізіндегі алынған мономерлерді пайдалана отырып бойында флокуляциялық және биоцидтік қасиеттері бар жаңа тиімді полимерлік беттік-активті заттарды «жұмсақ» жағдайда </w:t>
      </w:r>
      <w:r w:rsidR="00602305" w:rsidRPr="006D06CC">
        <w:rPr>
          <w:rFonts w:ascii="Times New Roman" w:hAnsi="Times New Roman"/>
          <w:sz w:val="28"/>
          <w:szCs w:val="28"/>
          <w:lang w:val="kk-KZ"/>
        </w:rPr>
        <w:t xml:space="preserve">(сулы ортада) </w:t>
      </w:r>
      <w:r w:rsidRPr="006D06CC">
        <w:rPr>
          <w:rFonts w:ascii="Times New Roman" w:hAnsi="Times New Roman"/>
          <w:sz w:val="28"/>
          <w:szCs w:val="28"/>
          <w:lang w:val="kk-KZ"/>
        </w:rPr>
        <w:t>синтездеу мүмкіндігімен анықталады</w:t>
      </w:r>
      <w:r w:rsidR="00602305" w:rsidRPr="006D06CC">
        <w:rPr>
          <w:rFonts w:ascii="Times New Roman" w:hAnsi="Times New Roman"/>
          <w:sz w:val="28"/>
          <w:szCs w:val="28"/>
          <w:lang w:val="kk-KZ"/>
        </w:rPr>
        <w:t>.</w:t>
      </w:r>
    </w:p>
    <w:p w14:paraId="1482C0D3" w14:textId="77777777" w:rsidR="00EE1F3D" w:rsidRPr="006D06CC" w:rsidRDefault="00EE1F3D" w:rsidP="00EE1F3D">
      <w:pPr>
        <w:tabs>
          <w:tab w:val="left" w:pos="993"/>
        </w:tabs>
        <w:snapToGrid w:val="0"/>
        <w:spacing w:after="0" w:line="240" w:lineRule="auto"/>
        <w:ind w:firstLine="709"/>
        <w:contextualSpacing/>
        <w:jc w:val="both"/>
        <w:rPr>
          <w:rFonts w:ascii="Times New Roman" w:hAnsi="Times New Roman"/>
          <w:sz w:val="28"/>
          <w:szCs w:val="28"/>
          <w:lang w:val="kk-KZ"/>
        </w:rPr>
      </w:pPr>
      <w:r w:rsidRPr="006D06CC">
        <w:rPr>
          <w:rFonts w:ascii="Times New Roman" w:hAnsi="Times New Roman"/>
          <w:i/>
          <w:sz w:val="28"/>
          <w:szCs w:val="28"/>
          <w:lang w:val="kk-KZ"/>
        </w:rPr>
        <w:t>Осы саладағы үздік жетістіктермен салыстырғандағы аталмыш зерттеу жұмысының техникалық-экономикалық деңгейі</w:t>
      </w:r>
      <w:r w:rsidRPr="006D06CC">
        <w:rPr>
          <w:rFonts w:ascii="Times New Roman" w:hAnsi="Times New Roman"/>
          <w:sz w:val="28"/>
          <w:szCs w:val="28"/>
          <w:lang w:val="kk-KZ"/>
        </w:rPr>
        <w:t>. Аталмыш сополимерлер радикалдық сополимеризация әдісі көмегімен, инициатор қатысында сулы ортада, салыстырмалы түрде жоғары емес температурада синтезделеді. Сонымен қатар, өндірістік жағдайда синтезделген сополимерді реакцияға түспеген мономерлерден диализ әдісі арқылы тазалауға, ал дымқыл сополимер үлгілерін ыстық ауамен үрлеу арқылы кептіруге болады. Мұның бәрі, сайып келгенде, ұсынылып отырған полимерлік беттік-активті заттардың өзіндік құнының шетелдік (импорттық) аналогтармен салыстырғанда 10</w:t>
      </w:r>
      <w:r w:rsidRPr="006D06CC">
        <w:rPr>
          <w:rFonts w:ascii="Times New Roman" w:hAnsi="Times New Roman"/>
          <w:sz w:val="28"/>
          <w:szCs w:val="28"/>
          <w:lang w:val="kk-KZ"/>
        </w:rPr>
        <w:sym w:font="Symbol" w:char="F0B8"/>
      </w:r>
      <w:r w:rsidRPr="006D06CC">
        <w:rPr>
          <w:rFonts w:ascii="Times New Roman" w:hAnsi="Times New Roman"/>
          <w:sz w:val="28"/>
          <w:szCs w:val="28"/>
          <w:lang w:val="kk-KZ"/>
        </w:rPr>
        <w:t xml:space="preserve">20%-ға арзан болатындығын  қамтамасыз етеді. </w:t>
      </w:r>
    </w:p>
    <w:p w14:paraId="772C10C7"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br w:type="page"/>
      </w:r>
    </w:p>
    <w:p w14:paraId="708C8FFC" w14:textId="77777777" w:rsidR="00EE1F3D" w:rsidRPr="006D06CC" w:rsidRDefault="00EE1F3D" w:rsidP="00337446">
      <w:pPr>
        <w:pStyle w:val="1"/>
        <w:spacing w:before="0" w:beforeAutospacing="0" w:after="0" w:afterAutospacing="0"/>
        <w:jc w:val="center"/>
        <w:rPr>
          <w:sz w:val="28"/>
          <w:szCs w:val="28"/>
          <w:lang w:val="kk-KZ"/>
        </w:rPr>
      </w:pPr>
      <w:bookmarkStart w:id="51" w:name="_Toc229122819"/>
      <w:bookmarkStart w:id="52" w:name="_Hlk189496978"/>
      <w:r w:rsidRPr="006D06CC">
        <w:rPr>
          <w:sz w:val="28"/>
          <w:szCs w:val="28"/>
          <w:lang w:val="kk-KZ"/>
        </w:rPr>
        <w:lastRenderedPageBreak/>
        <w:t>ӘДЕБИЕТТЕР ТІЗІМІ</w:t>
      </w:r>
      <w:bookmarkEnd w:id="51"/>
    </w:p>
    <w:p w14:paraId="5B7CB3C0" w14:textId="77777777" w:rsidR="00EE1F3D" w:rsidRPr="006D06CC" w:rsidRDefault="00EE1F3D" w:rsidP="00EE1F3D">
      <w:pPr>
        <w:pStyle w:val="af3"/>
        <w:spacing w:line="240" w:lineRule="auto"/>
        <w:ind w:firstLine="709"/>
        <w:rPr>
          <w:b w:val="0"/>
          <w:color w:val="auto"/>
          <w:lang w:val="kk-KZ"/>
        </w:rPr>
      </w:pPr>
    </w:p>
    <w:bookmarkEnd w:id="52"/>
    <w:p w14:paraId="5A08BAAB" w14:textId="77777777" w:rsidR="00EE1F3D" w:rsidRPr="006D06CC" w:rsidRDefault="00EE1F3D" w:rsidP="00DA2B89">
      <w:pPr>
        <w:shd w:val="clear" w:color="auto" w:fill="FFFFFF"/>
        <w:spacing w:after="0" w:line="240" w:lineRule="auto"/>
        <w:ind w:firstLine="709"/>
        <w:jc w:val="both"/>
        <w:rPr>
          <w:rFonts w:ascii="Times New Roman" w:hAnsi="Times New Roman"/>
          <w:sz w:val="28"/>
          <w:szCs w:val="28"/>
          <w:shd w:val="clear" w:color="auto" w:fill="FFFFFF"/>
          <w:lang w:val="en-US"/>
        </w:rPr>
      </w:pPr>
      <w:r w:rsidRPr="006D06CC">
        <w:rPr>
          <w:rFonts w:ascii="Times New Roman" w:hAnsi="Times New Roman"/>
          <w:sz w:val="28"/>
          <w:szCs w:val="28"/>
          <w:shd w:val="clear" w:color="auto" w:fill="FFFFFF"/>
          <w:lang w:val="en-US"/>
        </w:rPr>
        <w:t xml:space="preserve">1 </w:t>
      </w:r>
      <w:r w:rsidRPr="006D06CC">
        <w:rPr>
          <w:rFonts w:ascii="Times New Roman" w:hAnsi="Times New Roman"/>
          <w:sz w:val="28"/>
          <w:szCs w:val="28"/>
          <w:lang w:val="kk-KZ"/>
        </w:rPr>
        <w:t xml:space="preserve">Ben Rebah, F.; Mnif, W.; M. Siddeeg, S. Microbial Flocculants as an Alternative to Synthetic Polymers for Wastewater Treatment: A Review. Symmetry. – 2018.- 10.- 556. </w:t>
      </w:r>
      <w:hyperlink r:id="rId81" w:history="1">
        <w:r w:rsidRPr="006D06CC">
          <w:rPr>
            <w:rStyle w:val="a3"/>
            <w:rFonts w:ascii="Times New Roman" w:hAnsi="Times New Roman"/>
            <w:color w:val="auto"/>
            <w:sz w:val="28"/>
            <w:szCs w:val="28"/>
            <w:lang w:val="kk-KZ"/>
          </w:rPr>
          <w:t>https://doi.org/10.3390/sym10110556</w:t>
        </w:r>
      </w:hyperlink>
    </w:p>
    <w:p w14:paraId="1BEE1DDF" w14:textId="77777777" w:rsidR="00EE1F3D" w:rsidRPr="006D06CC" w:rsidRDefault="00EE1F3D" w:rsidP="00DA2B89">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en-US"/>
        </w:rPr>
        <w:t>2</w:t>
      </w:r>
      <w:r w:rsidRPr="006D06CC">
        <w:rPr>
          <w:rFonts w:ascii="Times New Roman" w:hAnsi="Times New Roman"/>
          <w:sz w:val="28"/>
          <w:szCs w:val="28"/>
          <w:lang w:val="kk-KZ"/>
        </w:rPr>
        <w:t xml:space="preserve"> Kolya, H.; Kang, C.-W. Bio-Based Polymeric Flocculants and Adsorbents for Wastewater Treatment. Sustainability. – 2023. – 15. - 9844. </w:t>
      </w:r>
      <w:hyperlink r:id="rId82" w:history="1">
        <w:r w:rsidRPr="006D06CC">
          <w:rPr>
            <w:rStyle w:val="a3"/>
            <w:rFonts w:ascii="Times New Roman" w:hAnsi="Times New Roman"/>
            <w:color w:val="auto"/>
            <w:sz w:val="28"/>
            <w:szCs w:val="28"/>
            <w:lang w:val="kk-KZ"/>
          </w:rPr>
          <w:t>https://doi.org/10.3390/su15129844</w:t>
        </w:r>
      </w:hyperlink>
    </w:p>
    <w:p w14:paraId="18FCAF22"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3</w:t>
      </w:r>
      <w:r w:rsidRPr="006D06CC">
        <w:rPr>
          <w:rFonts w:ascii="Times New Roman" w:hAnsi="Times New Roman"/>
          <w:sz w:val="28"/>
          <w:szCs w:val="28"/>
          <w:lang w:val="kk-KZ"/>
        </w:rPr>
        <w:t xml:space="preserve"> </w:t>
      </w:r>
      <w:r w:rsidRPr="006D06CC">
        <w:rPr>
          <w:rFonts w:ascii="Times New Roman" w:hAnsi="Times New Roman"/>
          <w:sz w:val="28"/>
          <w:szCs w:val="28"/>
          <w:lang w:val="en-US"/>
        </w:rPr>
        <w:t xml:space="preserve">Shadfar Davoodi, Mohammed Al-Shargabi, David A. Wood, Valeriy S. Rukavishnikov, Konstantin M. Minaev. Synthetic polymers: A review of applications in drilling fluids // Petroleum Science. – 2024. – Vol. 21. - Issue 1. - Pages 475-518. </w:t>
      </w:r>
      <w:hyperlink r:id="rId83" w:history="1">
        <w:r w:rsidRPr="006D06CC">
          <w:rPr>
            <w:rStyle w:val="a3"/>
            <w:rFonts w:ascii="Times New Roman" w:hAnsi="Times New Roman"/>
            <w:color w:val="auto"/>
            <w:sz w:val="28"/>
            <w:szCs w:val="28"/>
            <w:lang w:val="en-US"/>
          </w:rPr>
          <w:t>https://doi.org/10.1016/j.petsci.2023.08.015</w:t>
        </w:r>
      </w:hyperlink>
    </w:p>
    <w:p w14:paraId="30D76AE4" w14:textId="77777777" w:rsidR="00EE1F3D" w:rsidRPr="006D06CC" w:rsidRDefault="00EE1F3D" w:rsidP="00DA2B89">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en-US"/>
        </w:rPr>
        <w:t>4</w:t>
      </w:r>
      <w:r w:rsidRPr="006D06CC">
        <w:rPr>
          <w:rFonts w:ascii="Times New Roman" w:hAnsi="Times New Roman"/>
          <w:sz w:val="28"/>
          <w:szCs w:val="28"/>
          <w:lang w:val="kk-KZ"/>
        </w:rPr>
        <w:t xml:space="preserve"> Hongwei Liu, Guozhuo Meng, Weihua Li, Tingyue Gu and Hongfang Liu. </w:t>
      </w:r>
      <w:r w:rsidRPr="006D06CC">
        <w:rPr>
          <w:rFonts w:ascii="Times New Roman" w:hAnsi="Times New Roman"/>
          <w:sz w:val="28"/>
          <w:szCs w:val="28"/>
          <w:lang w:val="en-US"/>
        </w:rPr>
        <w:t>Microbiologically Influenced Corrosion of Carbon Steel Beneath a Deposit in CO</w:t>
      </w:r>
      <w:r w:rsidRPr="006D06CC">
        <w:rPr>
          <w:rFonts w:ascii="Times New Roman" w:hAnsi="Times New Roman"/>
          <w:sz w:val="28"/>
          <w:szCs w:val="28"/>
          <w:vertAlign w:val="subscript"/>
          <w:lang w:val="en-US"/>
        </w:rPr>
        <w:t>2</w:t>
      </w:r>
      <w:r w:rsidRPr="006D06CC">
        <w:rPr>
          <w:rFonts w:ascii="Times New Roman" w:hAnsi="Times New Roman"/>
          <w:sz w:val="28"/>
          <w:szCs w:val="28"/>
          <w:lang w:val="en-US"/>
        </w:rPr>
        <w:t xml:space="preserve">-Saturated Formation Water Containing </w:t>
      </w:r>
      <w:r w:rsidRPr="006D06CC">
        <w:rPr>
          <w:rFonts w:ascii="Times New Roman" w:hAnsi="Times New Roman"/>
          <w:iCs/>
          <w:sz w:val="28"/>
          <w:szCs w:val="28"/>
          <w:lang w:val="en-US"/>
        </w:rPr>
        <w:t xml:space="preserve">Desulfotomaculum nigrificans // </w:t>
      </w:r>
      <w:r w:rsidRPr="006D06CC">
        <w:rPr>
          <w:rFonts w:ascii="Times New Roman" w:hAnsi="Times New Roman"/>
          <w:sz w:val="28"/>
          <w:szCs w:val="28"/>
          <w:shd w:val="clear" w:color="auto" w:fill="FFFFFF"/>
          <w:lang w:val="en-US"/>
        </w:rPr>
        <w:t xml:space="preserve">Frontiers in Microbiology. - 2019. – Vol.10. - </w:t>
      </w:r>
      <w:hyperlink r:id="rId84" w:history="1">
        <w:r w:rsidRPr="006D06CC">
          <w:rPr>
            <w:rStyle w:val="a3"/>
            <w:rFonts w:ascii="Times New Roman" w:hAnsi="Times New Roman"/>
            <w:color w:val="auto"/>
            <w:sz w:val="28"/>
            <w:szCs w:val="28"/>
            <w:shd w:val="clear" w:color="auto" w:fill="FFFFFF"/>
            <w:lang w:val="en-US"/>
          </w:rPr>
          <w:t>https://doi.org/10.3389/fmicb.2019.01298</w:t>
        </w:r>
      </w:hyperlink>
    </w:p>
    <w:p w14:paraId="532C87DD"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shd w:val="clear" w:color="auto" w:fill="FFFFFF"/>
          <w:lang w:val="en-US"/>
        </w:rPr>
        <w:t>5</w:t>
      </w:r>
      <w:r w:rsidRPr="006D06CC">
        <w:rPr>
          <w:rFonts w:ascii="Times New Roman" w:hAnsi="Times New Roman"/>
          <w:sz w:val="28"/>
          <w:szCs w:val="28"/>
          <w:shd w:val="clear" w:color="auto" w:fill="FFFFFF"/>
          <w:lang w:val="kk-KZ"/>
        </w:rPr>
        <w:t xml:space="preserve"> Salgar-Chaparro, S.J., Darwin, A., Kaksonen, A.H. </w:t>
      </w:r>
      <w:r w:rsidRPr="006D06CC">
        <w:rPr>
          <w:rFonts w:ascii="Times New Roman" w:hAnsi="Times New Roman"/>
          <w:iCs/>
          <w:sz w:val="28"/>
          <w:szCs w:val="28"/>
          <w:shd w:val="clear" w:color="auto" w:fill="FFFFFF"/>
          <w:lang w:val="kk-KZ"/>
        </w:rPr>
        <w:t xml:space="preserve">et al. </w:t>
      </w:r>
      <w:r w:rsidRPr="006D06CC">
        <w:rPr>
          <w:rFonts w:ascii="Times New Roman" w:hAnsi="Times New Roman"/>
          <w:sz w:val="28"/>
          <w:szCs w:val="28"/>
          <w:shd w:val="clear" w:color="auto" w:fill="FFFFFF"/>
          <w:lang w:val="en-US"/>
        </w:rPr>
        <w:t>Carbon steel corrosion by bacteria from failed seal rings at an offshore facility</w:t>
      </w:r>
      <w:r w:rsidRPr="006D06CC">
        <w:rPr>
          <w:rFonts w:ascii="Times New Roman" w:hAnsi="Times New Roman"/>
          <w:sz w:val="28"/>
          <w:szCs w:val="28"/>
          <w:shd w:val="clear" w:color="auto" w:fill="FFFFFF"/>
          <w:lang w:val="kk-KZ"/>
        </w:rPr>
        <w:t xml:space="preserve"> </w:t>
      </w:r>
      <w:r w:rsidRPr="006D06CC">
        <w:rPr>
          <w:rFonts w:ascii="Times New Roman" w:hAnsi="Times New Roman"/>
          <w:sz w:val="28"/>
          <w:szCs w:val="28"/>
          <w:shd w:val="clear" w:color="auto" w:fill="FFFFFF"/>
          <w:lang w:val="en-US"/>
        </w:rPr>
        <w:t>//</w:t>
      </w:r>
      <w:r w:rsidRPr="006D06CC">
        <w:rPr>
          <w:rFonts w:ascii="Times New Roman" w:hAnsi="Times New Roman"/>
          <w:sz w:val="28"/>
          <w:szCs w:val="28"/>
          <w:lang w:val="en-US"/>
        </w:rPr>
        <w:t xml:space="preserve"> </w:t>
      </w:r>
      <w:r w:rsidRPr="006D06CC">
        <w:rPr>
          <w:rFonts w:ascii="Times New Roman" w:hAnsi="Times New Roman"/>
          <w:iCs/>
          <w:sz w:val="28"/>
          <w:szCs w:val="28"/>
          <w:shd w:val="clear" w:color="auto" w:fill="FFFFFF"/>
          <w:lang w:val="en-US"/>
        </w:rPr>
        <w:t xml:space="preserve">Scientific Reports. - </w:t>
      </w:r>
      <w:r w:rsidRPr="006D06CC">
        <w:rPr>
          <w:rFonts w:ascii="Times New Roman" w:hAnsi="Times New Roman"/>
          <w:sz w:val="28"/>
          <w:szCs w:val="28"/>
          <w:shd w:val="clear" w:color="auto" w:fill="FFFFFF"/>
          <w:lang w:val="en-US"/>
        </w:rPr>
        <w:t xml:space="preserve">2020. - </w:t>
      </w:r>
      <w:r w:rsidRPr="006D06CC">
        <w:rPr>
          <w:rFonts w:ascii="Times New Roman" w:hAnsi="Times New Roman"/>
          <w:bCs/>
          <w:sz w:val="28"/>
          <w:szCs w:val="28"/>
          <w:shd w:val="clear" w:color="auto" w:fill="FFFFFF"/>
          <w:lang w:val="en-US"/>
        </w:rPr>
        <w:t xml:space="preserve">10, </w:t>
      </w:r>
      <w:r w:rsidRPr="006D06CC">
        <w:rPr>
          <w:rFonts w:ascii="Times New Roman" w:hAnsi="Times New Roman"/>
          <w:sz w:val="28"/>
          <w:szCs w:val="28"/>
          <w:shd w:val="clear" w:color="auto" w:fill="FFFFFF"/>
          <w:lang w:val="en-US"/>
        </w:rPr>
        <w:t xml:space="preserve">12287. </w:t>
      </w:r>
      <w:hyperlink r:id="rId85" w:history="1">
        <w:r w:rsidRPr="006D06CC">
          <w:rPr>
            <w:rStyle w:val="a3"/>
            <w:rFonts w:ascii="Times New Roman" w:hAnsi="Times New Roman"/>
            <w:color w:val="auto"/>
            <w:sz w:val="28"/>
            <w:szCs w:val="28"/>
            <w:shd w:val="clear" w:color="auto" w:fill="FFFFFF"/>
            <w:lang w:val="en-US"/>
          </w:rPr>
          <w:t>https://doi.org/10.1038/s41598-020-69292-5</w:t>
        </w:r>
      </w:hyperlink>
      <w:r w:rsidRPr="006D06CC">
        <w:rPr>
          <w:rFonts w:ascii="Times New Roman" w:hAnsi="Times New Roman"/>
          <w:sz w:val="28"/>
          <w:szCs w:val="28"/>
          <w:shd w:val="clear" w:color="auto" w:fill="FFFFFF"/>
          <w:lang w:val="en-US"/>
        </w:rPr>
        <w:t xml:space="preserve"> </w:t>
      </w:r>
      <w:hyperlink r:id="rId86" w:tgtFrame="_blank" w:tooltip="Persistent link using digital object identifier" w:history="1"/>
    </w:p>
    <w:p w14:paraId="6E651DB9"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6</w:t>
      </w:r>
      <w:r w:rsidRPr="006D06CC">
        <w:rPr>
          <w:rFonts w:ascii="Times New Roman" w:hAnsi="Times New Roman"/>
          <w:sz w:val="28"/>
          <w:szCs w:val="28"/>
          <w:lang w:val="kk-KZ"/>
        </w:rPr>
        <w:t xml:space="preserve"> </w:t>
      </w:r>
      <w:r w:rsidRPr="006D06CC">
        <w:rPr>
          <w:rFonts w:ascii="Times New Roman" w:hAnsi="Times New Roman"/>
          <w:sz w:val="28"/>
          <w:szCs w:val="28"/>
          <w:lang w:val="en-US"/>
        </w:rPr>
        <w:t>Dheenadhayalan S</w:t>
      </w:r>
      <w:r w:rsidRPr="006D06CC">
        <w:rPr>
          <w:rFonts w:ascii="Times New Roman" w:hAnsi="Times New Roman"/>
          <w:sz w:val="28"/>
          <w:szCs w:val="28"/>
          <w:lang w:val="kk-KZ"/>
        </w:rPr>
        <w:t>.</w:t>
      </w:r>
      <w:r w:rsidRPr="006D06CC">
        <w:rPr>
          <w:rFonts w:ascii="Times New Roman" w:hAnsi="Times New Roman"/>
          <w:sz w:val="28"/>
          <w:szCs w:val="28"/>
          <w:lang w:val="en-US"/>
        </w:rPr>
        <w:t>, Rathinam R</w:t>
      </w:r>
      <w:r w:rsidRPr="006D06CC">
        <w:rPr>
          <w:rFonts w:ascii="Times New Roman" w:hAnsi="Times New Roman"/>
          <w:sz w:val="28"/>
          <w:szCs w:val="28"/>
          <w:lang w:val="kk-KZ"/>
        </w:rPr>
        <w:t>.</w:t>
      </w:r>
      <w:r w:rsidRPr="006D06CC">
        <w:rPr>
          <w:rFonts w:ascii="Times New Roman" w:hAnsi="Times New Roman"/>
          <w:sz w:val="28"/>
          <w:szCs w:val="28"/>
          <w:lang w:val="en-US"/>
        </w:rPr>
        <w:t>, Thiagarajan Y</w:t>
      </w:r>
      <w:r w:rsidRPr="006D06CC">
        <w:rPr>
          <w:rFonts w:ascii="Times New Roman" w:hAnsi="Times New Roman"/>
          <w:sz w:val="28"/>
          <w:szCs w:val="28"/>
          <w:lang w:val="kk-KZ"/>
        </w:rPr>
        <w:t>.</w:t>
      </w:r>
      <w:r w:rsidRPr="006D06CC">
        <w:rPr>
          <w:rFonts w:ascii="Times New Roman" w:hAnsi="Times New Roman"/>
          <w:sz w:val="28"/>
          <w:szCs w:val="28"/>
          <w:lang w:val="en-US"/>
        </w:rPr>
        <w:t xml:space="preserve"> R</w:t>
      </w:r>
      <w:r w:rsidRPr="006D06CC">
        <w:rPr>
          <w:rFonts w:ascii="Times New Roman" w:hAnsi="Times New Roman"/>
          <w:sz w:val="28"/>
          <w:szCs w:val="28"/>
          <w:lang w:val="kk-KZ"/>
        </w:rPr>
        <w:t>.</w:t>
      </w:r>
      <w:r w:rsidRPr="006D06CC">
        <w:rPr>
          <w:rFonts w:ascii="Times New Roman" w:hAnsi="Times New Roman"/>
          <w:sz w:val="28"/>
          <w:szCs w:val="28"/>
          <w:lang w:val="en-US"/>
        </w:rPr>
        <w:t>, Thirumalairaj B</w:t>
      </w:r>
      <w:r w:rsidRPr="006D06CC">
        <w:rPr>
          <w:rFonts w:ascii="Times New Roman" w:hAnsi="Times New Roman"/>
          <w:sz w:val="28"/>
          <w:szCs w:val="28"/>
          <w:lang w:val="kk-KZ"/>
        </w:rPr>
        <w:t>.</w:t>
      </w:r>
      <w:r w:rsidRPr="006D06CC">
        <w:rPr>
          <w:rFonts w:ascii="Times New Roman" w:hAnsi="Times New Roman"/>
          <w:sz w:val="28"/>
          <w:szCs w:val="28"/>
          <w:lang w:val="en-US"/>
        </w:rPr>
        <w:t>, Krishnamoorthy U</w:t>
      </w:r>
      <w:r w:rsidRPr="006D06CC">
        <w:rPr>
          <w:rFonts w:ascii="Times New Roman" w:hAnsi="Times New Roman"/>
          <w:sz w:val="28"/>
          <w:szCs w:val="28"/>
          <w:lang w:val="kk-KZ"/>
        </w:rPr>
        <w:t>.</w:t>
      </w:r>
      <w:r w:rsidRPr="006D06CC">
        <w:rPr>
          <w:rFonts w:ascii="Times New Roman" w:hAnsi="Times New Roman"/>
          <w:sz w:val="28"/>
          <w:szCs w:val="28"/>
          <w:lang w:val="en-US"/>
        </w:rPr>
        <w:t>, Haque Siddiqui, Md Irfanul, Lakshmaiya N</w:t>
      </w:r>
      <w:r w:rsidRPr="006D06CC">
        <w:rPr>
          <w:rFonts w:ascii="Times New Roman" w:hAnsi="Times New Roman"/>
          <w:sz w:val="28"/>
          <w:szCs w:val="28"/>
          <w:lang w:val="kk-KZ"/>
        </w:rPr>
        <w:t xml:space="preserve">., </w:t>
      </w:r>
      <w:r w:rsidRPr="006D06CC">
        <w:rPr>
          <w:rFonts w:ascii="Times New Roman" w:hAnsi="Times New Roman"/>
          <w:sz w:val="28"/>
          <w:szCs w:val="28"/>
          <w:lang w:val="en-US"/>
        </w:rPr>
        <w:t>Kumar Abhinav and Shah, Mohd Asif. Biosurfactants in biocorrosion and corrosion mitigation of metals: An overview</w:t>
      </w:r>
      <w:r w:rsidRPr="006D06CC">
        <w:rPr>
          <w:rFonts w:ascii="Times New Roman" w:hAnsi="Times New Roman"/>
          <w:sz w:val="28"/>
          <w:szCs w:val="28"/>
          <w:lang w:val="kk-KZ"/>
        </w:rPr>
        <w:t xml:space="preserve"> //</w:t>
      </w:r>
      <w:r w:rsidRPr="006D06CC">
        <w:rPr>
          <w:rFonts w:ascii="Times New Roman" w:hAnsi="Times New Roman"/>
          <w:sz w:val="28"/>
          <w:szCs w:val="28"/>
          <w:lang w:val="en-US"/>
        </w:rPr>
        <w:t xml:space="preserve"> Open Chemistry</w:t>
      </w:r>
      <w:r w:rsidRPr="006D06CC">
        <w:rPr>
          <w:rFonts w:ascii="Times New Roman" w:hAnsi="Times New Roman"/>
          <w:sz w:val="28"/>
          <w:szCs w:val="28"/>
          <w:lang w:val="kk-KZ"/>
        </w:rPr>
        <w:t>. –</w:t>
      </w:r>
      <w:r w:rsidRPr="006D06CC">
        <w:rPr>
          <w:rFonts w:ascii="Times New Roman" w:hAnsi="Times New Roman"/>
          <w:sz w:val="28"/>
          <w:szCs w:val="28"/>
          <w:lang w:val="en-US"/>
        </w:rPr>
        <w:t xml:space="preserve"> </w:t>
      </w:r>
      <w:r w:rsidRPr="006D06CC">
        <w:rPr>
          <w:rFonts w:ascii="Times New Roman" w:hAnsi="Times New Roman"/>
          <w:sz w:val="28"/>
          <w:szCs w:val="28"/>
          <w:lang w:val="kk-KZ"/>
        </w:rPr>
        <w:t xml:space="preserve">2024. - </w:t>
      </w:r>
      <w:r w:rsidRPr="006D06CC">
        <w:rPr>
          <w:rFonts w:ascii="Times New Roman" w:hAnsi="Times New Roman"/>
          <w:sz w:val="28"/>
          <w:szCs w:val="28"/>
          <w:lang w:val="en-US"/>
        </w:rPr>
        <w:t xml:space="preserve">Vol. 22. - № 1. </w:t>
      </w:r>
      <w:hyperlink r:id="rId87" w:history="1">
        <w:r w:rsidRPr="006D06CC">
          <w:rPr>
            <w:rStyle w:val="a3"/>
            <w:rFonts w:ascii="Times New Roman" w:hAnsi="Times New Roman"/>
            <w:color w:val="auto"/>
            <w:sz w:val="28"/>
            <w:szCs w:val="28"/>
            <w:lang w:val="en-US"/>
          </w:rPr>
          <w:t>https://doi.org/10.1515/chem-2024-0036</w:t>
        </w:r>
      </w:hyperlink>
      <w:r w:rsidRPr="006D06CC">
        <w:rPr>
          <w:rFonts w:ascii="Times New Roman" w:hAnsi="Times New Roman"/>
          <w:sz w:val="28"/>
          <w:szCs w:val="28"/>
          <w:lang w:val="kk-KZ"/>
        </w:rPr>
        <w:t xml:space="preserve"> </w:t>
      </w:r>
    </w:p>
    <w:p w14:paraId="38322663" w14:textId="77777777" w:rsidR="00EE1F3D" w:rsidRPr="006D06CC" w:rsidRDefault="00EE1F3D" w:rsidP="00DA2B89">
      <w:pPr>
        <w:spacing w:after="0" w:line="240" w:lineRule="auto"/>
        <w:ind w:firstLine="709"/>
        <w:jc w:val="both"/>
        <w:rPr>
          <w:rFonts w:ascii="Times New Roman" w:hAnsi="Times New Roman"/>
          <w:sz w:val="28"/>
          <w:szCs w:val="28"/>
          <w:shd w:val="clear" w:color="auto" w:fill="FFFFFF"/>
        </w:rPr>
      </w:pPr>
      <w:r w:rsidRPr="006D06CC">
        <w:rPr>
          <w:rFonts w:ascii="Times New Roman" w:hAnsi="Times New Roman"/>
          <w:sz w:val="28"/>
          <w:szCs w:val="28"/>
          <w:lang w:val="en-US"/>
        </w:rPr>
        <w:t xml:space="preserve">7 </w:t>
      </w:r>
      <w:r w:rsidRPr="006D06CC">
        <w:rPr>
          <w:rFonts w:ascii="Times New Roman" w:hAnsi="Times New Roman"/>
          <w:sz w:val="28"/>
          <w:szCs w:val="28"/>
          <w:shd w:val="clear" w:color="auto" w:fill="FFFFFF"/>
          <w:lang w:val="en-US"/>
        </w:rPr>
        <w:t xml:space="preserve">Phuri Kalnaowakul, Dake Xu, and Aphichart Rodchanarowan. Accelerated Corrosion of 316L Stainless Steel Caused by Shewanella algae Biofilms // ACS Applied Bio Materials. – 2020. – Vol.3 (4). – P. 2185-2192. </w:t>
      </w:r>
      <w:hyperlink r:id="rId88" w:history="1">
        <w:r w:rsidRPr="006D06CC">
          <w:rPr>
            <w:rStyle w:val="a3"/>
            <w:rFonts w:ascii="Times New Roman" w:hAnsi="Times New Roman"/>
            <w:color w:val="auto"/>
            <w:sz w:val="28"/>
            <w:szCs w:val="28"/>
            <w:shd w:val="clear" w:color="auto" w:fill="FFFFFF"/>
            <w:lang w:val="en-US"/>
          </w:rPr>
          <w:t>https</w:t>
        </w:r>
        <w:r w:rsidRPr="006D06CC">
          <w:rPr>
            <w:rStyle w:val="a3"/>
            <w:rFonts w:ascii="Times New Roman" w:hAnsi="Times New Roman"/>
            <w:color w:val="auto"/>
            <w:sz w:val="28"/>
            <w:szCs w:val="28"/>
            <w:shd w:val="clear" w:color="auto" w:fill="FFFFFF"/>
          </w:rPr>
          <w:t>://</w:t>
        </w:r>
        <w:r w:rsidRPr="006D06CC">
          <w:rPr>
            <w:rStyle w:val="a3"/>
            <w:rFonts w:ascii="Times New Roman" w:hAnsi="Times New Roman"/>
            <w:color w:val="auto"/>
            <w:sz w:val="28"/>
            <w:szCs w:val="28"/>
            <w:shd w:val="clear" w:color="auto" w:fill="FFFFFF"/>
            <w:lang w:val="en-US"/>
          </w:rPr>
          <w:t>doi</w:t>
        </w:r>
        <w:r w:rsidRPr="006D06CC">
          <w:rPr>
            <w:rStyle w:val="a3"/>
            <w:rFonts w:ascii="Times New Roman" w:hAnsi="Times New Roman"/>
            <w:color w:val="auto"/>
            <w:sz w:val="28"/>
            <w:szCs w:val="28"/>
            <w:shd w:val="clear" w:color="auto" w:fill="FFFFFF"/>
          </w:rPr>
          <w:t>.</w:t>
        </w:r>
        <w:r w:rsidRPr="006D06CC">
          <w:rPr>
            <w:rStyle w:val="a3"/>
            <w:rFonts w:ascii="Times New Roman" w:hAnsi="Times New Roman"/>
            <w:color w:val="auto"/>
            <w:sz w:val="28"/>
            <w:szCs w:val="28"/>
            <w:shd w:val="clear" w:color="auto" w:fill="FFFFFF"/>
            <w:lang w:val="en-US"/>
          </w:rPr>
          <w:t>org</w:t>
        </w:r>
        <w:r w:rsidRPr="006D06CC">
          <w:rPr>
            <w:rStyle w:val="a3"/>
            <w:rFonts w:ascii="Times New Roman" w:hAnsi="Times New Roman"/>
            <w:color w:val="auto"/>
            <w:sz w:val="28"/>
            <w:szCs w:val="28"/>
            <w:shd w:val="clear" w:color="auto" w:fill="FFFFFF"/>
          </w:rPr>
          <w:t>/10.1021/</w:t>
        </w:r>
        <w:r w:rsidRPr="006D06CC">
          <w:rPr>
            <w:rStyle w:val="a3"/>
            <w:rFonts w:ascii="Times New Roman" w:hAnsi="Times New Roman"/>
            <w:color w:val="auto"/>
            <w:sz w:val="28"/>
            <w:szCs w:val="28"/>
            <w:shd w:val="clear" w:color="auto" w:fill="FFFFFF"/>
            <w:lang w:val="en-US"/>
          </w:rPr>
          <w:t>acsabm</w:t>
        </w:r>
        <w:r w:rsidRPr="006D06CC">
          <w:rPr>
            <w:rStyle w:val="a3"/>
            <w:rFonts w:ascii="Times New Roman" w:hAnsi="Times New Roman"/>
            <w:color w:val="auto"/>
            <w:sz w:val="28"/>
            <w:szCs w:val="28"/>
            <w:shd w:val="clear" w:color="auto" w:fill="FFFFFF"/>
          </w:rPr>
          <w:t>.0</w:t>
        </w:r>
        <w:r w:rsidRPr="006D06CC">
          <w:rPr>
            <w:rStyle w:val="a3"/>
            <w:rFonts w:ascii="Times New Roman" w:hAnsi="Times New Roman"/>
            <w:color w:val="auto"/>
            <w:sz w:val="28"/>
            <w:szCs w:val="28"/>
            <w:shd w:val="clear" w:color="auto" w:fill="FFFFFF"/>
            <w:lang w:val="en-US"/>
          </w:rPr>
          <w:t>c</w:t>
        </w:r>
        <w:r w:rsidRPr="006D06CC">
          <w:rPr>
            <w:rStyle w:val="a3"/>
            <w:rFonts w:ascii="Times New Roman" w:hAnsi="Times New Roman"/>
            <w:color w:val="auto"/>
            <w:sz w:val="28"/>
            <w:szCs w:val="28"/>
            <w:shd w:val="clear" w:color="auto" w:fill="FFFFFF"/>
          </w:rPr>
          <w:t>00037</w:t>
        </w:r>
      </w:hyperlink>
      <w:r w:rsidRPr="006D06CC">
        <w:rPr>
          <w:rFonts w:ascii="Times New Roman" w:hAnsi="Times New Roman"/>
          <w:sz w:val="28"/>
          <w:szCs w:val="28"/>
          <w:shd w:val="clear" w:color="auto" w:fill="FFFFFF"/>
        </w:rPr>
        <w:t xml:space="preserve"> </w:t>
      </w:r>
    </w:p>
    <w:p w14:paraId="76F77842" w14:textId="77777777" w:rsidR="00EE1F3D" w:rsidRPr="006D06CC" w:rsidRDefault="00EE1F3D" w:rsidP="00DA2B89">
      <w:pPr>
        <w:spacing w:after="0" w:line="240" w:lineRule="auto"/>
        <w:ind w:firstLine="709"/>
        <w:jc w:val="both"/>
        <w:rPr>
          <w:rFonts w:ascii="Times New Roman" w:hAnsi="Times New Roman"/>
          <w:sz w:val="28"/>
          <w:szCs w:val="28"/>
        </w:rPr>
      </w:pPr>
      <w:r w:rsidRPr="006D06CC">
        <w:rPr>
          <w:rFonts w:ascii="Times New Roman" w:hAnsi="Times New Roman"/>
          <w:sz w:val="28"/>
          <w:szCs w:val="28"/>
        </w:rPr>
        <w:t xml:space="preserve">8 </w:t>
      </w:r>
      <w:r w:rsidRPr="006D06CC">
        <w:rPr>
          <w:rFonts w:ascii="Times New Roman" w:hAnsi="Times New Roman"/>
          <w:sz w:val="28"/>
          <w:szCs w:val="28"/>
          <w:shd w:val="clear" w:color="auto" w:fill="FFFFFF"/>
        </w:rPr>
        <w:t xml:space="preserve">Биджиева С.Х., Нурсеитов Н.К., Калмуханова Т.Б., Утепов М.С. Повышение эффективности применения бактерицида при использовании морской воды в системе поддержания пластового давления // Вестник нефтегазовой отрасли Казахстана. - 2023. - Т. 5. - №4. - </w:t>
      </w:r>
      <w:r w:rsidRPr="006D06CC">
        <w:rPr>
          <w:rFonts w:ascii="Times New Roman" w:hAnsi="Times New Roman"/>
          <w:sz w:val="28"/>
          <w:szCs w:val="28"/>
          <w:shd w:val="clear" w:color="auto" w:fill="FFFFFF"/>
          <w:lang w:val="en-US"/>
        </w:rPr>
        <w:t>C</w:t>
      </w:r>
      <w:r w:rsidRPr="006D06CC">
        <w:rPr>
          <w:rFonts w:ascii="Times New Roman" w:hAnsi="Times New Roman"/>
          <w:sz w:val="28"/>
          <w:szCs w:val="28"/>
          <w:shd w:val="clear" w:color="auto" w:fill="FFFFFF"/>
        </w:rPr>
        <w:t xml:space="preserve">. 48-59. </w:t>
      </w:r>
      <w:r w:rsidRPr="006D06CC">
        <w:rPr>
          <w:rFonts w:ascii="Times New Roman" w:hAnsi="Times New Roman"/>
          <w:sz w:val="28"/>
          <w:szCs w:val="28"/>
          <w:shd w:val="clear" w:color="auto" w:fill="FFFFFF"/>
          <w:lang w:val="en-US"/>
        </w:rPr>
        <w:t>doi</w:t>
      </w:r>
      <w:r w:rsidRPr="006D06CC">
        <w:rPr>
          <w:rFonts w:ascii="Times New Roman" w:hAnsi="Times New Roman"/>
          <w:sz w:val="28"/>
          <w:szCs w:val="28"/>
          <w:shd w:val="clear" w:color="auto" w:fill="FFFFFF"/>
        </w:rPr>
        <w:t>: 10.54859/</w:t>
      </w:r>
      <w:r w:rsidRPr="006D06CC">
        <w:rPr>
          <w:rFonts w:ascii="Times New Roman" w:hAnsi="Times New Roman"/>
          <w:sz w:val="28"/>
          <w:szCs w:val="28"/>
          <w:shd w:val="clear" w:color="auto" w:fill="FFFFFF"/>
          <w:lang w:val="en-US"/>
        </w:rPr>
        <w:t>kjogi</w:t>
      </w:r>
      <w:r w:rsidRPr="006D06CC">
        <w:rPr>
          <w:rFonts w:ascii="Times New Roman" w:hAnsi="Times New Roman"/>
          <w:sz w:val="28"/>
          <w:szCs w:val="28"/>
          <w:shd w:val="clear" w:color="auto" w:fill="FFFFFF"/>
        </w:rPr>
        <w:t>108660</w:t>
      </w:r>
    </w:p>
    <w:p w14:paraId="0ECD6315" w14:textId="77777777" w:rsidR="00EE1F3D" w:rsidRPr="006D06CC" w:rsidRDefault="00EE1F3D" w:rsidP="00DA2B89">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9 AP14870286-OT-24 </w:t>
      </w:r>
      <w:r w:rsidRPr="006D06CC">
        <w:rPr>
          <w:rFonts w:ascii="Times New Roman" w:hAnsi="Times New Roman"/>
          <w:bCs/>
          <w:sz w:val="28"/>
          <w:szCs w:val="28"/>
          <w:lang w:val="kk-KZ"/>
        </w:rPr>
        <w:t xml:space="preserve">«Жаңа полимерлік биоцидтік қосылыстар: синтездеу және қасиеттерін зерттеу» ғылыми жобасының қорытынды есебі </w:t>
      </w:r>
      <w:hyperlink r:id="rId89" w:history="1">
        <w:r w:rsidRPr="006D06CC">
          <w:rPr>
            <w:rStyle w:val="a3"/>
            <w:rFonts w:ascii="Times New Roman" w:hAnsi="Times New Roman"/>
            <w:color w:val="auto"/>
            <w:sz w:val="28"/>
            <w:szCs w:val="28"/>
            <w:lang w:val="kk-KZ"/>
          </w:rPr>
          <w:t>https://is.ncste.kz/icard/view/11220</w:t>
        </w:r>
      </w:hyperlink>
      <w:r w:rsidRPr="006D06CC">
        <w:rPr>
          <w:rFonts w:ascii="Times New Roman" w:hAnsi="Times New Roman"/>
          <w:sz w:val="28"/>
          <w:szCs w:val="28"/>
          <w:lang w:val="kk-KZ"/>
        </w:rPr>
        <w:t xml:space="preserve"> </w:t>
      </w:r>
    </w:p>
    <w:p w14:paraId="785ECDB4" w14:textId="77777777" w:rsidR="00EE1F3D" w:rsidRPr="006D06CC" w:rsidRDefault="00EE1F3D" w:rsidP="00DA2B89">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t xml:space="preserve">10 Кузьминчук А. Чем флокулянты отличаются от коагулянтов? </w:t>
      </w:r>
      <w:hyperlink r:id="rId90" w:history="1">
        <w:r w:rsidRPr="006D06CC">
          <w:rPr>
            <w:rStyle w:val="a3"/>
            <w:rFonts w:ascii="Times New Roman" w:hAnsi="Times New Roman"/>
            <w:color w:val="auto"/>
            <w:sz w:val="28"/>
            <w:szCs w:val="28"/>
            <w:lang w:val="kk-KZ"/>
          </w:rPr>
          <w:t>https://ecosoft.ua/ua/blog/chem-flokulyanty-otlichayutsya-ot-koagulyantov/</w:t>
        </w:r>
      </w:hyperlink>
      <w:r w:rsidRPr="006D06CC">
        <w:rPr>
          <w:rFonts w:ascii="Times New Roman" w:hAnsi="Times New Roman"/>
          <w:sz w:val="28"/>
          <w:szCs w:val="28"/>
          <w:lang w:val="kk-KZ"/>
        </w:rPr>
        <w:t xml:space="preserve"> </w:t>
      </w:r>
    </w:p>
    <w:p w14:paraId="6806719E" w14:textId="77777777" w:rsidR="00EE1F3D" w:rsidRPr="006D06CC" w:rsidRDefault="00EE1F3D" w:rsidP="00DA2B89">
      <w:pPr>
        <w:spacing w:after="0" w:line="240" w:lineRule="auto"/>
        <w:ind w:firstLine="709"/>
        <w:jc w:val="both"/>
        <w:rPr>
          <w:rFonts w:ascii="Times New Roman" w:hAnsi="Times New Roman"/>
          <w:sz w:val="28"/>
          <w:szCs w:val="28"/>
        </w:rPr>
      </w:pPr>
      <w:r w:rsidRPr="006D06CC">
        <w:rPr>
          <w:rFonts w:ascii="Times New Roman" w:hAnsi="Times New Roman"/>
          <w:sz w:val="28"/>
          <w:szCs w:val="28"/>
          <w:lang w:val="en-US"/>
        </w:rPr>
        <w:t>11</w:t>
      </w:r>
      <w:r w:rsidRPr="006D06CC">
        <w:rPr>
          <w:rFonts w:ascii="Times New Roman" w:hAnsi="Times New Roman"/>
          <w:sz w:val="28"/>
          <w:szCs w:val="28"/>
          <w:lang w:val="kk-KZ"/>
        </w:rPr>
        <w:t xml:space="preserve"> </w:t>
      </w:r>
      <w:r w:rsidRPr="006D06CC">
        <w:rPr>
          <w:rFonts w:ascii="Times New Roman" w:hAnsi="Times New Roman"/>
          <w:sz w:val="28"/>
          <w:szCs w:val="28"/>
          <w:lang w:val="en-US"/>
        </w:rPr>
        <w:t>Bratby, John. Coagulation and flocculation in water and wastewater treatment. IWA</w:t>
      </w:r>
      <w:r w:rsidRPr="006D06CC">
        <w:rPr>
          <w:rFonts w:ascii="Times New Roman" w:hAnsi="Times New Roman"/>
          <w:sz w:val="28"/>
          <w:szCs w:val="28"/>
        </w:rPr>
        <w:t xml:space="preserve"> </w:t>
      </w:r>
      <w:r w:rsidRPr="006D06CC">
        <w:rPr>
          <w:rFonts w:ascii="Times New Roman" w:hAnsi="Times New Roman"/>
          <w:sz w:val="28"/>
          <w:szCs w:val="28"/>
          <w:lang w:val="en-US"/>
        </w:rPr>
        <w:t>publishing</w:t>
      </w:r>
      <w:r w:rsidRPr="006D06CC">
        <w:rPr>
          <w:rFonts w:ascii="Times New Roman" w:hAnsi="Times New Roman"/>
          <w:sz w:val="28"/>
          <w:szCs w:val="28"/>
        </w:rPr>
        <w:t xml:space="preserve"> / 2016.</w:t>
      </w:r>
      <w:r w:rsidRPr="006D06CC">
        <w:rPr>
          <w:rFonts w:ascii="Times New Roman" w:hAnsi="Times New Roman"/>
          <w:sz w:val="28"/>
          <w:szCs w:val="28"/>
          <w:lang w:val="kk-KZ"/>
        </w:rPr>
        <w:t xml:space="preserve"> </w:t>
      </w:r>
      <w:hyperlink r:id="rId91" w:history="1">
        <w:r w:rsidRPr="006D06CC">
          <w:rPr>
            <w:rStyle w:val="a3"/>
            <w:rFonts w:ascii="Times New Roman" w:hAnsi="Times New Roman"/>
            <w:color w:val="auto"/>
            <w:sz w:val="28"/>
            <w:szCs w:val="28"/>
            <w:lang w:val="kk-KZ"/>
          </w:rPr>
          <w:t>http://dx.doi.org/10.2166/9781780402321</w:t>
        </w:r>
      </w:hyperlink>
      <w:r w:rsidRPr="006D06CC">
        <w:rPr>
          <w:rFonts w:ascii="Times New Roman" w:hAnsi="Times New Roman"/>
          <w:sz w:val="28"/>
          <w:szCs w:val="28"/>
        </w:rPr>
        <w:t xml:space="preserve"> </w:t>
      </w:r>
    </w:p>
    <w:p w14:paraId="5A41A4B8" w14:textId="77777777" w:rsidR="00EE1F3D" w:rsidRPr="006D06CC" w:rsidRDefault="00EE1F3D" w:rsidP="00DA2B89">
      <w:pPr>
        <w:pStyle w:val="dip"/>
        <w:tabs>
          <w:tab w:val="left" w:pos="1134"/>
        </w:tabs>
        <w:spacing w:after="0" w:line="240" w:lineRule="auto"/>
        <w:ind w:firstLine="709"/>
        <w:jc w:val="both"/>
      </w:pPr>
      <w:r w:rsidRPr="006D06CC">
        <w:t>12</w:t>
      </w:r>
      <w:r w:rsidRPr="006D06CC">
        <w:rPr>
          <w:lang w:val="kk-KZ"/>
        </w:rPr>
        <w:t xml:space="preserve"> </w:t>
      </w:r>
      <w:r w:rsidRPr="006D06CC">
        <w:t>Запольский А.К., Баран А. А. Коагулянты и флокулянты в процессах очистки воды. Свойства. Получение. Применение/ -Л.: Химия, 1987. - 208 с.</w:t>
      </w:r>
    </w:p>
    <w:p w14:paraId="23591D62" w14:textId="77777777" w:rsidR="00EE1F3D" w:rsidRPr="006D06CC" w:rsidRDefault="00EE1F3D" w:rsidP="00DA2B89">
      <w:pPr>
        <w:pStyle w:val="dip"/>
        <w:tabs>
          <w:tab w:val="left" w:pos="1134"/>
        </w:tabs>
        <w:spacing w:after="0" w:line="240" w:lineRule="auto"/>
        <w:ind w:firstLine="709"/>
        <w:jc w:val="both"/>
      </w:pPr>
      <w:r w:rsidRPr="006D06CC">
        <w:t>13</w:t>
      </w:r>
      <w:r w:rsidRPr="006D06CC">
        <w:rPr>
          <w:lang w:val="kk-KZ"/>
        </w:rPr>
        <w:t xml:space="preserve"> </w:t>
      </w:r>
      <w:r w:rsidRPr="006D06CC">
        <w:rPr>
          <w:lang w:val="en-US"/>
        </w:rPr>
        <w:t>Dr</w:t>
      </w:r>
      <w:r w:rsidRPr="006D06CC">
        <w:t xml:space="preserve">. </w:t>
      </w:r>
      <w:r w:rsidRPr="006D06CC">
        <w:rPr>
          <w:lang w:val="en-US"/>
        </w:rPr>
        <w:t>P</w:t>
      </w:r>
      <w:r w:rsidRPr="006D06CC">
        <w:t>.</w:t>
      </w:r>
      <w:r w:rsidRPr="006D06CC">
        <w:rPr>
          <w:lang w:val="en-US"/>
        </w:rPr>
        <w:t>Jaeger</w:t>
      </w:r>
      <w:r w:rsidRPr="006D06CC">
        <w:t xml:space="preserve">, </w:t>
      </w:r>
      <w:r w:rsidRPr="006D06CC">
        <w:rPr>
          <w:lang w:val="en-US"/>
        </w:rPr>
        <w:t>Dr</w:t>
      </w:r>
      <w:r w:rsidRPr="006D06CC">
        <w:t xml:space="preserve">. </w:t>
      </w:r>
      <w:r w:rsidRPr="006D06CC">
        <w:rPr>
          <w:lang w:val="en-US"/>
        </w:rPr>
        <w:t>A</w:t>
      </w:r>
      <w:r w:rsidRPr="006D06CC">
        <w:t>.</w:t>
      </w:r>
      <w:r w:rsidRPr="006D06CC">
        <w:rPr>
          <w:lang w:val="en-US"/>
        </w:rPr>
        <w:t>Pietsch</w:t>
      </w:r>
      <w:r w:rsidRPr="006D06CC">
        <w:t xml:space="preserve">, </w:t>
      </w:r>
      <w:r w:rsidRPr="006D06CC">
        <w:rPr>
          <w:lang w:val="en-US"/>
        </w:rPr>
        <w:t>Dr</w:t>
      </w:r>
      <w:r w:rsidRPr="006D06CC">
        <w:t xml:space="preserve">. </w:t>
      </w:r>
      <w:r w:rsidRPr="006D06CC">
        <w:rPr>
          <w:lang w:val="en-US"/>
        </w:rPr>
        <w:t>P</w:t>
      </w:r>
      <w:r w:rsidRPr="006D06CC">
        <w:t>.</w:t>
      </w:r>
      <w:r w:rsidRPr="006D06CC">
        <w:rPr>
          <w:lang w:val="en-US"/>
        </w:rPr>
        <w:t>Rendtel</w:t>
      </w:r>
      <w:r w:rsidRPr="006D06CC">
        <w:t xml:space="preserve"> Увеличение нефтеотдачи пластов // </w:t>
      </w:r>
      <w:hyperlink r:id="rId92" w:history="1">
        <w:r w:rsidRPr="006D06CC">
          <w:rPr>
            <w:lang w:val="en-US"/>
          </w:rPr>
          <w:t>https</w:t>
        </w:r>
        <w:r w:rsidRPr="006D06CC">
          <w:t>://</w:t>
        </w:r>
        <w:r w:rsidRPr="006D06CC">
          <w:rPr>
            <w:lang w:val="en-US"/>
          </w:rPr>
          <w:t>tirit</w:t>
        </w:r>
        <w:r w:rsidRPr="006D06CC">
          <w:t>.</w:t>
        </w:r>
        <w:r w:rsidRPr="006D06CC">
          <w:rPr>
            <w:lang w:val="en-US"/>
          </w:rPr>
          <w:t>org</w:t>
        </w:r>
        <w:r w:rsidRPr="006D06CC">
          <w:t>/</w:t>
        </w:r>
        <w:r w:rsidRPr="006D06CC">
          <w:rPr>
            <w:lang w:val="en-US"/>
          </w:rPr>
          <w:t>articles</w:t>
        </w:r>
        <w:r w:rsidRPr="006D06CC">
          <w:t>/</w:t>
        </w:r>
        <w:r w:rsidRPr="006D06CC">
          <w:rPr>
            <w:lang w:val="en-US"/>
          </w:rPr>
          <w:t>surface</w:t>
        </w:r>
        <w:r w:rsidRPr="006D06CC">
          <w:t>_19.</w:t>
        </w:r>
        <w:r w:rsidRPr="006D06CC">
          <w:rPr>
            <w:lang w:val="en-US"/>
          </w:rPr>
          <w:t>php</w:t>
        </w:r>
      </w:hyperlink>
      <w:r w:rsidRPr="006D06CC">
        <w:t xml:space="preserve"> </w:t>
      </w:r>
    </w:p>
    <w:p w14:paraId="2CC8F9B7" w14:textId="77777777" w:rsidR="00EE1F3D" w:rsidRPr="006D06CC" w:rsidRDefault="00EE1F3D" w:rsidP="00DA2B89">
      <w:pPr>
        <w:pStyle w:val="dip"/>
        <w:spacing w:after="0" w:line="240" w:lineRule="auto"/>
        <w:ind w:firstLine="709"/>
        <w:jc w:val="both"/>
        <w:rPr>
          <w:lang w:val="en-US"/>
        </w:rPr>
      </w:pPr>
      <w:r w:rsidRPr="006D06CC">
        <w:lastRenderedPageBreak/>
        <w:t>14</w:t>
      </w:r>
      <w:r w:rsidRPr="006D06CC">
        <w:rPr>
          <w:lang w:val="kk-KZ"/>
        </w:rPr>
        <w:t xml:space="preserve"> </w:t>
      </w:r>
      <w:r w:rsidRPr="006D06CC">
        <w:t xml:space="preserve">Сейтназарова О.М. [и др.]. </w:t>
      </w:r>
      <w:r w:rsidRPr="006D06CC">
        <w:rPr>
          <w:lang w:val="kk-KZ"/>
        </w:rPr>
        <w:t>С</w:t>
      </w:r>
      <w:r w:rsidRPr="006D06CC">
        <w:t xml:space="preserve">интетические водорастворимые полимеры и важнейшие отрасли их применения // </w:t>
      </w:r>
      <w:r w:rsidRPr="006D06CC">
        <w:rPr>
          <w:lang w:val="en-US"/>
        </w:rPr>
        <w:t>Universum</w:t>
      </w:r>
      <w:r w:rsidRPr="006D06CC">
        <w:t>: технические науки: электрон</w:t>
      </w:r>
      <w:r w:rsidRPr="006D06CC">
        <w:rPr>
          <w:lang w:val="kk-KZ"/>
        </w:rPr>
        <w:t>ный</w:t>
      </w:r>
      <w:r w:rsidRPr="006D06CC">
        <w:t xml:space="preserve"> научн</w:t>
      </w:r>
      <w:r w:rsidRPr="006D06CC">
        <w:rPr>
          <w:lang w:val="kk-KZ"/>
        </w:rPr>
        <w:t>ый</w:t>
      </w:r>
      <w:r w:rsidRPr="006D06CC">
        <w:t xml:space="preserve"> журн</w:t>
      </w:r>
      <w:r w:rsidRPr="006D06CC">
        <w:rPr>
          <w:lang w:val="kk-KZ"/>
        </w:rPr>
        <w:t>ал -</w:t>
      </w:r>
      <w:r w:rsidRPr="006D06CC">
        <w:t xml:space="preserve"> 2023.</w:t>
      </w:r>
      <w:r w:rsidRPr="006D06CC">
        <w:rPr>
          <w:lang w:val="kk-KZ"/>
        </w:rPr>
        <w:t xml:space="preserve"> -</w:t>
      </w:r>
      <w:r w:rsidRPr="006D06CC">
        <w:t xml:space="preserve"> 9(114). </w:t>
      </w:r>
      <w:r w:rsidRPr="006D06CC">
        <w:rPr>
          <w:lang w:val="en-US"/>
        </w:rPr>
        <w:t xml:space="preserve">URL: </w:t>
      </w:r>
      <w:hyperlink r:id="rId93" w:history="1">
        <w:r w:rsidRPr="006D06CC">
          <w:rPr>
            <w:rStyle w:val="a3"/>
            <w:color w:val="auto"/>
            <w:lang w:val="en-US"/>
          </w:rPr>
          <w:t>https://7universum.com/ru/tech/archive/item/15940</w:t>
        </w:r>
      </w:hyperlink>
      <w:r w:rsidRPr="006D06CC">
        <w:rPr>
          <w:lang w:val="kk-KZ"/>
        </w:rPr>
        <w:t xml:space="preserve"> </w:t>
      </w:r>
    </w:p>
    <w:p w14:paraId="3520B567" w14:textId="77777777" w:rsidR="00EE1F3D" w:rsidRPr="006D06CC" w:rsidRDefault="00EE1F3D" w:rsidP="00DA2B89">
      <w:pPr>
        <w:pStyle w:val="dip"/>
        <w:spacing w:after="0" w:line="240" w:lineRule="auto"/>
        <w:ind w:firstLine="709"/>
        <w:jc w:val="both"/>
        <w:rPr>
          <w:lang w:val="kk-KZ"/>
        </w:rPr>
      </w:pPr>
      <w:r w:rsidRPr="006D06CC">
        <w:rPr>
          <w:lang w:val="en-US"/>
        </w:rPr>
        <w:t>15</w:t>
      </w:r>
      <w:r w:rsidRPr="006D06CC">
        <w:rPr>
          <w:lang w:val="kk-KZ"/>
        </w:rPr>
        <w:t xml:space="preserve"> </w:t>
      </w:r>
      <w:r w:rsidRPr="006D06CC">
        <w:rPr>
          <w:lang w:val="en-US"/>
        </w:rPr>
        <w:t xml:space="preserve">Abass A. Olajire Review of ASP EOR (alkaline surfactant polymer enhanced oil recovery) technology in the petroleum industry: Prospects and challenges // Energy. – 2014. – Vol. 77. – P. 963-982. </w:t>
      </w:r>
      <w:hyperlink r:id="rId94" w:history="1">
        <w:r w:rsidRPr="006D06CC">
          <w:rPr>
            <w:rStyle w:val="a3"/>
            <w:color w:val="auto"/>
            <w:lang w:val="en-US"/>
          </w:rPr>
          <w:t>https://doi.org/10.1016/j.energy.2014.09.005</w:t>
        </w:r>
      </w:hyperlink>
      <w:r w:rsidRPr="006D06CC">
        <w:rPr>
          <w:lang w:val="en-US"/>
        </w:rPr>
        <w:t xml:space="preserve"> </w:t>
      </w:r>
    </w:p>
    <w:p w14:paraId="42DBF4AE" w14:textId="77777777" w:rsidR="00EE1F3D" w:rsidRPr="006D06CC" w:rsidRDefault="00EE1F3D" w:rsidP="00DA2B89">
      <w:pPr>
        <w:pStyle w:val="dip"/>
        <w:spacing w:after="0" w:line="240" w:lineRule="auto"/>
        <w:ind w:firstLine="709"/>
        <w:jc w:val="both"/>
        <w:rPr>
          <w:lang w:val="en-US"/>
        </w:rPr>
      </w:pPr>
      <w:r w:rsidRPr="006D06CC">
        <w:rPr>
          <w:lang w:val="en-US"/>
        </w:rPr>
        <w:t xml:space="preserve">16 Butt Hans–Jürgen, Graf Karlheinz, Kappl Michael. Physics and chemistry of interfaces // </w:t>
      </w:r>
      <w:r w:rsidRPr="006D06CC">
        <w:rPr>
          <w:rStyle w:val="aa"/>
          <w:i w:val="0"/>
          <w:shd w:val="clear" w:color="auto" w:fill="FFFFFF"/>
          <w:lang w:val="en-US"/>
        </w:rPr>
        <w:t>Angewandte Chemie</w:t>
      </w:r>
      <w:r w:rsidRPr="006D06CC">
        <w:rPr>
          <w:i/>
          <w:lang w:val="en-US"/>
        </w:rPr>
        <w:t>. –</w:t>
      </w:r>
      <w:r w:rsidRPr="006D06CC">
        <w:rPr>
          <w:lang w:val="en-US"/>
        </w:rPr>
        <w:t xml:space="preserve"> 2004. – Vol.116. – Issue 27. </w:t>
      </w:r>
      <w:hyperlink r:id="rId95" w:history="1">
        <w:r w:rsidRPr="006D06CC">
          <w:rPr>
            <w:rStyle w:val="a3"/>
            <w:color w:val="auto"/>
            <w:lang w:val="en-US"/>
          </w:rPr>
          <w:t>http://dx.doi.org/10.1002/ange.200385136</w:t>
        </w:r>
      </w:hyperlink>
      <w:r w:rsidRPr="006D06CC">
        <w:rPr>
          <w:lang w:val="en-US"/>
        </w:rPr>
        <w:t xml:space="preserve"> </w:t>
      </w:r>
    </w:p>
    <w:p w14:paraId="0B467CE6" w14:textId="77777777" w:rsidR="00EE1F3D" w:rsidRPr="006D06CC" w:rsidRDefault="00EE1F3D" w:rsidP="00DA2B89">
      <w:pPr>
        <w:pStyle w:val="dip"/>
        <w:spacing w:after="0" w:line="240" w:lineRule="auto"/>
        <w:ind w:firstLine="709"/>
        <w:jc w:val="both"/>
        <w:rPr>
          <w:lang w:val="en-US"/>
        </w:rPr>
      </w:pPr>
      <w:r w:rsidRPr="006D06CC">
        <w:rPr>
          <w:lang w:val="en-US"/>
        </w:rPr>
        <w:t xml:space="preserve">17 Vajihinejad V. et al. Water soluble polymer flocculants: synthesis, characterization, and performance assessment // Macromolecular Materials and Engineering. – 2019. – </w:t>
      </w:r>
      <w:r w:rsidRPr="006D06CC">
        <w:t>Т</w:t>
      </w:r>
      <w:r w:rsidRPr="006D06CC">
        <w:rPr>
          <w:lang w:val="en-US"/>
        </w:rPr>
        <w:t xml:space="preserve">. 304. – №. 2. – P. 1800526. </w:t>
      </w:r>
      <w:hyperlink r:id="rId96" w:history="1">
        <w:r w:rsidRPr="006D06CC">
          <w:rPr>
            <w:rStyle w:val="a3"/>
            <w:color w:val="auto"/>
            <w:lang w:val="en-US"/>
          </w:rPr>
          <w:t>https://doi.org/10.1002/mame.201800526</w:t>
        </w:r>
      </w:hyperlink>
      <w:r w:rsidRPr="006D06CC">
        <w:rPr>
          <w:lang w:val="en-US"/>
        </w:rPr>
        <w:t xml:space="preserve"> </w:t>
      </w:r>
    </w:p>
    <w:p w14:paraId="2A32342F"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eastAsia="ru-RU"/>
        </w:rPr>
        <w:t xml:space="preserve">18 </w:t>
      </w:r>
      <w:r w:rsidRPr="006D06CC">
        <w:rPr>
          <w:rFonts w:ascii="Times New Roman" w:hAnsi="Times New Roman"/>
          <w:sz w:val="28"/>
          <w:szCs w:val="28"/>
          <w:shd w:val="clear" w:color="auto" w:fill="FCFCFC"/>
          <w:lang w:val="en-US"/>
        </w:rPr>
        <w:t xml:space="preserve">Misin V.M., Zezin, A.A., Klimov, D.I. </w:t>
      </w:r>
      <w:r w:rsidRPr="006D06CC">
        <w:rPr>
          <w:rFonts w:ascii="Times New Roman" w:hAnsi="Times New Roman"/>
          <w:iCs/>
          <w:sz w:val="28"/>
          <w:szCs w:val="28"/>
          <w:shd w:val="clear" w:color="auto" w:fill="FCFCFC"/>
          <w:lang w:val="en-US"/>
        </w:rPr>
        <w:t xml:space="preserve">et al. </w:t>
      </w:r>
      <w:r w:rsidRPr="006D06CC">
        <w:rPr>
          <w:rFonts w:ascii="Times New Roman" w:hAnsi="Times New Roman"/>
          <w:sz w:val="28"/>
          <w:szCs w:val="28"/>
          <w:shd w:val="clear" w:color="auto" w:fill="FCFCFC"/>
          <w:lang w:val="en-US"/>
        </w:rPr>
        <w:t>Biocidal Polymer Formulations and Coatings //</w:t>
      </w:r>
      <w:r w:rsidRPr="006D06CC">
        <w:rPr>
          <w:rFonts w:ascii="Times New Roman" w:hAnsi="Times New Roman"/>
          <w:iCs/>
          <w:sz w:val="28"/>
          <w:szCs w:val="28"/>
          <w:shd w:val="clear" w:color="auto" w:fill="FCFCFC"/>
          <w:lang w:val="en-US"/>
        </w:rPr>
        <w:t xml:space="preserve">Polymer Scince, Serieas B. - </w:t>
      </w:r>
      <w:r w:rsidRPr="006D06CC">
        <w:rPr>
          <w:rFonts w:ascii="Times New Roman" w:hAnsi="Times New Roman"/>
          <w:sz w:val="28"/>
          <w:szCs w:val="28"/>
          <w:shd w:val="clear" w:color="auto" w:fill="FCFCFC"/>
          <w:lang w:val="en-US"/>
        </w:rPr>
        <w:t>2021. – Vol.</w:t>
      </w:r>
      <w:r w:rsidRPr="006D06CC">
        <w:rPr>
          <w:rFonts w:ascii="Times New Roman" w:hAnsi="Times New Roman"/>
          <w:bCs/>
          <w:sz w:val="28"/>
          <w:szCs w:val="28"/>
          <w:shd w:val="clear" w:color="auto" w:fill="FCFCFC"/>
          <w:lang w:val="en-US"/>
        </w:rPr>
        <w:t>63. – P.</w:t>
      </w:r>
      <w:r w:rsidRPr="006D06CC">
        <w:rPr>
          <w:rFonts w:ascii="Times New Roman" w:hAnsi="Times New Roman"/>
          <w:sz w:val="28"/>
          <w:szCs w:val="28"/>
          <w:shd w:val="clear" w:color="auto" w:fill="FCFCFC"/>
          <w:lang w:val="en-US"/>
        </w:rPr>
        <w:t xml:space="preserve">459–469. </w:t>
      </w:r>
      <w:hyperlink r:id="rId97" w:history="1">
        <w:r w:rsidRPr="006D06CC">
          <w:rPr>
            <w:rStyle w:val="a3"/>
            <w:rFonts w:ascii="Times New Roman" w:hAnsi="Times New Roman"/>
            <w:color w:val="auto"/>
            <w:sz w:val="28"/>
            <w:szCs w:val="28"/>
            <w:shd w:val="clear" w:color="auto" w:fill="FCFCFC"/>
            <w:lang w:val="en-US"/>
          </w:rPr>
          <w:t>https://doi.org/10.1134/S1560090421050079</w:t>
        </w:r>
      </w:hyperlink>
      <w:r w:rsidRPr="006D06CC">
        <w:rPr>
          <w:rStyle w:val="a3"/>
          <w:rFonts w:ascii="Times New Roman" w:hAnsi="Times New Roman"/>
          <w:color w:val="auto"/>
          <w:sz w:val="28"/>
          <w:szCs w:val="28"/>
          <w:shd w:val="clear" w:color="auto" w:fill="FCFCFC"/>
          <w:lang w:val="en-US"/>
        </w:rPr>
        <w:t xml:space="preserve"> </w:t>
      </w:r>
      <w:r w:rsidRPr="006D06CC">
        <w:rPr>
          <w:rFonts w:ascii="Times New Roman" w:hAnsi="Times New Roman"/>
          <w:sz w:val="28"/>
          <w:szCs w:val="28"/>
          <w:shd w:val="clear" w:color="auto" w:fill="FCFCFC"/>
          <w:lang w:val="en-US"/>
        </w:rPr>
        <w:t xml:space="preserve"> </w:t>
      </w:r>
    </w:p>
    <w:p w14:paraId="6308C47E" w14:textId="77777777" w:rsidR="00EE1F3D" w:rsidRPr="006D06CC" w:rsidRDefault="00EE1F3D" w:rsidP="00DA2B89">
      <w:pPr>
        <w:pStyle w:val="dip"/>
        <w:spacing w:after="0" w:line="240" w:lineRule="auto"/>
        <w:ind w:firstLine="709"/>
        <w:jc w:val="both"/>
        <w:rPr>
          <w:lang w:val="en-US"/>
        </w:rPr>
      </w:pPr>
      <w:r w:rsidRPr="006D06CC">
        <w:rPr>
          <w:lang w:val="en-US"/>
        </w:rPr>
        <w:t>19</w:t>
      </w:r>
      <w:r w:rsidRPr="006D06CC">
        <w:rPr>
          <w:lang w:val="kk-KZ"/>
        </w:rPr>
        <w:t xml:space="preserve"> </w:t>
      </w:r>
      <w:r w:rsidRPr="006D06CC">
        <w:rPr>
          <w:lang w:val="en-US"/>
        </w:rPr>
        <w:t xml:space="preserve">Yikai Yu, Yuejin Zhang. Controlled synthesis of novel reactive cationic co-polymers of 3-chloro-2-hydroxypropylmethyldiallylammonium chloride and dime-thyldiallylammonium chloride [P(CMDA-DMDAAC)s]: designed as useful poly-cationic dye-fixatives on cotton fabric // Research on Chemical Intermediates. – 2012. – V. 38. – P. 2097-2109. </w:t>
      </w:r>
      <w:hyperlink r:id="rId98" w:history="1">
        <w:r w:rsidRPr="006D06CC">
          <w:rPr>
            <w:rStyle w:val="a3"/>
            <w:color w:val="auto"/>
            <w:lang w:val="en-US"/>
          </w:rPr>
          <w:t>http://dx.doi.org/10.1071/CH11481</w:t>
        </w:r>
      </w:hyperlink>
      <w:r w:rsidRPr="006D06CC">
        <w:rPr>
          <w:lang w:val="en-US"/>
        </w:rPr>
        <w:t xml:space="preserve"> </w:t>
      </w:r>
    </w:p>
    <w:p w14:paraId="6266F24F" w14:textId="77777777" w:rsidR="00EE1F3D" w:rsidRPr="006D06CC" w:rsidRDefault="00EE1F3D" w:rsidP="00DA2B89">
      <w:pPr>
        <w:shd w:val="clear" w:color="auto" w:fill="FFFFFF"/>
        <w:spacing w:after="0" w:line="240" w:lineRule="auto"/>
        <w:ind w:firstLine="709"/>
        <w:jc w:val="both"/>
        <w:rPr>
          <w:rFonts w:ascii="Times New Roman" w:eastAsia="Times New Roman" w:hAnsi="Times New Roman"/>
          <w:sz w:val="28"/>
          <w:szCs w:val="28"/>
          <w:lang w:val="en-US" w:eastAsia="ru-RU"/>
        </w:rPr>
      </w:pPr>
      <w:r w:rsidRPr="006D06CC">
        <w:rPr>
          <w:rFonts w:ascii="Times New Roman" w:hAnsi="Times New Roman"/>
          <w:sz w:val="28"/>
          <w:szCs w:val="28"/>
          <w:lang w:val="en-US"/>
        </w:rPr>
        <w:t>20</w:t>
      </w:r>
      <w:r w:rsidRPr="006D06CC">
        <w:rPr>
          <w:rFonts w:ascii="Times New Roman" w:hAnsi="Times New Roman"/>
          <w:sz w:val="28"/>
          <w:szCs w:val="28"/>
          <w:lang w:val="kk-KZ"/>
        </w:rPr>
        <w:t xml:space="preserve"> </w:t>
      </w:r>
      <w:r w:rsidRPr="006D06CC">
        <w:rPr>
          <w:rFonts w:ascii="Times New Roman" w:eastAsia="Times New Roman" w:hAnsi="Times New Roman"/>
          <w:sz w:val="28"/>
          <w:szCs w:val="28"/>
          <w:lang w:val="en-US" w:eastAsia="ru-RU"/>
        </w:rPr>
        <w:t xml:space="preserve">Zhang Z. A., Zheng H. L., Huang F., Li X., He S. Y. and Zhao C. Template Polymerization of a Novel Cationic Polyacrylamide: Sequence Distribution, Characterization, and Flocculation Performance // </w:t>
      </w:r>
      <w:r w:rsidRPr="006D06CC">
        <w:rPr>
          <w:rFonts w:ascii="Times New Roman" w:eastAsia="Times New Roman" w:hAnsi="Times New Roman"/>
          <w:iCs/>
          <w:sz w:val="28"/>
          <w:szCs w:val="28"/>
          <w:lang w:val="en-US" w:eastAsia="ru-RU"/>
        </w:rPr>
        <w:t xml:space="preserve">Industrial &amp; Engineering Chemistry Research. – </w:t>
      </w:r>
      <w:r w:rsidRPr="006D06CC">
        <w:rPr>
          <w:rFonts w:ascii="Times New Roman" w:eastAsia="Times New Roman" w:hAnsi="Times New Roman"/>
          <w:sz w:val="28"/>
          <w:szCs w:val="28"/>
          <w:lang w:val="en-US" w:eastAsia="ru-RU"/>
        </w:rPr>
        <w:t xml:space="preserve">2016. – Vol. </w:t>
      </w:r>
      <w:r w:rsidRPr="006D06CC">
        <w:rPr>
          <w:rFonts w:ascii="Times New Roman" w:eastAsia="Times New Roman" w:hAnsi="Times New Roman"/>
          <w:bCs/>
          <w:sz w:val="28"/>
          <w:szCs w:val="28"/>
          <w:lang w:val="en-US" w:eastAsia="ru-RU"/>
        </w:rPr>
        <w:t>55. P.</w:t>
      </w:r>
      <w:r w:rsidRPr="006D06CC">
        <w:rPr>
          <w:rFonts w:ascii="Times New Roman" w:eastAsia="Times New Roman" w:hAnsi="Times New Roman"/>
          <w:sz w:val="28"/>
          <w:szCs w:val="28"/>
          <w:lang w:val="en-US" w:eastAsia="ru-RU"/>
        </w:rPr>
        <w:t xml:space="preserve"> 9819–9828. </w:t>
      </w:r>
      <w:hyperlink r:id="rId99" w:history="1">
        <w:r w:rsidRPr="006D06CC">
          <w:rPr>
            <w:rStyle w:val="a3"/>
            <w:rFonts w:ascii="Times New Roman" w:hAnsi="Times New Roman"/>
            <w:color w:val="auto"/>
            <w:sz w:val="28"/>
            <w:szCs w:val="28"/>
            <w:lang w:val="en-US" w:eastAsia="ru-RU"/>
          </w:rPr>
          <w:t>https://doi.org/10.1021/acs.iecr.6b01894</w:t>
        </w:r>
      </w:hyperlink>
      <w:r w:rsidRPr="006D06CC">
        <w:rPr>
          <w:rFonts w:ascii="Times New Roman" w:eastAsia="Times New Roman" w:hAnsi="Times New Roman"/>
          <w:sz w:val="28"/>
          <w:szCs w:val="28"/>
          <w:lang w:val="en-US" w:eastAsia="ru-RU"/>
        </w:rPr>
        <w:t xml:space="preserve"> .</w:t>
      </w:r>
    </w:p>
    <w:p w14:paraId="226AA70E"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shd w:val="clear" w:color="auto" w:fill="FFFFFF"/>
          <w:lang w:val="en-US"/>
        </w:rPr>
        <w:t xml:space="preserve">21 Guan Q. Q., Zheng H. L., Zhai J., Liu B. Z., Sun Y. J., Wang Y. L., Xu Z. N. and Zhao C. Preparation, characterization, and flocculation performance of P(acrylamide-co-diallyldimethylammonium chloride) by UV-initiated template polymerization // </w:t>
      </w:r>
      <w:r w:rsidRPr="006D06CC">
        <w:rPr>
          <w:rStyle w:val="italic"/>
          <w:rFonts w:ascii="Times New Roman" w:hAnsi="Times New Roman"/>
          <w:iCs/>
          <w:sz w:val="28"/>
          <w:szCs w:val="28"/>
          <w:shd w:val="clear" w:color="auto" w:fill="FFFFFF"/>
          <w:lang w:val="en-US"/>
        </w:rPr>
        <w:t xml:space="preserve">Journal of Applied Polymer science. – </w:t>
      </w:r>
      <w:r w:rsidRPr="006D06CC">
        <w:rPr>
          <w:rFonts w:ascii="Times New Roman" w:hAnsi="Times New Roman"/>
          <w:sz w:val="28"/>
          <w:szCs w:val="28"/>
          <w:shd w:val="clear" w:color="auto" w:fill="FFFFFF"/>
          <w:lang w:val="en-US"/>
        </w:rPr>
        <w:t xml:space="preserve">2015. – Vol. </w:t>
      </w:r>
      <w:r w:rsidRPr="006D06CC">
        <w:rPr>
          <w:rStyle w:val="bold"/>
          <w:rFonts w:ascii="Times New Roman" w:hAnsi="Times New Roman"/>
          <w:bCs/>
          <w:sz w:val="28"/>
          <w:szCs w:val="28"/>
          <w:shd w:val="clear" w:color="auto" w:fill="FFFFFF"/>
          <w:lang w:val="en-US"/>
        </w:rPr>
        <w:t>132. – P.</w:t>
      </w:r>
      <w:r w:rsidRPr="006D06CC">
        <w:rPr>
          <w:rFonts w:ascii="Times New Roman" w:hAnsi="Times New Roman"/>
          <w:sz w:val="28"/>
          <w:szCs w:val="28"/>
          <w:shd w:val="clear" w:color="auto" w:fill="FFFFFF"/>
          <w:lang w:val="en-US"/>
        </w:rPr>
        <w:t xml:space="preserve"> 41747. </w:t>
      </w:r>
      <w:hyperlink r:id="rId100" w:history="1">
        <w:r w:rsidRPr="006D06CC">
          <w:rPr>
            <w:rStyle w:val="a3"/>
            <w:rFonts w:ascii="Times New Roman" w:hAnsi="Times New Roman"/>
            <w:color w:val="auto"/>
            <w:sz w:val="28"/>
            <w:szCs w:val="28"/>
            <w:shd w:val="clear" w:color="auto" w:fill="FFFFFF"/>
            <w:lang w:val="en-US"/>
          </w:rPr>
          <w:t>http://dx.doi.org/10.1002/app.41747</w:t>
        </w:r>
      </w:hyperlink>
      <w:r w:rsidRPr="006D06CC">
        <w:rPr>
          <w:rFonts w:ascii="Times New Roman" w:hAnsi="Times New Roman"/>
          <w:sz w:val="28"/>
          <w:szCs w:val="28"/>
          <w:shd w:val="clear" w:color="auto" w:fill="FFFFFF"/>
          <w:lang w:val="en-US"/>
        </w:rPr>
        <w:t xml:space="preserve"> </w:t>
      </w:r>
    </w:p>
    <w:p w14:paraId="70977C34" w14:textId="77777777" w:rsidR="00EE1F3D" w:rsidRPr="006D06CC" w:rsidRDefault="00EE1F3D" w:rsidP="00DA2B89">
      <w:pPr>
        <w:spacing w:after="0" w:line="240" w:lineRule="auto"/>
        <w:ind w:firstLine="709"/>
        <w:jc w:val="both"/>
        <w:rPr>
          <w:rFonts w:ascii="Times New Roman" w:hAnsi="Times New Roman"/>
          <w:sz w:val="28"/>
          <w:szCs w:val="28"/>
          <w:lang w:val="kk-KZ"/>
        </w:rPr>
      </w:pPr>
      <w:r w:rsidRPr="006D06CC">
        <w:rPr>
          <w:rFonts w:ascii="Times New Roman" w:eastAsia="Times New Roman" w:hAnsi="Times New Roman"/>
          <w:sz w:val="28"/>
          <w:szCs w:val="28"/>
          <w:lang w:val="en-US" w:eastAsia="ru-RU"/>
        </w:rPr>
        <w:t>22</w:t>
      </w:r>
      <w:r w:rsidRPr="006D06CC">
        <w:rPr>
          <w:rFonts w:ascii="Times New Roman" w:hAnsi="Times New Roman"/>
          <w:sz w:val="28"/>
          <w:szCs w:val="28"/>
          <w:lang w:val="kk-KZ"/>
        </w:rPr>
        <w:t xml:space="preserve"> Taleb-Berrouane M, Khan F, Hawboldt K, Eckert R, Skovhus TL. </w:t>
      </w:r>
      <w:r w:rsidRPr="006D06CC">
        <w:rPr>
          <w:rFonts w:ascii="Times New Roman" w:hAnsi="Times New Roman"/>
          <w:sz w:val="28"/>
          <w:szCs w:val="28"/>
          <w:lang w:val="en-US"/>
        </w:rPr>
        <w:t>Model for microbiologically influenced corrosion potential assessment for the oil and gas industry // Corrosion Engineering, Science and Technology. – 2018. – Vol. 53(5). – P.378-392. doi:10.1080/1478422X.2018.1483221</w:t>
      </w:r>
    </w:p>
    <w:p w14:paraId="7E84D8F6" w14:textId="77777777" w:rsidR="00EE1F3D" w:rsidRPr="006D06CC" w:rsidRDefault="00EE1F3D" w:rsidP="00DA2B89">
      <w:pPr>
        <w:shd w:val="clear" w:color="auto" w:fill="FFFFFF"/>
        <w:spacing w:after="0" w:line="240" w:lineRule="auto"/>
        <w:ind w:firstLine="709"/>
        <w:jc w:val="both"/>
        <w:rPr>
          <w:rFonts w:ascii="Times New Roman" w:eastAsia="Times New Roman" w:hAnsi="Times New Roman"/>
          <w:sz w:val="28"/>
          <w:szCs w:val="28"/>
          <w:lang w:val="en-US" w:eastAsia="ru-RU"/>
        </w:rPr>
      </w:pPr>
      <w:r w:rsidRPr="006D06CC">
        <w:rPr>
          <w:rFonts w:ascii="Times New Roman" w:hAnsi="Times New Roman"/>
          <w:sz w:val="28"/>
          <w:szCs w:val="28"/>
          <w:lang w:val="en-US"/>
        </w:rPr>
        <w:t>23</w:t>
      </w:r>
      <w:r w:rsidRPr="006D06CC">
        <w:rPr>
          <w:rFonts w:ascii="Times New Roman" w:hAnsi="Times New Roman"/>
          <w:sz w:val="28"/>
          <w:szCs w:val="28"/>
          <w:lang w:val="kk-KZ"/>
        </w:rPr>
        <w:t xml:space="preserve"> </w:t>
      </w:r>
      <w:r w:rsidRPr="006D06CC">
        <w:rPr>
          <w:rFonts w:ascii="Times New Roman" w:eastAsia="Times New Roman" w:hAnsi="Times New Roman"/>
          <w:sz w:val="28"/>
          <w:szCs w:val="28"/>
          <w:lang w:val="en-US" w:eastAsia="ru-RU"/>
        </w:rPr>
        <w:t xml:space="preserve">Johnson Phillip, Trybala Anna, Starov Victor, Pinfield Valerie J. Effect of synthetic surfactants on the environment and the potential for substitution by biosurfactants // </w:t>
      </w:r>
      <w:r w:rsidRPr="006D06CC">
        <w:rPr>
          <w:rFonts w:ascii="Times New Roman" w:eastAsia="Times New Roman" w:hAnsi="Times New Roman"/>
          <w:iCs/>
          <w:sz w:val="28"/>
          <w:szCs w:val="28"/>
          <w:lang w:val="en-US" w:eastAsia="ru-RU"/>
        </w:rPr>
        <w:t xml:space="preserve">Advances in Colloid and Interface Science. – </w:t>
      </w:r>
      <w:r w:rsidRPr="006D06CC">
        <w:rPr>
          <w:rFonts w:ascii="Times New Roman" w:eastAsia="Times New Roman" w:hAnsi="Times New Roman"/>
          <w:bCs/>
          <w:sz w:val="28"/>
          <w:szCs w:val="28"/>
          <w:lang w:val="en-US" w:eastAsia="ru-RU"/>
        </w:rPr>
        <w:t>2021. – Vol.</w:t>
      </w:r>
      <w:r w:rsidRPr="006D06CC">
        <w:rPr>
          <w:rFonts w:ascii="Times New Roman" w:eastAsia="Times New Roman" w:hAnsi="Times New Roman"/>
          <w:iCs/>
          <w:sz w:val="28"/>
          <w:szCs w:val="28"/>
          <w:lang w:val="en-US" w:eastAsia="ru-RU"/>
        </w:rPr>
        <w:t>288. – P.</w:t>
      </w:r>
      <w:r w:rsidRPr="006D06CC">
        <w:rPr>
          <w:rFonts w:ascii="Times New Roman" w:eastAsia="Times New Roman" w:hAnsi="Times New Roman"/>
          <w:sz w:val="28"/>
          <w:szCs w:val="28"/>
          <w:lang w:val="en-US" w:eastAsia="ru-RU"/>
        </w:rPr>
        <w:t xml:space="preserve">102340. </w:t>
      </w:r>
      <w:hyperlink r:id="rId101" w:tooltip="DOI URL" w:history="1">
        <w:r w:rsidRPr="006D06CC">
          <w:rPr>
            <w:rFonts w:ascii="Times New Roman" w:eastAsia="Times New Roman" w:hAnsi="Times New Roman"/>
            <w:sz w:val="28"/>
            <w:szCs w:val="28"/>
            <w:lang w:val="en-US" w:eastAsia="ru-RU"/>
          </w:rPr>
          <w:t>https://doi.org/10.1016/j.cis.2020.102340</w:t>
        </w:r>
      </w:hyperlink>
    </w:p>
    <w:p w14:paraId="3BA7E168" w14:textId="77777777" w:rsidR="006D06CC" w:rsidRPr="006D06CC" w:rsidRDefault="00EE1F3D" w:rsidP="00DA2B89">
      <w:pPr>
        <w:pStyle w:val="dip"/>
        <w:spacing w:after="0" w:line="240" w:lineRule="auto"/>
        <w:ind w:firstLine="709"/>
        <w:jc w:val="both"/>
        <w:rPr>
          <w:shd w:val="clear" w:color="auto" w:fill="FFFFFF"/>
          <w:lang w:val="en-US"/>
        </w:rPr>
      </w:pPr>
      <w:r w:rsidRPr="006D06CC">
        <w:rPr>
          <w:lang w:val="en-US"/>
        </w:rPr>
        <w:t xml:space="preserve">24 </w:t>
      </w:r>
      <w:r w:rsidRPr="006D06CC">
        <w:rPr>
          <w:shd w:val="clear" w:color="auto" w:fill="FFFFFF"/>
          <w:lang w:val="en-US"/>
        </w:rPr>
        <w:t xml:space="preserve">Liu P., Zhang H., Fan Y., Xu D. Microbially Influenced Corrosion of Steel in Marine Environments: A Review from Mechanisms to Prevention // </w:t>
      </w:r>
      <w:r w:rsidRPr="006D06CC">
        <w:rPr>
          <w:rStyle w:val="aa"/>
          <w:i w:val="0"/>
          <w:shd w:val="clear" w:color="auto" w:fill="FFFFFF"/>
          <w:lang w:val="en-US"/>
        </w:rPr>
        <w:t>Microorganisms</w:t>
      </w:r>
      <w:r w:rsidRPr="006D06CC">
        <w:rPr>
          <w:i/>
          <w:shd w:val="clear" w:color="auto" w:fill="FFFFFF"/>
          <w:lang w:val="en-US"/>
        </w:rPr>
        <w:t>. –</w:t>
      </w:r>
      <w:r w:rsidRPr="006D06CC">
        <w:rPr>
          <w:shd w:val="clear" w:color="auto" w:fill="FFFFFF"/>
          <w:lang w:val="en-US"/>
        </w:rPr>
        <w:t xml:space="preserve"> </w:t>
      </w:r>
      <w:r w:rsidRPr="006D06CC">
        <w:rPr>
          <w:bCs/>
          <w:shd w:val="clear" w:color="auto" w:fill="FFFFFF"/>
          <w:lang w:val="en-US"/>
        </w:rPr>
        <w:t>2023. – Vol.</w:t>
      </w:r>
      <w:r w:rsidRPr="006D06CC">
        <w:rPr>
          <w:rStyle w:val="aa"/>
          <w:shd w:val="clear" w:color="auto" w:fill="FFFFFF"/>
          <w:lang w:val="en-US"/>
        </w:rPr>
        <w:t>11. –</w:t>
      </w:r>
      <w:r w:rsidRPr="006D06CC">
        <w:rPr>
          <w:shd w:val="clear" w:color="auto" w:fill="FFFFFF"/>
          <w:lang w:val="en-US"/>
        </w:rPr>
        <w:t xml:space="preserve"> P. 2299. </w:t>
      </w:r>
    </w:p>
    <w:p w14:paraId="49846228" w14:textId="6768D45D" w:rsidR="00EE1F3D" w:rsidRPr="006D06CC" w:rsidRDefault="00BC0710" w:rsidP="006D06CC">
      <w:pPr>
        <w:pStyle w:val="dip"/>
        <w:spacing w:after="0" w:line="240" w:lineRule="auto"/>
        <w:jc w:val="both"/>
        <w:rPr>
          <w:rStyle w:val="a3"/>
          <w:color w:val="auto"/>
          <w:shd w:val="clear" w:color="auto" w:fill="FFFFFF"/>
          <w:lang w:val="en-US"/>
        </w:rPr>
      </w:pPr>
      <w:hyperlink r:id="rId102" w:history="1">
        <w:r w:rsidR="00EE1F3D" w:rsidRPr="006D06CC">
          <w:rPr>
            <w:rStyle w:val="a3"/>
            <w:color w:val="auto"/>
            <w:shd w:val="clear" w:color="auto" w:fill="FFFFFF"/>
            <w:lang w:val="en-US"/>
          </w:rPr>
          <w:t>https://doi.org/10.3390/microorganisms11092299</w:t>
        </w:r>
      </w:hyperlink>
    </w:p>
    <w:p w14:paraId="76B67E0E" w14:textId="77777777" w:rsidR="00EE1F3D" w:rsidRPr="006D06CC" w:rsidRDefault="00EE1F3D" w:rsidP="00DA2B89">
      <w:pPr>
        <w:pStyle w:val="dip"/>
        <w:spacing w:after="0" w:line="240" w:lineRule="auto"/>
        <w:ind w:firstLine="709"/>
        <w:jc w:val="both"/>
        <w:rPr>
          <w:rStyle w:val="a3"/>
          <w:color w:val="auto"/>
          <w:u w:val="none"/>
          <w:shd w:val="clear" w:color="auto" w:fill="FFFFFF"/>
          <w:lang w:val="kk-KZ"/>
        </w:rPr>
      </w:pPr>
      <w:r w:rsidRPr="006D06CC">
        <w:rPr>
          <w:rStyle w:val="a3"/>
          <w:color w:val="auto"/>
          <w:u w:val="none"/>
          <w:shd w:val="clear" w:color="auto" w:fill="FFFFFF"/>
          <w:lang w:val="kk-KZ"/>
        </w:rPr>
        <w:lastRenderedPageBreak/>
        <w:t xml:space="preserve">25 Wang, J., Li, X., Guan, F., Yang, Z., Zhai, X., Zhang, Y., Tang, X., Duan, J., &amp; Xiao, H. The Isolation of Anaerobic and Facultative Anaerobic Sulfate-Reducing Bacteria (SRB) and a Comparison of Related Enzymes in Their Sulfate Reduction Pathways // Microorganisms. - 2023. – </w:t>
      </w:r>
      <w:r w:rsidRPr="006D06CC">
        <w:rPr>
          <w:rStyle w:val="a3"/>
          <w:color w:val="auto"/>
          <w:u w:val="none"/>
          <w:shd w:val="clear" w:color="auto" w:fill="FFFFFF"/>
          <w:lang w:val="en-US"/>
        </w:rPr>
        <w:t>Vol.</w:t>
      </w:r>
      <w:r w:rsidRPr="006D06CC">
        <w:rPr>
          <w:rStyle w:val="a3"/>
          <w:color w:val="auto"/>
          <w:u w:val="none"/>
          <w:shd w:val="clear" w:color="auto" w:fill="FFFFFF"/>
          <w:lang w:val="kk-KZ"/>
        </w:rPr>
        <w:t xml:space="preserve"> 11. </w:t>
      </w:r>
      <w:hyperlink r:id="rId103" w:history="1">
        <w:r w:rsidRPr="006D06CC">
          <w:rPr>
            <w:rStyle w:val="a3"/>
            <w:color w:val="auto"/>
            <w:u w:val="none"/>
            <w:shd w:val="clear" w:color="auto" w:fill="FFFFFF"/>
            <w:lang w:val="kk-KZ"/>
          </w:rPr>
          <w:t>https://doi.org/10.3390/microorganisms11082019</w:t>
        </w:r>
      </w:hyperlink>
    </w:p>
    <w:p w14:paraId="520EE402" w14:textId="77777777" w:rsidR="00EE1F3D" w:rsidRPr="006D06CC" w:rsidRDefault="00EE1F3D" w:rsidP="00DA2B89">
      <w:pPr>
        <w:pStyle w:val="dip"/>
        <w:spacing w:after="0" w:line="240" w:lineRule="auto"/>
        <w:ind w:firstLine="709"/>
        <w:jc w:val="both"/>
        <w:rPr>
          <w:lang w:val="en-US"/>
        </w:rPr>
      </w:pPr>
      <w:r w:rsidRPr="006D06CC">
        <w:rPr>
          <w:lang w:val="en-US"/>
        </w:rPr>
        <w:t xml:space="preserve">26 Yusoff, M., &amp; Wee, S. Mechanisms of Microbiological Corrosion Employing Iron-Reducing Bacteria </w:t>
      </w:r>
      <w:r w:rsidRPr="006D06CC">
        <w:rPr>
          <w:iCs/>
          <w:lang w:val="en-US"/>
        </w:rPr>
        <w:t xml:space="preserve">// </w:t>
      </w:r>
      <w:r w:rsidRPr="006D06CC">
        <w:rPr>
          <w:lang w:val="en-US"/>
        </w:rPr>
        <w:t>Archives of Metallurgy and Materials</w:t>
      </w:r>
      <w:r w:rsidRPr="006D06CC">
        <w:rPr>
          <w:iCs/>
          <w:lang w:val="en-US"/>
        </w:rPr>
        <w:t>. -</w:t>
      </w:r>
      <w:r w:rsidRPr="006D06CC">
        <w:rPr>
          <w:lang w:val="en-US"/>
        </w:rPr>
        <w:t xml:space="preserve"> 2023. </w:t>
      </w:r>
      <w:hyperlink r:id="rId104" w:history="1">
        <w:r w:rsidRPr="006D06CC">
          <w:rPr>
            <w:rStyle w:val="a3"/>
            <w:color w:val="auto"/>
            <w:lang w:val="en-US"/>
          </w:rPr>
          <w:t>https://doi.org/10.24425/amm.2022.141062</w:t>
        </w:r>
      </w:hyperlink>
    </w:p>
    <w:p w14:paraId="204E038F" w14:textId="77777777" w:rsidR="00EE1F3D" w:rsidRPr="006D06CC" w:rsidRDefault="00EE1F3D" w:rsidP="00DA2B89">
      <w:pPr>
        <w:pStyle w:val="dip"/>
        <w:spacing w:after="0" w:line="240" w:lineRule="auto"/>
        <w:ind w:firstLine="709"/>
        <w:jc w:val="both"/>
        <w:rPr>
          <w:lang w:val="en-US"/>
        </w:rPr>
      </w:pPr>
      <w:r w:rsidRPr="006D06CC">
        <w:rPr>
          <w:lang w:val="en-US"/>
        </w:rPr>
        <w:t xml:space="preserve">27 Telegdi, J., Shaban, A., &amp; Trif, L. Review on the microbiologically influenced corrosion and the function of biofilms // </w:t>
      </w:r>
      <w:r w:rsidRPr="006D06CC">
        <w:rPr>
          <w:iCs/>
          <w:lang w:val="en-US"/>
        </w:rPr>
        <w:t>International Journal of Corrosion and Scale Inhibition. -</w:t>
      </w:r>
      <w:r w:rsidRPr="006D06CC">
        <w:rPr>
          <w:lang w:val="en-US"/>
        </w:rPr>
        <w:t xml:space="preserve"> 2020. – Vol.9. </w:t>
      </w:r>
      <w:hyperlink r:id="rId105" w:history="1">
        <w:r w:rsidRPr="006D06CC">
          <w:rPr>
            <w:rStyle w:val="a3"/>
            <w:color w:val="auto"/>
            <w:lang w:val="en-US"/>
          </w:rPr>
          <w:t>https://doi.org/10.17675/2305-6894-2020-9-1-1</w:t>
        </w:r>
      </w:hyperlink>
    </w:p>
    <w:p w14:paraId="6BEB4ED3" w14:textId="77777777" w:rsidR="00EE1F3D" w:rsidRPr="006D06CC" w:rsidRDefault="00EE1F3D" w:rsidP="00DA2B89">
      <w:pPr>
        <w:pStyle w:val="dip"/>
        <w:spacing w:after="0" w:line="240" w:lineRule="auto"/>
        <w:ind w:firstLine="709"/>
        <w:jc w:val="both"/>
        <w:rPr>
          <w:lang w:val="en-US"/>
        </w:rPr>
      </w:pPr>
      <w:r w:rsidRPr="006D06CC">
        <w:rPr>
          <w:lang w:val="en-US"/>
        </w:rPr>
        <w:t>28 Tian, F., He, X., Bai, X., &amp; Yuan, C. Electrochemical corrosion behaviors and mechanism of carbon steel in the presence of acid-producing bacterium Citrobacter farmeri in artificial seawater // International Biodeterioration &amp; Biodegradation. - 2020. – Vol.</w:t>
      </w:r>
      <w:r w:rsidRPr="006D06CC">
        <w:rPr>
          <w:lang w:val="kk-KZ"/>
        </w:rPr>
        <w:t xml:space="preserve"> </w:t>
      </w:r>
      <w:r w:rsidRPr="006D06CC">
        <w:rPr>
          <w:lang w:val="en-US"/>
        </w:rPr>
        <w:t xml:space="preserve">147. – P. 104872. </w:t>
      </w:r>
      <w:hyperlink r:id="rId106" w:history="1">
        <w:r w:rsidRPr="006D06CC">
          <w:rPr>
            <w:rStyle w:val="a3"/>
            <w:color w:val="auto"/>
            <w:lang w:val="en-US"/>
          </w:rPr>
          <w:t>https://doi.org/10.1016/j.ibiod.2019.104872</w:t>
        </w:r>
      </w:hyperlink>
    </w:p>
    <w:p w14:paraId="3D3BF89A" w14:textId="77777777" w:rsidR="00EE1F3D" w:rsidRPr="006D06CC" w:rsidRDefault="00EE1F3D" w:rsidP="00DA2B89">
      <w:pPr>
        <w:pStyle w:val="dip"/>
        <w:spacing w:after="0" w:line="240" w:lineRule="auto"/>
        <w:ind w:firstLine="709"/>
        <w:jc w:val="both"/>
        <w:rPr>
          <w:lang w:val="en-US"/>
        </w:rPr>
      </w:pPr>
      <w:r w:rsidRPr="006D06CC">
        <w:rPr>
          <w:lang w:val="en-US"/>
        </w:rPr>
        <w:t xml:space="preserve">29 Qi, H., Shi, Q., Peng, R., Sun, T., Zhang, Z., Li, L., &amp; Xie, X. Effect of One Sulfate-Reducing Bacterium SRB-Z Isolated from Pearl River on the Corrosion Behavior of Q235 Carbon Steel // Coatings. - 2023. </w:t>
      </w:r>
      <w:hyperlink r:id="rId107" w:history="1">
        <w:r w:rsidRPr="006D06CC">
          <w:rPr>
            <w:rStyle w:val="a3"/>
            <w:color w:val="auto"/>
            <w:lang w:val="en-US"/>
          </w:rPr>
          <w:t>https://doi.org/10.3390/coatings13020478</w:t>
        </w:r>
      </w:hyperlink>
    </w:p>
    <w:p w14:paraId="40BD00D7" w14:textId="77777777" w:rsidR="00EE1F3D" w:rsidRPr="006D06CC" w:rsidRDefault="00EE1F3D" w:rsidP="00DA2B89">
      <w:pPr>
        <w:pStyle w:val="dip"/>
        <w:spacing w:after="0" w:line="240" w:lineRule="auto"/>
        <w:ind w:firstLine="709"/>
        <w:jc w:val="both"/>
        <w:rPr>
          <w:lang w:val="en-US"/>
        </w:rPr>
      </w:pPr>
      <w:r w:rsidRPr="006D06CC">
        <w:rPr>
          <w:lang w:val="en-US"/>
        </w:rPr>
        <w:t xml:space="preserve">30 Ghezzi, D., Mangiaterra, G., Scardino, A., Fehervari, M., Magnani, M., Citterio, B., &amp; Frangipani, E. Characterization of bacterial communities associated with seabed sediments in offshore and nearshore sites to improve Microbiologically Influenced Corrosion mitigation on marine infrastructures // PLOS ONE. – 2024. – Vol.19. </w:t>
      </w:r>
      <w:hyperlink r:id="rId108" w:history="1">
        <w:r w:rsidRPr="006D06CC">
          <w:rPr>
            <w:rStyle w:val="a3"/>
            <w:color w:val="auto"/>
            <w:lang w:val="en-US"/>
          </w:rPr>
          <w:t>https://doi.org/10.1371/journal.pone.0309971</w:t>
        </w:r>
      </w:hyperlink>
    </w:p>
    <w:p w14:paraId="2DD60A3A" w14:textId="77777777" w:rsidR="00EE1F3D" w:rsidRPr="006D06CC" w:rsidRDefault="00EE1F3D" w:rsidP="00DA2B89">
      <w:pPr>
        <w:pStyle w:val="dip"/>
        <w:spacing w:after="0" w:line="240" w:lineRule="auto"/>
        <w:ind w:firstLine="709"/>
        <w:jc w:val="both"/>
        <w:rPr>
          <w:lang w:val="en-US"/>
        </w:rPr>
      </w:pPr>
      <w:r w:rsidRPr="006D06CC">
        <w:rPr>
          <w:lang w:val="en-US"/>
        </w:rPr>
        <w:t xml:space="preserve">31 Jian Wang, Min Du, Guannan Li, Peiyu Shi. Research progress on microbiological inhibition of corrosion: A review // Journal of Cleaner Production. – 2022. – Vol. 373. – P. 133658. </w:t>
      </w:r>
      <w:hyperlink r:id="rId109" w:history="1">
        <w:r w:rsidRPr="006D06CC">
          <w:rPr>
            <w:rStyle w:val="a3"/>
            <w:color w:val="auto"/>
            <w:lang w:val="en-US"/>
          </w:rPr>
          <w:t>https://doi.org/10.1016/j.jclepro.2022.133658</w:t>
        </w:r>
      </w:hyperlink>
      <w:r w:rsidRPr="006D06CC">
        <w:rPr>
          <w:lang w:val="en-US"/>
        </w:rPr>
        <w:t>.</w:t>
      </w:r>
    </w:p>
    <w:p w14:paraId="07532FE9" w14:textId="77777777" w:rsidR="00EE1F3D" w:rsidRPr="006D06CC" w:rsidRDefault="00EE1F3D" w:rsidP="00DA2B89">
      <w:pPr>
        <w:pStyle w:val="dip"/>
        <w:spacing w:after="0" w:line="240" w:lineRule="auto"/>
        <w:ind w:firstLine="709"/>
        <w:jc w:val="both"/>
        <w:rPr>
          <w:lang w:val="en-US"/>
        </w:rPr>
      </w:pPr>
      <w:r w:rsidRPr="006D06CC">
        <w:rPr>
          <w:lang w:val="en-US"/>
        </w:rPr>
        <w:t xml:space="preserve">32 Kokilaramani, S., Al-Ansari, M., Rajasekar, A., Al-Khattaf, F., Hussain, A., &amp; Govarthanan, M. Microbial influenced corrosion of processing industry by re-circulating waste water and its control measures - A review // Chemosphere. - 2020. </w:t>
      </w:r>
      <w:hyperlink r:id="rId110" w:history="1">
        <w:r w:rsidRPr="006D06CC">
          <w:rPr>
            <w:rStyle w:val="a3"/>
            <w:color w:val="auto"/>
            <w:lang w:val="en-US"/>
          </w:rPr>
          <w:t>https://doi.org/10.1016/j.chemosphere.2020.129075</w:t>
        </w:r>
      </w:hyperlink>
    </w:p>
    <w:p w14:paraId="1D61B325" w14:textId="77777777" w:rsidR="00EE1F3D" w:rsidRPr="006D06CC" w:rsidRDefault="00EE1F3D" w:rsidP="00DA2B89">
      <w:pPr>
        <w:pStyle w:val="dip"/>
        <w:spacing w:after="0" w:line="240" w:lineRule="auto"/>
        <w:ind w:firstLine="709"/>
        <w:jc w:val="both"/>
        <w:rPr>
          <w:lang w:val="en-US"/>
        </w:rPr>
      </w:pPr>
      <w:r w:rsidRPr="006D06CC">
        <w:rPr>
          <w:lang w:val="en-US"/>
        </w:rPr>
        <w:t xml:space="preserve">33 Abdullah Alamri, Mohamed H El – Newehy and Salem S Al – Deyab. //Chemistry Central Journal. 2012. V. 6.  P. 111–123. </w:t>
      </w:r>
    </w:p>
    <w:p w14:paraId="48226071" w14:textId="77777777" w:rsidR="00EE1F3D" w:rsidRPr="006D06CC" w:rsidRDefault="00EE1F3D" w:rsidP="00DA2B89">
      <w:pPr>
        <w:pStyle w:val="dip"/>
        <w:spacing w:after="0" w:line="240" w:lineRule="auto"/>
        <w:ind w:firstLine="709"/>
        <w:jc w:val="both"/>
        <w:rPr>
          <w:lang w:val="en-US"/>
        </w:rPr>
      </w:pPr>
      <w:r w:rsidRPr="006D06CC">
        <w:rPr>
          <w:lang w:val="en-US"/>
        </w:rPr>
        <w:t xml:space="preserve">34 </w:t>
      </w:r>
      <w:r w:rsidRPr="006D06CC">
        <w:rPr>
          <w:lang w:val="kk-KZ"/>
        </w:rPr>
        <w:t xml:space="preserve">Block S.S. Historical Review. </w:t>
      </w:r>
      <w:r w:rsidRPr="006D06CC">
        <w:rPr>
          <w:lang w:val="en-US"/>
        </w:rPr>
        <w:t>In Disinfection, Sterilization, and Preservation. 5th ed.; Block, S.S., Ed.; Lippincott Williams &amp; Wilkins: Philadelphia, PA, USA, 2001. - p. 3–18.</w:t>
      </w:r>
    </w:p>
    <w:p w14:paraId="69DAAC42" w14:textId="77777777" w:rsidR="00EE1F3D" w:rsidRPr="006D06CC" w:rsidRDefault="00EE1F3D" w:rsidP="00DA2B89">
      <w:pPr>
        <w:pStyle w:val="dip"/>
        <w:spacing w:after="0" w:line="240" w:lineRule="auto"/>
        <w:ind w:firstLine="709"/>
        <w:jc w:val="both"/>
        <w:rPr>
          <w:lang w:val="en-US"/>
        </w:rPr>
      </w:pPr>
      <w:r w:rsidRPr="006D06CC">
        <w:rPr>
          <w:lang w:val="en-US"/>
        </w:rPr>
        <w:t xml:space="preserve">35 Nikolai A. Sivov. Biocide Guanidine Containing Polymers: Synthesis, Structure and Properties. - Leiden. Boston, 2006. – P.156. </w:t>
      </w:r>
      <w:hyperlink r:id="rId111" w:anchor="v=onepage&amp;q&amp;f=false" w:history="1">
        <w:r w:rsidRPr="006D06CC">
          <w:rPr>
            <w:rStyle w:val="a3"/>
            <w:color w:val="auto"/>
            <w:lang w:val="en-US"/>
          </w:rPr>
          <w:t>https://books.google.kz/books?id=QKY1EQAAQBAJ&amp;printsec=frontcover&amp;hl=ru#v=onepage&amp;q&amp;f=false</w:t>
        </w:r>
      </w:hyperlink>
    </w:p>
    <w:p w14:paraId="050F5EAF" w14:textId="77777777" w:rsidR="00EE1F3D" w:rsidRPr="006D06CC" w:rsidRDefault="00EE1F3D" w:rsidP="00DA2B89">
      <w:pPr>
        <w:pStyle w:val="dip"/>
        <w:spacing w:after="0" w:line="240" w:lineRule="auto"/>
        <w:ind w:firstLine="709"/>
        <w:jc w:val="both"/>
        <w:rPr>
          <w:iCs/>
        </w:rPr>
      </w:pPr>
      <w:r w:rsidRPr="006D06CC">
        <w:rPr>
          <w:lang w:val="en-US"/>
        </w:rPr>
        <w:t xml:space="preserve">36 </w:t>
      </w:r>
      <w:r w:rsidRPr="006D06CC">
        <w:rPr>
          <w:shd w:val="clear" w:color="auto" w:fill="FFFFFF"/>
          <w:lang w:val="en-US"/>
        </w:rPr>
        <w:t xml:space="preserve">Mushtaq S.; Ahmad N.M.; Mahmood A.; Iqbal M. Antibacterial Amphiphilic Copolymers of Dimethylamino Ethyl Methacrylate and Methyl </w:t>
      </w:r>
      <w:r w:rsidRPr="006D06CC">
        <w:rPr>
          <w:shd w:val="clear" w:color="auto" w:fill="FFFFFF"/>
          <w:lang w:val="en-US"/>
        </w:rPr>
        <w:lastRenderedPageBreak/>
        <w:t xml:space="preserve">Methacrylate to Control Biofilm Adhesion for Antifouling Applications // </w:t>
      </w:r>
      <w:r w:rsidRPr="006D06CC">
        <w:rPr>
          <w:lang w:val="en-US"/>
        </w:rPr>
        <w:t>Polymers</w:t>
      </w:r>
      <w:r w:rsidRPr="006D06CC">
        <w:rPr>
          <w:iCs/>
          <w:lang w:val="en-US"/>
        </w:rPr>
        <w:t>. – 2021. – Vol.</w:t>
      </w:r>
      <w:r w:rsidRPr="006D06CC">
        <w:rPr>
          <w:i/>
          <w:lang w:val="en-US"/>
        </w:rPr>
        <w:t xml:space="preserve">13. – P. </w:t>
      </w:r>
      <w:r w:rsidRPr="006D06CC">
        <w:rPr>
          <w:iCs/>
          <w:lang w:val="en-US"/>
        </w:rPr>
        <w:t xml:space="preserve">216. </w:t>
      </w:r>
      <w:hyperlink r:id="rId112" w:history="1">
        <w:r w:rsidRPr="006D06CC">
          <w:rPr>
            <w:iCs/>
            <w:u w:val="single"/>
          </w:rPr>
          <w:t>https://doi.org/10.3390/polym13020216</w:t>
        </w:r>
      </w:hyperlink>
    </w:p>
    <w:p w14:paraId="39B018F8" w14:textId="77777777" w:rsidR="00EE1F3D" w:rsidRPr="006D06CC" w:rsidRDefault="00EE1F3D" w:rsidP="00DA2B89">
      <w:pPr>
        <w:pStyle w:val="dip"/>
        <w:spacing w:after="0" w:line="240" w:lineRule="auto"/>
        <w:ind w:firstLine="709"/>
        <w:jc w:val="both"/>
        <w:rPr>
          <w:rStyle w:val="a3"/>
          <w:color w:val="auto"/>
          <w:lang w:val="en-US"/>
        </w:rPr>
      </w:pPr>
      <w:r w:rsidRPr="006D06CC">
        <w:rPr>
          <w:rStyle w:val="a3"/>
          <w:color w:val="auto"/>
          <w:u w:val="none"/>
          <w:shd w:val="clear" w:color="auto" w:fill="FFFFFF"/>
        </w:rPr>
        <w:t xml:space="preserve">37 </w:t>
      </w:r>
      <w:r w:rsidRPr="006D06CC">
        <w:rPr>
          <w:lang w:val="en-US"/>
        </w:rPr>
        <w:t>Mkrtchyan</w:t>
      </w:r>
      <w:r w:rsidRPr="006D06CC">
        <w:t xml:space="preserve">, </w:t>
      </w:r>
      <w:r w:rsidRPr="006D06CC">
        <w:rPr>
          <w:lang w:val="en-US"/>
        </w:rPr>
        <w:t>K</w:t>
      </w:r>
      <w:r w:rsidRPr="006D06CC">
        <w:t>.</w:t>
      </w:r>
      <w:r w:rsidRPr="006D06CC">
        <w:rPr>
          <w:lang w:val="en-US"/>
        </w:rPr>
        <w:t>V</w:t>
      </w:r>
      <w:r w:rsidRPr="006D06CC">
        <w:t xml:space="preserve">.; </w:t>
      </w:r>
      <w:r w:rsidRPr="006D06CC">
        <w:rPr>
          <w:lang w:val="en-US"/>
        </w:rPr>
        <w:t>Pigareva</w:t>
      </w:r>
      <w:r w:rsidRPr="006D06CC">
        <w:t xml:space="preserve">, </w:t>
      </w:r>
      <w:r w:rsidRPr="006D06CC">
        <w:rPr>
          <w:lang w:val="en-US"/>
        </w:rPr>
        <w:t>V</w:t>
      </w:r>
      <w:r w:rsidRPr="006D06CC">
        <w:t>.</w:t>
      </w:r>
      <w:r w:rsidRPr="006D06CC">
        <w:rPr>
          <w:lang w:val="en-US"/>
        </w:rPr>
        <w:t>A</w:t>
      </w:r>
      <w:r w:rsidRPr="006D06CC">
        <w:t xml:space="preserve">.; </w:t>
      </w:r>
      <w:r w:rsidRPr="006D06CC">
        <w:rPr>
          <w:lang w:val="en-US"/>
        </w:rPr>
        <w:t>Zezina</w:t>
      </w:r>
      <w:r w:rsidRPr="006D06CC">
        <w:t xml:space="preserve">, </w:t>
      </w:r>
      <w:r w:rsidRPr="006D06CC">
        <w:rPr>
          <w:lang w:val="en-US"/>
        </w:rPr>
        <w:t>E</w:t>
      </w:r>
      <w:r w:rsidRPr="006D06CC">
        <w:t>.</w:t>
      </w:r>
      <w:r w:rsidRPr="006D06CC">
        <w:rPr>
          <w:lang w:val="en-US"/>
        </w:rPr>
        <w:t>A</w:t>
      </w:r>
      <w:r w:rsidRPr="006D06CC">
        <w:t xml:space="preserve">.; </w:t>
      </w:r>
      <w:r w:rsidRPr="006D06CC">
        <w:rPr>
          <w:lang w:val="en-US"/>
        </w:rPr>
        <w:t>Kuznetsova</w:t>
      </w:r>
      <w:r w:rsidRPr="006D06CC">
        <w:t xml:space="preserve">, </w:t>
      </w:r>
      <w:r w:rsidRPr="006D06CC">
        <w:rPr>
          <w:lang w:val="en-US"/>
        </w:rPr>
        <w:t>O</w:t>
      </w:r>
      <w:r w:rsidRPr="006D06CC">
        <w:t>.</w:t>
      </w:r>
      <w:r w:rsidRPr="006D06CC">
        <w:rPr>
          <w:lang w:val="en-US"/>
        </w:rPr>
        <w:t>A</w:t>
      </w:r>
      <w:r w:rsidRPr="006D06CC">
        <w:t xml:space="preserve">.; </w:t>
      </w:r>
      <w:r w:rsidRPr="006D06CC">
        <w:rPr>
          <w:lang w:val="en-US"/>
        </w:rPr>
        <w:t>Semenova</w:t>
      </w:r>
      <w:r w:rsidRPr="006D06CC">
        <w:t xml:space="preserve">, </w:t>
      </w:r>
      <w:r w:rsidRPr="006D06CC">
        <w:rPr>
          <w:lang w:val="en-US"/>
        </w:rPr>
        <w:t>A</w:t>
      </w:r>
      <w:r w:rsidRPr="006D06CC">
        <w:t>.</w:t>
      </w:r>
      <w:r w:rsidRPr="006D06CC">
        <w:rPr>
          <w:lang w:val="en-US"/>
        </w:rPr>
        <w:t>A</w:t>
      </w:r>
      <w:r w:rsidRPr="006D06CC">
        <w:t xml:space="preserve">.; </w:t>
      </w:r>
      <w:r w:rsidRPr="006D06CC">
        <w:rPr>
          <w:lang w:val="en-US"/>
        </w:rPr>
        <w:t>Yushina</w:t>
      </w:r>
      <w:r w:rsidRPr="006D06CC">
        <w:t xml:space="preserve">, </w:t>
      </w:r>
      <w:r w:rsidRPr="006D06CC">
        <w:rPr>
          <w:lang w:val="en-US"/>
        </w:rPr>
        <w:t>Y</w:t>
      </w:r>
      <w:r w:rsidRPr="006D06CC">
        <w:t>.</w:t>
      </w:r>
      <w:r w:rsidRPr="006D06CC">
        <w:rPr>
          <w:lang w:val="en-US"/>
        </w:rPr>
        <w:t>K</w:t>
      </w:r>
      <w:r w:rsidRPr="006D06CC">
        <w:t xml:space="preserve">.; </w:t>
      </w:r>
      <w:r w:rsidRPr="006D06CC">
        <w:rPr>
          <w:lang w:val="en-US"/>
        </w:rPr>
        <w:t>Tolordava</w:t>
      </w:r>
      <w:r w:rsidRPr="006D06CC">
        <w:t xml:space="preserve">, </w:t>
      </w:r>
      <w:r w:rsidRPr="006D06CC">
        <w:rPr>
          <w:lang w:val="en-US"/>
        </w:rPr>
        <w:t>E</w:t>
      </w:r>
      <w:r w:rsidRPr="006D06CC">
        <w:t>.</w:t>
      </w:r>
      <w:r w:rsidRPr="006D06CC">
        <w:rPr>
          <w:lang w:val="en-US"/>
        </w:rPr>
        <w:t>R</w:t>
      </w:r>
      <w:r w:rsidRPr="006D06CC">
        <w:t xml:space="preserve">.; </w:t>
      </w:r>
      <w:r w:rsidRPr="006D06CC">
        <w:rPr>
          <w:lang w:val="en-US"/>
        </w:rPr>
        <w:t>Grudistova</w:t>
      </w:r>
      <w:r w:rsidRPr="006D06CC">
        <w:t xml:space="preserve">, </w:t>
      </w:r>
      <w:r w:rsidRPr="006D06CC">
        <w:rPr>
          <w:lang w:val="en-US"/>
        </w:rPr>
        <w:t>M</w:t>
      </w:r>
      <w:r w:rsidRPr="006D06CC">
        <w:t>.</w:t>
      </w:r>
      <w:r w:rsidRPr="006D06CC">
        <w:rPr>
          <w:lang w:val="en-US"/>
        </w:rPr>
        <w:t>A</w:t>
      </w:r>
      <w:r w:rsidRPr="006D06CC">
        <w:t xml:space="preserve">.; </w:t>
      </w:r>
      <w:r w:rsidRPr="006D06CC">
        <w:rPr>
          <w:lang w:val="en-US"/>
        </w:rPr>
        <w:t>Sybachin</w:t>
      </w:r>
      <w:r w:rsidRPr="006D06CC">
        <w:t xml:space="preserve">, </w:t>
      </w:r>
      <w:r w:rsidRPr="006D06CC">
        <w:rPr>
          <w:lang w:val="en-US"/>
        </w:rPr>
        <w:t>A</w:t>
      </w:r>
      <w:r w:rsidRPr="006D06CC">
        <w:t>.</w:t>
      </w:r>
      <w:r w:rsidRPr="006D06CC">
        <w:rPr>
          <w:lang w:val="en-US"/>
        </w:rPr>
        <w:t>V</w:t>
      </w:r>
      <w:r w:rsidRPr="006D06CC">
        <w:t xml:space="preserve">.; </w:t>
      </w:r>
      <w:r w:rsidRPr="006D06CC">
        <w:rPr>
          <w:lang w:val="en-US"/>
        </w:rPr>
        <w:t>Klimov</w:t>
      </w:r>
      <w:r w:rsidRPr="006D06CC">
        <w:t xml:space="preserve">, </w:t>
      </w:r>
      <w:r w:rsidRPr="006D06CC">
        <w:rPr>
          <w:lang w:val="en-US"/>
        </w:rPr>
        <w:t>D</w:t>
      </w:r>
      <w:r w:rsidRPr="006D06CC">
        <w:t>.</w:t>
      </w:r>
      <w:r w:rsidRPr="006D06CC">
        <w:rPr>
          <w:lang w:val="en-US"/>
        </w:rPr>
        <w:t>I</w:t>
      </w:r>
      <w:r w:rsidRPr="006D06CC">
        <w:t xml:space="preserve">.; </w:t>
      </w:r>
      <w:r w:rsidRPr="006D06CC">
        <w:rPr>
          <w:lang w:val="en-US"/>
        </w:rPr>
        <w:t>et</w:t>
      </w:r>
      <w:r w:rsidRPr="006D06CC">
        <w:t xml:space="preserve"> </w:t>
      </w:r>
      <w:r w:rsidRPr="006D06CC">
        <w:rPr>
          <w:lang w:val="en-US"/>
        </w:rPr>
        <w:t>al</w:t>
      </w:r>
      <w:r w:rsidRPr="006D06CC">
        <w:t xml:space="preserve">. </w:t>
      </w:r>
      <w:r w:rsidRPr="006D06CC">
        <w:rPr>
          <w:lang w:val="en-US"/>
        </w:rPr>
        <w:t xml:space="preserve">Preparation of Biocidal Nanocomposites in X-ray Irradiated Interpolyelectolyte Complexes of Polyacrylic Acid and Polyethylenimine with Ag-Ions // Polymers. – 2022. – Vol. 14. – P. 4417. </w:t>
      </w:r>
      <w:hyperlink r:id="rId113" w:history="1">
        <w:r w:rsidRPr="006D06CC">
          <w:rPr>
            <w:rStyle w:val="a3"/>
            <w:color w:val="auto"/>
            <w:lang w:val="en-US"/>
          </w:rPr>
          <w:t>https://doi.org/10.3390/polym14204417</w:t>
        </w:r>
      </w:hyperlink>
    </w:p>
    <w:p w14:paraId="33BAC12E" w14:textId="77777777" w:rsidR="00EE1F3D" w:rsidRPr="006D06CC" w:rsidRDefault="00EE1F3D" w:rsidP="00DA2B89">
      <w:pPr>
        <w:pStyle w:val="dip"/>
        <w:spacing w:after="0" w:line="240" w:lineRule="auto"/>
        <w:ind w:firstLine="709"/>
        <w:jc w:val="both"/>
        <w:rPr>
          <w:lang w:val="en-US"/>
        </w:rPr>
      </w:pPr>
      <w:r w:rsidRPr="006D06CC">
        <w:rPr>
          <w:rStyle w:val="a3"/>
          <w:color w:val="auto"/>
          <w:u w:val="none"/>
          <w:lang w:val="en-US"/>
        </w:rPr>
        <w:t>38</w:t>
      </w:r>
      <w:r w:rsidRPr="006D06CC">
        <w:rPr>
          <w:lang w:val="en-US"/>
        </w:rPr>
        <w:t xml:space="preserve"> Demchenko V., Riabov S., Sinelnikov S., Radchenko O., Kobylinskyi S., Rybalchenko N. Novel approach to synthesis of silver nanoparticles in interpolyelectrolyte complexes based on pectin, chitosan, starch and their derivatives // Carbohydrate Polymers. - 2020. – Vol. 242. – P. 116431. </w:t>
      </w:r>
      <w:hyperlink r:id="rId114" w:history="1">
        <w:r w:rsidRPr="006D06CC">
          <w:rPr>
            <w:rStyle w:val="a3"/>
            <w:color w:val="auto"/>
            <w:lang w:val="en-US"/>
          </w:rPr>
          <w:t>https://doi.org/10.1016/j.carbpol.2020.116431</w:t>
        </w:r>
      </w:hyperlink>
      <w:r w:rsidRPr="006D06CC">
        <w:rPr>
          <w:lang w:val="en-US"/>
        </w:rPr>
        <w:t>.</w:t>
      </w:r>
    </w:p>
    <w:p w14:paraId="1E91C872" w14:textId="77777777" w:rsidR="00EE1F3D" w:rsidRPr="006D06CC" w:rsidRDefault="00EE1F3D" w:rsidP="00DA2B89">
      <w:pPr>
        <w:pStyle w:val="dip"/>
        <w:spacing w:after="0" w:line="240" w:lineRule="auto"/>
        <w:ind w:firstLine="709"/>
        <w:jc w:val="both"/>
        <w:rPr>
          <w:rStyle w:val="a3"/>
          <w:color w:val="auto"/>
          <w:shd w:val="clear" w:color="auto" w:fill="FFFFFF"/>
          <w:lang w:val="en-US"/>
        </w:rPr>
      </w:pPr>
      <w:r w:rsidRPr="006D06CC">
        <w:rPr>
          <w:lang w:val="en-US"/>
        </w:rPr>
        <w:t xml:space="preserve">39 </w:t>
      </w:r>
      <w:r w:rsidRPr="006D06CC">
        <w:rPr>
          <w:shd w:val="clear" w:color="auto" w:fill="FFFFFF"/>
          <w:lang w:val="en-US"/>
        </w:rPr>
        <w:t xml:space="preserve">Zakharova, L.Y., Pashirova T.N., Doktorovova S., Fernandes A.R., Sanchez-Lopez E., Silva A.M., Souto S.B., Souto E.B. Cationic Surfactants: Self-Assembly, Structure-Activity Correlation and Their Biological Applications // </w:t>
      </w:r>
      <w:r w:rsidRPr="006D06CC">
        <w:rPr>
          <w:rStyle w:val="aa"/>
          <w:i w:val="0"/>
          <w:shd w:val="clear" w:color="auto" w:fill="FFFFFF"/>
          <w:lang w:val="en-US"/>
        </w:rPr>
        <w:t xml:space="preserve">International Journal of Molecular Sciences. </w:t>
      </w:r>
      <w:r w:rsidRPr="006D06CC">
        <w:rPr>
          <w:rStyle w:val="aa"/>
          <w:shd w:val="clear" w:color="auto" w:fill="FFFFFF"/>
          <w:lang w:val="en-US"/>
        </w:rPr>
        <w:t xml:space="preserve">– </w:t>
      </w:r>
      <w:r w:rsidRPr="006D06CC">
        <w:rPr>
          <w:bCs/>
          <w:shd w:val="clear" w:color="auto" w:fill="FFFFFF"/>
          <w:lang w:val="en-US"/>
        </w:rPr>
        <w:t>2019. – Vol</w:t>
      </w:r>
      <w:r w:rsidRPr="006D06CC">
        <w:rPr>
          <w:bCs/>
          <w:i/>
          <w:shd w:val="clear" w:color="auto" w:fill="FFFFFF"/>
          <w:lang w:val="en-US"/>
        </w:rPr>
        <w:t xml:space="preserve">. </w:t>
      </w:r>
      <w:r w:rsidRPr="006D06CC">
        <w:rPr>
          <w:rStyle w:val="aa"/>
          <w:i w:val="0"/>
          <w:shd w:val="clear" w:color="auto" w:fill="FFFFFF"/>
          <w:lang w:val="en-US"/>
        </w:rPr>
        <w:t>20</w:t>
      </w:r>
      <w:r w:rsidRPr="006D06CC">
        <w:rPr>
          <w:i/>
          <w:shd w:val="clear" w:color="auto" w:fill="FFFFFF"/>
          <w:lang w:val="en-US"/>
        </w:rPr>
        <w:t>.</w:t>
      </w:r>
      <w:r w:rsidRPr="006D06CC">
        <w:rPr>
          <w:shd w:val="clear" w:color="auto" w:fill="FFFFFF"/>
          <w:lang w:val="en-US"/>
        </w:rPr>
        <w:t xml:space="preserve"> – P. 5534. </w:t>
      </w:r>
      <w:hyperlink r:id="rId115" w:history="1">
        <w:r w:rsidRPr="006D06CC">
          <w:rPr>
            <w:rStyle w:val="a3"/>
            <w:color w:val="auto"/>
            <w:shd w:val="clear" w:color="auto" w:fill="FFFFFF"/>
            <w:lang w:val="en-US"/>
          </w:rPr>
          <w:t>https://doi.org/10.3390/ijms20225534</w:t>
        </w:r>
      </w:hyperlink>
    </w:p>
    <w:p w14:paraId="2B5C7ED0" w14:textId="77777777" w:rsidR="006D06CC" w:rsidRPr="006D06CC" w:rsidRDefault="00EE1F3D" w:rsidP="00DA2B89">
      <w:pPr>
        <w:pStyle w:val="dip"/>
        <w:spacing w:after="0" w:line="240" w:lineRule="auto"/>
        <w:ind w:firstLine="709"/>
        <w:jc w:val="both"/>
        <w:rPr>
          <w:shd w:val="clear" w:color="auto" w:fill="FFFFFF"/>
          <w:lang w:val="en-US"/>
        </w:rPr>
      </w:pPr>
      <w:r w:rsidRPr="006D06CC">
        <w:rPr>
          <w:lang w:val="en-US"/>
        </w:rPr>
        <w:t xml:space="preserve">41 </w:t>
      </w:r>
      <w:r w:rsidRPr="006D06CC">
        <w:rPr>
          <w:shd w:val="clear" w:color="auto" w:fill="FFFFFF"/>
          <w:lang w:val="en-US"/>
        </w:rPr>
        <w:t xml:space="preserve">Pérez, L.; García, M.T.; Pinazo, A.; Pérez-Matas, E.; Hafidi, Z.; Bautista, E. Cationic Surfactants Based on Arginine-Phenylalanine and Arginine-Tryptophan: Synthesis, Aggregation Behavior, Antimicrobial Activity, and Biodegradation // </w:t>
      </w:r>
      <w:r w:rsidRPr="006D06CC">
        <w:rPr>
          <w:rStyle w:val="aa"/>
          <w:i w:val="0"/>
          <w:shd w:val="clear" w:color="auto" w:fill="FFFFFF"/>
          <w:lang w:val="en-US"/>
        </w:rPr>
        <w:t>Pharmaceutics.</w:t>
      </w:r>
      <w:r w:rsidRPr="006D06CC">
        <w:rPr>
          <w:rStyle w:val="aa"/>
          <w:shd w:val="clear" w:color="auto" w:fill="FFFFFF"/>
          <w:lang w:val="en-US"/>
        </w:rPr>
        <w:t xml:space="preserve"> –</w:t>
      </w:r>
      <w:r w:rsidRPr="006D06CC">
        <w:rPr>
          <w:shd w:val="clear" w:color="auto" w:fill="FFFFFF"/>
          <w:lang w:val="en-US"/>
        </w:rPr>
        <w:t xml:space="preserve"> </w:t>
      </w:r>
      <w:r w:rsidRPr="006D06CC">
        <w:rPr>
          <w:bCs/>
          <w:shd w:val="clear" w:color="auto" w:fill="FFFFFF"/>
          <w:lang w:val="en-US"/>
        </w:rPr>
        <w:t>2022. –</w:t>
      </w:r>
      <w:r w:rsidRPr="006D06CC">
        <w:rPr>
          <w:shd w:val="clear" w:color="auto" w:fill="FFFFFF"/>
          <w:lang w:val="en-US"/>
        </w:rPr>
        <w:t xml:space="preserve"> Vol.</w:t>
      </w:r>
      <w:r w:rsidRPr="006D06CC">
        <w:rPr>
          <w:rStyle w:val="aa"/>
          <w:shd w:val="clear" w:color="auto" w:fill="FFFFFF"/>
          <w:lang w:val="en-US"/>
        </w:rPr>
        <w:t>14. –</w:t>
      </w:r>
      <w:r w:rsidRPr="006D06CC">
        <w:rPr>
          <w:shd w:val="clear" w:color="auto" w:fill="FFFFFF"/>
          <w:lang w:val="en-US"/>
        </w:rPr>
        <w:t xml:space="preserve"> P. 2602. </w:t>
      </w:r>
    </w:p>
    <w:p w14:paraId="59C382DF" w14:textId="09C0251D" w:rsidR="00EE1F3D" w:rsidRPr="006D06CC" w:rsidRDefault="00BC0710" w:rsidP="006D06CC">
      <w:pPr>
        <w:pStyle w:val="dip"/>
        <w:spacing w:after="0" w:line="240" w:lineRule="auto"/>
        <w:jc w:val="both"/>
        <w:rPr>
          <w:shd w:val="clear" w:color="auto" w:fill="FFFFFF"/>
        </w:rPr>
      </w:pPr>
      <w:hyperlink r:id="rId116" w:history="1">
        <w:r w:rsidR="00EE1F3D" w:rsidRPr="006D06CC">
          <w:rPr>
            <w:rStyle w:val="a3"/>
            <w:color w:val="auto"/>
            <w:shd w:val="clear" w:color="auto" w:fill="FFFFFF"/>
            <w:lang w:val="en-US"/>
          </w:rPr>
          <w:t>https</w:t>
        </w:r>
        <w:r w:rsidR="00EE1F3D" w:rsidRPr="006D06CC">
          <w:rPr>
            <w:rStyle w:val="a3"/>
            <w:color w:val="auto"/>
            <w:shd w:val="clear" w:color="auto" w:fill="FFFFFF"/>
          </w:rPr>
          <w:t>://</w:t>
        </w:r>
        <w:r w:rsidR="00EE1F3D" w:rsidRPr="006D06CC">
          <w:rPr>
            <w:rStyle w:val="a3"/>
            <w:color w:val="auto"/>
            <w:shd w:val="clear" w:color="auto" w:fill="FFFFFF"/>
            <w:lang w:val="en-US"/>
          </w:rPr>
          <w:t>doi</w:t>
        </w:r>
        <w:r w:rsidR="00EE1F3D" w:rsidRPr="006D06CC">
          <w:rPr>
            <w:rStyle w:val="a3"/>
            <w:color w:val="auto"/>
            <w:shd w:val="clear" w:color="auto" w:fill="FFFFFF"/>
          </w:rPr>
          <w:t>.</w:t>
        </w:r>
        <w:r w:rsidR="00EE1F3D" w:rsidRPr="006D06CC">
          <w:rPr>
            <w:rStyle w:val="a3"/>
            <w:color w:val="auto"/>
            <w:shd w:val="clear" w:color="auto" w:fill="FFFFFF"/>
            <w:lang w:val="en-US"/>
          </w:rPr>
          <w:t>org</w:t>
        </w:r>
        <w:r w:rsidR="00EE1F3D" w:rsidRPr="006D06CC">
          <w:rPr>
            <w:rStyle w:val="a3"/>
            <w:color w:val="auto"/>
            <w:shd w:val="clear" w:color="auto" w:fill="FFFFFF"/>
          </w:rPr>
          <w:t>/10.3390/</w:t>
        </w:r>
        <w:r w:rsidR="00EE1F3D" w:rsidRPr="006D06CC">
          <w:rPr>
            <w:rStyle w:val="a3"/>
            <w:color w:val="auto"/>
            <w:shd w:val="clear" w:color="auto" w:fill="FFFFFF"/>
            <w:lang w:val="en-US"/>
          </w:rPr>
          <w:t>pharmaceutics</w:t>
        </w:r>
        <w:r w:rsidR="00EE1F3D" w:rsidRPr="006D06CC">
          <w:rPr>
            <w:rStyle w:val="a3"/>
            <w:color w:val="auto"/>
            <w:shd w:val="clear" w:color="auto" w:fill="FFFFFF"/>
          </w:rPr>
          <w:t>14122602</w:t>
        </w:r>
      </w:hyperlink>
      <w:r w:rsidR="00EE1F3D" w:rsidRPr="006D06CC">
        <w:rPr>
          <w:shd w:val="clear" w:color="auto" w:fill="FFFFFF"/>
        </w:rPr>
        <w:t xml:space="preserve"> </w:t>
      </w:r>
    </w:p>
    <w:p w14:paraId="3C808D76" w14:textId="77777777" w:rsidR="00EE1F3D" w:rsidRPr="006D06CC" w:rsidRDefault="00EE1F3D" w:rsidP="00DA2B89">
      <w:pPr>
        <w:pStyle w:val="dip"/>
        <w:spacing w:after="0" w:line="240" w:lineRule="auto"/>
        <w:ind w:firstLine="709"/>
        <w:jc w:val="both"/>
        <w:rPr>
          <w:lang w:val="kk-KZ"/>
        </w:rPr>
      </w:pPr>
      <w:r w:rsidRPr="006D06CC">
        <w:rPr>
          <w:lang w:val="kk-KZ"/>
        </w:rPr>
        <w:t>42 Хаширова С.Ю. Новые гуанидинсодержащие биоцидные полимеры: дис. ... канд.хим.наук:02.00.06/Ордена дружбы народов Кабардино-Балкарсккий государственный университет им.Х.М.Бербекова. – Москва, 2002.-129с.</w:t>
      </w:r>
    </w:p>
    <w:p w14:paraId="2ABFC9A6" w14:textId="77777777" w:rsidR="00EE1F3D" w:rsidRPr="006D06CC" w:rsidRDefault="00EE1F3D" w:rsidP="00DA2B89">
      <w:pPr>
        <w:pStyle w:val="dip"/>
        <w:spacing w:after="0" w:line="240" w:lineRule="auto"/>
        <w:ind w:firstLine="709"/>
        <w:jc w:val="both"/>
        <w:rPr>
          <w:lang w:val="kk-KZ"/>
        </w:rPr>
      </w:pPr>
      <w:r w:rsidRPr="006D06CC">
        <w:rPr>
          <w:lang w:val="kk-KZ"/>
        </w:rPr>
        <w:t>43 Полимерные рецептуры для формирования защитных биоцидных покрытий: Отчет НИР/ Рук. Ярославов А.А.; исп.: Новоскольцева О.А., Панова И.Г., Галуза О.А., Киушов А.А., Лойко Н.Г., Локова А.Ю., Титкина К.А.- Москва, 2024. - Номер ЦИТИС: 122090200043-5.</w:t>
      </w:r>
    </w:p>
    <w:p w14:paraId="1AA7C0B8" w14:textId="77777777" w:rsidR="00EE1F3D" w:rsidRPr="006D06CC" w:rsidRDefault="00EE1F3D" w:rsidP="00DA2B89">
      <w:pPr>
        <w:spacing w:after="0" w:line="240" w:lineRule="auto"/>
        <w:ind w:firstLine="709"/>
        <w:jc w:val="both"/>
        <w:rPr>
          <w:rStyle w:val="a3"/>
          <w:rFonts w:ascii="Times New Roman" w:hAnsi="Times New Roman"/>
          <w:color w:val="auto"/>
          <w:sz w:val="28"/>
          <w:szCs w:val="28"/>
          <w:shd w:val="clear" w:color="auto" w:fill="FFFFFF"/>
          <w:lang w:val="en-US"/>
        </w:rPr>
      </w:pPr>
      <w:r w:rsidRPr="006D06CC">
        <w:rPr>
          <w:rFonts w:ascii="Times New Roman" w:hAnsi="Times New Roman"/>
          <w:sz w:val="28"/>
          <w:szCs w:val="28"/>
          <w:shd w:val="clear" w:color="auto" w:fill="FFFFFF"/>
          <w:lang w:val="kk-KZ"/>
        </w:rPr>
        <w:t>44</w:t>
      </w:r>
      <w:r w:rsidRPr="006D06CC">
        <w:rPr>
          <w:rFonts w:ascii="Times New Roman" w:hAnsi="Times New Roman"/>
          <w:sz w:val="28"/>
          <w:szCs w:val="28"/>
          <w:lang w:val="kk-KZ"/>
        </w:rPr>
        <w:t xml:space="preserve"> </w:t>
      </w:r>
      <w:bookmarkStart w:id="53" w:name="C4PY00707G"/>
      <w:r w:rsidRPr="006D06CC">
        <w:rPr>
          <w:rFonts w:ascii="Times New Roman" w:hAnsi="Times New Roman"/>
          <w:sz w:val="28"/>
          <w:szCs w:val="28"/>
          <w:lang w:val="kk-KZ"/>
        </w:rPr>
        <w:t>Patrícia V. Mendonça, Dominik Konkolewicz, Saadyah E. Averick, Arménio C. Serra, Anatoliy V. Popov, Tamaz Guliashvili, Krzysztof Matyjaszewski and Jorge F. J. Coelho. Synthesis of cationic poly((3-acrylamidopropyl)trimethylammonium chloride) by SARA ATRP in ecofriendly solvent mixtures</w:t>
      </w:r>
      <w:r w:rsidRPr="006D06CC">
        <w:rPr>
          <w:rFonts w:ascii="Times New Roman" w:hAnsi="Times New Roman"/>
          <w:sz w:val="28"/>
          <w:szCs w:val="28"/>
          <w:lang w:val="en-US"/>
        </w:rPr>
        <w:t xml:space="preserve">// </w:t>
      </w:r>
      <w:r w:rsidRPr="006D06CC">
        <w:rPr>
          <w:rStyle w:val="a4"/>
          <w:rFonts w:ascii="Times New Roman" w:hAnsi="Times New Roman"/>
          <w:b w:val="0"/>
          <w:iCs/>
          <w:sz w:val="28"/>
          <w:szCs w:val="28"/>
          <w:shd w:val="clear" w:color="auto" w:fill="FFFFFF"/>
          <w:lang w:val="en-US"/>
        </w:rPr>
        <w:t xml:space="preserve">Polymer Chemistry. – </w:t>
      </w:r>
      <w:r w:rsidRPr="006D06CC">
        <w:rPr>
          <w:rFonts w:ascii="Times New Roman" w:hAnsi="Times New Roman"/>
          <w:sz w:val="28"/>
          <w:szCs w:val="28"/>
          <w:shd w:val="clear" w:color="auto" w:fill="FFFFFF"/>
          <w:lang w:val="en-US"/>
        </w:rPr>
        <w:t>2014. – Vol.</w:t>
      </w:r>
      <w:r w:rsidRPr="006D06CC">
        <w:rPr>
          <w:rFonts w:ascii="Times New Roman" w:hAnsi="Times New Roman"/>
          <w:b/>
          <w:sz w:val="28"/>
          <w:szCs w:val="28"/>
          <w:shd w:val="clear" w:color="auto" w:fill="FFFFFF"/>
          <w:lang w:val="en-US"/>
        </w:rPr>
        <w:t xml:space="preserve"> </w:t>
      </w:r>
      <w:r w:rsidRPr="006D06CC">
        <w:rPr>
          <w:rStyle w:val="a4"/>
          <w:rFonts w:ascii="Times New Roman" w:hAnsi="Times New Roman"/>
          <w:b w:val="0"/>
          <w:sz w:val="28"/>
          <w:szCs w:val="28"/>
          <w:shd w:val="clear" w:color="auto" w:fill="FFFFFF"/>
          <w:lang w:val="en-US"/>
        </w:rPr>
        <w:t>5</w:t>
      </w:r>
      <w:r w:rsidRPr="006D06CC">
        <w:rPr>
          <w:rFonts w:ascii="Times New Roman" w:hAnsi="Times New Roman"/>
          <w:sz w:val="28"/>
          <w:szCs w:val="28"/>
          <w:shd w:val="clear" w:color="auto" w:fill="FFFFFF"/>
          <w:lang w:val="en-US"/>
        </w:rPr>
        <w:t xml:space="preserve">. </w:t>
      </w:r>
      <w:r w:rsidRPr="006D06CC">
        <w:rPr>
          <w:rFonts w:ascii="Times New Roman" w:hAnsi="Times New Roman"/>
          <w:b/>
          <w:sz w:val="28"/>
          <w:szCs w:val="28"/>
          <w:shd w:val="clear" w:color="auto" w:fill="FFFFFF"/>
          <w:lang w:val="en-US"/>
        </w:rPr>
        <w:t>–</w:t>
      </w:r>
      <w:r w:rsidRPr="006D06CC">
        <w:rPr>
          <w:rFonts w:ascii="Times New Roman" w:hAnsi="Times New Roman"/>
          <w:sz w:val="28"/>
          <w:szCs w:val="28"/>
          <w:shd w:val="clear" w:color="auto" w:fill="FFFFFF"/>
          <w:lang w:val="en-US"/>
        </w:rPr>
        <w:t xml:space="preserve"> P. 5829-5836. </w:t>
      </w:r>
      <w:hyperlink r:id="rId117" w:history="1">
        <w:r w:rsidRPr="006D06CC">
          <w:rPr>
            <w:rStyle w:val="a3"/>
            <w:rFonts w:ascii="Times New Roman" w:hAnsi="Times New Roman"/>
            <w:color w:val="auto"/>
            <w:sz w:val="28"/>
            <w:szCs w:val="28"/>
            <w:shd w:val="clear" w:color="auto" w:fill="FFFFFF"/>
            <w:lang w:val="en-US"/>
          </w:rPr>
          <w:t>https://doi.org/10.1039/C4PY00707G</w:t>
        </w:r>
      </w:hyperlink>
      <w:bookmarkEnd w:id="53"/>
    </w:p>
    <w:p w14:paraId="30991D66" w14:textId="77777777" w:rsidR="00EE1F3D" w:rsidRPr="006D06CC" w:rsidRDefault="00EE1F3D" w:rsidP="00DA2B89">
      <w:pPr>
        <w:pStyle w:val="dip"/>
        <w:spacing w:after="0" w:line="240" w:lineRule="auto"/>
        <w:ind w:firstLine="709"/>
        <w:jc w:val="both"/>
        <w:rPr>
          <w:shd w:val="clear" w:color="auto" w:fill="FFFFFF"/>
          <w:lang w:val="en-US"/>
        </w:rPr>
      </w:pPr>
      <w:r w:rsidRPr="006D06CC">
        <w:rPr>
          <w:shd w:val="clear" w:color="auto" w:fill="FFFFFF"/>
          <w:lang w:val="kk-KZ"/>
        </w:rPr>
        <w:t>4</w:t>
      </w:r>
      <w:r w:rsidRPr="006D06CC">
        <w:rPr>
          <w:shd w:val="clear" w:color="auto" w:fill="FFFFFF"/>
          <w:lang w:val="en-US"/>
        </w:rPr>
        <w:t xml:space="preserve">5 Li X, Zheng H, Gao B, Sun Y, Liu B, Zhao C. UV-initiated template copolymerization of AM and MAPTAC: Microblock structure, copolymerization mechanism, and flocculation performance // Chemosphere. – 2017 – Vol.167. – P.71-81. </w:t>
      </w:r>
      <w:hyperlink r:id="rId118" w:history="1">
        <w:r w:rsidRPr="006D06CC">
          <w:rPr>
            <w:rStyle w:val="a3"/>
            <w:color w:val="auto"/>
            <w:shd w:val="clear" w:color="auto" w:fill="FFFFFF"/>
            <w:lang w:val="en-US"/>
          </w:rPr>
          <w:t>https://doi.org/10.1016/j.chemosphere.2016.09.046</w:t>
        </w:r>
      </w:hyperlink>
      <w:r w:rsidRPr="006D06CC">
        <w:rPr>
          <w:shd w:val="clear" w:color="auto" w:fill="FFFFFF"/>
          <w:lang w:val="en-US"/>
        </w:rPr>
        <w:t xml:space="preserve"> </w:t>
      </w:r>
    </w:p>
    <w:p w14:paraId="7D09A1A0" w14:textId="77777777" w:rsidR="00EE1F3D" w:rsidRPr="006D06CC" w:rsidRDefault="00EE1F3D" w:rsidP="00DA2B89">
      <w:pPr>
        <w:spacing w:after="0" w:line="240" w:lineRule="auto"/>
        <w:ind w:firstLine="709"/>
        <w:jc w:val="both"/>
        <w:rPr>
          <w:rFonts w:ascii="Times New Roman" w:hAnsi="Times New Roman"/>
          <w:sz w:val="28"/>
          <w:szCs w:val="28"/>
          <w:shd w:val="clear" w:color="auto" w:fill="FFFFFF"/>
          <w:lang w:val="kk-KZ"/>
        </w:rPr>
      </w:pPr>
      <w:r w:rsidRPr="006D06CC">
        <w:rPr>
          <w:rFonts w:ascii="Times New Roman" w:hAnsi="Times New Roman"/>
          <w:sz w:val="28"/>
          <w:szCs w:val="28"/>
          <w:shd w:val="clear" w:color="auto" w:fill="FFFFFF"/>
          <w:lang w:val="kk-KZ"/>
        </w:rPr>
        <w:t xml:space="preserve">46 Samanta, S., Banerjee, S., Ghosh, S., &amp; Singha, N. A Smart Polyacrylate Emulsion Based on a New ABC Type Triblock Copolymer via RAFT Mediated Surfactant-free Miniemulsion Polymerization: Its Multifunctional Properties // ACS applied materials &amp; interfaces. - 2019.  </w:t>
      </w:r>
      <w:hyperlink r:id="rId119" w:history="1">
        <w:r w:rsidRPr="006D06CC">
          <w:rPr>
            <w:rStyle w:val="a3"/>
            <w:rFonts w:ascii="Times New Roman" w:hAnsi="Times New Roman"/>
            <w:color w:val="auto"/>
            <w:sz w:val="28"/>
            <w:szCs w:val="28"/>
            <w:shd w:val="clear" w:color="auto" w:fill="FFFFFF"/>
            <w:lang w:val="kk-KZ"/>
          </w:rPr>
          <w:t>https://doi.org/10.1021/acsami.9b15964</w:t>
        </w:r>
      </w:hyperlink>
    </w:p>
    <w:p w14:paraId="758A7394" w14:textId="77777777" w:rsidR="00EE1F3D" w:rsidRPr="006D06CC" w:rsidRDefault="00EE1F3D" w:rsidP="00DA2B89">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shd w:val="clear" w:color="auto" w:fill="FFFFFF"/>
          <w:lang w:val="en-US"/>
        </w:rPr>
        <w:lastRenderedPageBreak/>
        <w:t>47 Fu X., Zhang Y., Jia X., Wang Y., Chen, T. Research Progress on Typical Quaternary Ammonium Salt Polymers //</w:t>
      </w:r>
      <w:r w:rsidRPr="006D06CC">
        <w:rPr>
          <w:rStyle w:val="aa"/>
          <w:rFonts w:ascii="Times New Roman" w:hAnsi="Times New Roman"/>
          <w:sz w:val="28"/>
          <w:szCs w:val="28"/>
          <w:shd w:val="clear" w:color="auto" w:fill="FFFFFF"/>
          <w:lang w:val="en-US"/>
        </w:rPr>
        <w:t xml:space="preserve">Molecules. – </w:t>
      </w:r>
      <w:r w:rsidRPr="006D06CC">
        <w:rPr>
          <w:rFonts w:ascii="Times New Roman" w:hAnsi="Times New Roman"/>
          <w:bCs/>
          <w:sz w:val="28"/>
          <w:szCs w:val="28"/>
          <w:shd w:val="clear" w:color="auto" w:fill="FFFFFF"/>
          <w:lang w:val="en-US"/>
        </w:rPr>
        <w:t xml:space="preserve">2022. – Vol. </w:t>
      </w:r>
      <w:r w:rsidRPr="006D06CC">
        <w:rPr>
          <w:rStyle w:val="aa"/>
          <w:rFonts w:ascii="Times New Roman" w:hAnsi="Times New Roman"/>
          <w:sz w:val="28"/>
          <w:szCs w:val="28"/>
          <w:shd w:val="clear" w:color="auto" w:fill="FFFFFF"/>
          <w:lang w:val="en-US"/>
        </w:rPr>
        <w:t>27. –</w:t>
      </w:r>
      <w:r w:rsidRPr="006D06CC">
        <w:rPr>
          <w:rFonts w:ascii="Times New Roman" w:hAnsi="Times New Roman"/>
          <w:sz w:val="28"/>
          <w:szCs w:val="28"/>
          <w:shd w:val="clear" w:color="auto" w:fill="FFFFFF"/>
          <w:lang w:val="en-US"/>
        </w:rPr>
        <w:t xml:space="preserve"> P. 1267. </w:t>
      </w:r>
      <w:hyperlink r:id="rId120" w:history="1">
        <w:r w:rsidRPr="006D06CC">
          <w:rPr>
            <w:rStyle w:val="a3"/>
            <w:rFonts w:ascii="Times New Roman" w:hAnsi="Times New Roman"/>
            <w:color w:val="auto"/>
            <w:sz w:val="28"/>
            <w:szCs w:val="28"/>
            <w:shd w:val="clear" w:color="auto" w:fill="FFFFFF"/>
            <w:lang w:val="en-US"/>
          </w:rPr>
          <w:t>https://doi.org/10.3390/molecules27041267</w:t>
        </w:r>
      </w:hyperlink>
      <w:r w:rsidRPr="006D06CC">
        <w:rPr>
          <w:rFonts w:ascii="Times New Roman" w:hAnsi="Times New Roman"/>
          <w:sz w:val="28"/>
          <w:szCs w:val="28"/>
          <w:shd w:val="clear" w:color="auto" w:fill="FFFFFF"/>
          <w:lang w:val="en-US"/>
        </w:rPr>
        <w:t xml:space="preserve"> </w:t>
      </w:r>
    </w:p>
    <w:p w14:paraId="5B80E9BA" w14:textId="77777777" w:rsidR="00EE1F3D" w:rsidRPr="006D06CC" w:rsidRDefault="00EE1F3D" w:rsidP="00DA2B89">
      <w:pPr>
        <w:pStyle w:val="dip"/>
        <w:spacing w:after="0" w:line="240" w:lineRule="auto"/>
        <w:ind w:firstLine="709"/>
        <w:jc w:val="both"/>
        <w:rPr>
          <w:shd w:val="clear" w:color="auto" w:fill="FFFFFF"/>
          <w:lang w:val="en-US"/>
        </w:rPr>
      </w:pPr>
      <w:r w:rsidRPr="006D06CC">
        <w:rPr>
          <w:shd w:val="clear" w:color="auto" w:fill="FFFFFF"/>
          <w:lang w:val="kk-KZ"/>
        </w:rPr>
        <w:t>4</w:t>
      </w:r>
      <w:r w:rsidRPr="006D06CC">
        <w:rPr>
          <w:shd w:val="clear" w:color="auto" w:fill="FFFFFF"/>
          <w:lang w:val="en-US"/>
        </w:rPr>
        <w:t>8</w:t>
      </w:r>
      <w:r w:rsidRPr="006D06CC">
        <w:rPr>
          <w:lang w:val="kk-KZ"/>
        </w:rPr>
        <w:t xml:space="preserve"> Yongji Wang, Yuejun Zhang</w:t>
      </w:r>
      <w:r w:rsidRPr="006D06CC">
        <w:rPr>
          <w:lang w:val="en-US"/>
        </w:rPr>
        <w:t>.</w:t>
      </w:r>
      <w:r w:rsidRPr="006D06CC">
        <w:rPr>
          <w:lang w:val="kk-KZ"/>
        </w:rPr>
        <w:t xml:space="preserve"> Flocculation performance evaluation and flocculation mechanism study of PAC/PMAPTAC composite flocculant in dyeing wastewater</w:t>
      </w:r>
      <w:r w:rsidRPr="006D06CC">
        <w:rPr>
          <w:lang w:val="en-US"/>
        </w:rPr>
        <w:t xml:space="preserve"> //</w:t>
      </w:r>
      <w:r w:rsidRPr="006D06CC">
        <w:rPr>
          <w:lang w:val="kk-KZ"/>
        </w:rPr>
        <w:t xml:space="preserve"> Desalination and Water Treatment</w:t>
      </w:r>
      <w:r w:rsidRPr="006D06CC">
        <w:rPr>
          <w:lang w:val="en-US"/>
        </w:rPr>
        <w:t>. – 2022. –</w:t>
      </w:r>
      <w:r w:rsidRPr="006D06CC">
        <w:rPr>
          <w:lang w:val="kk-KZ"/>
        </w:rPr>
        <w:t xml:space="preserve"> Vol</w:t>
      </w:r>
      <w:r w:rsidRPr="006D06CC">
        <w:rPr>
          <w:lang w:val="en-US"/>
        </w:rPr>
        <w:t>.</w:t>
      </w:r>
      <w:r w:rsidRPr="006D06CC">
        <w:rPr>
          <w:lang w:val="kk-KZ"/>
        </w:rPr>
        <w:t>268</w:t>
      </w:r>
      <w:r w:rsidRPr="006D06CC">
        <w:rPr>
          <w:lang w:val="en-US"/>
        </w:rPr>
        <w:t>. –</w:t>
      </w:r>
      <w:r w:rsidRPr="006D06CC">
        <w:rPr>
          <w:lang w:val="kk-KZ"/>
        </w:rPr>
        <w:t xml:space="preserve"> P</w:t>
      </w:r>
      <w:r w:rsidRPr="006D06CC">
        <w:rPr>
          <w:lang w:val="en-US"/>
        </w:rPr>
        <w:t>.</w:t>
      </w:r>
      <w:r w:rsidRPr="006D06CC">
        <w:rPr>
          <w:lang w:val="kk-KZ"/>
        </w:rPr>
        <w:t xml:space="preserve"> 138-145</w:t>
      </w:r>
      <w:r w:rsidRPr="006D06CC">
        <w:rPr>
          <w:lang w:val="en-US"/>
        </w:rPr>
        <w:t xml:space="preserve">. </w:t>
      </w:r>
      <w:r w:rsidRPr="006D06CC">
        <w:rPr>
          <w:lang w:val="kk-KZ"/>
        </w:rPr>
        <w:t>https://doi.org/10.5004/dwt.2022.28721.</w:t>
      </w:r>
    </w:p>
    <w:p w14:paraId="7B93733C" w14:textId="77777777" w:rsidR="00EE1F3D" w:rsidRPr="006D06CC" w:rsidRDefault="00EE1F3D" w:rsidP="00DA2B89">
      <w:pPr>
        <w:pStyle w:val="dip"/>
        <w:spacing w:after="0" w:line="240" w:lineRule="auto"/>
        <w:ind w:firstLine="709"/>
        <w:jc w:val="both"/>
        <w:rPr>
          <w:shd w:val="clear" w:color="auto" w:fill="FFFFFF"/>
          <w:lang w:val="en-US"/>
        </w:rPr>
      </w:pPr>
      <w:r w:rsidRPr="006D06CC">
        <w:rPr>
          <w:shd w:val="clear" w:color="auto" w:fill="FFFFFF"/>
          <w:lang w:val="kk-KZ"/>
        </w:rPr>
        <w:t>4</w:t>
      </w:r>
      <w:r w:rsidRPr="006D06CC">
        <w:rPr>
          <w:shd w:val="clear" w:color="auto" w:fill="FFFFFF"/>
          <w:lang w:val="en-US"/>
        </w:rPr>
        <w:t>9</w:t>
      </w:r>
      <w:r w:rsidRPr="006D06CC">
        <w:rPr>
          <w:lang w:val="kk-KZ"/>
        </w:rPr>
        <w:t xml:space="preserve"> Anderson N.J., Bolto B.A., Eldridge R.J., Jackson M.B. Polyampholytes for water treatment with magnetic particles</w:t>
      </w:r>
      <w:r w:rsidRPr="006D06CC">
        <w:rPr>
          <w:lang w:val="en-US"/>
        </w:rPr>
        <w:t xml:space="preserve"> //</w:t>
      </w:r>
      <w:r w:rsidRPr="006D06CC">
        <w:rPr>
          <w:lang w:val="kk-KZ"/>
        </w:rPr>
        <w:t xml:space="preserve"> Reactive Polymers</w:t>
      </w:r>
      <w:r w:rsidRPr="006D06CC">
        <w:rPr>
          <w:lang w:val="en-US"/>
        </w:rPr>
        <w:t>. – 1993. –</w:t>
      </w:r>
      <w:r w:rsidRPr="006D06CC">
        <w:rPr>
          <w:lang w:val="kk-KZ"/>
        </w:rPr>
        <w:t xml:space="preserve"> Vol</w:t>
      </w:r>
      <w:r w:rsidRPr="006D06CC">
        <w:rPr>
          <w:lang w:val="en-US"/>
        </w:rPr>
        <w:t xml:space="preserve">. </w:t>
      </w:r>
      <w:r w:rsidRPr="006D06CC">
        <w:rPr>
          <w:lang w:val="kk-KZ"/>
        </w:rPr>
        <w:t>19, Issues 1–2</w:t>
      </w:r>
      <w:r w:rsidRPr="006D06CC">
        <w:rPr>
          <w:lang w:val="en-US"/>
        </w:rPr>
        <w:t>. –</w:t>
      </w:r>
      <w:r w:rsidRPr="006D06CC">
        <w:rPr>
          <w:lang w:val="kk-KZ"/>
        </w:rPr>
        <w:t xml:space="preserve"> P</w:t>
      </w:r>
      <w:r w:rsidRPr="006D06CC">
        <w:rPr>
          <w:lang w:val="en-US"/>
        </w:rPr>
        <w:t>.</w:t>
      </w:r>
      <w:r w:rsidRPr="006D06CC">
        <w:rPr>
          <w:lang w:val="kk-KZ"/>
        </w:rPr>
        <w:t xml:space="preserve"> 87-95</w:t>
      </w:r>
      <w:r w:rsidRPr="006D06CC">
        <w:rPr>
          <w:lang w:val="en-US"/>
        </w:rPr>
        <w:t xml:space="preserve">. </w:t>
      </w:r>
      <w:hyperlink r:id="rId121" w:history="1">
        <w:r w:rsidRPr="006D06CC">
          <w:rPr>
            <w:rStyle w:val="a3"/>
            <w:color w:val="auto"/>
            <w:lang w:val="kk-KZ"/>
          </w:rPr>
          <w:t>https://doi.org/10.1016/0923-1137(93)90014-7</w:t>
        </w:r>
      </w:hyperlink>
      <w:r w:rsidRPr="006D06CC">
        <w:rPr>
          <w:lang w:val="kk-KZ"/>
        </w:rPr>
        <w:t>.</w:t>
      </w:r>
    </w:p>
    <w:p w14:paraId="62B8CFDD" w14:textId="77777777" w:rsidR="00EE1F3D" w:rsidRPr="006D06CC" w:rsidRDefault="00EE1F3D" w:rsidP="00DA2B89">
      <w:pPr>
        <w:pStyle w:val="dip"/>
        <w:spacing w:after="0" w:line="240" w:lineRule="auto"/>
        <w:ind w:firstLine="709"/>
        <w:jc w:val="both"/>
        <w:rPr>
          <w:shd w:val="clear" w:color="auto" w:fill="FFFFFF"/>
          <w:lang w:val="en-US"/>
        </w:rPr>
      </w:pPr>
      <w:r w:rsidRPr="006D06CC">
        <w:rPr>
          <w:shd w:val="clear" w:color="auto" w:fill="FFFFFF"/>
          <w:lang w:val="en-US"/>
        </w:rPr>
        <w:t>50</w:t>
      </w:r>
      <w:r w:rsidRPr="006D06CC">
        <w:rPr>
          <w:lang w:val="kk-KZ"/>
        </w:rPr>
        <w:t xml:space="preserve"> Wenquan Sun, Shengbao Zhou, Yongjun Sun, Yanhua Xu</w:t>
      </w:r>
      <w:r w:rsidRPr="006D06CC">
        <w:rPr>
          <w:lang w:val="en-US"/>
        </w:rPr>
        <w:t xml:space="preserve">. </w:t>
      </w:r>
      <w:r w:rsidRPr="006D06CC">
        <w:rPr>
          <w:lang w:val="kk-KZ"/>
        </w:rPr>
        <w:t>Synthesis and evaluation of cationic flocculant P(DAC-PAPTAC-AM) for flocculation of coal chemical wastewater</w:t>
      </w:r>
      <w:r w:rsidRPr="006D06CC">
        <w:rPr>
          <w:lang w:val="en-US"/>
        </w:rPr>
        <w:t xml:space="preserve"> // </w:t>
      </w:r>
      <w:r w:rsidRPr="006D06CC">
        <w:rPr>
          <w:lang w:val="kk-KZ"/>
        </w:rPr>
        <w:t>Journal of Environmental Sciences</w:t>
      </w:r>
      <w:r w:rsidRPr="006D06CC">
        <w:rPr>
          <w:lang w:val="en-US"/>
        </w:rPr>
        <w:t xml:space="preserve">. – </w:t>
      </w:r>
      <w:r w:rsidRPr="006D06CC">
        <w:rPr>
          <w:lang w:val="kk-KZ"/>
        </w:rPr>
        <w:t>2021</w:t>
      </w:r>
      <w:r w:rsidRPr="006D06CC">
        <w:rPr>
          <w:lang w:val="en-US"/>
        </w:rPr>
        <w:t>. –</w:t>
      </w:r>
      <w:r w:rsidRPr="006D06CC">
        <w:rPr>
          <w:lang w:val="kk-KZ"/>
        </w:rPr>
        <w:t xml:space="preserve"> Vol</w:t>
      </w:r>
      <w:r w:rsidRPr="006D06CC">
        <w:rPr>
          <w:lang w:val="en-US"/>
        </w:rPr>
        <w:t>.</w:t>
      </w:r>
      <w:r w:rsidRPr="006D06CC">
        <w:rPr>
          <w:lang w:val="kk-KZ"/>
        </w:rPr>
        <w:t>99</w:t>
      </w:r>
      <w:r w:rsidRPr="006D06CC">
        <w:rPr>
          <w:lang w:val="en-US"/>
        </w:rPr>
        <w:t xml:space="preserve">. – </w:t>
      </w:r>
      <w:r w:rsidRPr="006D06CC">
        <w:rPr>
          <w:lang w:val="kk-KZ"/>
        </w:rPr>
        <w:t>P</w:t>
      </w:r>
      <w:r w:rsidRPr="006D06CC">
        <w:rPr>
          <w:lang w:val="en-US"/>
        </w:rPr>
        <w:t>.</w:t>
      </w:r>
      <w:r w:rsidRPr="006D06CC">
        <w:rPr>
          <w:lang w:val="kk-KZ"/>
        </w:rPr>
        <w:t xml:space="preserve"> 239-248</w:t>
      </w:r>
      <w:r w:rsidRPr="006D06CC">
        <w:rPr>
          <w:lang w:val="en-US"/>
        </w:rPr>
        <w:t xml:space="preserve">. </w:t>
      </w:r>
      <w:hyperlink r:id="rId122" w:history="1">
        <w:r w:rsidRPr="006D06CC">
          <w:rPr>
            <w:rStyle w:val="a3"/>
            <w:color w:val="auto"/>
            <w:lang w:val="kk-KZ"/>
          </w:rPr>
          <w:t>https://doi.org/10.1016/j.jes.2020.07.001</w:t>
        </w:r>
      </w:hyperlink>
      <w:r w:rsidRPr="006D06CC">
        <w:rPr>
          <w:lang w:val="en-US"/>
        </w:rPr>
        <w:t xml:space="preserve"> </w:t>
      </w:r>
    </w:p>
    <w:p w14:paraId="670B2FEB" w14:textId="77777777" w:rsidR="00EE1F3D" w:rsidRPr="006D06CC" w:rsidRDefault="00EE1F3D" w:rsidP="00DA2B89">
      <w:pPr>
        <w:pStyle w:val="dip"/>
        <w:spacing w:after="0" w:line="240" w:lineRule="auto"/>
        <w:ind w:firstLine="709"/>
        <w:jc w:val="both"/>
        <w:rPr>
          <w:lang w:val="kk-KZ"/>
        </w:rPr>
      </w:pPr>
      <w:r w:rsidRPr="006D06CC">
        <w:rPr>
          <w:shd w:val="clear" w:color="auto" w:fill="FFFFFF"/>
          <w:lang w:val="en-US"/>
        </w:rPr>
        <w:t xml:space="preserve">51 </w:t>
      </w:r>
      <w:r w:rsidRPr="006D06CC">
        <w:rPr>
          <w:lang w:val="kk-KZ"/>
        </w:rPr>
        <w:t>Rakesh Banerjee, Swapnil Gupta, Debabrata Dey, Souvik Maiti, Dibakar Dhara</w:t>
      </w:r>
      <w:r w:rsidRPr="006D06CC">
        <w:rPr>
          <w:lang w:val="en-US"/>
        </w:rPr>
        <w:t xml:space="preserve">. </w:t>
      </w:r>
      <w:r w:rsidRPr="006D06CC">
        <w:rPr>
          <w:lang w:val="kk-KZ"/>
        </w:rPr>
        <w:t>Synthesis of PEG containing cationic block copolymers and their interaction with human serum albumin</w:t>
      </w:r>
      <w:r w:rsidRPr="006D06CC">
        <w:rPr>
          <w:lang w:val="en-US"/>
        </w:rPr>
        <w:t xml:space="preserve"> // </w:t>
      </w:r>
      <w:r w:rsidRPr="006D06CC">
        <w:rPr>
          <w:lang w:val="kk-KZ"/>
        </w:rPr>
        <w:t>Reactive and Functional Polymers</w:t>
      </w:r>
      <w:r w:rsidRPr="006D06CC">
        <w:rPr>
          <w:lang w:val="en-US"/>
        </w:rPr>
        <w:t xml:space="preserve">. - </w:t>
      </w:r>
      <w:r w:rsidRPr="006D06CC">
        <w:rPr>
          <w:lang w:val="kk-KZ"/>
        </w:rPr>
        <w:t>2014</w:t>
      </w:r>
      <w:r w:rsidRPr="006D06CC">
        <w:rPr>
          <w:lang w:val="en-US"/>
        </w:rPr>
        <w:t xml:space="preserve"> - </w:t>
      </w:r>
      <w:r w:rsidRPr="006D06CC">
        <w:rPr>
          <w:lang w:val="kk-KZ"/>
        </w:rPr>
        <w:t>Vol</w:t>
      </w:r>
      <w:r w:rsidRPr="006D06CC">
        <w:rPr>
          <w:lang w:val="en-US"/>
        </w:rPr>
        <w:t>.</w:t>
      </w:r>
      <w:r w:rsidRPr="006D06CC">
        <w:rPr>
          <w:lang w:val="kk-KZ"/>
        </w:rPr>
        <w:t>74</w:t>
      </w:r>
      <w:r w:rsidRPr="006D06CC">
        <w:rPr>
          <w:lang w:val="en-US"/>
        </w:rPr>
        <w:t xml:space="preserve">. - </w:t>
      </w:r>
      <w:r w:rsidRPr="006D06CC">
        <w:rPr>
          <w:lang w:val="kk-KZ"/>
        </w:rPr>
        <w:t>P</w:t>
      </w:r>
      <w:r w:rsidRPr="006D06CC">
        <w:rPr>
          <w:lang w:val="en-US"/>
        </w:rPr>
        <w:t>.</w:t>
      </w:r>
      <w:r w:rsidRPr="006D06CC">
        <w:rPr>
          <w:lang w:val="kk-KZ"/>
        </w:rPr>
        <w:t xml:space="preserve"> 81-89</w:t>
      </w:r>
      <w:r w:rsidRPr="006D06CC">
        <w:rPr>
          <w:lang w:val="en-US"/>
        </w:rPr>
        <w:t xml:space="preserve">. </w:t>
      </w:r>
      <w:hyperlink r:id="rId123" w:history="1">
        <w:r w:rsidRPr="006D06CC">
          <w:rPr>
            <w:rStyle w:val="a3"/>
            <w:color w:val="auto"/>
            <w:lang w:val="kk-KZ"/>
          </w:rPr>
          <w:t>https://doi.org/10.1016/j.reactfunctpolym.2013.11.001</w:t>
        </w:r>
      </w:hyperlink>
    </w:p>
    <w:p w14:paraId="333A3405" w14:textId="77777777" w:rsidR="00EE1F3D" w:rsidRPr="006D06CC" w:rsidRDefault="00EE1F3D" w:rsidP="00DA2B89">
      <w:pPr>
        <w:pStyle w:val="dip"/>
        <w:spacing w:after="0" w:line="240" w:lineRule="auto"/>
        <w:ind w:firstLine="709"/>
        <w:jc w:val="both"/>
        <w:rPr>
          <w:shd w:val="clear" w:color="auto" w:fill="FFFFFF"/>
          <w:lang w:val="en-US"/>
        </w:rPr>
      </w:pPr>
      <w:r w:rsidRPr="006D06CC">
        <w:rPr>
          <w:lang w:val="en-US"/>
        </w:rPr>
        <w:t xml:space="preserve">52 </w:t>
      </w:r>
      <w:r w:rsidRPr="006D06CC">
        <w:rPr>
          <w:shd w:val="clear" w:color="auto" w:fill="FFFFFF"/>
          <w:lang w:val="en-US"/>
        </w:rPr>
        <w:t>Ezenwajiaku Ikenna, Samuel Emmanuel, Hutchinson Robin. Kinetics and Modeling of Aqueous Phase Radical Homopolymerization of 3-(Methacryloylaminopropyl)</w:t>
      </w:r>
      <w:r w:rsidRPr="006D06CC">
        <w:rPr>
          <w:shd w:val="clear" w:color="auto" w:fill="FFFFFF"/>
          <w:lang w:val="kk-KZ"/>
        </w:rPr>
        <w:t xml:space="preserve"> </w:t>
      </w:r>
      <w:r w:rsidRPr="006D06CC">
        <w:rPr>
          <w:shd w:val="clear" w:color="auto" w:fill="FFFFFF"/>
          <w:lang w:val="en-US"/>
        </w:rPr>
        <w:t>trimethyl</w:t>
      </w:r>
      <w:r w:rsidRPr="006D06CC">
        <w:rPr>
          <w:shd w:val="clear" w:color="auto" w:fill="FFFFFF"/>
          <w:lang w:val="kk-KZ"/>
        </w:rPr>
        <w:t xml:space="preserve"> </w:t>
      </w:r>
      <w:r w:rsidRPr="006D06CC">
        <w:rPr>
          <w:shd w:val="clear" w:color="auto" w:fill="FFFFFF"/>
          <w:lang w:val="en-US"/>
        </w:rPr>
        <w:t xml:space="preserve">ammonium Chloride and its Copolymerization with Acrylic Acid // Processes. - 2020. – Vol.8. – P.1352. </w:t>
      </w:r>
      <w:hyperlink r:id="rId124" w:history="1">
        <w:r w:rsidRPr="006D06CC">
          <w:rPr>
            <w:rStyle w:val="a3"/>
            <w:color w:val="auto"/>
            <w:shd w:val="clear" w:color="auto" w:fill="FFFFFF"/>
            <w:lang w:val="en-US"/>
          </w:rPr>
          <w:t>https://doi.org/10.3390/pr8111352</w:t>
        </w:r>
      </w:hyperlink>
    </w:p>
    <w:p w14:paraId="157AD98F" w14:textId="77777777" w:rsidR="006D06CC" w:rsidRPr="006D06CC" w:rsidRDefault="00EE1F3D" w:rsidP="00DA2B89">
      <w:pPr>
        <w:pStyle w:val="dip"/>
        <w:spacing w:after="0" w:line="240" w:lineRule="auto"/>
        <w:ind w:firstLine="709"/>
        <w:jc w:val="both"/>
        <w:rPr>
          <w:lang w:val="en-US"/>
        </w:rPr>
      </w:pPr>
      <w:r w:rsidRPr="006D06CC">
        <w:rPr>
          <w:lang w:val="en-US"/>
        </w:rPr>
        <w:t xml:space="preserve">53 Mao Z., Chen J., Jiang D., Zhao N., Qin Y., Mao X., Fang F., </w:t>
      </w:r>
      <w:r w:rsidRPr="006D06CC">
        <w:rPr>
          <w:shd w:val="clear" w:color="auto" w:fill="FFFFFF"/>
          <w:lang w:val="en-US"/>
        </w:rPr>
        <w:t>Peizhi Ma.</w:t>
      </w:r>
      <w:r w:rsidRPr="006D06CC">
        <w:rPr>
          <w:lang w:val="en-US"/>
        </w:rPr>
        <w:t xml:space="preserve"> Itaconic Acid-Based Organic-Polymer Monolithic Column for Hydrophilic Capillary Electrochromatography and Its Application in Pharmaceutical Analysis // </w:t>
      </w:r>
      <w:r w:rsidRPr="006D06CC">
        <w:rPr>
          <w:iCs/>
        </w:rPr>
        <w:t>ACS Omega</w:t>
      </w:r>
      <w:r w:rsidRPr="006D06CC">
        <w:rPr>
          <w:lang w:val="en-US"/>
        </w:rPr>
        <w:t xml:space="preserve">/ - 2023. – Vol. 9. P. 1554 - 1561. </w:t>
      </w:r>
    </w:p>
    <w:p w14:paraId="5AEA8200" w14:textId="4D74D0CB" w:rsidR="00EE1F3D" w:rsidRPr="006D06CC" w:rsidRDefault="00BC0710" w:rsidP="006D06CC">
      <w:pPr>
        <w:pStyle w:val="dip"/>
        <w:spacing w:after="0" w:line="240" w:lineRule="auto"/>
        <w:jc w:val="both"/>
        <w:rPr>
          <w:lang w:val="en-US"/>
        </w:rPr>
      </w:pPr>
      <w:hyperlink r:id="rId125" w:history="1">
        <w:r w:rsidR="00EE1F3D" w:rsidRPr="006D06CC">
          <w:rPr>
            <w:rStyle w:val="a3"/>
            <w:color w:val="auto"/>
            <w:lang w:val="en-US"/>
          </w:rPr>
          <w:t>https://doi.org/10.1021/acsomega.3c08031</w:t>
        </w:r>
      </w:hyperlink>
    </w:p>
    <w:p w14:paraId="718A2033" w14:textId="77777777" w:rsidR="00EE1F3D" w:rsidRPr="006D06CC" w:rsidRDefault="00EE1F3D" w:rsidP="00DA2B89">
      <w:pPr>
        <w:pStyle w:val="dip"/>
        <w:spacing w:after="0" w:line="240" w:lineRule="auto"/>
        <w:ind w:firstLine="709"/>
        <w:jc w:val="both"/>
        <w:rPr>
          <w:lang w:val="en-US"/>
        </w:rPr>
      </w:pPr>
      <w:r w:rsidRPr="006D06CC">
        <w:rPr>
          <w:lang w:val="en-US"/>
        </w:rPr>
        <w:t>54</w:t>
      </w:r>
      <w:r w:rsidRPr="006D06CC">
        <w:rPr>
          <w:lang w:val="kk-KZ"/>
        </w:rPr>
        <w:t xml:space="preserve"> Abbasi, R., Nodehi, A., &amp; Atai, M. Synthesis of poly (acrylic-co-itaconic acid) through precipitation photopolymerization for glass-ionomer cements: Characterization and properties of the cements. Dental materials : official publication of the Academy of Dental Materials. (2020).  https://doi.org/10.1016/j.dental.2020.03.006.</w:t>
      </w:r>
    </w:p>
    <w:p w14:paraId="5B023B70" w14:textId="77777777" w:rsidR="00EE1F3D" w:rsidRPr="006D06CC" w:rsidRDefault="00EE1F3D" w:rsidP="00DA2B89">
      <w:pPr>
        <w:pStyle w:val="dip"/>
        <w:spacing w:after="0" w:line="240" w:lineRule="auto"/>
        <w:ind w:firstLine="709"/>
        <w:jc w:val="both"/>
        <w:rPr>
          <w:lang w:val="en-US"/>
        </w:rPr>
      </w:pPr>
      <w:r w:rsidRPr="006D06CC">
        <w:rPr>
          <w:lang w:val="en-US"/>
        </w:rPr>
        <w:t xml:space="preserve">55 Aguilar-Bolados, H., Quijada, R., Yazdani-Pedram, M., Maldonado-Magnere, S., Verdejo, R., &amp; López-Manchado, M. SEBS-Grafted Itaconic Acid as Compatibilizer for Elastomer Nanocomposites Based on BaTiO3 Particles. Polymers, (2020). 12. </w:t>
      </w:r>
      <w:r w:rsidRPr="006D06CC">
        <w:rPr>
          <w:u w:val="single"/>
          <w:lang w:val="en-US"/>
        </w:rPr>
        <w:t>https://doi.org/10.3390/polym12030643</w:t>
      </w:r>
      <w:r w:rsidRPr="006D06CC">
        <w:rPr>
          <w:lang w:val="en-US"/>
        </w:rPr>
        <w:t>.</w:t>
      </w:r>
    </w:p>
    <w:p w14:paraId="7FAF1BB7" w14:textId="77777777" w:rsidR="00EE1F3D" w:rsidRPr="006D06CC" w:rsidRDefault="00EE1F3D" w:rsidP="00DA2B89">
      <w:pPr>
        <w:pStyle w:val="dip"/>
        <w:spacing w:after="0" w:line="240" w:lineRule="auto"/>
        <w:ind w:firstLine="709"/>
        <w:jc w:val="both"/>
        <w:rPr>
          <w:shd w:val="clear" w:color="auto" w:fill="FFFFFF"/>
          <w:lang w:val="en-US"/>
        </w:rPr>
      </w:pPr>
      <w:r w:rsidRPr="006D06CC">
        <w:rPr>
          <w:lang w:val="en-US"/>
        </w:rPr>
        <w:t>56</w:t>
      </w:r>
      <w:r w:rsidRPr="006D06CC">
        <w:rPr>
          <w:shd w:val="clear" w:color="auto" w:fill="FFFFFF"/>
          <w:lang w:val="en-US"/>
        </w:rPr>
        <w:t xml:space="preserve"> Devi N., Singh S., Manickam S., Cruz-Martins N., Kumar V., Verma R., Kumar D. Itaconic Acid and Its Applications for Textile, Pharma and Agro-Industrial Purposes </w:t>
      </w:r>
      <w:r w:rsidRPr="006D06CC">
        <w:rPr>
          <w:i/>
          <w:shd w:val="clear" w:color="auto" w:fill="FFFFFF"/>
          <w:lang w:val="en-US"/>
        </w:rPr>
        <w:t xml:space="preserve">// </w:t>
      </w:r>
      <w:r w:rsidRPr="006D06CC">
        <w:rPr>
          <w:rStyle w:val="aa"/>
          <w:i w:val="0"/>
          <w:shd w:val="clear" w:color="auto" w:fill="FFFFFF"/>
          <w:lang w:val="en-US"/>
        </w:rPr>
        <w:t xml:space="preserve">Sustainability. – </w:t>
      </w:r>
      <w:r w:rsidRPr="006D06CC">
        <w:rPr>
          <w:bCs/>
          <w:i/>
          <w:shd w:val="clear" w:color="auto" w:fill="FFFFFF"/>
          <w:lang w:val="en-US"/>
        </w:rPr>
        <w:t>2022. – Vol.</w:t>
      </w:r>
      <w:r w:rsidRPr="006D06CC">
        <w:rPr>
          <w:rStyle w:val="aa"/>
          <w:i w:val="0"/>
          <w:shd w:val="clear" w:color="auto" w:fill="FFFFFF"/>
          <w:lang w:val="en-US"/>
        </w:rPr>
        <w:t>14. – P.</w:t>
      </w:r>
      <w:r w:rsidRPr="006D06CC">
        <w:rPr>
          <w:i/>
          <w:shd w:val="clear" w:color="auto" w:fill="FFFFFF"/>
          <w:lang w:val="en-US"/>
        </w:rPr>
        <w:t xml:space="preserve"> 13777.</w:t>
      </w:r>
      <w:r w:rsidRPr="006D06CC">
        <w:rPr>
          <w:shd w:val="clear" w:color="auto" w:fill="FFFFFF"/>
          <w:lang w:val="en-US"/>
        </w:rPr>
        <w:t xml:space="preserve"> </w:t>
      </w:r>
      <w:hyperlink r:id="rId126" w:history="1">
        <w:r w:rsidRPr="006D06CC">
          <w:rPr>
            <w:rStyle w:val="a3"/>
            <w:color w:val="auto"/>
            <w:shd w:val="clear" w:color="auto" w:fill="FFFFFF"/>
            <w:lang w:val="en-US"/>
          </w:rPr>
          <w:t>https://doi.org/10.3390/su142113777</w:t>
        </w:r>
      </w:hyperlink>
      <w:r w:rsidRPr="006D06CC">
        <w:rPr>
          <w:shd w:val="clear" w:color="auto" w:fill="FFFFFF"/>
          <w:lang w:val="en-US"/>
        </w:rPr>
        <w:t xml:space="preserve"> </w:t>
      </w:r>
    </w:p>
    <w:p w14:paraId="7BC72820" w14:textId="77777777" w:rsidR="00EE1F3D" w:rsidRPr="006D06CC" w:rsidRDefault="00EE1F3D" w:rsidP="00DA2B89">
      <w:pPr>
        <w:pStyle w:val="dip"/>
        <w:spacing w:after="0" w:line="240" w:lineRule="auto"/>
        <w:ind w:firstLine="709"/>
        <w:jc w:val="both"/>
        <w:rPr>
          <w:lang w:val="kk-KZ"/>
        </w:rPr>
      </w:pPr>
      <w:r w:rsidRPr="006D06CC">
        <w:rPr>
          <w:lang w:val="kk-KZ"/>
        </w:rPr>
        <w:t>57 Mahto, A., &amp; Mishra, S. Guar Gum</w:t>
      </w:r>
      <w:r w:rsidRPr="006D06CC">
        <w:rPr>
          <w:lang w:val="en-US"/>
        </w:rPr>
        <w:t>.</w:t>
      </w:r>
      <w:r w:rsidRPr="006D06CC">
        <w:rPr>
          <w:lang w:val="kk-KZ"/>
        </w:rPr>
        <w:t xml:space="preserve"> Grafted Itaconic Acid: A Solution for Different Waste Water Treatment</w:t>
      </w:r>
      <w:r w:rsidRPr="006D06CC">
        <w:rPr>
          <w:lang w:val="en-US"/>
        </w:rPr>
        <w:t xml:space="preserve"> //</w:t>
      </w:r>
      <w:r w:rsidRPr="006D06CC">
        <w:rPr>
          <w:lang w:val="kk-KZ"/>
        </w:rPr>
        <w:t xml:space="preserve"> Journal of Polymers and the Environment</w:t>
      </w:r>
      <w:r w:rsidRPr="006D06CC">
        <w:rPr>
          <w:lang w:val="en-US"/>
        </w:rPr>
        <w:t xml:space="preserve">. - </w:t>
      </w:r>
      <w:r w:rsidRPr="006D06CC">
        <w:rPr>
          <w:lang w:val="kk-KZ"/>
        </w:rPr>
        <w:t xml:space="preserve">2021. – </w:t>
      </w:r>
      <w:r w:rsidRPr="006D06CC">
        <w:rPr>
          <w:lang w:val="en-US"/>
        </w:rPr>
        <w:t>Vol.</w:t>
      </w:r>
      <w:r w:rsidRPr="006D06CC">
        <w:rPr>
          <w:lang w:val="kk-KZ"/>
        </w:rPr>
        <w:t xml:space="preserve"> 29</w:t>
      </w:r>
      <w:r w:rsidRPr="006D06CC">
        <w:rPr>
          <w:lang w:val="en-US"/>
        </w:rPr>
        <w:t>. – P.</w:t>
      </w:r>
      <w:r w:rsidRPr="006D06CC">
        <w:rPr>
          <w:lang w:val="kk-KZ"/>
        </w:rPr>
        <w:t xml:space="preserve"> 3525 - 3538. </w:t>
      </w:r>
      <w:hyperlink r:id="rId127" w:history="1">
        <w:r w:rsidRPr="006D06CC">
          <w:rPr>
            <w:rStyle w:val="a3"/>
            <w:color w:val="auto"/>
            <w:lang w:val="kk-KZ"/>
          </w:rPr>
          <w:t>https://doi.org/10.1007/s10924-021-02125-2</w:t>
        </w:r>
      </w:hyperlink>
      <w:r w:rsidRPr="006D06CC">
        <w:rPr>
          <w:lang w:val="kk-KZ"/>
        </w:rPr>
        <w:t>.</w:t>
      </w:r>
    </w:p>
    <w:p w14:paraId="225B3C27" w14:textId="77777777" w:rsidR="00EE1F3D" w:rsidRPr="006D06CC" w:rsidRDefault="00EE1F3D" w:rsidP="00DA2B89">
      <w:pPr>
        <w:pStyle w:val="dip"/>
        <w:spacing w:after="0" w:line="240" w:lineRule="auto"/>
        <w:ind w:firstLine="709"/>
        <w:jc w:val="both"/>
        <w:rPr>
          <w:lang w:val="en-US"/>
        </w:rPr>
      </w:pPr>
      <w:r w:rsidRPr="006D06CC">
        <w:rPr>
          <w:lang w:val="en-US"/>
        </w:rPr>
        <w:lastRenderedPageBreak/>
        <w:t>58 Schute Kai, Chaline Detoni, Kann Anna, Jung Oliver, Palkovits Regina, Rose Marcus. Separation in Biorefineries by Liquid Phase Adsorption: Itaconic Acid as Case Study // ACS Sustainable Chemistry &amp; Engineering. - 2016. – Vol.4. – P.</w:t>
      </w:r>
      <w:r w:rsidRPr="006D06CC">
        <w:rPr>
          <w:shd w:val="clear" w:color="auto" w:fill="FFFFFF"/>
          <w:lang w:val="en-US"/>
        </w:rPr>
        <w:t xml:space="preserve"> 5921–5928.</w:t>
      </w:r>
      <w:r w:rsidRPr="006D06CC">
        <w:rPr>
          <w:lang w:val="en-US"/>
        </w:rPr>
        <w:t xml:space="preserve"> </w:t>
      </w:r>
      <w:hyperlink r:id="rId128" w:history="1">
        <w:r w:rsidRPr="006D06CC">
          <w:rPr>
            <w:rStyle w:val="a3"/>
            <w:color w:val="auto"/>
            <w:lang w:val="en-US"/>
          </w:rPr>
          <w:t>https://doi.org/10.1021/acssuschemeng.6b00096</w:t>
        </w:r>
      </w:hyperlink>
      <w:r w:rsidRPr="006D06CC">
        <w:rPr>
          <w:lang w:val="en-US"/>
        </w:rPr>
        <w:t xml:space="preserve"> </w:t>
      </w:r>
    </w:p>
    <w:p w14:paraId="211F66A2" w14:textId="77777777" w:rsidR="00EE1F3D" w:rsidRPr="006D06CC" w:rsidRDefault="00EE1F3D" w:rsidP="00DA2B89">
      <w:pPr>
        <w:tabs>
          <w:tab w:val="left" w:pos="426"/>
        </w:tabs>
        <w:spacing w:after="0" w:line="240" w:lineRule="auto"/>
        <w:ind w:firstLine="709"/>
        <w:jc w:val="both"/>
        <w:rPr>
          <w:rStyle w:val="a3"/>
          <w:rFonts w:ascii="Times New Roman" w:hAnsi="Times New Roman"/>
          <w:color w:val="auto"/>
          <w:sz w:val="28"/>
          <w:szCs w:val="28"/>
          <w:lang w:val="en-US"/>
        </w:rPr>
      </w:pPr>
      <w:r w:rsidRPr="006D06CC">
        <w:rPr>
          <w:rFonts w:ascii="Times New Roman" w:hAnsi="Times New Roman"/>
          <w:sz w:val="28"/>
          <w:szCs w:val="28"/>
          <w:lang w:val="en-US"/>
        </w:rPr>
        <w:t>59</w:t>
      </w:r>
      <w:r w:rsidRPr="006D06CC">
        <w:rPr>
          <w:rFonts w:ascii="Times New Roman" w:hAnsi="Times New Roman"/>
          <w:sz w:val="28"/>
          <w:szCs w:val="28"/>
          <w:lang w:val="kk-KZ"/>
        </w:rPr>
        <w:t xml:space="preserve">. </w:t>
      </w:r>
      <w:r w:rsidRPr="006D06CC">
        <w:rPr>
          <w:rFonts w:ascii="Times New Roman" w:hAnsi="Times New Roman"/>
          <w:sz w:val="28"/>
          <w:szCs w:val="28"/>
          <w:lang w:val="en-US"/>
        </w:rPr>
        <w:t xml:space="preserve">Cismaru L., Hamaide T., Popa M. Itaconic anhydride based amphiphilic copolymers: synthesis, characterization and stabilization of carboxyl functionalized, PEGylated nanoparticles // European Polymer Journal. – 2007. – Vol.43. – P.4843–4851. </w:t>
      </w:r>
      <w:hyperlink r:id="rId129" w:history="1">
        <w:r w:rsidRPr="006D06CC">
          <w:rPr>
            <w:rStyle w:val="a3"/>
            <w:rFonts w:ascii="Times New Roman" w:hAnsi="Times New Roman"/>
            <w:color w:val="auto"/>
            <w:sz w:val="28"/>
            <w:szCs w:val="28"/>
            <w:lang w:val="en-US"/>
          </w:rPr>
          <w:t>https://hal.science/hal-00372786</w:t>
        </w:r>
      </w:hyperlink>
    </w:p>
    <w:p w14:paraId="4CB10CBF" w14:textId="77777777" w:rsidR="00EE1F3D"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kk-KZ"/>
        </w:rPr>
        <w:t>60</w:t>
      </w:r>
      <w:r w:rsidRPr="006D06CC">
        <w:rPr>
          <w:rFonts w:ascii="Times New Roman" w:hAnsi="Times New Roman"/>
          <w:sz w:val="28"/>
          <w:szCs w:val="28"/>
          <w:lang w:val="en-US"/>
        </w:rPr>
        <w:t xml:space="preserve"> Miles A. F., Cowie J. M. G. Preparation and Characterization of (Monomethyl Itaconate)-(Methyl Methacrylate) and of (Itaconic Anhydride)-(Methyl Methacrylate) Copolymers // European Polymer Journal. – 1991. – Vol.27. – P. 165–170. </w:t>
      </w:r>
      <w:hyperlink r:id="rId130" w:history="1">
        <w:r w:rsidRPr="006D06CC">
          <w:rPr>
            <w:rStyle w:val="a3"/>
            <w:rFonts w:ascii="Times New Roman" w:hAnsi="Times New Roman"/>
            <w:color w:val="auto"/>
            <w:sz w:val="28"/>
            <w:szCs w:val="28"/>
            <w:lang w:val="en-US"/>
          </w:rPr>
          <w:t>https://doi.org/10.1016/0014-3057(91)90217-C</w:t>
        </w:r>
      </w:hyperlink>
      <w:r w:rsidRPr="006D06CC">
        <w:rPr>
          <w:rFonts w:ascii="Times New Roman" w:hAnsi="Times New Roman"/>
          <w:sz w:val="28"/>
          <w:szCs w:val="28"/>
          <w:lang w:val="en-US"/>
        </w:rPr>
        <w:t xml:space="preserve">  </w:t>
      </w:r>
    </w:p>
    <w:p w14:paraId="3F42E88F" w14:textId="77777777" w:rsidR="00EE1F3D"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kk-KZ"/>
        </w:rPr>
        <w:t>61</w:t>
      </w:r>
      <w:r w:rsidRPr="006D06CC">
        <w:rPr>
          <w:rFonts w:ascii="Times New Roman" w:hAnsi="Times New Roman"/>
          <w:sz w:val="28"/>
          <w:szCs w:val="28"/>
          <w:lang w:val="en-US"/>
        </w:rPr>
        <w:t xml:space="preserve"> Tate B. E. Polymerization of Itaconic Acid and Derivatives // Fortschritte Der Hochpolymeren-Forschung.- 1967. – P. 214–232. </w:t>
      </w:r>
      <w:hyperlink r:id="rId131" w:history="1">
        <w:r w:rsidRPr="006D06CC">
          <w:rPr>
            <w:rStyle w:val="a3"/>
            <w:rFonts w:ascii="Times New Roman" w:hAnsi="Times New Roman"/>
            <w:color w:val="auto"/>
            <w:sz w:val="28"/>
            <w:szCs w:val="28"/>
            <w:lang w:val="en-US"/>
          </w:rPr>
          <w:t>https://doi.org/10.1007/BFb0051282</w:t>
        </w:r>
      </w:hyperlink>
      <w:r w:rsidRPr="006D06CC">
        <w:rPr>
          <w:rFonts w:ascii="Times New Roman" w:hAnsi="Times New Roman"/>
          <w:sz w:val="28"/>
          <w:szCs w:val="28"/>
          <w:lang w:val="en-US"/>
        </w:rPr>
        <w:t xml:space="preserve"> </w:t>
      </w:r>
    </w:p>
    <w:p w14:paraId="04E08261" w14:textId="77777777" w:rsidR="00EE1F3D" w:rsidRPr="006D06CC" w:rsidRDefault="00EE1F3D" w:rsidP="00DA2B89">
      <w:pPr>
        <w:tabs>
          <w:tab w:val="left" w:pos="426"/>
        </w:tabs>
        <w:spacing w:after="0" w:line="240" w:lineRule="auto"/>
        <w:ind w:firstLine="709"/>
        <w:jc w:val="both"/>
        <w:rPr>
          <w:rStyle w:val="a3"/>
          <w:rFonts w:ascii="Times New Roman" w:hAnsi="Times New Roman"/>
          <w:color w:val="auto"/>
          <w:sz w:val="28"/>
          <w:szCs w:val="28"/>
          <w:lang w:val="en-US"/>
        </w:rPr>
      </w:pPr>
      <w:r w:rsidRPr="006D06CC">
        <w:rPr>
          <w:rFonts w:ascii="Times New Roman" w:hAnsi="Times New Roman"/>
          <w:sz w:val="28"/>
          <w:szCs w:val="28"/>
          <w:lang w:val="en-US"/>
        </w:rPr>
        <w:t>6</w:t>
      </w:r>
      <w:r w:rsidRPr="006D06CC">
        <w:rPr>
          <w:rFonts w:ascii="Times New Roman" w:hAnsi="Times New Roman"/>
          <w:sz w:val="28"/>
          <w:szCs w:val="28"/>
          <w:lang w:val="kk-KZ"/>
        </w:rPr>
        <w:t>2</w:t>
      </w:r>
      <w:r w:rsidRPr="006D06CC">
        <w:rPr>
          <w:rFonts w:ascii="Times New Roman" w:hAnsi="Times New Roman"/>
          <w:sz w:val="28"/>
          <w:szCs w:val="28"/>
          <w:lang w:val="en-US"/>
        </w:rPr>
        <w:t xml:space="preserve"> Ku Marsilla K. I., Verbeek C. J. R. </w:t>
      </w:r>
      <w:r w:rsidRPr="006D06CC">
        <w:rPr>
          <w:rFonts w:ascii="Times New Roman" w:hAnsi="Times New Roman"/>
          <w:kern w:val="36"/>
          <w:sz w:val="28"/>
          <w:szCs w:val="28"/>
          <w:lang w:val="en-US"/>
        </w:rPr>
        <w:t>Modification of poly</w:t>
      </w:r>
      <w:r w:rsidRPr="006D06CC">
        <w:rPr>
          <w:rFonts w:ascii="Times New Roman" w:hAnsi="Times New Roman"/>
          <w:kern w:val="36"/>
          <w:sz w:val="28"/>
          <w:szCs w:val="28"/>
          <w:lang w:val="kk-KZ"/>
        </w:rPr>
        <w:t xml:space="preserve"> </w:t>
      </w:r>
      <w:r w:rsidRPr="006D06CC">
        <w:rPr>
          <w:rFonts w:ascii="Times New Roman" w:hAnsi="Times New Roman"/>
          <w:kern w:val="36"/>
          <w:sz w:val="28"/>
          <w:szCs w:val="28"/>
          <w:lang w:val="en-US"/>
        </w:rPr>
        <w:t xml:space="preserve">(lactic acid) using itaconic anhydride by reactive extrusion // </w:t>
      </w:r>
      <w:r w:rsidRPr="006D06CC">
        <w:rPr>
          <w:rFonts w:ascii="Times New Roman" w:hAnsi="Times New Roman"/>
          <w:sz w:val="28"/>
          <w:szCs w:val="28"/>
          <w:lang w:val="en-US"/>
        </w:rPr>
        <w:t xml:space="preserve">European Polymer Journal. – 2015. – Vol.67. – P.213-223. </w:t>
      </w:r>
      <w:hyperlink r:id="rId132" w:history="1">
        <w:r w:rsidRPr="006D06CC">
          <w:rPr>
            <w:rStyle w:val="a3"/>
            <w:rFonts w:ascii="Times New Roman" w:hAnsi="Times New Roman"/>
            <w:color w:val="auto"/>
            <w:sz w:val="28"/>
            <w:szCs w:val="28"/>
            <w:shd w:val="clear" w:color="auto" w:fill="FFFFFF"/>
            <w:lang w:val="en-US"/>
          </w:rPr>
          <w:t>https://doi.org/10.1016/j.eurpolymj.2015.03.054</w:t>
        </w:r>
      </w:hyperlink>
      <w:r w:rsidRPr="006D06CC">
        <w:rPr>
          <w:rFonts w:ascii="Times New Roman" w:hAnsi="Times New Roman"/>
          <w:sz w:val="28"/>
          <w:szCs w:val="28"/>
          <w:shd w:val="clear" w:color="auto" w:fill="FFFFFF"/>
          <w:lang w:val="en-US"/>
        </w:rPr>
        <w:t xml:space="preserve"> </w:t>
      </w:r>
    </w:p>
    <w:p w14:paraId="33F68134" w14:textId="77777777" w:rsidR="00EE1F3D"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6</w:t>
      </w:r>
      <w:r w:rsidRPr="006D06CC">
        <w:rPr>
          <w:rFonts w:ascii="Times New Roman" w:hAnsi="Times New Roman"/>
          <w:sz w:val="28"/>
          <w:szCs w:val="28"/>
          <w:lang w:val="kk-KZ"/>
        </w:rPr>
        <w:t>3</w:t>
      </w:r>
      <w:r w:rsidRPr="006D06CC">
        <w:rPr>
          <w:rFonts w:ascii="Times New Roman" w:hAnsi="Times New Roman"/>
          <w:sz w:val="28"/>
          <w:szCs w:val="28"/>
          <w:lang w:val="en-US"/>
        </w:rPr>
        <w:t xml:space="preserve"> S. Y. Bell, J. M. G. Cowie, I. J. McEwen. The miscibility of copolymer blends involving the monomers itaconic anhydride, methyl methacrylate, styrene and acrylonitrile, Polymer, 1994, 35, 786–790. </w:t>
      </w:r>
      <w:hyperlink r:id="rId133" w:tgtFrame="_blank" w:tooltip="Persistent link using digital object identifier" w:history="1">
        <w:r w:rsidRPr="006D06CC">
          <w:rPr>
            <w:rStyle w:val="anchor-text"/>
            <w:rFonts w:ascii="Times New Roman" w:hAnsi="Times New Roman"/>
            <w:sz w:val="28"/>
            <w:szCs w:val="28"/>
            <w:lang w:val="en-US"/>
          </w:rPr>
          <w:t>https://doi.org/10.1016/0032-3861(94)90877-X</w:t>
        </w:r>
      </w:hyperlink>
      <w:r w:rsidRPr="006D06CC">
        <w:rPr>
          <w:rStyle w:val="anchor-text"/>
          <w:rFonts w:ascii="Times New Roman" w:hAnsi="Times New Roman"/>
          <w:sz w:val="28"/>
          <w:szCs w:val="28"/>
          <w:lang w:val="kk-KZ"/>
        </w:rPr>
        <w:t xml:space="preserve"> </w:t>
      </w:r>
      <w:r w:rsidRPr="006D06CC">
        <w:rPr>
          <w:rFonts w:ascii="Times New Roman" w:hAnsi="Times New Roman"/>
          <w:sz w:val="28"/>
          <w:szCs w:val="28"/>
          <w:lang w:val="en-US"/>
        </w:rPr>
        <w:t xml:space="preserve">  </w:t>
      </w:r>
    </w:p>
    <w:p w14:paraId="5B015D2D" w14:textId="77777777" w:rsidR="006D06CC"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kk-KZ"/>
        </w:rPr>
        <w:t>64</w:t>
      </w:r>
      <w:r w:rsidRPr="006D06CC">
        <w:rPr>
          <w:rFonts w:ascii="Times New Roman" w:hAnsi="Times New Roman"/>
          <w:sz w:val="28"/>
          <w:szCs w:val="28"/>
          <w:lang w:val="en-US"/>
        </w:rPr>
        <w:t xml:space="preserve"> Meier M. A. R., Metzger J. O., Schubert U. S. Plant oil renewable resources as green alternatives in polymer science // Chemical Society Reviews. – 2007. – Vol.36. – P.1788–1802. </w:t>
      </w:r>
    </w:p>
    <w:p w14:paraId="12C78A0D" w14:textId="1AE19442" w:rsidR="00EE1F3D" w:rsidRPr="006D06CC" w:rsidRDefault="00BC0710" w:rsidP="006D06CC">
      <w:pPr>
        <w:tabs>
          <w:tab w:val="left" w:pos="426"/>
        </w:tabs>
        <w:spacing w:after="0" w:line="240" w:lineRule="auto"/>
        <w:jc w:val="both"/>
        <w:rPr>
          <w:rFonts w:ascii="Times New Roman" w:hAnsi="Times New Roman"/>
          <w:sz w:val="28"/>
          <w:szCs w:val="28"/>
          <w:lang w:val="en-US"/>
        </w:rPr>
      </w:pPr>
      <w:hyperlink r:id="rId134" w:history="1">
        <w:r w:rsidR="00EE1F3D" w:rsidRPr="006D06CC">
          <w:rPr>
            <w:rStyle w:val="a3"/>
            <w:rFonts w:ascii="Times New Roman" w:hAnsi="Times New Roman"/>
            <w:color w:val="auto"/>
            <w:sz w:val="28"/>
            <w:szCs w:val="28"/>
            <w:lang w:val="en-US"/>
          </w:rPr>
          <w:t>https://pubs.rsc.org/en/content/articlelanding/2007/cs/b703294c</w:t>
        </w:r>
      </w:hyperlink>
      <w:r w:rsidR="00EE1F3D" w:rsidRPr="006D06CC">
        <w:rPr>
          <w:rFonts w:ascii="Times New Roman" w:hAnsi="Times New Roman"/>
          <w:sz w:val="28"/>
          <w:szCs w:val="28"/>
          <w:lang w:val="en-US"/>
        </w:rPr>
        <w:t xml:space="preserve"> </w:t>
      </w:r>
    </w:p>
    <w:p w14:paraId="0C07C641" w14:textId="77777777" w:rsidR="00EE1F3D"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kk-KZ"/>
        </w:rPr>
        <w:t>65</w:t>
      </w:r>
      <w:r w:rsidRPr="006D06CC">
        <w:rPr>
          <w:rFonts w:ascii="Times New Roman" w:hAnsi="Times New Roman"/>
          <w:sz w:val="28"/>
          <w:szCs w:val="28"/>
          <w:lang w:val="en-US"/>
        </w:rPr>
        <w:t xml:space="preserve"> Ishida S., Saito S. Polymerization of itaconic acid derivatives // Journal of Polymer Science Part A-1: Polymer Chemistry. – 1967. – Vol.5. – P. 689–705. </w:t>
      </w:r>
      <w:hyperlink r:id="rId135" w:history="1">
        <w:r w:rsidRPr="006D06CC">
          <w:rPr>
            <w:rStyle w:val="a3"/>
            <w:rFonts w:ascii="Times New Roman" w:hAnsi="Times New Roman"/>
            <w:color w:val="auto"/>
            <w:sz w:val="28"/>
            <w:szCs w:val="28"/>
            <w:shd w:val="clear" w:color="auto" w:fill="FFFFFF"/>
            <w:lang w:val="en-US"/>
          </w:rPr>
          <w:t>https://doi.org/10.1002/pol.</w:t>
        </w:r>
      </w:hyperlink>
      <w:r w:rsidRPr="006D06CC">
        <w:rPr>
          <w:rStyle w:val="a3"/>
          <w:rFonts w:ascii="Times New Roman" w:hAnsi="Times New Roman"/>
          <w:color w:val="auto"/>
          <w:sz w:val="28"/>
          <w:szCs w:val="28"/>
          <w:shd w:val="clear" w:color="auto" w:fill="FFFFFF"/>
          <w:lang w:val="en-US"/>
        </w:rPr>
        <w:t>1967.150050401</w:t>
      </w:r>
    </w:p>
    <w:p w14:paraId="214D6190" w14:textId="77777777" w:rsidR="00EE1F3D"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kk-KZ"/>
        </w:rPr>
        <w:t>66</w:t>
      </w:r>
      <w:r w:rsidRPr="006D06CC">
        <w:rPr>
          <w:rFonts w:ascii="Times New Roman" w:hAnsi="Times New Roman"/>
          <w:sz w:val="28"/>
          <w:szCs w:val="28"/>
          <w:lang w:val="en-US"/>
        </w:rPr>
        <w:t xml:space="preserve"> European Patent Specification, Publication number: 0 070 142 B1. Amide-imide derivatives of homopolymers of itaconic anhydride having antitumor activity. Papanu V. D. Application number: 82303554.8. Date of publication of patent: 13.11.85. </w:t>
      </w:r>
    </w:p>
    <w:p w14:paraId="30A4A2C3" w14:textId="77777777" w:rsidR="00EE1F3D"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kk-KZ"/>
        </w:rPr>
        <w:t>67</w:t>
      </w:r>
      <w:r w:rsidRPr="006D06CC">
        <w:rPr>
          <w:rFonts w:ascii="Times New Roman" w:hAnsi="Times New Roman"/>
          <w:sz w:val="28"/>
          <w:szCs w:val="28"/>
          <w:lang w:val="en-US"/>
        </w:rPr>
        <w:t xml:space="preserve"> Otsu T., Watanabe H. Radical polymerization reactivity of dialkyl itaconates and characterization of their polymers // European Polymer Journal. – 1993. – Vol.29. – P.167–174. </w:t>
      </w:r>
      <w:hyperlink r:id="rId136" w:history="1">
        <w:r w:rsidRPr="006D06CC">
          <w:rPr>
            <w:rStyle w:val="a3"/>
            <w:rFonts w:ascii="Times New Roman" w:hAnsi="Times New Roman"/>
            <w:color w:val="auto"/>
            <w:sz w:val="28"/>
            <w:szCs w:val="28"/>
            <w:shd w:val="clear" w:color="auto" w:fill="FFFFFF"/>
            <w:lang w:val="en-US"/>
          </w:rPr>
          <w:t>https://doi.org/10.1016/0014-3057(93)90079-U</w:t>
        </w:r>
      </w:hyperlink>
      <w:r w:rsidRPr="006D06CC">
        <w:rPr>
          <w:rFonts w:ascii="Times New Roman" w:hAnsi="Times New Roman"/>
          <w:bCs/>
          <w:sz w:val="28"/>
          <w:szCs w:val="28"/>
          <w:shd w:val="clear" w:color="auto" w:fill="FFFFFF"/>
          <w:lang w:val="en-US"/>
        </w:rPr>
        <w:t xml:space="preserve"> </w:t>
      </w:r>
    </w:p>
    <w:p w14:paraId="3704D753" w14:textId="77777777" w:rsidR="00EE1F3D"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kk-KZ"/>
        </w:rPr>
        <w:t>68</w:t>
      </w:r>
      <w:r w:rsidRPr="006D06CC">
        <w:rPr>
          <w:rFonts w:ascii="Times New Roman" w:hAnsi="Times New Roman"/>
          <w:sz w:val="28"/>
          <w:szCs w:val="28"/>
          <w:lang w:val="en-US"/>
        </w:rPr>
        <w:t xml:space="preserve"> A. F. Miles, J. M. G. Cowie, R. H. Bennett, D. R. Brambley</w:t>
      </w:r>
      <w:r w:rsidRPr="006D06CC">
        <w:rPr>
          <w:rFonts w:ascii="Times New Roman" w:hAnsi="Times New Roman"/>
          <w:sz w:val="28"/>
          <w:szCs w:val="28"/>
          <w:lang w:val="kk-KZ"/>
        </w:rPr>
        <w:t>.</w:t>
      </w:r>
      <w:r w:rsidRPr="006D06CC">
        <w:rPr>
          <w:rFonts w:ascii="Times New Roman" w:hAnsi="Times New Roman"/>
          <w:sz w:val="28"/>
          <w:szCs w:val="28"/>
          <w:lang w:val="en-US"/>
        </w:rPr>
        <w:t xml:space="preserve"> New thermally crosslinkable electron-beam resists: 1. Itaconic anhydride-methyl methacrylate copolymers, Polymer, 1991, 32, 484–488. </w:t>
      </w:r>
      <w:hyperlink r:id="rId137" w:history="1">
        <w:r w:rsidRPr="006D06CC">
          <w:rPr>
            <w:rStyle w:val="a3"/>
            <w:rFonts w:ascii="Times New Roman" w:hAnsi="Times New Roman"/>
            <w:color w:val="auto"/>
            <w:sz w:val="28"/>
            <w:szCs w:val="28"/>
            <w:shd w:val="clear" w:color="auto" w:fill="FFFFFF"/>
            <w:lang w:val="en-US"/>
          </w:rPr>
          <w:t>https://doi.org/10.1016/0032-3861(91)90453-P</w:t>
        </w:r>
      </w:hyperlink>
    </w:p>
    <w:p w14:paraId="4FC565BD" w14:textId="77777777" w:rsidR="00EE1F3D"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kk-KZ"/>
        </w:rPr>
        <w:t>69</w:t>
      </w:r>
      <w:r w:rsidRPr="006D06CC">
        <w:rPr>
          <w:rFonts w:ascii="Times New Roman" w:hAnsi="Times New Roman"/>
          <w:sz w:val="28"/>
          <w:szCs w:val="28"/>
          <w:lang w:val="en-US"/>
        </w:rPr>
        <w:t xml:space="preserve"> Wallach J. A., Huang S. J. Copolymers of itaconic anhydride and methacrylate-terminated poly</w:t>
      </w:r>
      <w:r w:rsidRPr="006D06CC">
        <w:rPr>
          <w:rFonts w:ascii="Times New Roman" w:hAnsi="Times New Roman"/>
          <w:sz w:val="28"/>
          <w:szCs w:val="28"/>
          <w:lang w:val="kk-KZ"/>
        </w:rPr>
        <w:t xml:space="preserve"> </w:t>
      </w:r>
      <w:r w:rsidRPr="006D06CC">
        <w:rPr>
          <w:rFonts w:ascii="Times New Roman" w:hAnsi="Times New Roman"/>
          <w:sz w:val="28"/>
          <w:szCs w:val="28"/>
          <w:lang w:val="en-US"/>
        </w:rPr>
        <w:t>(lactic acid) macromonomers // Biomacromolecules. – 2000. – Vol.1. – P. 174–179.</w:t>
      </w:r>
      <w:r w:rsidRPr="006D06CC">
        <w:rPr>
          <w:rStyle w:val="id-label"/>
          <w:rFonts w:ascii="Times New Roman" w:hAnsi="Times New Roman"/>
          <w:sz w:val="28"/>
          <w:szCs w:val="28"/>
          <w:lang w:val="en-US"/>
        </w:rPr>
        <w:t xml:space="preserve"> </w:t>
      </w:r>
      <w:hyperlink r:id="rId138" w:history="1">
        <w:r w:rsidRPr="006D06CC">
          <w:rPr>
            <w:rStyle w:val="a3"/>
            <w:rFonts w:ascii="Times New Roman" w:hAnsi="Times New Roman"/>
            <w:color w:val="auto"/>
            <w:sz w:val="28"/>
            <w:szCs w:val="28"/>
            <w:lang w:val="en-US"/>
          </w:rPr>
          <w:t>https://doi.org/10.1021/bm990506d</w:t>
        </w:r>
      </w:hyperlink>
      <w:r w:rsidRPr="006D06CC">
        <w:rPr>
          <w:rStyle w:val="id-label"/>
          <w:rFonts w:ascii="Times New Roman" w:hAnsi="Times New Roman"/>
          <w:sz w:val="28"/>
          <w:szCs w:val="28"/>
          <w:lang w:val="en-US"/>
        </w:rPr>
        <w:t xml:space="preserve"> </w:t>
      </w:r>
    </w:p>
    <w:p w14:paraId="62DCF4A6" w14:textId="77777777" w:rsidR="00EE1F3D" w:rsidRPr="006D06CC" w:rsidRDefault="00EE1F3D" w:rsidP="00DA2B89">
      <w:pPr>
        <w:tabs>
          <w:tab w:val="left" w:pos="426"/>
        </w:tabs>
        <w:spacing w:after="0" w:line="240" w:lineRule="auto"/>
        <w:ind w:firstLine="709"/>
        <w:jc w:val="both"/>
        <w:rPr>
          <w:rStyle w:val="a3"/>
          <w:rFonts w:ascii="Times New Roman" w:hAnsi="Times New Roman"/>
          <w:color w:val="auto"/>
          <w:sz w:val="28"/>
          <w:szCs w:val="28"/>
          <w:lang w:val="en-US"/>
        </w:rPr>
      </w:pPr>
      <w:r w:rsidRPr="006D06CC">
        <w:rPr>
          <w:rFonts w:ascii="Times New Roman" w:hAnsi="Times New Roman"/>
          <w:sz w:val="28"/>
          <w:szCs w:val="28"/>
          <w:lang w:val="kk-KZ"/>
        </w:rPr>
        <w:t>70</w:t>
      </w:r>
      <w:r w:rsidRPr="006D06CC">
        <w:rPr>
          <w:rFonts w:ascii="Times New Roman" w:hAnsi="Times New Roman"/>
          <w:sz w:val="28"/>
          <w:szCs w:val="28"/>
          <w:lang w:val="en-US"/>
        </w:rPr>
        <w:t xml:space="preserve"> Al-Mughrabi W., Al-Dossary A. O., Abdel-Naby A. Free Radical Copolymerization of Diallylamine and Itaconic Acid for the Synthesis of Chitosan </w:t>
      </w:r>
      <w:r w:rsidRPr="006D06CC">
        <w:rPr>
          <w:rFonts w:ascii="Times New Roman" w:hAnsi="Times New Roman"/>
          <w:sz w:val="28"/>
          <w:szCs w:val="28"/>
          <w:lang w:val="en-US"/>
        </w:rPr>
        <w:lastRenderedPageBreak/>
        <w:t xml:space="preserve">Base Superabsorbent // Polymers. – 2022. – Vol.14. – P.1707. </w:t>
      </w:r>
      <w:hyperlink r:id="rId139" w:history="1">
        <w:r w:rsidRPr="006D06CC">
          <w:rPr>
            <w:rStyle w:val="a3"/>
            <w:rFonts w:ascii="Times New Roman" w:hAnsi="Times New Roman"/>
            <w:color w:val="auto"/>
            <w:sz w:val="28"/>
            <w:szCs w:val="28"/>
            <w:shd w:val="clear" w:color="auto" w:fill="FFFFFF"/>
            <w:lang w:val="en-US"/>
          </w:rPr>
          <w:t>https://doi.org/10.3390/polym14091707</w:t>
        </w:r>
      </w:hyperlink>
    </w:p>
    <w:p w14:paraId="51A28136" w14:textId="77777777" w:rsidR="00EE1F3D" w:rsidRPr="006D06CC" w:rsidRDefault="00EE1F3D" w:rsidP="00DA2B89">
      <w:pPr>
        <w:tabs>
          <w:tab w:val="left" w:pos="426"/>
        </w:tabs>
        <w:spacing w:after="0" w:line="240" w:lineRule="auto"/>
        <w:ind w:firstLine="709"/>
        <w:jc w:val="both"/>
        <w:rPr>
          <w:rStyle w:val="a3"/>
          <w:rFonts w:ascii="Times New Roman" w:hAnsi="Times New Roman"/>
          <w:color w:val="auto"/>
          <w:sz w:val="28"/>
          <w:szCs w:val="28"/>
          <w:lang w:val="en-US"/>
        </w:rPr>
      </w:pPr>
      <w:r w:rsidRPr="006D06CC">
        <w:rPr>
          <w:rFonts w:ascii="Times New Roman" w:hAnsi="Times New Roman"/>
          <w:sz w:val="28"/>
          <w:szCs w:val="28"/>
          <w:lang w:val="kk-KZ"/>
        </w:rPr>
        <w:t>71</w:t>
      </w:r>
      <w:r w:rsidRPr="006D06CC">
        <w:rPr>
          <w:rFonts w:ascii="Times New Roman" w:hAnsi="Times New Roman"/>
          <w:sz w:val="28"/>
          <w:szCs w:val="28"/>
          <w:lang w:val="en-US"/>
        </w:rPr>
        <w:t xml:space="preserve"> Aldalbahi A., Rahaman M., El-Faham A. Microwave-Assisted Synthesis of Cross-Linked Co-poly</w:t>
      </w:r>
      <w:r w:rsidRPr="006D06CC">
        <w:rPr>
          <w:rFonts w:ascii="Times New Roman" w:hAnsi="Times New Roman"/>
          <w:sz w:val="28"/>
          <w:szCs w:val="28"/>
          <w:lang w:val="kk-KZ"/>
        </w:rPr>
        <w:t xml:space="preserve"> </w:t>
      </w:r>
      <w:r w:rsidRPr="006D06CC">
        <w:rPr>
          <w:rFonts w:ascii="Times New Roman" w:hAnsi="Times New Roman"/>
          <w:sz w:val="28"/>
          <w:szCs w:val="28"/>
          <w:lang w:val="en-US"/>
        </w:rPr>
        <w:t xml:space="preserve">(itaconic anhydride-methyl methacrylate): The Effects of the Molar Ratio and Cross-Linking Agent on the Thermal Stability // International Journal of Polymer Science. - 2020. – Vol.1. – P.11. </w:t>
      </w:r>
      <w:hyperlink r:id="rId140" w:history="1">
        <w:r w:rsidRPr="006D06CC">
          <w:rPr>
            <w:rStyle w:val="a3"/>
            <w:rFonts w:ascii="Times New Roman" w:hAnsi="Times New Roman"/>
            <w:color w:val="auto"/>
            <w:sz w:val="28"/>
            <w:szCs w:val="28"/>
            <w:shd w:val="clear" w:color="auto" w:fill="FFFFFF"/>
            <w:lang w:val="en-US"/>
          </w:rPr>
          <w:t>https://doi.org/10.1155/2020/9706106</w:t>
        </w:r>
      </w:hyperlink>
    </w:p>
    <w:p w14:paraId="6243C696" w14:textId="77777777" w:rsidR="00EE1F3D" w:rsidRPr="006D06CC" w:rsidRDefault="00EE1F3D" w:rsidP="00DA2B89">
      <w:pPr>
        <w:tabs>
          <w:tab w:val="left" w:pos="426"/>
        </w:tabs>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kk-KZ"/>
        </w:rPr>
        <w:t>72</w:t>
      </w:r>
      <w:r w:rsidRPr="006D06CC">
        <w:rPr>
          <w:rFonts w:ascii="Times New Roman" w:hAnsi="Times New Roman"/>
          <w:sz w:val="28"/>
          <w:szCs w:val="28"/>
          <w:lang w:val="en-US"/>
        </w:rPr>
        <w:t xml:space="preserve"> </w:t>
      </w:r>
      <w:r w:rsidRPr="006D06CC">
        <w:rPr>
          <w:rFonts w:ascii="Times New Roman" w:hAnsi="Times New Roman"/>
          <w:sz w:val="28"/>
          <w:szCs w:val="28"/>
          <w:lang w:val="kk-KZ"/>
        </w:rPr>
        <w:t>Wentao Ma</w:t>
      </w:r>
      <w:r w:rsidRPr="006D06CC">
        <w:rPr>
          <w:rFonts w:ascii="Times New Roman" w:hAnsi="Times New Roman"/>
          <w:sz w:val="28"/>
          <w:szCs w:val="28"/>
          <w:lang w:val="en-US"/>
        </w:rPr>
        <w:t>,</w:t>
      </w:r>
      <w:r w:rsidRPr="006D06CC">
        <w:rPr>
          <w:rFonts w:ascii="Times New Roman" w:hAnsi="Times New Roman"/>
          <w:sz w:val="28"/>
          <w:szCs w:val="28"/>
          <w:lang w:val="kk-KZ"/>
        </w:rPr>
        <w:t xml:space="preserve"> </w:t>
      </w:r>
      <w:r w:rsidRPr="006D06CC">
        <w:rPr>
          <w:rFonts w:ascii="Times New Roman" w:hAnsi="Times New Roman"/>
          <w:sz w:val="28"/>
          <w:szCs w:val="28"/>
          <w:lang w:val="en-US"/>
        </w:rPr>
        <w:t xml:space="preserve">Lu Yang, Yang Wu, Yu Zhang, Cong Liu, Jie Ma, Bingqi Sun. Synthesis, characterization and properties of a novel environmentally friendly ternary hydrophilic copolymer //RSC Advances. – </w:t>
      </w:r>
      <w:r w:rsidRPr="006D06CC">
        <w:rPr>
          <w:rFonts w:ascii="Times New Roman" w:hAnsi="Times New Roman"/>
          <w:sz w:val="28"/>
          <w:szCs w:val="28"/>
          <w:shd w:val="clear" w:color="auto" w:fill="FFFFFF"/>
          <w:lang w:val="en-US"/>
        </w:rPr>
        <w:t>2023. – Vol. 13. - P.11685–11696.</w:t>
      </w:r>
      <w:r w:rsidRPr="006D06CC">
        <w:rPr>
          <w:rFonts w:ascii="Times New Roman" w:hAnsi="Times New Roman"/>
          <w:sz w:val="28"/>
          <w:szCs w:val="28"/>
          <w:lang w:val="en-US"/>
        </w:rPr>
        <w:t xml:space="preserve"> </w:t>
      </w:r>
      <w:hyperlink r:id="rId141" w:history="1">
        <w:r w:rsidRPr="006D06CC">
          <w:rPr>
            <w:rStyle w:val="a3"/>
            <w:rFonts w:ascii="Times New Roman" w:hAnsi="Times New Roman"/>
            <w:color w:val="auto"/>
            <w:sz w:val="28"/>
            <w:szCs w:val="28"/>
            <w:lang w:val="en-US"/>
          </w:rPr>
          <w:t>https://doi.org/10.1039/D3RA00811H</w:t>
        </w:r>
      </w:hyperlink>
    </w:p>
    <w:p w14:paraId="5D265DC1" w14:textId="77777777" w:rsidR="00EE1F3D" w:rsidRPr="006D06CC" w:rsidRDefault="00EE1F3D" w:rsidP="00DA2B89">
      <w:pPr>
        <w:pStyle w:val="dip"/>
        <w:spacing w:after="0" w:line="240" w:lineRule="auto"/>
        <w:ind w:firstLine="709"/>
        <w:jc w:val="both"/>
        <w:rPr>
          <w:lang w:val="kk-KZ"/>
        </w:rPr>
      </w:pPr>
      <w:r w:rsidRPr="006D06CC">
        <w:rPr>
          <w:lang w:val="kk-KZ"/>
        </w:rPr>
        <w:t>73 Egghe T., Cools P., Van Guyse J., Asadian M., Khalenkow D., Nikiforov A., Declercq H., Skirtach A., Morent R., Hoogenboom R., &amp; De Geyter, N. Water-stable plasma polymerized N,N-dimethylacrylamide coatings to control cellular adhesion</w:t>
      </w:r>
      <w:r w:rsidRPr="006D06CC">
        <w:rPr>
          <w:lang w:val="en-US"/>
        </w:rPr>
        <w:t xml:space="preserve"> //</w:t>
      </w:r>
      <w:r w:rsidRPr="006D06CC">
        <w:rPr>
          <w:lang w:val="kk-KZ"/>
        </w:rPr>
        <w:t xml:space="preserve"> ACS applied materials &amp; interfaces.</w:t>
      </w:r>
      <w:r w:rsidRPr="006D06CC">
        <w:rPr>
          <w:lang w:val="en-US"/>
        </w:rPr>
        <w:t xml:space="preserve"> -</w:t>
      </w:r>
      <w:r w:rsidRPr="006D06CC">
        <w:rPr>
          <w:lang w:val="kk-KZ"/>
        </w:rPr>
        <w:t xml:space="preserve"> 2019.  </w:t>
      </w:r>
      <w:hyperlink r:id="rId142" w:history="1">
        <w:r w:rsidRPr="006D06CC">
          <w:rPr>
            <w:rStyle w:val="a3"/>
            <w:color w:val="auto"/>
            <w:lang w:val="kk-KZ"/>
          </w:rPr>
          <w:t>https://doi.org/10.1021/acsami.9b19526</w:t>
        </w:r>
      </w:hyperlink>
      <w:r w:rsidRPr="006D06CC">
        <w:rPr>
          <w:lang w:val="kk-KZ"/>
        </w:rPr>
        <w:t>.</w:t>
      </w:r>
    </w:p>
    <w:p w14:paraId="23E79938" w14:textId="77777777" w:rsidR="00EE1F3D" w:rsidRPr="006D06CC" w:rsidRDefault="00EE1F3D" w:rsidP="00DA2B89">
      <w:pPr>
        <w:pStyle w:val="dip"/>
        <w:spacing w:after="0" w:line="240" w:lineRule="auto"/>
        <w:ind w:firstLine="709"/>
        <w:jc w:val="both"/>
        <w:rPr>
          <w:lang w:val="en-US"/>
        </w:rPr>
      </w:pPr>
      <w:r w:rsidRPr="006D06CC">
        <w:rPr>
          <w:lang w:val="en-US"/>
        </w:rPr>
        <w:t>74 Xiaohua, Y. Progress with synthesis and application of N,N-dimethylacrylamide polymer // Applied Chemical Industry. - 2009.</w:t>
      </w:r>
    </w:p>
    <w:p w14:paraId="06EDC699" w14:textId="254C6DFA" w:rsidR="00EE1F3D" w:rsidRPr="006D06CC" w:rsidRDefault="00EE1F3D" w:rsidP="00DA2B89">
      <w:pPr>
        <w:pStyle w:val="dip"/>
        <w:spacing w:after="0" w:line="240" w:lineRule="auto"/>
        <w:ind w:firstLine="709"/>
        <w:jc w:val="both"/>
        <w:rPr>
          <w:lang w:val="en-US"/>
        </w:rPr>
      </w:pPr>
      <w:r w:rsidRPr="006D06CC">
        <w:rPr>
          <w:lang w:val="en-US"/>
        </w:rPr>
        <w:t>75 Xie, X., &amp; Hogen-Esch, T. (1996). Anionic Synthesis of Narrow Molecular Weight Distribution Water-Soluble Poly</w:t>
      </w:r>
      <w:r w:rsidRPr="006D06CC">
        <w:rPr>
          <w:lang w:val="kk-KZ"/>
        </w:rPr>
        <w:t xml:space="preserve"> </w:t>
      </w:r>
      <w:r w:rsidRPr="006D06CC">
        <w:rPr>
          <w:lang w:val="en-US"/>
        </w:rPr>
        <w:t>(N,N-dimethylacrylamide) and Poly(N-acryloyl-N ‘-methylpiperazine)</w:t>
      </w:r>
      <w:r w:rsidRPr="006D06CC">
        <w:rPr>
          <w:lang w:val="kk-KZ"/>
        </w:rPr>
        <w:t>//</w:t>
      </w:r>
      <w:r w:rsidR="006D06CC" w:rsidRPr="006D06CC">
        <w:rPr>
          <w:lang w:val="kk-KZ"/>
        </w:rPr>
        <w:t xml:space="preserve"> </w:t>
      </w:r>
      <w:r w:rsidRPr="006D06CC">
        <w:rPr>
          <w:iCs/>
          <w:lang w:val="en-US"/>
        </w:rPr>
        <w:t>Macromolecules</w:t>
      </w:r>
      <w:r w:rsidRPr="006D06CC">
        <w:rPr>
          <w:lang w:val="en-US"/>
        </w:rPr>
        <w:t>, 29, 1746-1752. https://doi.org/10.1021/MA950688D.</w:t>
      </w:r>
    </w:p>
    <w:p w14:paraId="6AE89978" w14:textId="77777777" w:rsidR="00EE1F3D" w:rsidRPr="006D06CC" w:rsidRDefault="00EE1F3D" w:rsidP="00DA2B89">
      <w:pPr>
        <w:pStyle w:val="dip"/>
        <w:spacing w:after="0" w:line="240" w:lineRule="auto"/>
        <w:ind w:firstLine="709"/>
        <w:jc w:val="both"/>
        <w:rPr>
          <w:lang w:val="kk-KZ"/>
        </w:rPr>
      </w:pPr>
      <w:r w:rsidRPr="006D06CC">
        <w:rPr>
          <w:lang w:val="en-US"/>
        </w:rPr>
        <w:t xml:space="preserve">76 </w:t>
      </w:r>
      <w:r w:rsidRPr="006D06CC">
        <w:rPr>
          <w:lang w:val="kk-KZ"/>
        </w:rPr>
        <w:t>Ding, S., Radosz, M., &amp; Shen, Y. (2004). Atom Transfer Radical Polymerization of N,N-Dimethylacrylamide. Macromolecular Rapid Communications, 25, 632-636. https://doi.org/10.1002/MARC.200300258.</w:t>
      </w:r>
    </w:p>
    <w:p w14:paraId="78549224" w14:textId="77777777" w:rsidR="00EE1F3D" w:rsidRPr="006D06CC" w:rsidRDefault="00EE1F3D" w:rsidP="00DA2B89">
      <w:pPr>
        <w:pStyle w:val="dip"/>
        <w:spacing w:after="0" w:line="240" w:lineRule="auto"/>
        <w:ind w:firstLine="709"/>
        <w:jc w:val="both"/>
        <w:rPr>
          <w:lang w:val="en-US"/>
        </w:rPr>
      </w:pPr>
      <w:r w:rsidRPr="006D06CC">
        <w:rPr>
          <w:lang w:val="kk-KZ"/>
        </w:rPr>
        <w:t>7</w:t>
      </w:r>
      <w:r w:rsidRPr="006D06CC">
        <w:rPr>
          <w:lang w:val="en-US"/>
        </w:rPr>
        <w:t xml:space="preserve">7 Paula Relogio, M. Charreyre, J. Farinha, J. Martinho and C. Pichot. Well-defined polymer precursors synthesized by RAFT polymerization of N,N-dimethylacrylamide/N-acryloxysuccinimide: random and block copolymers // Polymer. – 2004. – Vol.45. – P.8639-8649. </w:t>
      </w:r>
      <w:hyperlink r:id="rId143" w:history="1">
        <w:r w:rsidRPr="006D06CC">
          <w:rPr>
            <w:rStyle w:val="a3"/>
            <w:color w:val="auto"/>
            <w:lang w:val="en-US"/>
          </w:rPr>
          <w:t>https://doi.org/10.1016/J.POLYMER.2004.10.056</w:t>
        </w:r>
      </w:hyperlink>
    </w:p>
    <w:p w14:paraId="5F777187" w14:textId="77777777" w:rsidR="00EE1F3D" w:rsidRPr="006D06CC" w:rsidRDefault="00EE1F3D" w:rsidP="00DA2B89">
      <w:pPr>
        <w:pStyle w:val="dip"/>
        <w:spacing w:after="0" w:line="240" w:lineRule="auto"/>
        <w:ind w:firstLine="709"/>
        <w:jc w:val="both"/>
        <w:rPr>
          <w:lang w:val="en-US"/>
        </w:rPr>
      </w:pPr>
      <w:r w:rsidRPr="006D06CC">
        <w:rPr>
          <w:lang w:val="en-US"/>
        </w:rPr>
        <w:t xml:space="preserve">78 Momen S. A. Abdelaty. A Facile Method for the Preparation of Hydrophilic-Hydrophobic Functional Thermo-pH Responsive Terpolymers Based on Poly (NIPAAm-co-DMAA-co-DMAMVA) and Post-polymerization // Journal of Polymers and the Environment. – 2021. – Vol.29. – P. 3227 - 3241. </w:t>
      </w:r>
      <w:hyperlink r:id="rId144" w:history="1">
        <w:r w:rsidRPr="006D06CC">
          <w:rPr>
            <w:rStyle w:val="a3"/>
            <w:color w:val="auto"/>
            <w:lang w:val="en-US"/>
          </w:rPr>
          <w:t>https://doi.org/10.1007/s10924-021-02117-2</w:t>
        </w:r>
      </w:hyperlink>
    </w:p>
    <w:p w14:paraId="044B2B07" w14:textId="77777777" w:rsidR="00EE1F3D" w:rsidRPr="006D06CC" w:rsidRDefault="00EE1F3D" w:rsidP="00DA2B89">
      <w:pPr>
        <w:pStyle w:val="dip"/>
        <w:spacing w:after="0" w:line="240" w:lineRule="auto"/>
        <w:ind w:firstLine="709"/>
        <w:jc w:val="both"/>
        <w:rPr>
          <w:lang w:val="en-US"/>
        </w:rPr>
      </w:pPr>
      <w:r w:rsidRPr="006D06CC">
        <w:rPr>
          <w:lang w:val="en-US"/>
        </w:rPr>
        <w:t xml:space="preserve">79 T. Zidan, Amany T. Arafa and Y. Hefny. Cationic copolymers based on styrene and N,N-dimethylaminoethyl methacrylate for antibacterial activity applications // Egyptian Journal of Chemistry. - 2021. </w:t>
      </w:r>
      <w:hyperlink r:id="rId145" w:history="1">
        <w:r w:rsidRPr="006D06CC">
          <w:rPr>
            <w:rStyle w:val="a3"/>
            <w:color w:val="auto"/>
            <w:lang w:val="en-US"/>
          </w:rPr>
          <w:t>https://doi.org/10.21608/EJCHEM.2021.78798.3849</w:t>
        </w:r>
      </w:hyperlink>
    </w:p>
    <w:p w14:paraId="52BE5CFF" w14:textId="77777777" w:rsidR="00EE1F3D" w:rsidRPr="006D06CC" w:rsidRDefault="00EE1F3D" w:rsidP="00DA2B89">
      <w:pPr>
        <w:pStyle w:val="dip"/>
        <w:spacing w:after="0" w:line="240" w:lineRule="auto"/>
        <w:ind w:firstLine="709"/>
        <w:jc w:val="both"/>
        <w:rPr>
          <w:lang w:val="en-US"/>
        </w:rPr>
      </w:pPr>
      <w:r w:rsidRPr="006D06CC">
        <w:rPr>
          <w:lang w:val="en-US"/>
        </w:rPr>
        <w:t>80 Maria Gregori, D. Bertani, E. Cazzaniga, Antonina Orlando, M. Mauri, A. Bianchi, F. Re, S. Sesana, Stefania Minniti, M. Francolini, A. Cagnotto, M. Salmona, L. Nardo, D. Salerno, F. Mantegazza, M. Masserini and R. Simonutti. Investigation of Functionalized Poly</w:t>
      </w:r>
      <w:r w:rsidRPr="006D06CC">
        <w:rPr>
          <w:lang w:val="kk-KZ"/>
        </w:rPr>
        <w:t xml:space="preserve"> </w:t>
      </w:r>
      <w:r w:rsidRPr="006D06CC">
        <w:rPr>
          <w:lang w:val="en-US"/>
        </w:rPr>
        <w:t xml:space="preserve">(N,N-dimethylacrylamide)-block-polystyrene Nanoparticles As Novel Drug Delivery System to Overcome the Blood-Brain </w:t>
      </w:r>
      <w:r w:rsidRPr="006D06CC">
        <w:rPr>
          <w:lang w:val="en-US"/>
        </w:rPr>
        <w:lastRenderedPageBreak/>
        <w:t xml:space="preserve">Barrier In Vitro // Macromolecular bioscience. – 2015. – Vol.15 (12). -  P.1687-97. </w:t>
      </w:r>
      <w:hyperlink r:id="rId146" w:history="1">
        <w:r w:rsidRPr="006D06CC">
          <w:rPr>
            <w:rStyle w:val="a3"/>
            <w:color w:val="auto"/>
            <w:lang w:val="en-US"/>
          </w:rPr>
          <w:t>https://doi.org/10.1002/mabi.201500172</w:t>
        </w:r>
      </w:hyperlink>
    </w:p>
    <w:p w14:paraId="6C0277FA" w14:textId="77777777" w:rsidR="00EE1F3D" w:rsidRPr="006D06CC" w:rsidRDefault="00EE1F3D" w:rsidP="00DA2B89">
      <w:pPr>
        <w:pStyle w:val="dip"/>
        <w:spacing w:after="0" w:line="240" w:lineRule="auto"/>
        <w:ind w:firstLine="709"/>
        <w:jc w:val="both"/>
        <w:rPr>
          <w:lang w:val="en-US"/>
        </w:rPr>
      </w:pPr>
      <w:r w:rsidRPr="006D06CC">
        <w:rPr>
          <w:lang w:val="en-US"/>
        </w:rPr>
        <w:t xml:space="preserve">81 </w:t>
      </w:r>
      <w:r w:rsidRPr="006D06CC">
        <w:rPr>
          <w:rFonts w:eastAsia="Times New Roman"/>
          <w:lang w:val="en-US" w:eastAsia="ru-RU"/>
        </w:rPr>
        <w:t xml:space="preserve">Orynbayev </w:t>
      </w:r>
      <w:r w:rsidRPr="006D06CC">
        <w:rPr>
          <w:lang w:val="en-US"/>
        </w:rPr>
        <w:t xml:space="preserve">B.Ye. Abdiyev, M. Zhursumbayeva, N. Seitkaliyeva and K. Abdiyev. Flocculating and biocidal properties of copolymer of N,N-dimethyl-n,n-diallyl ammonium chloride with n,n-dimethylaminopropyl methacrylamide // Chemical Journal of Kazakhstan. - 2023. </w:t>
      </w:r>
      <w:hyperlink r:id="rId147" w:history="1">
        <w:r w:rsidRPr="006D06CC">
          <w:rPr>
            <w:rStyle w:val="a3"/>
            <w:color w:val="auto"/>
            <w:lang w:val="en-US"/>
          </w:rPr>
          <w:t>https://doi.org/10.51580/2023-3.2710-1185.23</w:t>
        </w:r>
      </w:hyperlink>
    </w:p>
    <w:p w14:paraId="35C1ADC1" w14:textId="77777777" w:rsidR="00EE1F3D" w:rsidRPr="006D06CC" w:rsidRDefault="00EE1F3D" w:rsidP="00DA2B89">
      <w:pPr>
        <w:pStyle w:val="dip"/>
        <w:spacing w:after="0" w:line="240" w:lineRule="auto"/>
        <w:ind w:firstLine="709"/>
        <w:jc w:val="both"/>
        <w:rPr>
          <w:lang w:val="en-US"/>
        </w:rPr>
      </w:pPr>
      <w:r w:rsidRPr="006D06CC">
        <w:rPr>
          <w:lang w:val="en-US"/>
        </w:rPr>
        <w:t>82 G. Kussainova, N. Seitkaliyeva, M. Zhursumbayeva, Zh. Toktarbay, M. N. Mohamad-Ibrahim, K. Abdiyev. Copolymer based on [(3-methacryloylamino)</w:t>
      </w:r>
      <w:r w:rsidRPr="006D06CC">
        <w:rPr>
          <w:lang w:val="kk-KZ"/>
        </w:rPr>
        <w:t xml:space="preserve"> </w:t>
      </w:r>
      <w:r w:rsidRPr="006D06CC">
        <w:rPr>
          <w:lang w:val="en-US"/>
        </w:rPr>
        <w:t>propyl] trimethylammonium chloride as a flocculant for industrial water treatment // Chemical Journal of Kazakhstan. – 2024. https://doi.org/10.51580/2024-3.2710-1185.29.</w:t>
      </w:r>
    </w:p>
    <w:p w14:paraId="6233895F" w14:textId="77777777" w:rsidR="00EE1F3D" w:rsidRPr="006D06CC" w:rsidRDefault="00EE1F3D" w:rsidP="00DA2B89">
      <w:pPr>
        <w:pStyle w:val="dip"/>
        <w:spacing w:after="0" w:line="240" w:lineRule="auto"/>
        <w:ind w:firstLine="709"/>
        <w:jc w:val="both"/>
        <w:rPr>
          <w:lang w:val="en-US"/>
        </w:rPr>
      </w:pPr>
      <w:r w:rsidRPr="006D06CC">
        <w:rPr>
          <w:lang w:val="en-US"/>
        </w:rPr>
        <w:t>83</w:t>
      </w:r>
      <w:r w:rsidRPr="006D06CC">
        <w:rPr>
          <w:lang w:val="kk-KZ"/>
        </w:rPr>
        <w:t xml:space="preserve"> </w:t>
      </w:r>
      <w:r w:rsidRPr="006D06CC">
        <w:rPr>
          <w:lang w:val="en-US"/>
        </w:rPr>
        <w:t xml:space="preserve">Ting Liu, Enyong Ding, Feng Xue, Polyacrylamide and poly(N,N-dimethylacrylamide) grafted cellulose nanocrystals as efficient flocculants for kaolin suspension // International Journal of Biological Macromolecules. – 2017. – Vol. 103. – P. 1107-1112. </w:t>
      </w:r>
      <w:hyperlink r:id="rId148" w:history="1">
        <w:r w:rsidRPr="006D06CC">
          <w:rPr>
            <w:rStyle w:val="a3"/>
            <w:color w:val="auto"/>
            <w:lang w:val="en-US"/>
          </w:rPr>
          <w:t>https://doi.org/10.1016/j.ijbiomac.2017.05.098</w:t>
        </w:r>
      </w:hyperlink>
      <w:r w:rsidRPr="006D06CC">
        <w:rPr>
          <w:lang w:val="en-US"/>
        </w:rPr>
        <w:t>.</w:t>
      </w:r>
    </w:p>
    <w:p w14:paraId="6E29ED8E" w14:textId="77777777" w:rsidR="00EE1F3D" w:rsidRPr="006D06CC" w:rsidRDefault="00EE1F3D" w:rsidP="00DA2B89">
      <w:pPr>
        <w:pStyle w:val="dip"/>
        <w:spacing w:after="0" w:line="240" w:lineRule="auto"/>
        <w:ind w:firstLine="709"/>
        <w:jc w:val="both"/>
        <w:rPr>
          <w:lang w:val="en-US"/>
        </w:rPr>
      </w:pPr>
      <w:r w:rsidRPr="006D06CC">
        <w:rPr>
          <w:lang w:val="en-US"/>
        </w:rPr>
        <w:t>84 Haradhan Kolya, Tridib Tripathy, Biodegradable flocculants based on polyacrylamide and poly (N,N-dimethylacrylamide) grafted amylopectin // International Journal of Biological Macromolecules. – 2014. – Vol. 70. - P. 26-36. https://doi.org/10.1016/j.ijbiomac.2014.06.028.</w:t>
      </w:r>
    </w:p>
    <w:p w14:paraId="598B5DF1" w14:textId="77777777" w:rsidR="00EE1F3D" w:rsidRPr="006D06CC" w:rsidRDefault="00EE1F3D" w:rsidP="00DA2B89">
      <w:pPr>
        <w:pStyle w:val="dip"/>
        <w:spacing w:after="0" w:line="240" w:lineRule="auto"/>
        <w:ind w:firstLine="709"/>
        <w:jc w:val="both"/>
        <w:rPr>
          <w:lang w:val="en-US"/>
        </w:rPr>
      </w:pPr>
      <w:r w:rsidRPr="006D06CC">
        <w:rPr>
          <w:lang w:val="en-US"/>
        </w:rPr>
        <w:t>8</w:t>
      </w:r>
      <w:r w:rsidRPr="006D06CC">
        <w:rPr>
          <w:lang w:val="kk-KZ"/>
        </w:rPr>
        <w:t>5</w:t>
      </w:r>
      <w:r w:rsidRPr="006D06CC">
        <w:rPr>
          <w:lang w:val="en-US"/>
        </w:rPr>
        <w:t xml:space="preserve"> </w:t>
      </w:r>
      <w:r w:rsidRPr="006D06CC">
        <w:rPr>
          <w:shd w:val="clear" w:color="auto" w:fill="FFFFFF"/>
          <w:lang w:val="en-US"/>
        </w:rPr>
        <w:t xml:space="preserve">Akhmetzhan A, Myrzakhmetova N, Amangeldi N, Kuanyshova Z, Akimbayeva N, Dosmaganbetova S, Toktarbay Z, Longinos SN. A Short Review on the N,N-Dimethylacrylamide-Based Hydrogels // Gels. – 2021. – Vol. 7(4). - P.234. </w:t>
      </w:r>
      <w:hyperlink r:id="rId149" w:history="1">
        <w:r w:rsidRPr="006D06CC">
          <w:rPr>
            <w:rStyle w:val="a3"/>
            <w:color w:val="auto"/>
            <w:shd w:val="clear" w:color="auto" w:fill="FFFFFF"/>
            <w:lang w:val="en-US"/>
          </w:rPr>
          <w:t>https://doi.org/10.3390/gels7040234</w:t>
        </w:r>
      </w:hyperlink>
      <w:r w:rsidRPr="006D06CC">
        <w:rPr>
          <w:shd w:val="clear" w:color="auto" w:fill="FFFFFF"/>
          <w:lang w:val="en-US"/>
        </w:rPr>
        <w:t xml:space="preserve"> </w:t>
      </w:r>
    </w:p>
    <w:p w14:paraId="529FBC0B" w14:textId="77777777" w:rsidR="00EE1F3D" w:rsidRPr="006D06CC" w:rsidRDefault="00EE1F3D" w:rsidP="00DA2B89">
      <w:pPr>
        <w:spacing w:after="0" w:line="240" w:lineRule="auto"/>
        <w:ind w:firstLine="709"/>
        <w:jc w:val="both"/>
        <w:rPr>
          <w:rFonts w:ascii="Times New Roman" w:eastAsia="Times New Roman" w:hAnsi="Times New Roman"/>
          <w:sz w:val="28"/>
          <w:szCs w:val="28"/>
          <w:lang w:val="en-US" w:eastAsia="ru-RU"/>
        </w:rPr>
      </w:pPr>
      <w:r w:rsidRPr="006D06CC">
        <w:rPr>
          <w:rFonts w:ascii="Times New Roman" w:eastAsia="Times New Roman" w:hAnsi="Times New Roman"/>
          <w:sz w:val="28"/>
          <w:szCs w:val="28"/>
          <w:lang w:val="kk-KZ" w:eastAsia="ru-RU"/>
        </w:rPr>
        <w:t>86</w:t>
      </w:r>
      <w:r w:rsidRPr="006D06CC">
        <w:rPr>
          <w:rFonts w:ascii="Times New Roman" w:eastAsia="Times New Roman" w:hAnsi="Times New Roman"/>
          <w:sz w:val="28"/>
          <w:szCs w:val="28"/>
          <w:lang w:val="en-US" w:eastAsia="ru-RU"/>
        </w:rPr>
        <w:t xml:space="preserve"> Qiu, Haofeng; Si, Zhangyong; Luo, Yang; Feng, Peipei; Wu, Xujin; Hou, Wenjia; Zhu, Yabin; Chan-Park, Mary B.; Xu, Long; Huang, Dongmei. The Mechanisms and the Applications of Antibacterial Polymers in Surface Modification on Medical Devices // Frontiers in Bioengineering and Biotechnology.- 2020. –Vol.8. </w:t>
      </w:r>
      <w:hyperlink r:id="rId150" w:history="1">
        <w:r w:rsidRPr="006D06CC">
          <w:rPr>
            <w:rStyle w:val="a3"/>
            <w:rFonts w:ascii="Times New Roman" w:hAnsi="Times New Roman"/>
            <w:color w:val="auto"/>
            <w:sz w:val="28"/>
            <w:szCs w:val="28"/>
            <w:lang w:val="en-US" w:eastAsia="ru-RU"/>
          </w:rPr>
          <w:t>https://doi.org/10.3389/fbioe.2020.00910</w:t>
        </w:r>
      </w:hyperlink>
      <w:r w:rsidRPr="006D06CC">
        <w:rPr>
          <w:rFonts w:ascii="Times New Roman" w:eastAsia="Times New Roman" w:hAnsi="Times New Roman"/>
          <w:sz w:val="28"/>
          <w:szCs w:val="28"/>
          <w:lang w:val="en-US" w:eastAsia="ru-RU"/>
        </w:rPr>
        <w:t xml:space="preserve"> </w:t>
      </w:r>
    </w:p>
    <w:p w14:paraId="54FDD580" w14:textId="77777777" w:rsidR="00EE1F3D" w:rsidRPr="006D06CC" w:rsidRDefault="00EE1F3D" w:rsidP="00DA2B89">
      <w:pPr>
        <w:spacing w:after="0" w:line="240" w:lineRule="auto"/>
        <w:ind w:firstLine="709"/>
        <w:jc w:val="both"/>
        <w:rPr>
          <w:rFonts w:ascii="Times New Roman" w:eastAsia="Times New Roman" w:hAnsi="Times New Roman"/>
          <w:sz w:val="28"/>
          <w:szCs w:val="28"/>
          <w:lang w:val="en-US" w:eastAsia="ru-RU"/>
        </w:rPr>
      </w:pPr>
      <w:r w:rsidRPr="006D06CC">
        <w:rPr>
          <w:rFonts w:ascii="Times New Roman" w:eastAsia="Times New Roman" w:hAnsi="Times New Roman"/>
          <w:sz w:val="28"/>
          <w:szCs w:val="28"/>
          <w:lang w:val="en-US" w:eastAsia="ru-RU"/>
        </w:rPr>
        <w:t xml:space="preserve">87 A. Chiloeches, A. Funes, R. Cuervo-Rodríguez, F. López-Fabal, M. Fernández-García, C. Echeverría and A. Muñoz-Bonilla. Biobased polymers derived from itaconic acid bearing clickable groups with potent antibacterial activity and negligible hemolytic activity // Polymer Chemistry. – 2021. – Vol.12. – 3190 </w:t>
      </w:r>
      <w:hyperlink r:id="rId151" w:history="1">
        <w:r w:rsidRPr="006D06CC">
          <w:rPr>
            <w:rStyle w:val="a3"/>
            <w:rFonts w:ascii="Times New Roman" w:hAnsi="Times New Roman"/>
            <w:color w:val="auto"/>
            <w:sz w:val="28"/>
            <w:szCs w:val="28"/>
            <w:lang w:val="en-US" w:eastAsia="ru-RU"/>
          </w:rPr>
          <w:t>https://doi.org/10.1039/D1PY00098E</w:t>
        </w:r>
      </w:hyperlink>
      <w:r w:rsidRPr="006D06CC">
        <w:rPr>
          <w:rFonts w:ascii="Times New Roman" w:eastAsia="Times New Roman" w:hAnsi="Times New Roman"/>
          <w:sz w:val="28"/>
          <w:szCs w:val="28"/>
          <w:lang w:val="en-US" w:eastAsia="ru-RU"/>
        </w:rPr>
        <w:t xml:space="preserve"> </w:t>
      </w:r>
    </w:p>
    <w:p w14:paraId="28F471BC" w14:textId="77777777" w:rsidR="00EE1F3D" w:rsidRPr="006D06CC" w:rsidRDefault="00EE1F3D" w:rsidP="00DA2B89">
      <w:pPr>
        <w:spacing w:after="0" w:line="240" w:lineRule="auto"/>
        <w:ind w:firstLine="709"/>
        <w:jc w:val="both"/>
        <w:rPr>
          <w:rFonts w:ascii="Times New Roman" w:eastAsia="Times New Roman" w:hAnsi="Times New Roman"/>
          <w:sz w:val="28"/>
          <w:szCs w:val="28"/>
          <w:lang w:val="en-US" w:eastAsia="ru-RU"/>
        </w:rPr>
      </w:pPr>
      <w:r w:rsidRPr="006D06CC">
        <w:rPr>
          <w:rFonts w:ascii="Times New Roman" w:eastAsia="Times New Roman" w:hAnsi="Times New Roman"/>
          <w:sz w:val="28"/>
          <w:szCs w:val="28"/>
          <w:lang w:val="en-US" w:eastAsia="ru-RU"/>
        </w:rPr>
        <w:t xml:space="preserve">88 Abdiyev K. Zh., Maric M., Orynbayev B., Zhursumbaeva M., Seitkaliyeva N., Toktarbay Z. A Novel Cationic Polymer Surfactant for Regulation of the Rheological and Biocidal Properties of the Water-Based Drilling Muds // Polymers. – 2023. – Vol. 15(2). – P.330. </w:t>
      </w:r>
      <w:hyperlink r:id="rId152" w:history="1">
        <w:r w:rsidRPr="006D06CC">
          <w:rPr>
            <w:rStyle w:val="a3"/>
            <w:rFonts w:ascii="Times New Roman" w:hAnsi="Times New Roman"/>
            <w:color w:val="auto"/>
            <w:sz w:val="28"/>
            <w:szCs w:val="28"/>
            <w:lang w:val="en-US" w:eastAsia="ru-RU"/>
          </w:rPr>
          <w:t>http://dx.doi.org/10.3390/polym15020330</w:t>
        </w:r>
      </w:hyperlink>
      <w:r w:rsidRPr="006D06CC">
        <w:rPr>
          <w:rFonts w:ascii="Times New Roman" w:eastAsia="Times New Roman" w:hAnsi="Times New Roman"/>
          <w:sz w:val="28"/>
          <w:szCs w:val="28"/>
          <w:lang w:val="en-US" w:eastAsia="ru-RU"/>
        </w:rPr>
        <w:t xml:space="preserve"> </w:t>
      </w:r>
    </w:p>
    <w:p w14:paraId="44BBF1CB" w14:textId="77777777" w:rsidR="00EE1F3D" w:rsidRPr="006D06CC" w:rsidRDefault="00EE1F3D" w:rsidP="00DA2B89">
      <w:pPr>
        <w:spacing w:after="0" w:line="240" w:lineRule="auto"/>
        <w:ind w:firstLine="709"/>
        <w:jc w:val="both"/>
        <w:rPr>
          <w:rFonts w:ascii="Times New Roman" w:eastAsia="Times New Roman" w:hAnsi="Times New Roman"/>
          <w:sz w:val="28"/>
          <w:szCs w:val="28"/>
          <w:lang w:eastAsia="ru-RU"/>
        </w:rPr>
      </w:pPr>
      <w:r w:rsidRPr="006D06CC">
        <w:rPr>
          <w:rFonts w:ascii="Times New Roman" w:eastAsia="Times New Roman" w:hAnsi="Times New Roman"/>
          <w:sz w:val="28"/>
          <w:szCs w:val="28"/>
          <w:lang w:val="kk-KZ" w:eastAsia="ru-RU"/>
        </w:rPr>
        <w:t>8</w:t>
      </w:r>
      <w:r w:rsidRPr="006D06CC">
        <w:rPr>
          <w:rFonts w:ascii="Times New Roman" w:eastAsia="Times New Roman" w:hAnsi="Times New Roman"/>
          <w:sz w:val="28"/>
          <w:szCs w:val="28"/>
          <w:lang w:val="en-US" w:eastAsia="ru-RU"/>
        </w:rPr>
        <w:t xml:space="preserve">9 Abdiyev K.Zh., Maric M., Orynbayev B.Y., Toktarbay Zh., Zhursumbaeva M.B., Seitkaliyeva N.Z. Flocculating properties of 2-acrylamido-2-methyl-1-propanesulfonic acid-co-allylamine polyampholytic copolymers // Polymer Bulletin. – 2022. – Vol.79 (12). – P.10741-10756. </w:t>
      </w:r>
      <w:hyperlink r:id="rId153" w:history="1">
        <w:r w:rsidRPr="006D06CC">
          <w:rPr>
            <w:rStyle w:val="a3"/>
            <w:rFonts w:ascii="Times New Roman" w:hAnsi="Times New Roman"/>
            <w:color w:val="auto"/>
            <w:sz w:val="28"/>
            <w:szCs w:val="28"/>
            <w:shd w:val="clear" w:color="auto" w:fill="FFFFFF"/>
            <w:lang w:val="en-US"/>
          </w:rPr>
          <w:t>https</w:t>
        </w:r>
        <w:r w:rsidRPr="006D06CC">
          <w:rPr>
            <w:rStyle w:val="a3"/>
            <w:rFonts w:ascii="Times New Roman" w:hAnsi="Times New Roman"/>
            <w:color w:val="auto"/>
            <w:sz w:val="28"/>
            <w:szCs w:val="28"/>
            <w:shd w:val="clear" w:color="auto" w:fill="FFFFFF"/>
          </w:rPr>
          <w:t>://</w:t>
        </w:r>
        <w:r w:rsidRPr="006D06CC">
          <w:rPr>
            <w:rStyle w:val="a3"/>
            <w:rFonts w:ascii="Times New Roman" w:hAnsi="Times New Roman"/>
            <w:color w:val="auto"/>
            <w:sz w:val="28"/>
            <w:szCs w:val="28"/>
            <w:shd w:val="clear" w:color="auto" w:fill="FFFFFF"/>
            <w:lang w:val="en-US"/>
          </w:rPr>
          <w:t>doi</w:t>
        </w:r>
        <w:r w:rsidRPr="006D06CC">
          <w:rPr>
            <w:rStyle w:val="a3"/>
            <w:rFonts w:ascii="Times New Roman" w:hAnsi="Times New Roman"/>
            <w:color w:val="auto"/>
            <w:sz w:val="28"/>
            <w:szCs w:val="28"/>
            <w:shd w:val="clear" w:color="auto" w:fill="FFFFFF"/>
          </w:rPr>
          <w:t>.</w:t>
        </w:r>
        <w:r w:rsidRPr="006D06CC">
          <w:rPr>
            <w:rStyle w:val="a3"/>
            <w:rFonts w:ascii="Times New Roman" w:hAnsi="Times New Roman"/>
            <w:color w:val="auto"/>
            <w:sz w:val="28"/>
            <w:szCs w:val="28"/>
            <w:shd w:val="clear" w:color="auto" w:fill="FFFFFF"/>
            <w:lang w:val="en-US"/>
          </w:rPr>
          <w:t>org</w:t>
        </w:r>
        <w:r w:rsidRPr="006D06CC">
          <w:rPr>
            <w:rStyle w:val="a3"/>
            <w:rFonts w:ascii="Times New Roman" w:hAnsi="Times New Roman"/>
            <w:color w:val="auto"/>
            <w:sz w:val="28"/>
            <w:szCs w:val="28"/>
            <w:shd w:val="clear" w:color="auto" w:fill="FFFFFF"/>
          </w:rPr>
          <w:t>/10.1007/</w:t>
        </w:r>
        <w:r w:rsidRPr="006D06CC">
          <w:rPr>
            <w:rStyle w:val="a3"/>
            <w:rFonts w:ascii="Times New Roman" w:hAnsi="Times New Roman"/>
            <w:color w:val="auto"/>
            <w:sz w:val="28"/>
            <w:szCs w:val="28"/>
            <w:shd w:val="clear" w:color="auto" w:fill="FFFFFF"/>
            <w:lang w:val="en-US"/>
          </w:rPr>
          <w:t>s</w:t>
        </w:r>
        <w:r w:rsidRPr="006D06CC">
          <w:rPr>
            <w:rStyle w:val="a3"/>
            <w:rFonts w:ascii="Times New Roman" w:hAnsi="Times New Roman"/>
            <w:color w:val="auto"/>
            <w:sz w:val="28"/>
            <w:szCs w:val="28"/>
            <w:shd w:val="clear" w:color="auto" w:fill="FFFFFF"/>
          </w:rPr>
          <w:t>00289-021-03994-2</w:t>
        </w:r>
      </w:hyperlink>
      <w:r w:rsidRPr="006D06CC">
        <w:rPr>
          <w:rFonts w:ascii="Times New Roman" w:hAnsi="Times New Roman"/>
          <w:sz w:val="28"/>
          <w:szCs w:val="28"/>
          <w:shd w:val="clear" w:color="auto" w:fill="FFFFFF"/>
        </w:rPr>
        <w:t xml:space="preserve">. </w:t>
      </w:r>
    </w:p>
    <w:p w14:paraId="7937D0EF" w14:textId="77777777" w:rsidR="00EE1F3D" w:rsidRPr="006D06CC" w:rsidRDefault="00EE1F3D" w:rsidP="00DA2B89">
      <w:pPr>
        <w:spacing w:after="0" w:line="240" w:lineRule="auto"/>
        <w:ind w:firstLine="709"/>
        <w:jc w:val="both"/>
        <w:rPr>
          <w:rFonts w:ascii="Times New Roman" w:eastAsia="Times New Roman" w:hAnsi="Times New Roman"/>
          <w:sz w:val="28"/>
          <w:szCs w:val="28"/>
          <w:lang w:eastAsia="ru-RU"/>
        </w:rPr>
      </w:pPr>
      <w:r w:rsidRPr="006D06CC">
        <w:rPr>
          <w:rFonts w:ascii="Times New Roman" w:eastAsia="Times New Roman" w:hAnsi="Times New Roman"/>
          <w:sz w:val="28"/>
          <w:szCs w:val="28"/>
          <w:lang w:eastAsia="ru-RU"/>
        </w:rPr>
        <w:t xml:space="preserve">90 Лабораторный практикум по химии и технологии высокомолекулярных соединений / А. М. Торопцева, К. В. Белогородская, В. </w:t>
      </w:r>
      <w:r w:rsidRPr="006D06CC">
        <w:rPr>
          <w:rFonts w:ascii="Times New Roman" w:eastAsia="Times New Roman" w:hAnsi="Times New Roman"/>
          <w:sz w:val="28"/>
          <w:szCs w:val="28"/>
          <w:lang w:eastAsia="ru-RU"/>
        </w:rPr>
        <w:lastRenderedPageBreak/>
        <w:t>М. Бондаренко; Под ред. проф. А. Ф. Николаева. - Ленинград: Химия. Ленингр. отд-ние, 1972. - 415 с. : ил.; 22 см.</w:t>
      </w:r>
      <w:r w:rsidRPr="006D06CC">
        <w:rPr>
          <w:rFonts w:ascii="Times New Roman" w:eastAsia="Times New Roman" w:hAnsi="Times New Roman"/>
          <w:sz w:val="28"/>
          <w:szCs w:val="28"/>
          <w:lang w:val="kk-KZ" w:eastAsia="ru-RU"/>
        </w:rPr>
        <w:t xml:space="preserve"> </w:t>
      </w:r>
      <w:hyperlink r:id="rId154" w:history="1">
        <w:r w:rsidRPr="006D06CC">
          <w:rPr>
            <w:rStyle w:val="a3"/>
            <w:rFonts w:ascii="Times New Roman" w:hAnsi="Times New Roman"/>
            <w:color w:val="auto"/>
            <w:sz w:val="28"/>
            <w:szCs w:val="28"/>
            <w:lang w:val="en-US" w:eastAsia="ru-RU"/>
          </w:rPr>
          <w:t>https</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f</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twirpx</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link</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file</w:t>
        </w:r>
        <w:r w:rsidRPr="006D06CC">
          <w:rPr>
            <w:rStyle w:val="a3"/>
            <w:rFonts w:ascii="Times New Roman" w:hAnsi="Times New Roman"/>
            <w:color w:val="auto"/>
            <w:sz w:val="28"/>
            <w:szCs w:val="28"/>
            <w:lang w:eastAsia="ru-RU"/>
          </w:rPr>
          <w:t>/1780598/</w:t>
        </w:r>
      </w:hyperlink>
      <w:r w:rsidRPr="006D06CC">
        <w:rPr>
          <w:rFonts w:ascii="Times New Roman" w:eastAsia="Times New Roman" w:hAnsi="Times New Roman"/>
          <w:sz w:val="28"/>
          <w:szCs w:val="28"/>
          <w:lang w:eastAsia="ru-RU"/>
        </w:rPr>
        <w:t xml:space="preserve"> </w:t>
      </w:r>
    </w:p>
    <w:p w14:paraId="6D575902" w14:textId="77777777" w:rsidR="00EE1F3D" w:rsidRPr="006D06CC" w:rsidRDefault="00EE1F3D" w:rsidP="00DA2B89">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eastAsia="ru-RU"/>
        </w:rPr>
        <w:t>91</w:t>
      </w:r>
      <w:r w:rsidRPr="006D06CC">
        <w:rPr>
          <w:rFonts w:ascii="Times New Roman" w:eastAsia="Times New Roman" w:hAnsi="Times New Roman"/>
          <w:sz w:val="28"/>
          <w:szCs w:val="28"/>
          <w:lang w:val="kk-KZ" w:eastAsia="ru-RU"/>
        </w:rPr>
        <w:t xml:space="preserve"> Abdiyev K.Zh., Toktarbay Zh., Zhenissova A.Zh., Zhursumbaeva M.B., Kainazarova R.N., Nurxat Nuraje. The new effective flocculants - Copolymers of N,N-dimethyl-N,N-diallyl-ammonium chloride and N,N-dimethylacrylamide // Colloids and Surfaces A: Physico-chemical and Engineering Aspects. - 2015. - Vol. 480. - P. 228-235.  </w:t>
      </w:r>
      <w:hyperlink r:id="rId155" w:history="1">
        <w:r w:rsidRPr="006D06CC">
          <w:rPr>
            <w:rStyle w:val="a3"/>
            <w:rFonts w:ascii="Times New Roman" w:hAnsi="Times New Roman"/>
            <w:color w:val="auto"/>
            <w:sz w:val="28"/>
            <w:szCs w:val="28"/>
            <w:lang w:val="kk-KZ" w:eastAsia="ru-RU"/>
          </w:rPr>
          <w:t>https://doi.org/10.1016/j.colsurfa.2015.04.025</w:t>
        </w:r>
      </w:hyperlink>
    </w:p>
    <w:p w14:paraId="4AFE890D" w14:textId="77777777" w:rsidR="00EE1F3D" w:rsidRPr="006D06CC" w:rsidRDefault="00EE1F3D" w:rsidP="00DA2B89">
      <w:pPr>
        <w:shd w:val="clear" w:color="auto" w:fill="FFFFFF"/>
        <w:tabs>
          <w:tab w:val="left" w:pos="426"/>
        </w:tabs>
        <w:spacing w:after="0" w:line="240" w:lineRule="auto"/>
        <w:ind w:firstLine="709"/>
        <w:jc w:val="both"/>
        <w:rPr>
          <w:rFonts w:ascii="Times New Roman" w:eastAsia="Times New Roman" w:hAnsi="Times New Roman"/>
          <w:sz w:val="28"/>
          <w:szCs w:val="28"/>
          <w:lang w:eastAsia="ru-RU"/>
        </w:rPr>
      </w:pPr>
      <w:r w:rsidRPr="006D06CC">
        <w:rPr>
          <w:rFonts w:ascii="Times New Roman" w:eastAsia="Times New Roman" w:hAnsi="Times New Roman"/>
          <w:sz w:val="28"/>
          <w:szCs w:val="28"/>
          <w:lang w:val="kk-KZ" w:eastAsia="ru-RU"/>
        </w:rPr>
        <w:t xml:space="preserve">92 М.Б. Жүрсімбаева, Сейтқалиева Н.Ж., Құсайы-нова Г.Қ., Абдиев К.Ж. N,N-диметилакриламид пен [3-(метилакрилоиламино)пропил]үшметил-аммоний хлориді негізіндегі жана катиондык поли-БАЗ. //Труды Сатпаевских чтений «Сатпаевские чтения - 2023». </w:t>
      </w:r>
      <w:r w:rsidRPr="006D06CC">
        <w:rPr>
          <w:rFonts w:ascii="Times New Roman" w:eastAsia="Times New Roman" w:hAnsi="Times New Roman"/>
          <w:sz w:val="28"/>
          <w:szCs w:val="28"/>
          <w:lang w:eastAsia="ru-RU"/>
        </w:rPr>
        <w:t xml:space="preserve">Том 2, 2023, Алматы. с. 671-675. </w:t>
      </w:r>
      <w:hyperlink r:id="rId156" w:history="1">
        <w:r w:rsidRPr="006D06CC">
          <w:rPr>
            <w:rStyle w:val="a3"/>
            <w:rFonts w:ascii="Times New Roman" w:hAnsi="Times New Roman"/>
            <w:color w:val="auto"/>
            <w:sz w:val="28"/>
            <w:szCs w:val="28"/>
            <w:lang w:val="en-US" w:eastAsia="ru-RU"/>
          </w:rPr>
          <w:t>https</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conference</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satbayev</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university</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index</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php</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journal</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issue</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view</w:t>
        </w:r>
        <w:r w:rsidRPr="006D06CC">
          <w:rPr>
            <w:rStyle w:val="a3"/>
            <w:rFonts w:ascii="Times New Roman" w:hAnsi="Times New Roman"/>
            <w:color w:val="auto"/>
            <w:sz w:val="28"/>
            <w:szCs w:val="28"/>
            <w:lang w:eastAsia="ru-RU"/>
          </w:rPr>
          <w:t>/2/2</w:t>
        </w:r>
      </w:hyperlink>
      <w:r w:rsidRPr="006D06CC">
        <w:rPr>
          <w:rFonts w:ascii="Times New Roman" w:eastAsia="Times New Roman" w:hAnsi="Times New Roman"/>
          <w:sz w:val="28"/>
          <w:szCs w:val="28"/>
          <w:lang w:eastAsia="ru-RU"/>
        </w:rPr>
        <w:t xml:space="preserve"> </w:t>
      </w:r>
    </w:p>
    <w:p w14:paraId="21DCA425" w14:textId="77777777" w:rsidR="00EE1F3D" w:rsidRPr="006D06CC" w:rsidRDefault="00EE1F3D" w:rsidP="00DA2B89">
      <w:pPr>
        <w:shd w:val="clear" w:color="auto" w:fill="FFFFFF"/>
        <w:tabs>
          <w:tab w:val="left" w:pos="426"/>
        </w:tabs>
        <w:spacing w:after="0" w:line="240" w:lineRule="auto"/>
        <w:ind w:firstLine="709"/>
        <w:jc w:val="both"/>
        <w:rPr>
          <w:rFonts w:ascii="Times New Roman" w:hAnsi="Times New Roman"/>
          <w:sz w:val="28"/>
          <w:szCs w:val="28"/>
          <w:lang w:val="kk-KZ"/>
        </w:rPr>
      </w:pPr>
      <w:r w:rsidRPr="006D06CC">
        <w:rPr>
          <w:rFonts w:ascii="Times New Roman" w:eastAsia="Times New Roman" w:hAnsi="Times New Roman"/>
          <w:sz w:val="28"/>
          <w:szCs w:val="28"/>
          <w:lang w:val="en-US" w:eastAsia="ru-RU"/>
        </w:rPr>
        <w:t xml:space="preserve">93 </w:t>
      </w:r>
      <w:r w:rsidRPr="006D06CC">
        <w:rPr>
          <w:rFonts w:ascii="Times New Roman" w:hAnsi="Times New Roman"/>
          <w:sz w:val="28"/>
          <w:szCs w:val="28"/>
          <w:lang w:val="en-US"/>
        </w:rPr>
        <w:t>E. Moore, Fourier Transform Infrared Spectroscopy (FTIR). Methods, Analysis and Research Insights; Nova Science Publishers, Inc.: Hauppauge, NY, USA, 2016.</w:t>
      </w:r>
      <w:r w:rsidRPr="006D06CC">
        <w:rPr>
          <w:rFonts w:ascii="Times New Roman" w:hAnsi="Times New Roman"/>
          <w:sz w:val="28"/>
          <w:szCs w:val="28"/>
          <w:lang w:val="kk-KZ"/>
        </w:rPr>
        <w:t xml:space="preserve"> </w:t>
      </w:r>
      <w:hyperlink r:id="rId157" w:history="1">
        <w:r w:rsidRPr="006D06CC">
          <w:rPr>
            <w:rStyle w:val="a3"/>
            <w:rFonts w:ascii="Times New Roman" w:hAnsi="Times New Roman"/>
            <w:color w:val="auto"/>
            <w:sz w:val="28"/>
            <w:szCs w:val="28"/>
            <w:lang w:val="kk-KZ"/>
          </w:rPr>
          <w:t>https://novapublishers.com/shop/fourier-transform-infrared-spectroscopy-ftir-methods-analysis-and-research-insights/</w:t>
        </w:r>
      </w:hyperlink>
      <w:r w:rsidRPr="006D06CC">
        <w:rPr>
          <w:rFonts w:ascii="Times New Roman" w:hAnsi="Times New Roman"/>
          <w:sz w:val="28"/>
          <w:szCs w:val="28"/>
          <w:lang w:val="kk-KZ"/>
        </w:rPr>
        <w:t xml:space="preserve"> </w:t>
      </w:r>
    </w:p>
    <w:p w14:paraId="2891F2EA" w14:textId="77777777" w:rsidR="00EE1F3D" w:rsidRPr="006D06CC" w:rsidRDefault="00EE1F3D" w:rsidP="00DA2B89">
      <w:pPr>
        <w:spacing w:after="0" w:line="240" w:lineRule="auto"/>
        <w:ind w:firstLine="709"/>
        <w:jc w:val="both"/>
        <w:rPr>
          <w:rFonts w:ascii="Times New Roman" w:hAnsi="Times New Roman"/>
          <w:sz w:val="28"/>
          <w:szCs w:val="28"/>
          <w:shd w:val="clear" w:color="auto" w:fill="FCFCFC"/>
          <w:lang w:val="kk-KZ"/>
        </w:rPr>
      </w:pPr>
      <w:r w:rsidRPr="006D06CC">
        <w:rPr>
          <w:rFonts w:ascii="Times New Roman" w:hAnsi="Times New Roman"/>
          <w:sz w:val="28"/>
          <w:szCs w:val="28"/>
          <w:shd w:val="clear" w:color="auto" w:fill="FCFCFC"/>
          <w:lang w:val="kk-KZ"/>
        </w:rPr>
        <w:t>9</w:t>
      </w:r>
      <w:r w:rsidRPr="006D06CC">
        <w:rPr>
          <w:rFonts w:ascii="Times New Roman" w:hAnsi="Times New Roman"/>
          <w:sz w:val="28"/>
          <w:szCs w:val="28"/>
          <w:shd w:val="clear" w:color="auto" w:fill="FCFCFC"/>
        </w:rPr>
        <w:t>4 Казицына Л.А., Куплетская Н.Б.</w:t>
      </w:r>
      <w:r w:rsidRPr="006D06CC">
        <w:rPr>
          <w:rFonts w:ascii="Times New Roman" w:hAnsi="Times New Roman"/>
          <w:sz w:val="28"/>
          <w:szCs w:val="28"/>
          <w:shd w:val="clear" w:color="auto" w:fill="FCFCFC"/>
          <w:lang w:val="kk-KZ"/>
        </w:rPr>
        <w:t xml:space="preserve"> </w:t>
      </w:r>
      <w:r w:rsidRPr="006D06CC">
        <w:rPr>
          <w:rFonts w:ascii="Times New Roman" w:hAnsi="Times New Roman"/>
          <w:sz w:val="28"/>
          <w:szCs w:val="28"/>
          <w:shd w:val="clear" w:color="auto" w:fill="FCFCFC"/>
        </w:rPr>
        <w:t>Применение ИК-, УФ-, ЯМР-спектроскопии в органической химии. Учеб. пособие для вузов. - М.: Высш. школа, 1971. - 264 с.</w:t>
      </w:r>
      <w:r w:rsidRPr="006D06CC">
        <w:rPr>
          <w:rFonts w:ascii="Times New Roman" w:hAnsi="Times New Roman"/>
          <w:sz w:val="28"/>
          <w:szCs w:val="28"/>
          <w:shd w:val="clear" w:color="auto" w:fill="FCFCFC"/>
          <w:lang w:val="kk-KZ"/>
        </w:rPr>
        <w:t xml:space="preserve"> </w:t>
      </w:r>
    </w:p>
    <w:p w14:paraId="0220BBD3" w14:textId="77777777" w:rsidR="00EE1F3D" w:rsidRPr="006D06CC" w:rsidRDefault="00BC0710" w:rsidP="00DA2B89">
      <w:pPr>
        <w:spacing w:after="0" w:line="240" w:lineRule="auto"/>
        <w:ind w:firstLine="709"/>
        <w:jc w:val="both"/>
        <w:rPr>
          <w:rFonts w:ascii="Times New Roman" w:hAnsi="Times New Roman"/>
          <w:sz w:val="28"/>
          <w:szCs w:val="28"/>
          <w:lang w:val="kk-KZ"/>
        </w:rPr>
      </w:pPr>
      <w:hyperlink r:id="rId158" w:history="1">
        <w:r w:rsidR="00EE1F3D" w:rsidRPr="006D06CC">
          <w:rPr>
            <w:rStyle w:val="a3"/>
            <w:rFonts w:ascii="Times New Roman" w:hAnsi="Times New Roman"/>
            <w:color w:val="auto"/>
            <w:sz w:val="28"/>
            <w:szCs w:val="28"/>
            <w:shd w:val="clear" w:color="auto" w:fill="FCFCFC"/>
            <w:lang w:val="kk-KZ"/>
          </w:rPr>
          <w:t>https://portal.tpu.ru/SHARED/k/KUKVER89/Teaching/Tab7/Tab/%5BKazicuena%5D_Primenenie_UF_IK_YAdernogo_magnitnogo_(BookF.pdf</w:t>
        </w:r>
      </w:hyperlink>
    </w:p>
    <w:p w14:paraId="3CD245B3" w14:textId="77777777" w:rsidR="00EE1F3D" w:rsidRPr="006D06CC" w:rsidRDefault="00EE1F3D" w:rsidP="00DA2B89">
      <w:pPr>
        <w:spacing w:after="0" w:line="240" w:lineRule="auto"/>
        <w:ind w:firstLine="709"/>
        <w:jc w:val="both"/>
        <w:rPr>
          <w:rFonts w:ascii="Times New Roman" w:eastAsia="Times New Roman" w:hAnsi="Times New Roman"/>
          <w:sz w:val="28"/>
          <w:szCs w:val="28"/>
          <w:lang w:val="en-US" w:eastAsia="ru-RU"/>
        </w:rPr>
      </w:pPr>
      <w:r w:rsidRPr="006D06CC">
        <w:rPr>
          <w:rFonts w:ascii="Times New Roman" w:eastAsia="Times New Roman" w:hAnsi="Times New Roman"/>
          <w:sz w:val="28"/>
          <w:szCs w:val="28"/>
          <w:lang w:val="kk-KZ" w:eastAsia="ru-RU"/>
        </w:rPr>
        <w:t>9</w:t>
      </w:r>
      <w:r w:rsidRPr="006D06CC">
        <w:rPr>
          <w:rFonts w:ascii="Times New Roman" w:eastAsia="Times New Roman" w:hAnsi="Times New Roman"/>
          <w:sz w:val="28"/>
          <w:szCs w:val="28"/>
          <w:lang w:val="en-US" w:eastAsia="ru-RU"/>
        </w:rPr>
        <w:t>5 M. Fineman, S. D. Ross</w:t>
      </w:r>
      <w:r w:rsidRPr="006D06CC">
        <w:rPr>
          <w:rFonts w:ascii="Times New Roman" w:eastAsia="Times New Roman" w:hAnsi="Times New Roman"/>
          <w:sz w:val="28"/>
          <w:szCs w:val="28"/>
          <w:lang w:val="kk-KZ" w:eastAsia="ru-RU"/>
        </w:rPr>
        <w:t>.</w:t>
      </w:r>
      <w:r w:rsidRPr="006D06CC">
        <w:rPr>
          <w:rFonts w:ascii="Times New Roman" w:eastAsia="Times New Roman" w:hAnsi="Times New Roman"/>
          <w:sz w:val="28"/>
          <w:szCs w:val="28"/>
          <w:lang w:val="en-US" w:eastAsia="ru-RU"/>
        </w:rPr>
        <w:t xml:space="preserve"> Linear method for determining monomer reactivity ratios in copolymerization</w:t>
      </w:r>
      <w:r w:rsidRPr="006D06CC">
        <w:rPr>
          <w:rFonts w:ascii="Times New Roman" w:eastAsia="Times New Roman" w:hAnsi="Times New Roman"/>
          <w:sz w:val="28"/>
          <w:szCs w:val="28"/>
          <w:lang w:val="kk-KZ" w:eastAsia="ru-RU"/>
        </w:rPr>
        <w:t xml:space="preserve"> //</w:t>
      </w:r>
      <w:r w:rsidRPr="006D06CC">
        <w:rPr>
          <w:rFonts w:ascii="Times New Roman" w:eastAsia="Times New Roman" w:hAnsi="Times New Roman"/>
          <w:sz w:val="28"/>
          <w:szCs w:val="28"/>
          <w:lang w:val="en-US" w:eastAsia="ru-RU"/>
        </w:rPr>
        <w:t xml:space="preserve"> Journal of Polymer Science</w:t>
      </w:r>
      <w:r w:rsidRPr="006D06CC">
        <w:rPr>
          <w:rFonts w:ascii="Times New Roman" w:eastAsia="Times New Roman" w:hAnsi="Times New Roman"/>
          <w:sz w:val="28"/>
          <w:szCs w:val="28"/>
          <w:lang w:val="kk-KZ" w:eastAsia="ru-RU"/>
        </w:rPr>
        <w:t>. –</w:t>
      </w:r>
      <w:r w:rsidRPr="006D06CC">
        <w:rPr>
          <w:rFonts w:ascii="Times New Roman" w:eastAsia="Times New Roman" w:hAnsi="Times New Roman"/>
          <w:sz w:val="28"/>
          <w:szCs w:val="28"/>
          <w:lang w:val="en-US" w:eastAsia="ru-RU"/>
        </w:rPr>
        <w:t xml:space="preserve"> 1950</w:t>
      </w:r>
      <w:r w:rsidRPr="006D06CC">
        <w:rPr>
          <w:rFonts w:ascii="Times New Roman" w:eastAsia="Times New Roman" w:hAnsi="Times New Roman"/>
          <w:sz w:val="28"/>
          <w:szCs w:val="28"/>
          <w:lang w:val="kk-KZ" w:eastAsia="ru-RU"/>
        </w:rPr>
        <w:t xml:space="preserve">. – </w:t>
      </w:r>
      <w:r w:rsidRPr="006D06CC">
        <w:rPr>
          <w:rFonts w:ascii="Times New Roman" w:eastAsia="Times New Roman" w:hAnsi="Times New Roman"/>
          <w:sz w:val="28"/>
          <w:szCs w:val="28"/>
          <w:lang w:val="en-US" w:eastAsia="ru-RU"/>
        </w:rPr>
        <w:t>5</w:t>
      </w:r>
      <w:r w:rsidRPr="006D06CC">
        <w:rPr>
          <w:rFonts w:ascii="Times New Roman" w:eastAsia="Times New Roman" w:hAnsi="Times New Roman"/>
          <w:sz w:val="28"/>
          <w:szCs w:val="28"/>
          <w:lang w:val="kk-KZ" w:eastAsia="ru-RU"/>
        </w:rPr>
        <w:t>. –</w:t>
      </w:r>
      <w:r w:rsidRPr="006D06CC">
        <w:rPr>
          <w:rFonts w:ascii="Times New Roman" w:eastAsia="Times New Roman" w:hAnsi="Times New Roman"/>
          <w:sz w:val="28"/>
          <w:szCs w:val="28"/>
          <w:lang w:val="en-US" w:eastAsia="ru-RU"/>
        </w:rPr>
        <w:t xml:space="preserve"> P.259-262. </w:t>
      </w:r>
      <w:hyperlink r:id="rId159" w:history="1">
        <w:r w:rsidRPr="006D06CC">
          <w:rPr>
            <w:rStyle w:val="a3"/>
            <w:rFonts w:ascii="Times New Roman" w:hAnsi="Times New Roman"/>
            <w:color w:val="auto"/>
            <w:sz w:val="28"/>
            <w:szCs w:val="28"/>
            <w:lang w:val="en-US" w:eastAsia="ru-RU"/>
          </w:rPr>
          <w:t>https://doi.org/10.1002/pol.1950.120050210</w:t>
        </w:r>
      </w:hyperlink>
      <w:r w:rsidRPr="006D06CC">
        <w:rPr>
          <w:rFonts w:ascii="Times New Roman" w:eastAsia="Times New Roman" w:hAnsi="Times New Roman"/>
          <w:sz w:val="28"/>
          <w:szCs w:val="28"/>
          <w:lang w:val="en-US" w:eastAsia="ru-RU"/>
        </w:rPr>
        <w:t xml:space="preserve">  </w:t>
      </w:r>
    </w:p>
    <w:p w14:paraId="69C8B8C5" w14:textId="77777777" w:rsidR="00EE1F3D" w:rsidRPr="006D06CC" w:rsidRDefault="00EE1F3D" w:rsidP="00DA2B89">
      <w:pPr>
        <w:spacing w:after="0" w:line="240" w:lineRule="auto"/>
        <w:ind w:firstLine="709"/>
        <w:jc w:val="both"/>
        <w:rPr>
          <w:rFonts w:ascii="Times New Roman" w:eastAsia="Times New Roman" w:hAnsi="Times New Roman"/>
          <w:sz w:val="28"/>
          <w:szCs w:val="28"/>
          <w:lang w:eastAsia="ru-RU"/>
        </w:rPr>
      </w:pPr>
      <w:r w:rsidRPr="006D06CC">
        <w:rPr>
          <w:rFonts w:ascii="Times New Roman" w:eastAsia="Times New Roman" w:hAnsi="Times New Roman"/>
          <w:sz w:val="28"/>
          <w:szCs w:val="28"/>
          <w:lang w:val="kk-KZ" w:eastAsia="ru-RU"/>
        </w:rPr>
        <w:t>9</w:t>
      </w:r>
      <w:r w:rsidRPr="006D06CC">
        <w:rPr>
          <w:rFonts w:ascii="Times New Roman" w:eastAsia="Times New Roman" w:hAnsi="Times New Roman"/>
          <w:sz w:val="28"/>
          <w:szCs w:val="28"/>
          <w:lang w:val="en-US" w:eastAsia="ru-RU"/>
        </w:rPr>
        <w:t>6 K. F. O’Driscoll, L. T. Kale, L. H. Garcia Rubio, P. M. Reilly. Applicability of the Mayo–Lewis equation to high conversion copolymerization of styrene and methylmethacrylate // Journal of Polymer Science: Polymer Chemistry Edition. – 1984. – 22. – P. 2777-2788.</w:t>
      </w:r>
      <w:r w:rsidRPr="006D06CC">
        <w:rPr>
          <w:rFonts w:ascii="Times New Roman" w:hAnsi="Times New Roman"/>
          <w:sz w:val="28"/>
          <w:szCs w:val="28"/>
          <w:lang w:val="en-US"/>
        </w:rPr>
        <w:t xml:space="preserve"> </w:t>
      </w:r>
      <w:hyperlink r:id="rId160" w:history="1">
        <w:r w:rsidRPr="006D06CC">
          <w:rPr>
            <w:rStyle w:val="a3"/>
            <w:rFonts w:ascii="Times New Roman" w:hAnsi="Times New Roman"/>
            <w:color w:val="auto"/>
            <w:sz w:val="28"/>
            <w:szCs w:val="28"/>
            <w:lang w:val="en-US" w:eastAsia="ru-RU"/>
          </w:rPr>
          <w:t>https</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doi</w:t>
        </w:r>
        <w:r w:rsidRPr="006D06CC">
          <w:rPr>
            <w:rStyle w:val="a3"/>
            <w:rFonts w:ascii="Times New Roman" w:hAnsi="Times New Roman"/>
            <w:color w:val="auto"/>
            <w:sz w:val="28"/>
            <w:szCs w:val="28"/>
            <w:lang w:eastAsia="ru-RU"/>
          </w:rPr>
          <w:t>.</w:t>
        </w:r>
        <w:r w:rsidRPr="006D06CC">
          <w:rPr>
            <w:rStyle w:val="a3"/>
            <w:rFonts w:ascii="Times New Roman" w:hAnsi="Times New Roman"/>
            <w:color w:val="auto"/>
            <w:sz w:val="28"/>
            <w:szCs w:val="28"/>
            <w:lang w:val="en-US" w:eastAsia="ru-RU"/>
          </w:rPr>
          <w:t>org</w:t>
        </w:r>
        <w:r w:rsidRPr="006D06CC">
          <w:rPr>
            <w:rStyle w:val="a3"/>
            <w:rFonts w:ascii="Times New Roman" w:hAnsi="Times New Roman"/>
            <w:color w:val="auto"/>
            <w:sz w:val="28"/>
            <w:szCs w:val="28"/>
            <w:lang w:eastAsia="ru-RU"/>
          </w:rPr>
          <w:t>/10.1002/</w:t>
        </w:r>
        <w:r w:rsidRPr="006D06CC">
          <w:rPr>
            <w:rStyle w:val="a3"/>
            <w:rFonts w:ascii="Times New Roman" w:hAnsi="Times New Roman"/>
            <w:color w:val="auto"/>
            <w:sz w:val="28"/>
            <w:szCs w:val="28"/>
            <w:lang w:val="en-US" w:eastAsia="ru-RU"/>
          </w:rPr>
          <w:t>pol</w:t>
        </w:r>
        <w:r w:rsidRPr="006D06CC">
          <w:rPr>
            <w:rStyle w:val="a3"/>
            <w:rFonts w:ascii="Times New Roman" w:hAnsi="Times New Roman"/>
            <w:color w:val="auto"/>
            <w:sz w:val="28"/>
            <w:szCs w:val="28"/>
            <w:lang w:eastAsia="ru-RU"/>
          </w:rPr>
          <w:t>.1984.170221104</w:t>
        </w:r>
      </w:hyperlink>
      <w:r w:rsidRPr="006D06CC">
        <w:rPr>
          <w:rFonts w:ascii="Times New Roman" w:eastAsia="Times New Roman" w:hAnsi="Times New Roman"/>
          <w:sz w:val="28"/>
          <w:szCs w:val="28"/>
          <w:lang w:eastAsia="ru-RU"/>
        </w:rPr>
        <w:t xml:space="preserve"> </w:t>
      </w:r>
    </w:p>
    <w:p w14:paraId="54655F1E" w14:textId="77777777" w:rsidR="00EE1F3D" w:rsidRPr="006D06CC" w:rsidRDefault="00EE1F3D" w:rsidP="00DA2B89">
      <w:pPr>
        <w:spacing w:after="0" w:line="240" w:lineRule="auto"/>
        <w:ind w:firstLine="709"/>
        <w:jc w:val="both"/>
        <w:rPr>
          <w:rFonts w:ascii="Times New Roman" w:eastAsia="Times New Roman" w:hAnsi="Times New Roman"/>
          <w:sz w:val="28"/>
          <w:szCs w:val="28"/>
          <w:lang w:val="kk-KZ" w:eastAsia="ru-RU"/>
        </w:rPr>
      </w:pPr>
      <w:r w:rsidRPr="006D06CC">
        <w:rPr>
          <w:rFonts w:ascii="Times New Roman" w:eastAsia="Times New Roman" w:hAnsi="Times New Roman"/>
          <w:sz w:val="28"/>
          <w:szCs w:val="28"/>
          <w:lang w:val="kk-KZ" w:eastAsia="ru-RU"/>
        </w:rPr>
        <w:t>9</w:t>
      </w:r>
      <w:r w:rsidRPr="006D06CC">
        <w:rPr>
          <w:rFonts w:ascii="Times New Roman" w:eastAsia="Times New Roman" w:hAnsi="Times New Roman"/>
          <w:sz w:val="28"/>
          <w:szCs w:val="28"/>
          <w:lang w:eastAsia="ru-RU"/>
        </w:rPr>
        <w:t>7</w:t>
      </w:r>
      <w:r w:rsidRPr="006D06CC">
        <w:rPr>
          <w:rFonts w:ascii="Times New Roman" w:eastAsia="Times New Roman" w:hAnsi="Times New Roman"/>
          <w:sz w:val="28"/>
          <w:szCs w:val="28"/>
          <w:lang w:val="kk-KZ" w:eastAsia="ru-RU"/>
        </w:rPr>
        <w:t xml:space="preserve"> Abdiyev K.Zh., Toktarbay Zh., Zhenissova A.Zh., Zhursumbaeva M.B., Kainazarova R.N. Copolymerization of N,N-dimethyl-N,N-diallylammonium chloride with N,N-dimethyl-acrylamide // Polymer Science, Ser. B. - 2015. - Vol. 57, № 3. - Р. 217-223. </w:t>
      </w:r>
      <w:hyperlink r:id="rId161" w:history="1">
        <w:r w:rsidRPr="006D06CC">
          <w:rPr>
            <w:rStyle w:val="a3"/>
            <w:rFonts w:ascii="Times New Roman" w:hAnsi="Times New Roman"/>
            <w:color w:val="auto"/>
            <w:sz w:val="28"/>
            <w:szCs w:val="28"/>
            <w:lang w:val="kk-KZ" w:eastAsia="ru-RU"/>
          </w:rPr>
          <w:t>https://doi.org/10.1134/S156009041503001X</w:t>
        </w:r>
      </w:hyperlink>
      <w:r w:rsidRPr="006D06CC">
        <w:rPr>
          <w:rFonts w:ascii="Times New Roman" w:eastAsia="Times New Roman" w:hAnsi="Times New Roman"/>
          <w:sz w:val="28"/>
          <w:szCs w:val="28"/>
          <w:lang w:val="kk-KZ" w:eastAsia="ru-RU"/>
        </w:rPr>
        <w:t xml:space="preserve"> </w:t>
      </w:r>
    </w:p>
    <w:p w14:paraId="4FFEDDE9" w14:textId="77777777" w:rsidR="00EE1F3D" w:rsidRPr="006D06CC" w:rsidRDefault="00EE1F3D" w:rsidP="00DA2B89">
      <w:pPr>
        <w:spacing w:after="0" w:line="240" w:lineRule="auto"/>
        <w:ind w:firstLine="709"/>
        <w:jc w:val="both"/>
        <w:rPr>
          <w:rStyle w:val="a3"/>
          <w:rFonts w:ascii="Times New Roman" w:hAnsi="Times New Roman"/>
          <w:color w:val="auto"/>
          <w:sz w:val="28"/>
          <w:szCs w:val="28"/>
          <w:shd w:val="clear" w:color="auto" w:fill="FFFFFF"/>
        </w:rPr>
      </w:pPr>
      <w:r w:rsidRPr="006D06CC">
        <w:rPr>
          <w:rFonts w:ascii="Times New Roman" w:eastAsia="Times New Roman" w:hAnsi="Times New Roman"/>
          <w:sz w:val="28"/>
          <w:szCs w:val="28"/>
          <w:lang w:val="kk-KZ" w:eastAsia="ru-RU"/>
        </w:rPr>
        <w:t>9</w:t>
      </w:r>
      <w:r w:rsidRPr="006D06CC">
        <w:rPr>
          <w:rFonts w:ascii="Times New Roman" w:eastAsia="Times New Roman" w:hAnsi="Times New Roman"/>
          <w:sz w:val="28"/>
          <w:szCs w:val="28"/>
          <w:lang w:val="en-US" w:eastAsia="ru-RU"/>
        </w:rPr>
        <w:t xml:space="preserve">8 </w:t>
      </w:r>
      <w:r w:rsidRPr="006D06CC">
        <w:rPr>
          <w:rFonts w:ascii="Times New Roman" w:hAnsi="Times New Roman"/>
          <w:sz w:val="28"/>
          <w:szCs w:val="28"/>
          <w:shd w:val="clear" w:color="auto" w:fill="FFFFFF"/>
          <w:lang w:val="en-US"/>
        </w:rPr>
        <w:t>Bi, K. and Zhang, Y. Kinetic study of the polymerization of dimethyldiallylammonium chloride and acrylamide // Journal of Applied Polymer Science. – 2012. – 125. – P. 1636-1641. </w:t>
      </w:r>
      <w:hyperlink r:id="rId162" w:history="1">
        <w:r w:rsidRPr="006D06CC">
          <w:rPr>
            <w:rStyle w:val="a3"/>
            <w:rFonts w:ascii="Times New Roman" w:hAnsi="Times New Roman"/>
            <w:color w:val="auto"/>
            <w:sz w:val="28"/>
            <w:szCs w:val="28"/>
            <w:shd w:val="clear" w:color="auto" w:fill="FFFFFF"/>
            <w:lang w:val="en-US"/>
          </w:rPr>
          <w:t>https</w:t>
        </w:r>
        <w:r w:rsidRPr="006D06CC">
          <w:rPr>
            <w:rStyle w:val="a3"/>
            <w:rFonts w:ascii="Times New Roman" w:hAnsi="Times New Roman"/>
            <w:color w:val="auto"/>
            <w:sz w:val="28"/>
            <w:szCs w:val="28"/>
            <w:shd w:val="clear" w:color="auto" w:fill="FFFFFF"/>
          </w:rPr>
          <w:t>://</w:t>
        </w:r>
        <w:r w:rsidRPr="006D06CC">
          <w:rPr>
            <w:rStyle w:val="a3"/>
            <w:rFonts w:ascii="Times New Roman" w:hAnsi="Times New Roman"/>
            <w:color w:val="auto"/>
            <w:sz w:val="28"/>
            <w:szCs w:val="28"/>
            <w:shd w:val="clear" w:color="auto" w:fill="FFFFFF"/>
            <w:lang w:val="en-US"/>
          </w:rPr>
          <w:t>doi</w:t>
        </w:r>
        <w:r w:rsidRPr="006D06CC">
          <w:rPr>
            <w:rStyle w:val="a3"/>
            <w:rFonts w:ascii="Times New Roman" w:hAnsi="Times New Roman"/>
            <w:color w:val="auto"/>
            <w:sz w:val="28"/>
            <w:szCs w:val="28"/>
            <w:shd w:val="clear" w:color="auto" w:fill="FFFFFF"/>
          </w:rPr>
          <w:t>.</w:t>
        </w:r>
        <w:r w:rsidRPr="006D06CC">
          <w:rPr>
            <w:rStyle w:val="a3"/>
            <w:rFonts w:ascii="Times New Roman" w:hAnsi="Times New Roman"/>
            <w:color w:val="auto"/>
            <w:sz w:val="28"/>
            <w:szCs w:val="28"/>
            <w:shd w:val="clear" w:color="auto" w:fill="FFFFFF"/>
            <w:lang w:val="en-US"/>
          </w:rPr>
          <w:t>org</w:t>
        </w:r>
        <w:r w:rsidRPr="006D06CC">
          <w:rPr>
            <w:rStyle w:val="a3"/>
            <w:rFonts w:ascii="Times New Roman" w:hAnsi="Times New Roman"/>
            <w:color w:val="auto"/>
            <w:sz w:val="28"/>
            <w:szCs w:val="28"/>
            <w:shd w:val="clear" w:color="auto" w:fill="FFFFFF"/>
          </w:rPr>
          <w:t>/10.1002/</w:t>
        </w:r>
        <w:r w:rsidRPr="006D06CC">
          <w:rPr>
            <w:rStyle w:val="a3"/>
            <w:rFonts w:ascii="Times New Roman" w:hAnsi="Times New Roman"/>
            <w:color w:val="auto"/>
            <w:sz w:val="28"/>
            <w:szCs w:val="28"/>
            <w:shd w:val="clear" w:color="auto" w:fill="FFFFFF"/>
            <w:lang w:val="en-US"/>
          </w:rPr>
          <w:t>app</w:t>
        </w:r>
        <w:r w:rsidRPr="006D06CC">
          <w:rPr>
            <w:rStyle w:val="a3"/>
            <w:rFonts w:ascii="Times New Roman" w:hAnsi="Times New Roman"/>
            <w:color w:val="auto"/>
            <w:sz w:val="28"/>
            <w:szCs w:val="28"/>
            <w:shd w:val="clear" w:color="auto" w:fill="FFFFFF"/>
          </w:rPr>
          <w:t>.35638</w:t>
        </w:r>
      </w:hyperlink>
    </w:p>
    <w:p w14:paraId="7F940F94" w14:textId="77777777" w:rsidR="00EE1F3D" w:rsidRPr="006D06CC" w:rsidRDefault="00EE1F3D" w:rsidP="00DA2B89">
      <w:pPr>
        <w:pStyle w:val="a6"/>
        <w:tabs>
          <w:tab w:val="left" w:pos="993"/>
        </w:tabs>
        <w:suppressAutoHyphens/>
        <w:spacing w:after="0" w:line="240" w:lineRule="auto"/>
        <w:ind w:left="0" w:firstLine="709"/>
        <w:contextualSpacing w:val="0"/>
        <w:jc w:val="both"/>
        <w:textAlignment w:val="baseline"/>
        <w:rPr>
          <w:rFonts w:ascii="Times New Roman" w:hAnsi="Times New Roman"/>
          <w:sz w:val="28"/>
          <w:szCs w:val="28"/>
        </w:rPr>
      </w:pPr>
      <w:r w:rsidRPr="006D06CC">
        <w:rPr>
          <w:rFonts w:ascii="Times New Roman" w:eastAsia="Times New Roman" w:hAnsi="Times New Roman"/>
          <w:sz w:val="28"/>
          <w:szCs w:val="28"/>
          <w:lang w:val="kk-KZ" w:eastAsia="ru-RU"/>
        </w:rPr>
        <w:t>9</w:t>
      </w:r>
      <w:r w:rsidRPr="006D06CC">
        <w:rPr>
          <w:rFonts w:ascii="Times New Roman" w:eastAsia="Times New Roman" w:hAnsi="Times New Roman"/>
          <w:sz w:val="28"/>
          <w:szCs w:val="28"/>
          <w:lang w:eastAsia="ru-RU"/>
        </w:rPr>
        <w:t>9</w:t>
      </w:r>
      <w:r w:rsidRPr="006D06CC">
        <w:rPr>
          <w:rFonts w:ascii="Times New Roman" w:eastAsia="Times New Roman" w:hAnsi="Times New Roman"/>
          <w:sz w:val="28"/>
          <w:szCs w:val="28"/>
          <w:lang w:val="kk-KZ" w:eastAsia="ru-RU"/>
        </w:rPr>
        <w:t xml:space="preserve"> </w:t>
      </w:r>
      <w:r w:rsidRPr="006D06CC">
        <w:rPr>
          <w:rFonts w:ascii="Times New Roman" w:hAnsi="Times New Roman"/>
          <w:sz w:val="28"/>
          <w:szCs w:val="28"/>
          <w:lang w:val="en-US"/>
        </w:rPr>
        <w:t>Yerbol</w:t>
      </w:r>
      <w:r w:rsidRPr="006D06CC">
        <w:rPr>
          <w:rFonts w:ascii="Times New Roman" w:hAnsi="Times New Roman"/>
          <w:sz w:val="28"/>
          <w:szCs w:val="28"/>
        </w:rPr>
        <w:t xml:space="preserve"> </w:t>
      </w:r>
      <w:r w:rsidRPr="006D06CC">
        <w:rPr>
          <w:rFonts w:ascii="Times New Roman" w:hAnsi="Times New Roman"/>
          <w:sz w:val="28"/>
          <w:szCs w:val="28"/>
          <w:lang w:val="en-US"/>
        </w:rPr>
        <w:t>Dauletov</w:t>
      </w:r>
      <w:r w:rsidRPr="006D06CC">
        <w:rPr>
          <w:rFonts w:ascii="Times New Roman" w:hAnsi="Times New Roman"/>
          <w:sz w:val="28"/>
          <w:szCs w:val="28"/>
        </w:rPr>
        <w:t xml:space="preserve">, </w:t>
      </w:r>
      <w:r w:rsidRPr="006D06CC">
        <w:rPr>
          <w:rFonts w:ascii="Times New Roman" w:hAnsi="Times New Roman"/>
          <w:sz w:val="28"/>
          <w:szCs w:val="28"/>
          <w:lang w:val="en-US"/>
        </w:rPr>
        <w:t>Nurxat</w:t>
      </w:r>
      <w:r w:rsidRPr="006D06CC">
        <w:rPr>
          <w:rFonts w:ascii="Times New Roman" w:hAnsi="Times New Roman"/>
          <w:sz w:val="28"/>
          <w:szCs w:val="28"/>
        </w:rPr>
        <w:t xml:space="preserve"> </w:t>
      </w:r>
      <w:r w:rsidRPr="006D06CC">
        <w:rPr>
          <w:rFonts w:ascii="Times New Roman" w:hAnsi="Times New Roman"/>
          <w:sz w:val="28"/>
          <w:szCs w:val="28"/>
          <w:lang w:val="en-US"/>
        </w:rPr>
        <w:t>Nuraje</w:t>
      </w:r>
      <w:r w:rsidRPr="006D06CC">
        <w:rPr>
          <w:rFonts w:ascii="Times New Roman" w:hAnsi="Times New Roman"/>
          <w:sz w:val="28"/>
          <w:szCs w:val="28"/>
        </w:rPr>
        <w:t xml:space="preserve">, </w:t>
      </w:r>
      <w:r w:rsidRPr="006D06CC">
        <w:rPr>
          <w:rFonts w:ascii="Times New Roman" w:hAnsi="Times New Roman"/>
          <w:sz w:val="28"/>
          <w:szCs w:val="28"/>
          <w:lang w:val="en-US"/>
        </w:rPr>
        <w:t>Kaldibek</w:t>
      </w:r>
      <w:r w:rsidRPr="006D06CC">
        <w:rPr>
          <w:rFonts w:ascii="Times New Roman" w:hAnsi="Times New Roman"/>
          <w:sz w:val="28"/>
          <w:szCs w:val="28"/>
        </w:rPr>
        <w:t xml:space="preserve"> </w:t>
      </w:r>
      <w:r w:rsidRPr="006D06CC">
        <w:rPr>
          <w:rFonts w:ascii="Times New Roman" w:hAnsi="Times New Roman"/>
          <w:sz w:val="28"/>
          <w:szCs w:val="28"/>
          <w:lang w:val="en-US"/>
        </w:rPr>
        <w:t>Abdiyev</w:t>
      </w:r>
      <w:r w:rsidRPr="006D06CC">
        <w:rPr>
          <w:rFonts w:ascii="Times New Roman" w:hAnsi="Times New Roman"/>
          <w:sz w:val="28"/>
          <w:szCs w:val="28"/>
        </w:rPr>
        <w:t xml:space="preserve">, </w:t>
      </w:r>
      <w:r w:rsidRPr="006D06CC">
        <w:rPr>
          <w:rFonts w:ascii="Times New Roman" w:hAnsi="Times New Roman"/>
          <w:sz w:val="28"/>
          <w:szCs w:val="28"/>
          <w:lang w:val="en-US"/>
        </w:rPr>
        <w:t>Zhexenbek</w:t>
      </w:r>
      <w:r w:rsidRPr="006D06CC">
        <w:rPr>
          <w:rFonts w:ascii="Times New Roman" w:hAnsi="Times New Roman"/>
          <w:sz w:val="28"/>
          <w:szCs w:val="28"/>
        </w:rPr>
        <w:t xml:space="preserve"> </w:t>
      </w:r>
      <w:r w:rsidRPr="006D06CC">
        <w:rPr>
          <w:rFonts w:ascii="Times New Roman" w:hAnsi="Times New Roman"/>
          <w:sz w:val="28"/>
          <w:szCs w:val="28"/>
          <w:lang w:val="en-US"/>
        </w:rPr>
        <w:t>Toktarbay</w:t>
      </w:r>
      <w:r w:rsidRPr="006D06CC">
        <w:rPr>
          <w:rFonts w:ascii="Times New Roman" w:hAnsi="Times New Roman"/>
          <w:sz w:val="28"/>
          <w:szCs w:val="28"/>
        </w:rPr>
        <w:t xml:space="preserve">, </w:t>
      </w:r>
      <w:r w:rsidRPr="006D06CC">
        <w:rPr>
          <w:rFonts w:ascii="Times New Roman" w:hAnsi="Times New Roman"/>
          <w:sz w:val="28"/>
          <w:szCs w:val="28"/>
          <w:lang w:val="en-US"/>
        </w:rPr>
        <w:t>Maryamgul</w:t>
      </w:r>
      <w:r w:rsidRPr="006D06CC">
        <w:rPr>
          <w:rFonts w:ascii="Times New Roman" w:hAnsi="Times New Roman"/>
          <w:sz w:val="28"/>
          <w:szCs w:val="28"/>
        </w:rPr>
        <w:t xml:space="preserve"> </w:t>
      </w:r>
      <w:r w:rsidRPr="006D06CC">
        <w:rPr>
          <w:rFonts w:ascii="Times New Roman" w:hAnsi="Times New Roman"/>
          <w:sz w:val="28"/>
          <w:szCs w:val="28"/>
          <w:lang w:val="en-US"/>
        </w:rPr>
        <w:t>Zhursumbaeva</w:t>
      </w:r>
      <w:r w:rsidRPr="006D06CC">
        <w:rPr>
          <w:rFonts w:ascii="Times New Roman" w:hAnsi="Times New Roman"/>
          <w:sz w:val="28"/>
          <w:szCs w:val="28"/>
        </w:rPr>
        <w:t xml:space="preserve">.  </w:t>
      </w:r>
      <w:r w:rsidRPr="006D06CC">
        <w:rPr>
          <w:rFonts w:ascii="Times New Roman" w:hAnsi="Times New Roman"/>
          <w:sz w:val="28"/>
          <w:szCs w:val="28"/>
          <w:lang w:val="en-US"/>
        </w:rPr>
        <w:t xml:space="preserve">Copolymers of Diallyldimethylammonium Chloride and Vinyl Ether of Monoethanolamine: synthesis, flocculating and antimicrobial properties // </w:t>
      </w:r>
      <w:r w:rsidRPr="006D06CC">
        <w:rPr>
          <w:rFonts w:ascii="Times New Roman" w:eastAsiaTheme="minorEastAsia" w:hAnsi="Times New Roman"/>
          <w:bCs/>
          <w:kern w:val="24"/>
          <w:sz w:val="28"/>
          <w:szCs w:val="28"/>
          <w:lang w:val="en-US"/>
        </w:rPr>
        <w:t xml:space="preserve">Journal of Surfactants and Detergents. - </w:t>
      </w:r>
      <w:r w:rsidRPr="006D06CC">
        <w:rPr>
          <w:rFonts w:ascii="Times New Roman" w:eastAsia="GulliverRM" w:hAnsi="Times New Roman"/>
          <w:bCs/>
          <w:sz w:val="28"/>
          <w:szCs w:val="28"/>
          <w:lang w:val="en-US"/>
        </w:rPr>
        <w:t xml:space="preserve">2019. - Vol. </w:t>
      </w:r>
      <w:r w:rsidRPr="006D06CC">
        <w:rPr>
          <w:rFonts w:ascii="Times New Roman" w:hAnsi="Times New Roman"/>
          <w:sz w:val="28"/>
          <w:szCs w:val="28"/>
          <w:lang w:val="en-US"/>
        </w:rPr>
        <w:t>22, Issue 5. - P. 1129–1137</w:t>
      </w:r>
      <w:r w:rsidRPr="006D06CC">
        <w:rPr>
          <w:rFonts w:ascii="Times New Roman" w:eastAsia="GulliverRM" w:hAnsi="Times New Roman"/>
          <w:bCs/>
          <w:sz w:val="28"/>
          <w:szCs w:val="28"/>
          <w:lang w:val="en-US"/>
        </w:rPr>
        <w:t xml:space="preserve">. </w:t>
      </w:r>
      <w:r w:rsidRPr="006D06CC">
        <w:rPr>
          <w:rFonts w:ascii="Times New Roman" w:hAnsi="Times New Roman"/>
          <w:sz w:val="28"/>
          <w:szCs w:val="28"/>
          <w:lang w:val="en-US"/>
        </w:rPr>
        <w:t xml:space="preserve"> </w:t>
      </w:r>
      <w:hyperlink r:id="rId163" w:history="1">
        <w:r w:rsidRPr="006D06CC">
          <w:rPr>
            <w:rStyle w:val="a3"/>
            <w:rFonts w:ascii="Times New Roman" w:hAnsi="Times New Roman"/>
            <w:color w:val="auto"/>
            <w:sz w:val="28"/>
            <w:szCs w:val="28"/>
            <w:lang w:val="en-US"/>
          </w:rPr>
          <w:t>https</w:t>
        </w:r>
        <w:r w:rsidRPr="006D06CC">
          <w:rPr>
            <w:rStyle w:val="a3"/>
            <w:rFonts w:ascii="Times New Roman" w:hAnsi="Times New Roman"/>
            <w:color w:val="auto"/>
            <w:sz w:val="28"/>
            <w:szCs w:val="28"/>
          </w:rPr>
          <w:t>://</w:t>
        </w:r>
        <w:r w:rsidRPr="006D06CC">
          <w:rPr>
            <w:rStyle w:val="a3"/>
            <w:rFonts w:ascii="Times New Roman" w:hAnsi="Times New Roman"/>
            <w:color w:val="auto"/>
            <w:sz w:val="28"/>
            <w:szCs w:val="28"/>
            <w:lang w:val="en-US"/>
          </w:rPr>
          <w:t>doi</w:t>
        </w:r>
        <w:r w:rsidRPr="006D06CC">
          <w:rPr>
            <w:rStyle w:val="a3"/>
            <w:rFonts w:ascii="Times New Roman" w:hAnsi="Times New Roman"/>
            <w:color w:val="auto"/>
            <w:sz w:val="28"/>
            <w:szCs w:val="28"/>
          </w:rPr>
          <w:t>.</w:t>
        </w:r>
        <w:r w:rsidRPr="006D06CC">
          <w:rPr>
            <w:rStyle w:val="a3"/>
            <w:rFonts w:ascii="Times New Roman" w:hAnsi="Times New Roman"/>
            <w:color w:val="auto"/>
            <w:sz w:val="28"/>
            <w:szCs w:val="28"/>
            <w:lang w:val="en-US"/>
          </w:rPr>
          <w:t>org</w:t>
        </w:r>
        <w:r w:rsidRPr="006D06CC">
          <w:rPr>
            <w:rStyle w:val="a3"/>
            <w:rFonts w:ascii="Times New Roman" w:hAnsi="Times New Roman"/>
            <w:color w:val="auto"/>
            <w:sz w:val="28"/>
            <w:szCs w:val="28"/>
          </w:rPr>
          <w:t>/10.1002/</w:t>
        </w:r>
        <w:r w:rsidRPr="006D06CC">
          <w:rPr>
            <w:rStyle w:val="a3"/>
            <w:rFonts w:ascii="Times New Roman" w:hAnsi="Times New Roman"/>
            <w:color w:val="auto"/>
            <w:sz w:val="28"/>
            <w:szCs w:val="28"/>
            <w:lang w:val="en-US"/>
          </w:rPr>
          <w:t>jsde</w:t>
        </w:r>
        <w:r w:rsidRPr="006D06CC">
          <w:rPr>
            <w:rStyle w:val="a3"/>
            <w:rFonts w:ascii="Times New Roman" w:hAnsi="Times New Roman"/>
            <w:color w:val="auto"/>
            <w:sz w:val="28"/>
            <w:szCs w:val="28"/>
          </w:rPr>
          <w:t>.12283</w:t>
        </w:r>
      </w:hyperlink>
      <w:r w:rsidRPr="006D06CC">
        <w:rPr>
          <w:rFonts w:ascii="Times New Roman" w:hAnsi="Times New Roman"/>
          <w:sz w:val="28"/>
          <w:szCs w:val="28"/>
        </w:rPr>
        <w:t xml:space="preserve">  </w:t>
      </w:r>
    </w:p>
    <w:p w14:paraId="6E269C18" w14:textId="77777777" w:rsidR="00EE1F3D" w:rsidRPr="006D06CC" w:rsidRDefault="00EE1F3D" w:rsidP="00DA2B89">
      <w:pPr>
        <w:pStyle w:val="a6"/>
        <w:widowControl w:val="0"/>
        <w:tabs>
          <w:tab w:val="left" w:pos="993"/>
          <w:tab w:val="left" w:pos="3942"/>
        </w:tabs>
        <w:suppressAutoHyphens/>
        <w:autoSpaceDE w:val="0"/>
        <w:autoSpaceDN w:val="0"/>
        <w:adjustRightInd w:val="0"/>
        <w:spacing w:after="0" w:line="240" w:lineRule="auto"/>
        <w:ind w:left="0" w:firstLine="709"/>
        <w:contextualSpacing w:val="0"/>
        <w:jc w:val="both"/>
        <w:rPr>
          <w:rFonts w:ascii="Times New Roman" w:eastAsiaTheme="minorEastAsia" w:hAnsi="Times New Roman"/>
          <w:bCs/>
          <w:kern w:val="24"/>
          <w:sz w:val="28"/>
          <w:szCs w:val="28"/>
          <w:lang w:val="kk-KZ"/>
        </w:rPr>
      </w:pPr>
      <w:r w:rsidRPr="006D06CC">
        <w:rPr>
          <w:rFonts w:ascii="Times New Roman" w:hAnsi="Times New Roman"/>
          <w:sz w:val="28"/>
          <w:szCs w:val="28"/>
        </w:rPr>
        <w:t xml:space="preserve">100 </w:t>
      </w:r>
      <w:r w:rsidRPr="006D06CC">
        <w:rPr>
          <w:rFonts w:ascii="Times New Roman" w:hAnsi="Times New Roman"/>
          <w:sz w:val="28"/>
          <w:szCs w:val="28"/>
          <w:lang w:val="en-US"/>
        </w:rPr>
        <w:t>Yerbol</w:t>
      </w:r>
      <w:r w:rsidRPr="006D06CC">
        <w:rPr>
          <w:rFonts w:ascii="Times New Roman" w:hAnsi="Times New Roman"/>
          <w:sz w:val="28"/>
          <w:szCs w:val="28"/>
        </w:rPr>
        <w:t xml:space="preserve"> </w:t>
      </w:r>
      <w:r w:rsidRPr="006D06CC">
        <w:rPr>
          <w:rFonts w:ascii="Times New Roman" w:hAnsi="Times New Roman"/>
          <w:sz w:val="28"/>
          <w:szCs w:val="28"/>
          <w:lang w:val="en-US"/>
        </w:rPr>
        <w:t>Dauletov</w:t>
      </w:r>
      <w:r w:rsidRPr="006D06CC">
        <w:rPr>
          <w:rFonts w:ascii="Times New Roman" w:hAnsi="Times New Roman"/>
          <w:sz w:val="28"/>
          <w:szCs w:val="28"/>
        </w:rPr>
        <w:t xml:space="preserve">, </w:t>
      </w:r>
      <w:r w:rsidRPr="006D06CC">
        <w:rPr>
          <w:rFonts w:ascii="Times New Roman" w:hAnsi="Times New Roman"/>
          <w:sz w:val="28"/>
          <w:szCs w:val="28"/>
          <w:lang w:val="en-US"/>
        </w:rPr>
        <w:t>Kaldybek</w:t>
      </w:r>
      <w:r w:rsidRPr="006D06CC">
        <w:rPr>
          <w:rFonts w:ascii="Times New Roman" w:hAnsi="Times New Roman"/>
          <w:sz w:val="28"/>
          <w:szCs w:val="28"/>
        </w:rPr>
        <w:t xml:space="preserve"> </w:t>
      </w:r>
      <w:r w:rsidRPr="006D06CC">
        <w:rPr>
          <w:rFonts w:ascii="Times New Roman" w:hAnsi="Times New Roman"/>
          <w:sz w:val="28"/>
          <w:szCs w:val="28"/>
          <w:lang w:val="en-US"/>
        </w:rPr>
        <w:t>Abdiyev</w:t>
      </w:r>
      <w:r w:rsidRPr="006D06CC">
        <w:rPr>
          <w:rFonts w:ascii="Times New Roman" w:hAnsi="Times New Roman"/>
          <w:sz w:val="28"/>
          <w:szCs w:val="28"/>
        </w:rPr>
        <w:t xml:space="preserve">, </w:t>
      </w:r>
      <w:r w:rsidRPr="006D06CC">
        <w:rPr>
          <w:rFonts w:ascii="Times New Roman" w:hAnsi="Times New Roman"/>
          <w:sz w:val="28"/>
          <w:szCs w:val="28"/>
          <w:lang w:val="en-US"/>
        </w:rPr>
        <w:t>Zhexenbek</w:t>
      </w:r>
      <w:r w:rsidRPr="006D06CC">
        <w:rPr>
          <w:rFonts w:ascii="Times New Roman" w:hAnsi="Times New Roman"/>
          <w:sz w:val="28"/>
          <w:szCs w:val="28"/>
        </w:rPr>
        <w:t xml:space="preserve"> </w:t>
      </w:r>
      <w:r w:rsidRPr="006D06CC">
        <w:rPr>
          <w:rFonts w:ascii="Times New Roman" w:hAnsi="Times New Roman"/>
          <w:sz w:val="28"/>
          <w:szCs w:val="28"/>
          <w:lang w:val="en-US"/>
        </w:rPr>
        <w:t>Toktarbay</w:t>
      </w:r>
      <w:r w:rsidRPr="006D06CC">
        <w:rPr>
          <w:rFonts w:ascii="Times New Roman" w:hAnsi="Times New Roman"/>
          <w:sz w:val="28"/>
          <w:szCs w:val="28"/>
        </w:rPr>
        <w:t xml:space="preserve">, </w:t>
      </w:r>
      <w:r w:rsidRPr="006D06CC">
        <w:rPr>
          <w:rFonts w:ascii="Times New Roman" w:hAnsi="Times New Roman"/>
          <w:sz w:val="28"/>
          <w:szCs w:val="28"/>
          <w:lang w:val="en-US"/>
        </w:rPr>
        <w:t>Nurxat</w:t>
      </w:r>
      <w:r w:rsidRPr="006D06CC">
        <w:rPr>
          <w:rFonts w:ascii="Times New Roman" w:hAnsi="Times New Roman"/>
          <w:sz w:val="28"/>
          <w:szCs w:val="28"/>
        </w:rPr>
        <w:t xml:space="preserve"> </w:t>
      </w:r>
      <w:r w:rsidRPr="006D06CC">
        <w:rPr>
          <w:rFonts w:ascii="Times New Roman" w:hAnsi="Times New Roman"/>
          <w:sz w:val="28"/>
          <w:szCs w:val="28"/>
          <w:lang w:val="en-US"/>
        </w:rPr>
        <w:t>Nuraje</w:t>
      </w:r>
      <w:r w:rsidRPr="006D06CC">
        <w:rPr>
          <w:rFonts w:ascii="Times New Roman" w:hAnsi="Times New Roman"/>
          <w:sz w:val="28"/>
          <w:szCs w:val="28"/>
        </w:rPr>
        <w:t xml:space="preserve">, </w:t>
      </w:r>
      <w:r w:rsidRPr="006D06CC">
        <w:rPr>
          <w:rFonts w:ascii="Times New Roman" w:hAnsi="Times New Roman"/>
          <w:sz w:val="28"/>
          <w:szCs w:val="28"/>
          <w:lang w:val="en-US"/>
        </w:rPr>
        <w:t>Maryamgul</w:t>
      </w:r>
      <w:r w:rsidRPr="006D06CC">
        <w:rPr>
          <w:rFonts w:ascii="Times New Roman" w:hAnsi="Times New Roman"/>
          <w:sz w:val="28"/>
          <w:szCs w:val="28"/>
        </w:rPr>
        <w:t xml:space="preserve"> </w:t>
      </w:r>
      <w:r w:rsidRPr="006D06CC">
        <w:rPr>
          <w:rFonts w:ascii="Times New Roman" w:hAnsi="Times New Roman"/>
          <w:sz w:val="28"/>
          <w:szCs w:val="28"/>
          <w:lang w:val="en-US"/>
        </w:rPr>
        <w:t>Zhursumbaeva</w:t>
      </w:r>
      <w:r w:rsidRPr="006D06CC">
        <w:rPr>
          <w:rFonts w:ascii="Times New Roman" w:hAnsi="Times New Roman"/>
          <w:sz w:val="28"/>
          <w:szCs w:val="28"/>
        </w:rPr>
        <w:t xml:space="preserve">, </w:t>
      </w:r>
      <w:r w:rsidRPr="006D06CC">
        <w:rPr>
          <w:rFonts w:ascii="Times New Roman" w:hAnsi="Times New Roman"/>
          <w:sz w:val="28"/>
          <w:szCs w:val="28"/>
          <w:lang w:val="en-US"/>
        </w:rPr>
        <w:t>Bagdaulet</w:t>
      </w:r>
      <w:r w:rsidRPr="006D06CC">
        <w:rPr>
          <w:rFonts w:ascii="Times New Roman" w:hAnsi="Times New Roman"/>
          <w:sz w:val="28"/>
          <w:szCs w:val="28"/>
        </w:rPr>
        <w:t xml:space="preserve"> </w:t>
      </w:r>
      <w:r w:rsidRPr="006D06CC">
        <w:rPr>
          <w:rFonts w:ascii="Times New Roman" w:hAnsi="Times New Roman"/>
          <w:sz w:val="28"/>
          <w:szCs w:val="28"/>
          <w:lang w:val="en-US"/>
        </w:rPr>
        <w:t>Kenzhaliyev</w:t>
      </w:r>
      <w:r w:rsidRPr="006D06CC">
        <w:rPr>
          <w:rFonts w:ascii="Times New Roman" w:hAnsi="Times New Roman"/>
          <w:sz w:val="28"/>
          <w:szCs w:val="28"/>
        </w:rPr>
        <w:t xml:space="preserve">. </w:t>
      </w:r>
      <w:r w:rsidRPr="006D06CC">
        <w:rPr>
          <w:rFonts w:ascii="Times New Roman" w:eastAsia="Consolas" w:hAnsi="Times New Roman"/>
          <w:sz w:val="28"/>
          <w:szCs w:val="28"/>
          <w:lang w:val="en-US"/>
        </w:rPr>
        <w:t xml:space="preserve">Radical Polymerization and Kinetics of </w:t>
      </w:r>
      <w:r w:rsidRPr="006D06CC">
        <w:rPr>
          <w:rFonts w:ascii="Times New Roman" w:hAnsi="Times New Roman"/>
          <w:sz w:val="28"/>
          <w:szCs w:val="28"/>
          <w:lang w:val="en-US"/>
        </w:rPr>
        <w:t xml:space="preserve">N,N-diallyl-N,N-dimethylammonium Chloride and Vinyl Ether of Monoethanolamine // </w:t>
      </w:r>
      <w:r w:rsidRPr="006D06CC">
        <w:rPr>
          <w:rFonts w:ascii="Times New Roman" w:eastAsia="Consolas" w:hAnsi="Times New Roman"/>
          <w:sz w:val="28"/>
          <w:szCs w:val="28"/>
          <w:lang w:val="en-US"/>
        </w:rPr>
        <w:t xml:space="preserve">Fibers and Polymers. - 2018. - Vol. 19, №10. - P. 2023-2029. </w:t>
      </w:r>
      <w:hyperlink r:id="rId164" w:history="1">
        <w:r w:rsidRPr="006D06CC">
          <w:rPr>
            <w:rStyle w:val="a3"/>
            <w:rFonts w:ascii="Times New Roman" w:hAnsi="Times New Roman"/>
            <w:color w:val="auto"/>
            <w:sz w:val="28"/>
            <w:szCs w:val="28"/>
            <w:shd w:val="clear" w:color="auto" w:fill="FCFCFC"/>
            <w:lang w:val="en-US"/>
          </w:rPr>
          <w:t>https://doi.org/10.1007/s12221-018-6947-3</w:t>
        </w:r>
      </w:hyperlink>
      <w:r w:rsidRPr="006D06CC">
        <w:rPr>
          <w:rFonts w:ascii="Times New Roman" w:hAnsi="Times New Roman"/>
          <w:sz w:val="28"/>
          <w:szCs w:val="28"/>
          <w:lang w:val="en-US"/>
        </w:rPr>
        <w:t xml:space="preserve"> </w:t>
      </w:r>
      <w:r w:rsidRPr="006D06CC">
        <w:rPr>
          <w:rFonts w:ascii="Times New Roman" w:eastAsiaTheme="minorEastAsia" w:hAnsi="Times New Roman"/>
          <w:bCs/>
          <w:kern w:val="24"/>
          <w:sz w:val="28"/>
          <w:szCs w:val="28"/>
          <w:lang w:val="kk-KZ"/>
        </w:rPr>
        <w:t xml:space="preserve"> </w:t>
      </w:r>
    </w:p>
    <w:p w14:paraId="5A3F4452" w14:textId="77777777" w:rsidR="00EE1F3D" w:rsidRPr="006D06CC" w:rsidRDefault="00EE1F3D" w:rsidP="00DA2B89">
      <w:pPr>
        <w:pStyle w:val="a6"/>
        <w:tabs>
          <w:tab w:val="left" w:pos="993"/>
        </w:tabs>
        <w:suppressAutoHyphens/>
        <w:spacing w:after="0" w:line="240" w:lineRule="auto"/>
        <w:ind w:left="0" w:firstLine="709"/>
        <w:contextualSpacing w:val="0"/>
        <w:jc w:val="both"/>
        <w:textAlignment w:val="baseline"/>
        <w:rPr>
          <w:rFonts w:ascii="Times New Roman" w:hAnsi="Times New Roman"/>
          <w:sz w:val="28"/>
          <w:szCs w:val="28"/>
          <w:lang w:val="en-US"/>
        </w:rPr>
      </w:pPr>
      <w:r w:rsidRPr="006D06CC">
        <w:rPr>
          <w:rFonts w:ascii="Times New Roman" w:hAnsi="Times New Roman"/>
          <w:sz w:val="28"/>
          <w:szCs w:val="28"/>
          <w:lang w:val="en-US"/>
        </w:rPr>
        <w:lastRenderedPageBreak/>
        <w:t xml:space="preserve">101 K. Zh. Abdiyev, M. B. Zhursumbayeva, N. Zh. Seitkaliyeva, G. K. Kussainova, M. N. Mohamad Ibrahim, D. N. Shakhmetova, M. Ye. Yermaganbetov, Zh. Toktarbay. Synthesis and Charac-terization of N,N-Dimethylacrylamide and [(3-Methacryloylamino)propyl]trimethylammonium Chloride Copolymers: Kinetics, Reactivity, and Biocidal Properties. //Engineered Science. -2024. -Vol. 30.- Article Number 1217. </w:t>
      </w:r>
      <w:hyperlink r:id="rId165" w:history="1">
        <w:r w:rsidRPr="006D06CC">
          <w:rPr>
            <w:rStyle w:val="a3"/>
            <w:rFonts w:ascii="Times New Roman" w:hAnsi="Times New Roman"/>
            <w:color w:val="auto"/>
            <w:sz w:val="28"/>
            <w:szCs w:val="28"/>
            <w:lang w:val="en-US"/>
          </w:rPr>
          <w:t>https://dx.doi.org/10.30919/es1217</w:t>
        </w:r>
      </w:hyperlink>
      <w:r w:rsidRPr="006D06CC">
        <w:rPr>
          <w:rFonts w:ascii="Times New Roman" w:hAnsi="Times New Roman"/>
          <w:sz w:val="28"/>
          <w:szCs w:val="28"/>
          <w:lang w:val="en-US"/>
        </w:rPr>
        <w:t xml:space="preserve"> </w:t>
      </w:r>
    </w:p>
    <w:p w14:paraId="482CE484" w14:textId="77777777" w:rsidR="00EE1F3D" w:rsidRPr="006D06CC" w:rsidRDefault="00EE1F3D" w:rsidP="00DA2B89">
      <w:pPr>
        <w:pStyle w:val="a6"/>
        <w:tabs>
          <w:tab w:val="left" w:pos="993"/>
        </w:tabs>
        <w:suppressAutoHyphens/>
        <w:spacing w:after="0" w:line="240" w:lineRule="auto"/>
        <w:ind w:left="0" w:firstLine="709"/>
        <w:contextualSpacing w:val="0"/>
        <w:jc w:val="both"/>
        <w:textAlignment w:val="baseline"/>
        <w:rPr>
          <w:rStyle w:val="a3"/>
          <w:rFonts w:ascii="Times New Roman" w:hAnsi="Times New Roman"/>
          <w:color w:val="auto"/>
          <w:sz w:val="28"/>
          <w:szCs w:val="28"/>
        </w:rPr>
      </w:pPr>
      <w:r w:rsidRPr="006D06CC">
        <w:rPr>
          <w:rFonts w:ascii="Times New Roman" w:hAnsi="Times New Roman"/>
          <w:sz w:val="28"/>
          <w:szCs w:val="28"/>
          <w:lang w:val="en-US"/>
        </w:rPr>
        <w:t xml:space="preserve">102 </w:t>
      </w:r>
      <w:r w:rsidRPr="006D06CC">
        <w:rPr>
          <w:rFonts w:ascii="Times New Roman" w:hAnsi="Times New Roman"/>
          <w:sz w:val="28"/>
          <w:szCs w:val="28"/>
          <w:lang w:val="kk-KZ"/>
        </w:rPr>
        <w:t xml:space="preserve">Akhmetzhan Ayatzhan, Ayezkhan Tashenov, Abeu Nurgeldi, Ospanova Zhanar, Abdiyev Kaldibek, Toktarbay Zhexenbek, Nuxat Nuraje. </w:t>
      </w:r>
      <w:r w:rsidRPr="006D06CC">
        <w:rPr>
          <w:rFonts w:ascii="Times New Roman" w:hAnsi="Times New Roman"/>
          <w:sz w:val="28"/>
          <w:szCs w:val="28"/>
          <w:lang w:val="en-US"/>
        </w:rPr>
        <w:t>P (DADMAAC-co-DMAA): Synthesis, thermal stability, and kinetics // Polymers for Advanced Technologies. – 2020. – Vol.32, Issue 7. – P.2669-2675.</w:t>
      </w:r>
      <w:r w:rsidRPr="006D06CC">
        <w:rPr>
          <w:rFonts w:ascii="Times New Roman" w:hAnsi="Times New Roman"/>
          <w:sz w:val="28"/>
          <w:szCs w:val="28"/>
          <w:shd w:val="clear" w:color="auto" w:fill="FFFFFF"/>
          <w:lang w:val="en-US"/>
        </w:rPr>
        <w:t xml:space="preserve"> </w:t>
      </w:r>
      <w:hyperlink r:id="rId166" w:history="1">
        <w:r w:rsidRPr="006D06CC">
          <w:rPr>
            <w:rStyle w:val="a3"/>
            <w:rFonts w:ascii="Times New Roman" w:hAnsi="Times New Roman"/>
            <w:color w:val="auto"/>
            <w:sz w:val="28"/>
            <w:szCs w:val="28"/>
            <w:lang w:val="en-US"/>
          </w:rPr>
          <w:t>https</w:t>
        </w:r>
        <w:r w:rsidRPr="006D06CC">
          <w:rPr>
            <w:rStyle w:val="a3"/>
            <w:rFonts w:ascii="Times New Roman" w:hAnsi="Times New Roman"/>
            <w:color w:val="auto"/>
            <w:sz w:val="28"/>
            <w:szCs w:val="28"/>
          </w:rPr>
          <w:t>://</w:t>
        </w:r>
        <w:r w:rsidRPr="006D06CC">
          <w:rPr>
            <w:rStyle w:val="a3"/>
            <w:rFonts w:ascii="Times New Roman" w:hAnsi="Times New Roman"/>
            <w:color w:val="auto"/>
            <w:sz w:val="28"/>
            <w:szCs w:val="28"/>
            <w:lang w:val="en-US"/>
          </w:rPr>
          <w:t>doi</w:t>
        </w:r>
        <w:r w:rsidRPr="006D06CC">
          <w:rPr>
            <w:rStyle w:val="a3"/>
            <w:rFonts w:ascii="Times New Roman" w:hAnsi="Times New Roman"/>
            <w:color w:val="auto"/>
            <w:sz w:val="28"/>
            <w:szCs w:val="28"/>
          </w:rPr>
          <w:t>.</w:t>
        </w:r>
        <w:r w:rsidRPr="006D06CC">
          <w:rPr>
            <w:rStyle w:val="a3"/>
            <w:rFonts w:ascii="Times New Roman" w:hAnsi="Times New Roman"/>
            <w:color w:val="auto"/>
            <w:sz w:val="28"/>
            <w:szCs w:val="28"/>
            <w:lang w:val="en-US"/>
          </w:rPr>
          <w:t>org</w:t>
        </w:r>
        <w:r w:rsidRPr="006D06CC">
          <w:rPr>
            <w:rStyle w:val="a3"/>
            <w:rFonts w:ascii="Times New Roman" w:hAnsi="Times New Roman"/>
            <w:color w:val="auto"/>
            <w:sz w:val="28"/>
            <w:szCs w:val="28"/>
          </w:rPr>
          <w:t>/10.1002/</w:t>
        </w:r>
        <w:r w:rsidRPr="006D06CC">
          <w:rPr>
            <w:rStyle w:val="a3"/>
            <w:rFonts w:ascii="Times New Roman" w:hAnsi="Times New Roman"/>
            <w:color w:val="auto"/>
            <w:sz w:val="28"/>
            <w:szCs w:val="28"/>
            <w:lang w:val="en-US"/>
          </w:rPr>
          <w:t>pat</w:t>
        </w:r>
        <w:r w:rsidRPr="006D06CC">
          <w:rPr>
            <w:rStyle w:val="a3"/>
            <w:rFonts w:ascii="Times New Roman" w:hAnsi="Times New Roman"/>
            <w:color w:val="auto"/>
            <w:sz w:val="28"/>
            <w:szCs w:val="28"/>
          </w:rPr>
          <w:t>.4999</w:t>
        </w:r>
      </w:hyperlink>
    </w:p>
    <w:p w14:paraId="7D4776EA"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rPr>
        <w:t xml:space="preserve">103 </w:t>
      </w:r>
      <w:r w:rsidRPr="006D06CC">
        <w:rPr>
          <w:rFonts w:ascii="Times New Roman" w:hAnsi="Times New Roman"/>
          <w:sz w:val="28"/>
          <w:szCs w:val="28"/>
          <w:lang w:val="kk-KZ"/>
        </w:rPr>
        <w:t>Abdiyev K.Zh., Kussainova G.K., Mohamad Ibrahim M.N., Zhursumbayeva M.B., Seitkaliyeva N.Zh., Seilkhanov T.M., Shakhmetova D.N., Toktarbay Zh. A Polyampholyte based on Itaconic acid and [(3-methacryloylamino)propyl]trimethylammonium Chloride: Synthesis and Study of Biocidal Properties. //ES Materials and Manufacturing. -2024. -V</w:t>
      </w:r>
      <w:r w:rsidRPr="006D06CC">
        <w:rPr>
          <w:rFonts w:ascii="Times New Roman" w:hAnsi="Times New Roman"/>
          <w:sz w:val="28"/>
          <w:szCs w:val="28"/>
          <w:lang w:val="en-US"/>
        </w:rPr>
        <w:t>ol</w:t>
      </w:r>
      <w:r w:rsidRPr="006D06CC">
        <w:rPr>
          <w:rFonts w:ascii="Times New Roman" w:hAnsi="Times New Roman"/>
          <w:sz w:val="28"/>
          <w:szCs w:val="28"/>
          <w:lang w:val="kk-KZ"/>
        </w:rPr>
        <w:t xml:space="preserve">. 25. No 1218. </w:t>
      </w:r>
      <w:hyperlink r:id="rId167" w:history="1">
        <w:r w:rsidRPr="006D06CC">
          <w:rPr>
            <w:rStyle w:val="a3"/>
            <w:rFonts w:ascii="Times New Roman" w:hAnsi="Times New Roman"/>
            <w:color w:val="auto"/>
            <w:sz w:val="28"/>
            <w:szCs w:val="28"/>
            <w:lang w:val="kk-KZ"/>
          </w:rPr>
          <w:t>https://dx.doi.org/10.30919/esmm1218</w:t>
        </w:r>
      </w:hyperlink>
      <w:r w:rsidRPr="006D06CC">
        <w:rPr>
          <w:rFonts w:ascii="Times New Roman" w:hAnsi="Times New Roman"/>
          <w:sz w:val="28"/>
          <w:szCs w:val="28"/>
          <w:lang w:val="kk-KZ"/>
        </w:rPr>
        <w:t xml:space="preserve"> </w:t>
      </w:r>
    </w:p>
    <w:p w14:paraId="39A9DC7B"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 xml:space="preserve">104 Rosen, M.J. and Kunjappu, J.T. Surfactants and Interfacial Phenomena// 4th Edition, John Wiley &amp; Sons Ltd., New York. -2012. – P.3-5 </w:t>
      </w:r>
      <w:hyperlink r:id="rId168" w:history="1">
        <w:r w:rsidRPr="006D06CC">
          <w:rPr>
            <w:rStyle w:val="a3"/>
            <w:rFonts w:ascii="Times New Roman" w:hAnsi="Times New Roman"/>
            <w:color w:val="auto"/>
            <w:sz w:val="28"/>
            <w:szCs w:val="28"/>
            <w:lang w:val="en-US"/>
          </w:rPr>
          <w:t>http://dx.doi.org/10.1002/9781118228920</w:t>
        </w:r>
      </w:hyperlink>
      <w:r w:rsidRPr="006D06CC">
        <w:rPr>
          <w:rFonts w:ascii="Times New Roman" w:hAnsi="Times New Roman"/>
          <w:sz w:val="28"/>
          <w:szCs w:val="28"/>
          <w:lang w:val="en-US"/>
        </w:rPr>
        <w:t xml:space="preserve"> </w:t>
      </w:r>
    </w:p>
    <w:p w14:paraId="447C1CB2"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105 Surfaces, interfaces, and colloids—principles and applications. By D. Myers, VCH Publishers, New York. - 1991. – p.433 https://doi.org/10.1002/adma.19910031015</w:t>
      </w:r>
    </w:p>
    <w:p w14:paraId="6865B37A"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106 J. Gregory. Particles in Water: Properties and Processes</w:t>
      </w:r>
      <w:r w:rsidRPr="006D06CC">
        <w:rPr>
          <w:rFonts w:ascii="Times New Roman" w:hAnsi="Times New Roman"/>
          <w:sz w:val="28"/>
          <w:szCs w:val="28"/>
          <w:lang w:val="kk-KZ"/>
        </w:rPr>
        <w:t xml:space="preserve"> </w:t>
      </w:r>
      <w:r w:rsidRPr="006D06CC">
        <w:rPr>
          <w:rFonts w:ascii="Times New Roman" w:hAnsi="Times New Roman"/>
          <w:sz w:val="28"/>
          <w:szCs w:val="28"/>
          <w:lang w:val="en-US"/>
        </w:rPr>
        <w:t>// IWA Publishing, London. - 2006. – p. 121-148 http://www.amac.md/Biblioteca/data/28/14/10/74.2.pdf</w:t>
      </w:r>
    </w:p>
    <w:p w14:paraId="20A32EDB"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107 M. Sasar, C. T. Johnston, M. Santagata. Polymeric flocculation of oil sands tailings: Unveiling rheological indicators and dynamics of bitumen release// Can. J. Chem. Eng. - 2025. - Vol.103 (2). - p.771 https://doi.org/10.1002/cjce.25408</w:t>
      </w:r>
    </w:p>
    <w:p w14:paraId="2F4951BD" w14:textId="77777777" w:rsidR="00EE1F3D" w:rsidRPr="006D06CC" w:rsidRDefault="00EE1F3D" w:rsidP="00DA2B89">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en-US"/>
        </w:rPr>
        <w:t xml:space="preserve">108 </w:t>
      </w:r>
      <w:r w:rsidRPr="006D06CC">
        <w:rPr>
          <w:rFonts w:ascii="Times New Roman" w:hAnsi="Times New Roman"/>
          <w:sz w:val="28"/>
          <w:szCs w:val="28"/>
          <w:lang w:val="kk-KZ"/>
        </w:rPr>
        <w:t xml:space="preserve">Luo R., Zhang D., Zeng Zh., Lytton R.L. Effect of surface tension on the measurement of sur-face energy components of asphalt binders using the Wilhelmy Plate Method // Construction and Building Materials. </w:t>
      </w:r>
      <w:r w:rsidRPr="006D06CC">
        <w:rPr>
          <w:rFonts w:ascii="Times New Roman" w:hAnsi="Times New Roman"/>
          <w:sz w:val="28"/>
          <w:szCs w:val="28"/>
          <w:lang w:val="en-US"/>
        </w:rPr>
        <w:t xml:space="preserve">- </w:t>
      </w:r>
      <w:r w:rsidRPr="006D06CC">
        <w:rPr>
          <w:rFonts w:ascii="Times New Roman" w:hAnsi="Times New Roman"/>
          <w:sz w:val="28"/>
          <w:szCs w:val="28"/>
          <w:lang w:val="kk-KZ"/>
        </w:rPr>
        <w:t>2015.</w:t>
      </w:r>
      <w:r w:rsidRPr="006D06CC">
        <w:rPr>
          <w:rFonts w:ascii="Times New Roman" w:hAnsi="Times New Roman"/>
          <w:sz w:val="28"/>
          <w:szCs w:val="28"/>
          <w:lang w:val="en-US"/>
        </w:rPr>
        <w:t xml:space="preserve"> </w:t>
      </w:r>
      <w:r w:rsidRPr="006D06CC">
        <w:rPr>
          <w:rFonts w:ascii="Times New Roman" w:hAnsi="Times New Roman"/>
          <w:sz w:val="28"/>
          <w:szCs w:val="28"/>
          <w:lang w:val="kk-KZ"/>
        </w:rPr>
        <w:t>- V</w:t>
      </w:r>
      <w:r w:rsidRPr="006D06CC">
        <w:rPr>
          <w:rFonts w:ascii="Times New Roman" w:hAnsi="Times New Roman"/>
          <w:sz w:val="28"/>
          <w:szCs w:val="28"/>
          <w:lang w:val="en-US"/>
        </w:rPr>
        <w:t>ol</w:t>
      </w:r>
      <w:r w:rsidRPr="006D06CC">
        <w:rPr>
          <w:rFonts w:ascii="Times New Roman" w:hAnsi="Times New Roman"/>
          <w:sz w:val="28"/>
          <w:szCs w:val="28"/>
          <w:lang w:val="kk-KZ"/>
        </w:rPr>
        <w:t>. 98.</w:t>
      </w:r>
      <w:r w:rsidRPr="006D06CC">
        <w:rPr>
          <w:rFonts w:ascii="Times New Roman" w:hAnsi="Times New Roman"/>
          <w:sz w:val="28"/>
          <w:szCs w:val="28"/>
          <w:lang w:val="en-US"/>
        </w:rPr>
        <w:t xml:space="preserve"> </w:t>
      </w:r>
      <w:r w:rsidRPr="006D06CC">
        <w:rPr>
          <w:rFonts w:ascii="Times New Roman" w:hAnsi="Times New Roman"/>
          <w:sz w:val="28"/>
          <w:szCs w:val="28"/>
          <w:lang w:val="kk-KZ"/>
        </w:rPr>
        <w:t xml:space="preserve">- P. 900-909. </w:t>
      </w:r>
      <w:hyperlink r:id="rId169" w:history="1">
        <w:r w:rsidRPr="006D06CC">
          <w:rPr>
            <w:rStyle w:val="a3"/>
            <w:rFonts w:ascii="Times New Roman" w:hAnsi="Times New Roman"/>
            <w:color w:val="auto"/>
            <w:sz w:val="28"/>
            <w:szCs w:val="28"/>
            <w:lang w:val="kk-KZ"/>
          </w:rPr>
          <w:t>http://dx.doi.org/10.1016/j.conbuildmat.2015.08.125</w:t>
        </w:r>
      </w:hyperlink>
    </w:p>
    <w:p w14:paraId="2AD192C2" w14:textId="77777777" w:rsidR="00EE1F3D" w:rsidRPr="006D06CC" w:rsidRDefault="00EE1F3D" w:rsidP="00DA2B89">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en-US"/>
        </w:rPr>
        <w:t xml:space="preserve">109 </w:t>
      </w:r>
      <w:r w:rsidRPr="006D06CC">
        <w:rPr>
          <w:rFonts w:ascii="Times New Roman" w:hAnsi="Times New Roman"/>
          <w:sz w:val="28"/>
          <w:szCs w:val="28"/>
          <w:lang w:val="kk-KZ"/>
        </w:rPr>
        <w:t xml:space="preserve">Summ B.D. Fundamentals of Colloid Chemistry. </w:t>
      </w:r>
      <w:r w:rsidRPr="006D06CC">
        <w:rPr>
          <w:rFonts w:ascii="Times New Roman" w:hAnsi="Times New Roman"/>
          <w:sz w:val="28"/>
          <w:szCs w:val="28"/>
          <w:lang w:val="en-US"/>
        </w:rPr>
        <w:t xml:space="preserve">Moscow: Academy. </w:t>
      </w:r>
      <w:r w:rsidRPr="006D06CC">
        <w:rPr>
          <w:rFonts w:ascii="Times New Roman" w:hAnsi="Times New Roman"/>
          <w:sz w:val="28"/>
          <w:szCs w:val="28"/>
          <w:lang w:val="kk-KZ"/>
        </w:rPr>
        <w:t>-</w:t>
      </w:r>
      <w:r w:rsidRPr="006D06CC">
        <w:rPr>
          <w:rFonts w:ascii="Times New Roman" w:hAnsi="Times New Roman"/>
          <w:sz w:val="28"/>
          <w:szCs w:val="28"/>
          <w:lang w:val="en-US"/>
        </w:rPr>
        <w:t xml:space="preserve"> 2007</w:t>
      </w:r>
      <w:r w:rsidRPr="006D06CC">
        <w:rPr>
          <w:rFonts w:ascii="Times New Roman" w:hAnsi="Times New Roman"/>
          <w:sz w:val="28"/>
          <w:szCs w:val="28"/>
          <w:lang w:val="kk-KZ"/>
        </w:rPr>
        <w:t>.</w:t>
      </w:r>
    </w:p>
    <w:p w14:paraId="44F7E0D0" w14:textId="77777777" w:rsidR="00EE1F3D" w:rsidRPr="006D06CC" w:rsidRDefault="00EE1F3D" w:rsidP="00DA2B89">
      <w:pPr>
        <w:pStyle w:val="af3"/>
        <w:spacing w:line="240" w:lineRule="auto"/>
        <w:ind w:firstLine="709"/>
        <w:rPr>
          <w:b w:val="0"/>
          <w:color w:val="auto"/>
          <w:lang w:val="en-US"/>
        </w:rPr>
      </w:pPr>
      <w:r w:rsidRPr="006D06CC">
        <w:rPr>
          <w:b w:val="0"/>
          <w:color w:val="auto"/>
          <w:lang w:val="en-US"/>
        </w:rPr>
        <w:t xml:space="preserve">110 Marvel, C.S. (1968). Thermally Stable Polymers. In: La Chimie Macromoléculaire—4 // Macromolecular Chemistry—4. Springer, Boston, MA. </w:t>
      </w:r>
      <w:hyperlink r:id="rId170" w:history="1">
        <w:r w:rsidRPr="006D06CC">
          <w:rPr>
            <w:rStyle w:val="a3"/>
            <w:b w:val="0"/>
            <w:color w:val="auto"/>
            <w:lang w:val="en-US"/>
          </w:rPr>
          <w:t>https://doi.org/10.1007/978-1-4899-6407-6_7</w:t>
        </w:r>
      </w:hyperlink>
      <w:r w:rsidRPr="006D06CC">
        <w:rPr>
          <w:b w:val="0"/>
          <w:color w:val="auto"/>
          <w:lang w:val="en-US"/>
        </w:rPr>
        <w:t xml:space="preserve"> </w:t>
      </w:r>
    </w:p>
    <w:p w14:paraId="74785836" w14:textId="77777777" w:rsidR="00EE1F3D" w:rsidRPr="006D06CC" w:rsidRDefault="00EE1F3D" w:rsidP="00DA2B89">
      <w:pPr>
        <w:spacing w:after="0" w:line="240" w:lineRule="auto"/>
        <w:ind w:firstLine="709"/>
        <w:jc w:val="both"/>
        <w:rPr>
          <w:rStyle w:val="a3"/>
          <w:rFonts w:ascii="Times New Roman" w:hAnsi="Times New Roman"/>
          <w:color w:val="auto"/>
          <w:sz w:val="28"/>
          <w:szCs w:val="28"/>
          <w:lang w:val="en-US"/>
        </w:rPr>
      </w:pPr>
      <w:r w:rsidRPr="006D06CC">
        <w:rPr>
          <w:rFonts w:ascii="Times New Roman" w:eastAsia="Times New Roman" w:hAnsi="Times New Roman"/>
          <w:sz w:val="28"/>
          <w:szCs w:val="28"/>
          <w:lang w:val="kk-KZ" w:eastAsia="ru-RU"/>
        </w:rPr>
        <w:t>1</w:t>
      </w:r>
      <w:r w:rsidRPr="006D06CC">
        <w:rPr>
          <w:rFonts w:ascii="Times New Roman" w:eastAsia="Times New Roman" w:hAnsi="Times New Roman"/>
          <w:sz w:val="28"/>
          <w:szCs w:val="28"/>
          <w:lang w:val="en-US" w:eastAsia="ru-RU"/>
        </w:rPr>
        <w:t xml:space="preserve">11 </w:t>
      </w:r>
      <w:r w:rsidRPr="006D06CC">
        <w:rPr>
          <w:rFonts w:ascii="Times New Roman" w:hAnsi="Times New Roman"/>
          <w:bCs/>
          <w:sz w:val="28"/>
          <w:szCs w:val="28"/>
          <w:lang w:val="kk-KZ"/>
        </w:rPr>
        <w:t>Kussainova G., Seitkaliyeva N., Zhursumbayeva M., Toktarbay Zh, Mohamad Ibrahim M.N., Abdiyev K.Zh. Copolymer based on [(3-methacryloylamino)propyl]trimethyl</w:t>
      </w:r>
      <w:r w:rsidRPr="006D06CC">
        <w:rPr>
          <w:rFonts w:ascii="Times New Roman" w:hAnsi="Times New Roman"/>
          <w:bCs/>
          <w:sz w:val="28"/>
          <w:szCs w:val="28"/>
          <w:lang w:val="en-US"/>
        </w:rPr>
        <w:t>-</w:t>
      </w:r>
      <w:r w:rsidRPr="006D06CC">
        <w:rPr>
          <w:rFonts w:ascii="Times New Roman" w:hAnsi="Times New Roman"/>
          <w:bCs/>
          <w:sz w:val="28"/>
          <w:szCs w:val="28"/>
          <w:lang w:val="kk-KZ"/>
        </w:rPr>
        <w:t xml:space="preserve">ammonium chloride as a flocculant for industrial water treatment </w:t>
      </w:r>
      <w:r w:rsidRPr="006D06CC">
        <w:rPr>
          <w:rFonts w:ascii="Times New Roman" w:hAnsi="Times New Roman"/>
          <w:bCs/>
          <w:sz w:val="28"/>
          <w:szCs w:val="28"/>
          <w:lang w:val="en-US"/>
        </w:rPr>
        <w:t>//Chemical Journal of Kazakhstan</w:t>
      </w:r>
      <w:r w:rsidRPr="006D06CC">
        <w:rPr>
          <w:rFonts w:ascii="Times New Roman" w:hAnsi="Times New Roman"/>
          <w:bCs/>
          <w:i/>
          <w:sz w:val="28"/>
          <w:szCs w:val="28"/>
          <w:lang w:val="en-US"/>
        </w:rPr>
        <w:t>.</w:t>
      </w:r>
      <w:r w:rsidRPr="006D06CC">
        <w:rPr>
          <w:rFonts w:ascii="Times New Roman" w:hAnsi="Times New Roman"/>
          <w:bCs/>
          <w:sz w:val="28"/>
          <w:szCs w:val="28"/>
          <w:lang w:val="en-US"/>
        </w:rPr>
        <w:t xml:space="preserve"> </w:t>
      </w:r>
      <w:r w:rsidRPr="006D06CC">
        <w:rPr>
          <w:rFonts w:ascii="Times New Roman" w:hAnsi="Times New Roman"/>
          <w:bCs/>
          <w:sz w:val="28"/>
          <w:szCs w:val="28"/>
          <w:lang w:val="kk-KZ"/>
        </w:rPr>
        <w:t>-</w:t>
      </w:r>
      <w:r w:rsidRPr="006D06CC">
        <w:rPr>
          <w:rFonts w:ascii="Times New Roman" w:hAnsi="Times New Roman"/>
          <w:bCs/>
          <w:sz w:val="28"/>
          <w:szCs w:val="28"/>
          <w:lang w:val="en-US"/>
        </w:rPr>
        <w:t xml:space="preserve"> 2024.</w:t>
      </w:r>
      <w:r w:rsidRPr="006D06CC">
        <w:rPr>
          <w:rFonts w:ascii="Times New Roman" w:hAnsi="Times New Roman"/>
          <w:bCs/>
          <w:sz w:val="28"/>
          <w:szCs w:val="28"/>
          <w:lang w:val="kk-KZ"/>
        </w:rPr>
        <w:t>-</w:t>
      </w:r>
      <w:r w:rsidRPr="006D06CC">
        <w:rPr>
          <w:rFonts w:ascii="Times New Roman" w:hAnsi="Times New Roman"/>
          <w:bCs/>
          <w:sz w:val="28"/>
          <w:szCs w:val="28"/>
          <w:lang w:val="en-US"/>
        </w:rPr>
        <w:t xml:space="preserve"> Vol. 3.</w:t>
      </w:r>
      <w:r w:rsidRPr="006D06CC">
        <w:rPr>
          <w:rFonts w:ascii="Times New Roman" w:hAnsi="Times New Roman"/>
          <w:bCs/>
          <w:sz w:val="28"/>
          <w:szCs w:val="28"/>
          <w:lang w:val="kk-KZ"/>
        </w:rPr>
        <w:t>-</w:t>
      </w:r>
      <w:r w:rsidRPr="006D06CC">
        <w:rPr>
          <w:rFonts w:ascii="Times New Roman" w:hAnsi="Times New Roman"/>
          <w:bCs/>
          <w:sz w:val="28"/>
          <w:szCs w:val="28"/>
          <w:lang w:val="en-US"/>
        </w:rPr>
        <w:t xml:space="preserve"> No. 8</w:t>
      </w:r>
      <w:r w:rsidRPr="006D06CC">
        <w:rPr>
          <w:rFonts w:ascii="Times New Roman" w:hAnsi="Times New Roman"/>
          <w:bCs/>
          <w:sz w:val="28"/>
          <w:szCs w:val="28"/>
          <w:lang w:val="kk-KZ"/>
        </w:rPr>
        <w:t>7</w:t>
      </w:r>
      <w:r w:rsidRPr="006D06CC">
        <w:rPr>
          <w:rFonts w:ascii="Times New Roman" w:hAnsi="Times New Roman"/>
          <w:bCs/>
          <w:sz w:val="28"/>
          <w:szCs w:val="28"/>
          <w:lang w:val="en-US"/>
        </w:rPr>
        <w:t>.</w:t>
      </w:r>
      <w:r w:rsidRPr="006D06CC">
        <w:rPr>
          <w:rFonts w:ascii="Times New Roman" w:hAnsi="Times New Roman"/>
          <w:bCs/>
          <w:sz w:val="28"/>
          <w:szCs w:val="28"/>
          <w:lang w:val="kk-KZ"/>
        </w:rPr>
        <w:t>-</w:t>
      </w:r>
      <w:r w:rsidRPr="006D06CC">
        <w:rPr>
          <w:rFonts w:ascii="Times New Roman" w:hAnsi="Times New Roman"/>
          <w:bCs/>
          <w:sz w:val="28"/>
          <w:szCs w:val="28"/>
          <w:lang w:val="en-US"/>
        </w:rPr>
        <w:t xml:space="preserve"> </w:t>
      </w:r>
      <w:r w:rsidRPr="006D06CC">
        <w:rPr>
          <w:rFonts w:ascii="Times New Roman" w:hAnsi="Times New Roman"/>
          <w:bCs/>
          <w:sz w:val="28"/>
          <w:szCs w:val="28"/>
          <w:lang w:val="kk-KZ"/>
        </w:rPr>
        <w:t>Р</w:t>
      </w:r>
      <w:r w:rsidRPr="006D06CC">
        <w:rPr>
          <w:rFonts w:ascii="Times New Roman" w:hAnsi="Times New Roman"/>
          <w:bCs/>
          <w:sz w:val="28"/>
          <w:szCs w:val="28"/>
          <w:lang w:val="en-US"/>
        </w:rPr>
        <w:t xml:space="preserve">. </w:t>
      </w:r>
      <w:r w:rsidRPr="006D06CC">
        <w:rPr>
          <w:rFonts w:ascii="Times New Roman" w:hAnsi="Times New Roman"/>
          <w:bCs/>
          <w:sz w:val="28"/>
          <w:szCs w:val="28"/>
          <w:lang w:val="kk-KZ"/>
        </w:rPr>
        <w:t>14-23.</w:t>
      </w:r>
      <w:r w:rsidRPr="006D06CC">
        <w:rPr>
          <w:rFonts w:ascii="Times New Roman" w:hAnsi="Times New Roman"/>
          <w:bCs/>
          <w:sz w:val="28"/>
          <w:szCs w:val="28"/>
          <w:lang w:val="en-US"/>
        </w:rPr>
        <w:t xml:space="preserve"> </w:t>
      </w:r>
      <w:hyperlink r:id="rId171" w:history="1">
        <w:r w:rsidRPr="006D06CC">
          <w:rPr>
            <w:rStyle w:val="a3"/>
            <w:rFonts w:ascii="Times New Roman" w:hAnsi="Times New Roman"/>
            <w:color w:val="auto"/>
            <w:sz w:val="28"/>
            <w:szCs w:val="28"/>
            <w:lang w:val="en-US"/>
          </w:rPr>
          <w:t>https://doi.org/10.51580/2024-3.2710-1185.29</w:t>
        </w:r>
      </w:hyperlink>
    </w:p>
    <w:p w14:paraId="47DD08DA" w14:textId="77777777" w:rsidR="00EE1F3D" w:rsidRPr="006D06CC" w:rsidRDefault="00EE1F3D" w:rsidP="00DA2B89">
      <w:pPr>
        <w:spacing w:after="0" w:line="240" w:lineRule="auto"/>
        <w:ind w:firstLine="709"/>
        <w:jc w:val="both"/>
        <w:rPr>
          <w:rStyle w:val="a3"/>
          <w:rFonts w:ascii="Times New Roman" w:hAnsi="Times New Roman"/>
          <w:color w:val="auto"/>
          <w:sz w:val="28"/>
          <w:szCs w:val="28"/>
          <w:lang w:val="en-US"/>
        </w:rPr>
      </w:pPr>
      <w:r w:rsidRPr="006D06CC">
        <w:rPr>
          <w:rFonts w:ascii="Times New Roman" w:eastAsia="TimesNewRomanPSMT" w:hAnsi="Times New Roman"/>
          <w:sz w:val="28"/>
          <w:szCs w:val="28"/>
          <w:lang w:val="kk-KZ"/>
        </w:rPr>
        <w:t>1</w:t>
      </w:r>
      <w:r w:rsidRPr="006D06CC">
        <w:rPr>
          <w:rFonts w:ascii="Times New Roman" w:eastAsia="TimesNewRomanPSMT" w:hAnsi="Times New Roman"/>
          <w:sz w:val="28"/>
          <w:szCs w:val="28"/>
          <w:lang w:val="en-US"/>
        </w:rPr>
        <w:t>12</w:t>
      </w:r>
      <w:r w:rsidRPr="006D06CC">
        <w:rPr>
          <w:rFonts w:ascii="Times New Roman" w:hAnsi="Times New Roman"/>
          <w:sz w:val="28"/>
          <w:szCs w:val="28"/>
          <w:lang w:val="kk-KZ"/>
        </w:rPr>
        <w:t xml:space="preserve"> </w:t>
      </w:r>
      <w:r w:rsidRPr="006D06CC">
        <w:rPr>
          <w:rFonts w:ascii="Times New Roman" w:hAnsi="Times New Roman"/>
          <w:sz w:val="28"/>
          <w:szCs w:val="28"/>
          <w:lang w:val="en-US"/>
        </w:rPr>
        <w:t xml:space="preserve">Li J., Song Xu., Pan J., Zhong L., Jiao Sh., Ma Q. Adsorption and flocculation of bentonite by chitosan with varying degree of deacetylation and </w:t>
      </w:r>
      <w:r w:rsidRPr="006D06CC">
        <w:rPr>
          <w:rFonts w:ascii="Times New Roman" w:hAnsi="Times New Roman"/>
          <w:sz w:val="28"/>
          <w:szCs w:val="28"/>
          <w:lang w:val="en-US"/>
        </w:rPr>
        <w:lastRenderedPageBreak/>
        <w:t xml:space="preserve">molecular weight. //Int. J. Biol. Macromol. -2013. - Vol. 62. -P. 4–12. </w:t>
      </w:r>
      <w:hyperlink r:id="rId172" w:history="1">
        <w:r w:rsidRPr="006D06CC">
          <w:rPr>
            <w:rStyle w:val="a3"/>
            <w:rFonts w:ascii="Times New Roman" w:hAnsi="Times New Roman"/>
            <w:color w:val="auto"/>
            <w:sz w:val="28"/>
            <w:szCs w:val="28"/>
            <w:lang w:val="en-US"/>
          </w:rPr>
          <w:t xml:space="preserve">https://doi.org/10.1016/j.ijbiomac.2013.08.009 </w:t>
        </w:r>
      </w:hyperlink>
    </w:p>
    <w:p w14:paraId="05A96924"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 xml:space="preserve">113 Ali Salmani Sayah, Mohammad Hossein Bagheri, Kamand Ghasemi, Sasan Dan, and Mohammad Sharifi. Review of Applicable Polymeric Viscosifiers and Nanomaterials in the Oil Industry// </w:t>
      </w:r>
      <w:r w:rsidRPr="006D06CC">
        <w:rPr>
          <w:rFonts w:ascii="Times New Roman" w:hAnsi="Times New Roman"/>
          <w:iCs/>
          <w:sz w:val="28"/>
          <w:szCs w:val="28"/>
          <w:lang w:val="en-US"/>
        </w:rPr>
        <w:t>ACS Omega</w:t>
      </w:r>
      <w:r w:rsidRPr="006D06CC">
        <w:rPr>
          <w:rFonts w:ascii="Times New Roman" w:hAnsi="Times New Roman"/>
          <w:sz w:val="28"/>
          <w:szCs w:val="28"/>
          <w:lang w:val="en-US"/>
        </w:rPr>
        <w:t xml:space="preserve">. -2025 </w:t>
      </w:r>
      <w:hyperlink r:id="rId173" w:history="1">
        <w:r w:rsidRPr="006D06CC">
          <w:rPr>
            <w:rFonts w:ascii="Times New Roman" w:hAnsi="Times New Roman"/>
            <w:sz w:val="28"/>
            <w:szCs w:val="28"/>
            <w:lang w:val="en-US"/>
          </w:rPr>
          <w:t>https://doi.org/10.1021/acsomega.5c05107</w:t>
        </w:r>
      </w:hyperlink>
      <w:r w:rsidRPr="006D06CC">
        <w:rPr>
          <w:rFonts w:ascii="Times New Roman" w:hAnsi="Times New Roman"/>
          <w:sz w:val="28"/>
          <w:szCs w:val="28"/>
          <w:lang w:val="en-US"/>
        </w:rPr>
        <w:t xml:space="preserve">  </w:t>
      </w:r>
    </w:p>
    <w:p w14:paraId="4F334AAA"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 xml:space="preserve">114 Alvarado V, Manrique E. Enhanced Oil Recovery: An Update Review// Energies. 2010.- 3(9). –p.1529-1575. </w:t>
      </w:r>
      <w:hyperlink r:id="rId174" w:history="1">
        <w:r w:rsidRPr="006D06CC">
          <w:rPr>
            <w:rFonts w:ascii="Times New Roman" w:hAnsi="Times New Roman"/>
            <w:sz w:val="28"/>
            <w:szCs w:val="28"/>
            <w:lang w:val="en-US"/>
          </w:rPr>
          <w:t>https://doi.org/10.3390/en3091529</w:t>
        </w:r>
      </w:hyperlink>
      <w:r w:rsidRPr="006D06CC">
        <w:rPr>
          <w:rFonts w:ascii="Times New Roman" w:hAnsi="Times New Roman"/>
          <w:sz w:val="28"/>
          <w:szCs w:val="28"/>
          <w:lang w:val="en-US"/>
        </w:rPr>
        <w:t xml:space="preserve"> </w:t>
      </w:r>
    </w:p>
    <w:p w14:paraId="7DC44B9F" w14:textId="77777777" w:rsidR="00EE1F3D" w:rsidRPr="006D06CC" w:rsidRDefault="00EE1F3D" w:rsidP="00DA2B89">
      <w:pPr>
        <w:spacing w:after="0" w:line="240" w:lineRule="auto"/>
        <w:ind w:firstLine="709"/>
        <w:jc w:val="both"/>
        <w:rPr>
          <w:rFonts w:ascii="Times New Roman" w:hAnsi="Times New Roman"/>
          <w:sz w:val="28"/>
          <w:szCs w:val="28"/>
          <w:lang w:val="en-US"/>
        </w:rPr>
      </w:pPr>
      <w:r w:rsidRPr="006D06CC">
        <w:rPr>
          <w:rFonts w:ascii="Times New Roman" w:hAnsi="Times New Roman"/>
          <w:sz w:val="28"/>
          <w:szCs w:val="28"/>
          <w:lang w:val="en-US"/>
        </w:rPr>
        <w:t xml:space="preserve">115 Wang Z, Sun J, Zhang K, Lv K, Huang X, Wang J, Wang R, Meng X. A Temperature-Sensitive Polymeric Rheology Modifier Used in Water-Based Drilling Fluid for Deepwater Drilling// Gels. – 2022. - 8(6). - p.338. </w:t>
      </w:r>
      <w:hyperlink r:id="rId175" w:history="1">
        <w:r w:rsidRPr="006D06CC">
          <w:rPr>
            <w:rFonts w:ascii="Times New Roman" w:hAnsi="Times New Roman"/>
            <w:sz w:val="28"/>
            <w:szCs w:val="28"/>
            <w:lang w:val="en-US"/>
          </w:rPr>
          <w:t>https://doi.org/10.3390/gels8060338</w:t>
        </w:r>
      </w:hyperlink>
      <w:r w:rsidRPr="006D06CC">
        <w:rPr>
          <w:rFonts w:ascii="Times New Roman" w:hAnsi="Times New Roman"/>
          <w:sz w:val="28"/>
          <w:szCs w:val="28"/>
          <w:lang w:val="en-US"/>
        </w:rPr>
        <w:t xml:space="preserve"> </w:t>
      </w:r>
    </w:p>
    <w:p w14:paraId="6E961A3B" w14:textId="77777777" w:rsidR="00EE1F3D" w:rsidRPr="006D06CC" w:rsidRDefault="00EE1F3D" w:rsidP="00EE1F3D">
      <w:pPr>
        <w:spacing w:after="0" w:line="240" w:lineRule="auto"/>
        <w:ind w:firstLine="709"/>
        <w:jc w:val="both"/>
        <w:rPr>
          <w:rFonts w:ascii="Times New Roman" w:hAnsi="Times New Roman"/>
          <w:sz w:val="28"/>
          <w:szCs w:val="28"/>
          <w:lang w:val="kk-KZ"/>
        </w:rPr>
      </w:pPr>
      <w:r w:rsidRPr="006D06CC">
        <w:rPr>
          <w:rFonts w:ascii="Times New Roman" w:hAnsi="Times New Roman"/>
          <w:sz w:val="28"/>
          <w:szCs w:val="28"/>
          <w:lang w:val="kk-KZ"/>
        </w:rPr>
        <w:br w:type="page"/>
      </w:r>
    </w:p>
    <w:p w14:paraId="0F7932DC" w14:textId="77777777" w:rsidR="00EE1F3D" w:rsidRPr="006D06CC" w:rsidRDefault="00EE1F3D" w:rsidP="00EE1F3D">
      <w:pPr>
        <w:pStyle w:val="1"/>
        <w:spacing w:before="0" w:beforeAutospacing="0" w:after="0" w:afterAutospacing="0"/>
        <w:ind w:firstLine="709"/>
        <w:jc w:val="center"/>
        <w:rPr>
          <w:sz w:val="28"/>
          <w:szCs w:val="28"/>
          <w:lang w:val="kk-KZ"/>
        </w:rPr>
      </w:pPr>
      <w:bookmarkStart w:id="54" w:name="_Toc229122820"/>
      <w:r w:rsidRPr="006D06CC">
        <w:rPr>
          <w:sz w:val="28"/>
          <w:szCs w:val="28"/>
          <w:lang w:val="kk-KZ"/>
        </w:rPr>
        <w:lastRenderedPageBreak/>
        <w:t>А-ҚОСЫМШАСЫ СЫНАҚ АКТІЛЕРІ</w:t>
      </w:r>
      <w:bookmarkEnd w:id="54"/>
    </w:p>
    <w:p w14:paraId="37A0EB47" w14:textId="77777777" w:rsidR="00EE1F3D" w:rsidRPr="006D06CC" w:rsidRDefault="00EE1F3D" w:rsidP="00EE1F3D">
      <w:pPr>
        <w:spacing w:after="0" w:line="240" w:lineRule="auto"/>
        <w:ind w:firstLine="709"/>
        <w:jc w:val="center"/>
        <w:rPr>
          <w:rFonts w:ascii="Times New Roman" w:hAnsi="Times New Roman"/>
        </w:rPr>
      </w:pPr>
    </w:p>
    <w:p w14:paraId="336ED5F7"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drawing>
          <wp:inline distT="0" distB="0" distL="0" distR="0" wp14:anchorId="49BE45C3" wp14:editId="23872913">
            <wp:extent cx="5791342" cy="8393928"/>
            <wp:effectExtent l="0" t="0" r="0" b="762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6"/>
                    <a:srcRect l="34143" t="13215" r="34739" b="6600"/>
                    <a:stretch/>
                  </pic:blipFill>
                  <pic:spPr bwMode="auto">
                    <a:xfrm>
                      <a:off x="0" y="0"/>
                      <a:ext cx="5851952" cy="8481775"/>
                    </a:xfrm>
                    <a:prstGeom prst="rect">
                      <a:avLst/>
                    </a:prstGeom>
                    <a:ln>
                      <a:noFill/>
                    </a:ln>
                    <a:extLst>
                      <a:ext uri="{53640926-AAD7-44D8-BBD7-CCE9431645EC}">
                        <a14:shadowObscured xmlns:a14="http://schemas.microsoft.com/office/drawing/2010/main"/>
                      </a:ext>
                    </a:extLst>
                  </pic:spPr>
                </pic:pic>
              </a:graphicData>
            </a:graphic>
          </wp:inline>
        </w:drawing>
      </w:r>
    </w:p>
    <w:p w14:paraId="3E133009" w14:textId="77777777" w:rsidR="00EE1F3D" w:rsidRPr="006D06CC" w:rsidRDefault="00EE1F3D" w:rsidP="00EE1F3D">
      <w:pPr>
        <w:spacing w:after="0" w:line="240" w:lineRule="auto"/>
        <w:ind w:firstLine="709"/>
        <w:jc w:val="center"/>
        <w:rPr>
          <w:rFonts w:ascii="Times New Roman" w:hAnsi="Times New Roman"/>
        </w:rPr>
      </w:pPr>
    </w:p>
    <w:p w14:paraId="012691CE"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lastRenderedPageBreak/>
        <w:drawing>
          <wp:inline distT="0" distB="0" distL="0" distR="0" wp14:anchorId="133F9293" wp14:editId="08E6CE9F">
            <wp:extent cx="5580084" cy="8114270"/>
            <wp:effectExtent l="0" t="0" r="1905" b="127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7"/>
                    <a:srcRect l="35528" t="18814" r="35621" b="6600"/>
                    <a:stretch/>
                  </pic:blipFill>
                  <pic:spPr bwMode="auto">
                    <a:xfrm>
                      <a:off x="0" y="0"/>
                      <a:ext cx="5614171" cy="8163838"/>
                    </a:xfrm>
                    <a:prstGeom prst="rect">
                      <a:avLst/>
                    </a:prstGeom>
                    <a:ln>
                      <a:noFill/>
                    </a:ln>
                    <a:extLst>
                      <a:ext uri="{53640926-AAD7-44D8-BBD7-CCE9431645EC}">
                        <a14:shadowObscured xmlns:a14="http://schemas.microsoft.com/office/drawing/2010/main"/>
                      </a:ext>
                    </a:extLst>
                  </pic:spPr>
                </pic:pic>
              </a:graphicData>
            </a:graphic>
          </wp:inline>
        </w:drawing>
      </w:r>
    </w:p>
    <w:p w14:paraId="3FB438B8" w14:textId="77777777" w:rsidR="00EE1F3D" w:rsidRPr="006D06CC" w:rsidRDefault="00EE1F3D" w:rsidP="00EE1F3D">
      <w:pPr>
        <w:spacing w:after="0" w:line="240" w:lineRule="auto"/>
        <w:ind w:firstLine="709"/>
        <w:jc w:val="center"/>
        <w:rPr>
          <w:rFonts w:ascii="Times New Roman" w:hAnsi="Times New Roman"/>
        </w:rPr>
      </w:pPr>
    </w:p>
    <w:p w14:paraId="7FF0BD1D" w14:textId="77777777" w:rsidR="00EE1F3D" w:rsidRPr="006D06CC" w:rsidRDefault="00EE1F3D" w:rsidP="00EE1F3D">
      <w:pPr>
        <w:spacing w:after="0" w:line="240" w:lineRule="auto"/>
        <w:ind w:firstLine="709"/>
        <w:jc w:val="center"/>
        <w:rPr>
          <w:rFonts w:ascii="Times New Roman" w:hAnsi="Times New Roman"/>
        </w:rPr>
      </w:pPr>
    </w:p>
    <w:p w14:paraId="5193F7C5" w14:textId="77777777" w:rsidR="00EE1F3D" w:rsidRPr="006D06CC" w:rsidRDefault="00EE1F3D" w:rsidP="00EE1F3D">
      <w:pPr>
        <w:spacing w:after="0" w:line="240" w:lineRule="auto"/>
        <w:ind w:firstLine="709"/>
        <w:jc w:val="center"/>
        <w:rPr>
          <w:rFonts w:ascii="Times New Roman" w:hAnsi="Times New Roman"/>
        </w:rPr>
        <w:sectPr w:rsidR="00EE1F3D" w:rsidRPr="006D06CC" w:rsidSect="002938A1">
          <w:type w:val="continuous"/>
          <w:pgSz w:w="11906" w:h="16838"/>
          <w:pgMar w:top="1134" w:right="851" w:bottom="1134" w:left="1701" w:header="0" w:footer="567" w:gutter="0"/>
          <w:cols w:space="720"/>
          <w:noEndnote/>
          <w:docGrid w:linePitch="360"/>
        </w:sectPr>
      </w:pPr>
    </w:p>
    <w:p w14:paraId="349532AF"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lastRenderedPageBreak/>
        <w:drawing>
          <wp:inline distT="0" distB="0" distL="0" distR="0" wp14:anchorId="19916C9A" wp14:editId="7B000451">
            <wp:extent cx="3952875" cy="6067425"/>
            <wp:effectExtent l="0" t="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3952875" cy="6067425"/>
                    </a:xfrm>
                    <a:prstGeom prst="rect">
                      <a:avLst/>
                    </a:prstGeom>
                  </pic:spPr>
                </pic:pic>
              </a:graphicData>
            </a:graphic>
          </wp:inline>
        </w:drawing>
      </w:r>
    </w:p>
    <w:p w14:paraId="5AC62F8D"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lastRenderedPageBreak/>
        <w:drawing>
          <wp:inline distT="0" distB="0" distL="0" distR="0" wp14:anchorId="4AB2965B" wp14:editId="403EEF82">
            <wp:extent cx="4149210" cy="5937662"/>
            <wp:effectExtent l="0" t="0" r="3810" b="635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158295" cy="5950663"/>
                    </a:xfrm>
                    <a:prstGeom prst="rect">
                      <a:avLst/>
                    </a:prstGeom>
                  </pic:spPr>
                </pic:pic>
              </a:graphicData>
            </a:graphic>
          </wp:inline>
        </w:drawing>
      </w:r>
      <w:r w:rsidRPr="006D06CC">
        <w:rPr>
          <w:rFonts w:ascii="Times New Roman" w:hAnsi="Times New Roman"/>
          <w:noProof/>
          <w:lang w:eastAsia="ru-RU"/>
        </w:rPr>
        <w:drawing>
          <wp:inline distT="0" distB="0" distL="0" distR="0" wp14:anchorId="49772EE2" wp14:editId="7C4E7A13">
            <wp:extent cx="4227616" cy="2973972"/>
            <wp:effectExtent l="0" t="0" r="190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267095" cy="3001744"/>
                    </a:xfrm>
                    <a:prstGeom prst="rect">
                      <a:avLst/>
                    </a:prstGeom>
                  </pic:spPr>
                </pic:pic>
              </a:graphicData>
            </a:graphic>
          </wp:inline>
        </w:drawing>
      </w:r>
    </w:p>
    <w:p w14:paraId="001B151C" w14:textId="77777777" w:rsidR="00EE1F3D" w:rsidRPr="006D06CC" w:rsidRDefault="00EE1F3D" w:rsidP="00EE1F3D">
      <w:pPr>
        <w:spacing w:after="0" w:line="240" w:lineRule="auto"/>
        <w:ind w:firstLine="709"/>
        <w:jc w:val="center"/>
        <w:rPr>
          <w:rFonts w:ascii="Times New Roman" w:hAnsi="Times New Roman"/>
        </w:rPr>
      </w:pPr>
    </w:p>
    <w:p w14:paraId="2A058154" w14:textId="77777777" w:rsidR="00EE1F3D" w:rsidRPr="006D06CC" w:rsidRDefault="00EE1F3D" w:rsidP="00EE1F3D">
      <w:pPr>
        <w:spacing w:after="0" w:line="240" w:lineRule="auto"/>
        <w:ind w:firstLine="709"/>
        <w:jc w:val="center"/>
        <w:rPr>
          <w:rFonts w:ascii="Times New Roman" w:hAnsi="Times New Roman"/>
          <w:shd w:val="clear" w:color="auto" w:fill="FFFFFF"/>
        </w:rPr>
      </w:pPr>
    </w:p>
    <w:p w14:paraId="303F4929" w14:textId="77777777" w:rsidR="00EE1F3D" w:rsidRPr="006D06CC" w:rsidRDefault="00EE1F3D" w:rsidP="00EE1F3D">
      <w:pPr>
        <w:spacing w:after="0" w:line="240" w:lineRule="auto"/>
        <w:ind w:firstLine="709"/>
        <w:jc w:val="center"/>
        <w:rPr>
          <w:rFonts w:ascii="Times New Roman" w:hAnsi="Times New Roman"/>
          <w:shd w:val="clear" w:color="auto" w:fill="FFFFFF"/>
        </w:rPr>
      </w:pPr>
    </w:p>
    <w:p w14:paraId="06E6835D"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drawing>
          <wp:inline distT="0" distB="0" distL="0" distR="0" wp14:anchorId="69AE3345" wp14:editId="5AF1CE62">
            <wp:extent cx="4152900" cy="63436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152900" cy="6343650"/>
                    </a:xfrm>
                    <a:prstGeom prst="rect">
                      <a:avLst/>
                    </a:prstGeom>
                  </pic:spPr>
                </pic:pic>
              </a:graphicData>
            </a:graphic>
          </wp:inline>
        </w:drawing>
      </w:r>
    </w:p>
    <w:p w14:paraId="544A359D" w14:textId="77777777" w:rsidR="00EE1F3D" w:rsidRPr="006D06CC" w:rsidRDefault="00EE1F3D" w:rsidP="00EE1F3D">
      <w:pPr>
        <w:spacing w:after="0" w:line="240" w:lineRule="auto"/>
        <w:ind w:firstLine="709"/>
        <w:jc w:val="center"/>
        <w:rPr>
          <w:rFonts w:ascii="Times New Roman" w:hAnsi="Times New Roman"/>
        </w:rPr>
      </w:pPr>
    </w:p>
    <w:p w14:paraId="3DF7B608" w14:textId="77777777" w:rsidR="00EE1F3D" w:rsidRPr="006D06CC" w:rsidRDefault="00EE1F3D" w:rsidP="00EE1F3D">
      <w:pPr>
        <w:spacing w:after="0" w:line="240" w:lineRule="auto"/>
        <w:ind w:firstLine="709"/>
        <w:jc w:val="center"/>
        <w:rPr>
          <w:rFonts w:ascii="Times New Roman" w:hAnsi="Times New Roman"/>
        </w:rPr>
      </w:pPr>
    </w:p>
    <w:p w14:paraId="630F1D42"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lastRenderedPageBreak/>
        <w:drawing>
          <wp:inline distT="0" distB="0" distL="0" distR="0" wp14:anchorId="09876A29" wp14:editId="2B00513B">
            <wp:extent cx="3752603" cy="5757874"/>
            <wp:effectExtent l="0" t="0" r="63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3771928" cy="5787526"/>
                    </a:xfrm>
                    <a:prstGeom prst="rect">
                      <a:avLst/>
                    </a:prstGeom>
                  </pic:spPr>
                </pic:pic>
              </a:graphicData>
            </a:graphic>
          </wp:inline>
        </w:drawing>
      </w:r>
    </w:p>
    <w:p w14:paraId="55E24A56"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drawing>
          <wp:inline distT="0" distB="0" distL="0" distR="0" wp14:anchorId="46390FF6" wp14:editId="16262DCE">
            <wp:extent cx="4001770" cy="3243987"/>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013171" cy="3253229"/>
                    </a:xfrm>
                    <a:prstGeom prst="rect">
                      <a:avLst/>
                    </a:prstGeom>
                  </pic:spPr>
                </pic:pic>
              </a:graphicData>
            </a:graphic>
          </wp:inline>
        </w:drawing>
      </w:r>
    </w:p>
    <w:p w14:paraId="654AAB84" w14:textId="77777777" w:rsidR="00EE1F3D" w:rsidRPr="006D06CC" w:rsidRDefault="00EE1F3D" w:rsidP="00EE1F3D">
      <w:pPr>
        <w:spacing w:after="0" w:line="240" w:lineRule="auto"/>
        <w:ind w:firstLine="709"/>
        <w:jc w:val="center"/>
        <w:rPr>
          <w:rFonts w:ascii="Times New Roman" w:hAnsi="Times New Roman"/>
        </w:rPr>
      </w:pPr>
    </w:p>
    <w:p w14:paraId="7CA2E4D4"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lastRenderedPageBreak/>
        <w:drawing>
          <wp:inline distT="0" distB="0" distL="0" distR="0" wp14:anchorId="51B7FEB8" wp14:editId="1AB3AC3E">
            <wp:extent cx="5937006" cy="857567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4"/>
                    <a:srcRect l="33638" t="12543" r="34613" b="5928"/>
                    <a:stretch/>
                  </pic:blipFill>
                  <pic:spPr bwMode="auto">
                    <a:xfrm>
                      <a:off x="0" y="0"/>
                      <a:ext cx="5986623" cy="8647344"/>
                    </a:xfrm>
                    <a:prstGeom prst="rect">
                      <a:avLst/>
                    </a:prstGeom>
                    <a:ln>
                      <a:noFill/>
                    </a:ln>
                    <a:extLst>
                      <a:ext uri="{53640926-AAD7-44D8-BBD7-CCE9431645EC}">
                        <a14:shadowObscured xmlns:a14="http://schemas.microsoft.com/office/drawing/2010/main"/>
                      </a:ext>
                    </a:extLst>
                  </pic:spPr>
                </pic:pic>
              </a:graphicData>
            </a:graphic>
          </wp:inline>
        </w:drawing>
      </w:r>
    </w:p>
    <w:p w14:paraId="10319F37" w14:textId="77777777" w:rsidR="00EE1F3D" w:rsidRPr="006D06CC" w:rsidRDefault="00EE1F3D" w:rsidP="00EE1F3D">
      <w:pPr>
        <w:spacing w:after="0" w:line="240" w:lineRule="auto"/>
        <w:ind w:firstLine="709"/>
        <w:jc w:val="center"/>
        <w:rPr>
          <w:rFonts w:ascii="Times New Roman" w:hAnsi="Times New Roman"/>
        </w:rPr>
      </w:pPr>
    </w:p>
    <w:p w14:paraId="5AB5C0BE" w14:textId="77777777" w:rsidR="00EE1F3D" w:rsidRPr="006D06CC" w:rsidRDefault="00EE1F3D" w:rsidP="00EE1F3D">
      <w:pPr>
        <w:spacing w:after="0" w:line="240" w:lineRule="auto"/>
        <w:ind w:firstLine="709"/>
        <w:jc w:val="center"/>
        <w:rPr>
          <w:rFonts w:ascii="Times New Roman" w:hAnsi="Times New Roman"/>
        </w:rPr>
      </w:pPr>
    </w:p>
    <w:p w14:paraId="09B028F8"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lastRenderedPageBreak/>
        <w:drawing>
          <wp:inline distT="0" distB="0" distL="0" distR="0" wp14:anchorId="79E3805D" wp14:editId="27C078AE">
            <wp:extent cx="3700539" cy="5640779"/>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3715064" cy="5662919"/>
                    </a:xfrm>
                    <a:prstGeom prst="rect">
                      <a:avLst/>
                    </a:prstGeom>
                  </pic:spPr>
                </pic:pic>
              </a:graphicData>
            </a:graphic>
          </wp:inline>
        </w:drawing>
      </w:r>
    </w:p>
    <w:p w14:paraId="462073CE"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drawing>
          <wp:inline distT="0" distB="0" distL="0" distR="0" wp14:anchorId="1DE27FA8" wp14:editId="15481EB5">
            <wp:extent cx="3990109" cy="3229681"/>
            <wp:effectExtent l="0" t="0" r="0" b="889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11147" cy="3246710"/>
                    </a:xfrm>
                    <a:prstGeom prst="rect">
                      <a:avLst/>
                    </a:prstGeom>
                  </pic:spPr>
                </pic:pic>
              </a:graphicData>
            </a:graphic>
          </wp:inline>
        </w:drawing>
      </w:r>
    </w:p>
    <w:p w14:paraId="66078B23" w14:textId="77777777" w:rsidR="00EE1F3D" w:rsidRPr="006D06CC" w:rsidRDefault="00EE1F3D" w:rsidP="00EE1F3D">
      <w:pPr>
        <w:spacing w:after="0" w:line="240" w:lineRule="auto"/>
        <w:ind w:firstLine="709"/>
        <w:jc w:val="center"/>
        <w:rPr>
          <w:rFonts w:ascii="Times New Roman" w:hAnsi="Times New Roman"/>
          <w:noProof/>
        </w:rPr>
      </w:pPr>
    </w:p>
    <w:p w14:paraId="4A71ADBB"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lastRenderedPageBreak/>
        <w:drawing>
          <wp:inline distT="0" distB="0" distL="0" distR="0" wp14:anchorId="0ACED4F5" wp14:editId="3BCC6E41">
            <wp:extent cx="5881903" cy="8346701"/>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7"/>
                    <a:srcRect l="33031" t="10547" r="33298" b="4504"/>
                    <a:stretch/>
                  </pic:blipFill>
                  <pic:spPr bwMode="auto">
                    <a:xfrm>
                      <a:off x="0" y="0"/>
                      <a:ext cx="5921301" cy="8402608"/>
                    </a:xfrm>
                    <a:prstGeom prst="rect">
                      <a:avLst/>
                    </a:prstGeom>
                    <a:ln>
                      <a:noFill/>
                    </a:ln>
                    <a:extLst>
                      <a:ext uri="{53640926-AAD7-44D8-BBD7-CCE9431645EC}">
                        <a14:shadowObscured xmlns:a14="http://schemas.microsoft.com/office/drawing/2010/main"/>
                      </a:ext>
                    </a:extLst>
                  </pic:spPr>
                </pic:pic>
              </a:graphicData>
            </a:graphic>
          </wp:inline>
        </w:drawing>
      </w:r>
    </w:p>
    <w:p w14:paraId="0622CDFB" w14:textId="77777777" w:rsidR="00EE1F3D" w:rsidRPr="006D06CC" w:rsidRDefault="00EE1F3D" w:rsidP="00EE1F3D">
      <w:pPr>
        <w:spacing w:after="0" w:line="240" w:lineRule="auto"/>
        <w:ind w:firstLine="709"/>
        <w:jc w:val="center"/>
        <w:rPr>
          <w:rFonts w:ascii="Times New Roman" w:hAnsi="Times New Roman"/>
        </w:rPr>
      </w:pPr>
    </w:p>
    <w:p w14:paraId="0044D102"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lastRenderedPageBreak/>
        <w:drawing>
          <wp:inline distT="0" distB="0" distL="0" distR="0" wp14:anchorId="2CAE96BF" wp14:editId="40D9DCC7">
            <wp:extent cx="6174485" cy="6914515"/>
            <wp:effectExtent l="0" t="0" r="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8"/>
                    <a:srcRect l="5795" t="21198" r="61763" b="14215"/>
                    <a:stretch/>
                  </pic:blipFill>
                  <pic:spPr bwMode="auto">
                    <a:xfrm>
                      <a:off x="0" y="0"/>
                      <a:ext cx="6215463" cy="6960404"/>
                    </a:xfrm>
                    <a:prstGeom prst="rect">
                      <a:avLst/>
                    </a:prstGeom>
                    <a:ln>
                      <a:noFill/>
                    </a:ln>
                    <a:extLst>
                      <a:ext uri="{53640926-AAD7-44D8-BBD7-CCE9431645EC}">
                        <a14:shadowObscured xmlns:a14="http://schemas.microsoft.com/office/drawing/2010/main"/>
                      </a:ext>
                    </a:extLst>
                  </pic:spPr>
                </pic:pic>
              </a:graphicData>
            </a:graphic>
          </wp:inline>
        </w:drawing>
      </w:r>
    </w:p>
    <w:p w14:paraId="6B12DD64" w14:textId="77777777" w:rsidR="00EE1F3D" w:rsidRPr="006D06CC" w:rsidRDefault="00EE1F3D" w:rsidP="00EE1F3D">
      <w:pPr>
        <w:spacing w:after="0" w:line="240" w:lineRule="auto"/>
        <w:ind w:firstLine="709"/>
        <w:rPr>
          <w:rFonts w:ascii="Times New Roman" w:hAnsi="Times New Roman"/>
        </w:rPr>
        <w:sectPr w:rsidR="00EE1F3D" w:rsidRPr="006D06CC" w:rsidSect="002938A1">
          <w:pgSz w:w="11906" w:h="16838"/>
          <w:pgMar w:top="1134" w:right="851" w:bottom="1134" w:left="1701" w:header="708" w:footer="567" w:gutter="0"/>
          <w:cols w:space="708"/>
          <w:docGrid w:linePitch="360"/>
        </w:sectPr>
      </w:pPr>
      <w:r w:rsidRPr="006D06CC">
        <w:rPr>
          <w:rFonts w:ascii="Times New Roman" w:hAnsi="Times New Roman"/>
        </w:rPr>
        <w:t xml:space="preserve">                                                                                                                   </w:t>
      </w:r>
    </w:p>
    <w:p w14:paraId="4DC430DA" w14:textId="77777777" w:rsidR="00EE1F3D" w:rsidRPr="006D06CC" w:rsidRDefault="00EE1F3D" w:rsidP="00EE1F3D">
      <w:pPr>
        <w:spacing w:after="0" w:line="240" w:lineRule="auto"/>
        <w:ind w:firstLine="709"/>
        <w:rPr>
          <w:rFonts w:ascii="Times New Roman" w:hAnsi="Times New Roman"/>
          <w:lang w:val="en-US"/>
        </w:rPr>
      </w:pPr>
      <w:r w:rsidRPr="006D06CC">
        <w:rPr>
          <w:rFonts w:ascii="Times New Roman" w:hAnsi="Times New Roman"/>
          <w:lang w:val="kk-KZ"/>
        </w:rPr>
        <w:lastRenderedPageBreak/>
        <w:t xml:space="preserve">                                     </w:t>
      </w:r>
      <w:r w:rsidRPr="006D06CC">
        <w:rPr>
          <w:rFonts w:ascii="Times New Roman" w:hAnsi="Times New Roman"/>
          <w:noProof/>
          <w:lang w:eastAsia="ru-RU"/>
        </w:rPr>
        <w:drawing>
          <wp:inline distT="0" distB="0" distL="0" distR="0" wp14:anchorId="00F78B66" wp14:editId="33AB7803">
            <wp:extent cx="6018891" cy="8314469"/>
            <wp:effectExtent l="0" t="0" r="12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9"/>
                    <a:srcRect l="31748" t="10832" r="33778" b="4504"/>
                    <a:stretch/>
                  </pic:blipFill>
                  <pic:spPr bwMode="auto">
                    <a:xfrm>
                      <a:off x="0" y="0"/>
                      <a:ext cx="6067817" cy="8382055"/>
                    </a:xfrm>
                    <a:prstGeom prst="rect">
                      <a:avLst/>
                    </a:prstGeom>
                    <a:ln>
                      <a:noFill/>
                    </a:ln>
                    <a:extLst>
                      <a:ext uri="{53640926-AAD7-44D8-BBD7-CCE9431645EC}">
                        <a14:shadowObscured xmlns:a14="http://schemas.microsoft.com/office/drawing/2010/main"/>
                      </a:ext>
                    </a:extLst>
                  </pic:spPr>
                </pic:pic>
              </a:graphicData>
            </a:graphic>
          </wp:inline>
        </w:drawing>
      </w:r>
      <w:r w:rsidRPr="006D06CC">
        <w:rPr>
          <w:rFonts w:ascii="Times New Roman" w:hAnsi="Times New Roman"/>
          <w:lang w:val="kk-KZ"/>
        </w:rPr>
        <w:t xml:space="preserve">                                                                 </w:t>
      </w:r>
    </w:p>
    <w:p w14:paraId="7A92F63B" w14:textId="77777777" w:rsidR="00EE1F3D" w:rsidRPr="006D06CC" w:rsidRDefault="00EE1F3D" w:rsidP="00EE1F3D">
      <w:pPr>
        <w:spacing w:after="0" w:line="240" w:lineRule="auto"/>
        <w:ind w:firstLine="709"/>
        <w:jc w:val="center"/>
        <w:rPr>
          <w:rFonts w:ascii="Times New Roman" w:hAnsi="Times New Roman"/>
          <w:lang w:val="en-US"/>
        </w:rPr>
      </w:pPr>
    </w:p>
    <w:p w14:paraId="72FD29DF" w14:textId="77777777" w:rsidR="00EE1F3D" w:rsidRPr="006D06CC" w:rsidRDefault="00EE1F3D" w:rsidP="00EE1F3D">
      <w:pPr>
        <w:spacing w:after="0" w:line="240" w:lineRule="auto"/>
        <w:ind w:firstLine="709"/>
        <w:jc w:val="center"/>
        <w:rPr>
          <w:rFonts w:ascii="Times New Roman" w:hAnsi="Times New Roman"/>
          <w:b/>
          <w:lang w:val="en-US"/>
        </w:rPr>
        <w:sectPr w:rsidR="00EE1F3D" w:rsidRPr="006D06CC" w:rsidSect="002938A1">
          <w:pgSz w:w="11906" w:h="16838"/>
          <w:pgMar w:top="1134" w:right="851" w:bottom="1134" w:left="1701" w:header="708" w:footer="708" w:gutter="0"/>
          <w:cols w:space="708"/>
          <w:docGrid w:linePitch="360"/>
        </w:sectPr>
      </w:pPr>
    </w:p>
    <w:p w14:paraId="753C3456" w14:textId="77777777" w:rsidR="00EE1F3D" w:rsidRPr="006D06CC" w:rsidRDefault="00EE1F3D" w:rsidP="00EE1F3D">
      <w:pPr>
        <w:spacing w:after="0" w:line="240" w:lineRule="auto"/>
        <w:ind w:firstLine="709"/>
        <w:jc w:val="both"/>
        <w:rPr>
          <w:rFonts w:ascii="Times New Roman" w:hAnsi="Times New Roman"/>
          <w:lang w:val="en-US"/>
        </w:rPr>
      </w:pPr>
    </w:p>
    <w:p w14:paraId="21B0CFD7" w14:textId="77777777" w:rsidR="00EE1F3D" w:rsidRPr="006D06CC" w:rsidRDefault="00EE1F3D" w:rsidP="00EE1F3D">
      <w:pPr>
        <w:spacing w:after="0" w:line="240" w:lineRule="auto"/>
        <w:ind w:firstLine="709"/>
        <w:jc w:val="center"/>
        <w:rPr>
          <w:rFonts w:ascii="Times New Roman" w:hAnsi="Times New Roman"/>
        </w:rPr>
      </w:pPr>
      <w:r w:rsidRPr="006D06CC">
        <w:rPr>
          <w:rFonts w:ascii="Times New Roman" w:hAnsi="Times New Roman"/>
          <w:noProof/>
          <w:lang w:eastAsia="ru-RU"/>
        </w:rPr>
        <w:lastRenderedPageBreak/>
        <w:drawing>
          <wp:inline distT="0" distB="0" distL="0" distR="0" wp14:anchorId="5427C828" wp14:editId="15368D4C">
            <wp:extent cx="3515097" cy="8110955"/>
            <wp:effectExtent l="0" t="0" r="9525" b="444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3521459" cy="8125634"/>
                    </a:xfrm>
                    <a:prstGeom prst="rect">
                      <a:avLst/>
                    </a:prstGeom>
                  </pic:spPr>
                </pic:pic>
              </a:graphicData>
            </a:graphic>
          </wp:inline>
        </w:drawing>
      </w:r>
    </w:p>
    <w:p w14:paraId="172223AE" w14:textId="77777777" w:rsidR="00EE1F3D" w:rsidRPr="006D06CC" w:rsidRDefault="00EE1F3D" w:rsidP="00EE1F3D">
      <w:pPr>
        <w:pStyle w:val="dip"/>
        <w:tabs>
          <w:tab w:val="left" w:pos="1134"/>
        </w:tabs>
        <w:spacing w:after="0" w:line="240" w:lineRule="auto"/>
        <w:ind w:left="709" w:firstLine="709"/>
        <w:jc w:val="both"/>
      </w:pPr>
    </w:p>
    <w:p w14:paraId="13BF8302" w14:textId="77777777" w:rsidR="00EE1F3D" w:rsidRPr="006D06CC" w:rsidRDefault="00EE1F3D" w:rsidP="00EE1F3D">
      <w:pPr>
        <w:pStyle w:val="dip"/>
        <w:tabs>
          <w:tab w:val="left" w:pos="1134"/>
        </w:tabs>
        <w:spacing w:after="0" w:line="240" w:lineRule="auto"/>
        <w:ind w:left="709" w:firstLine="709"/>
        <w:jc w:val="both"/>
      </w:pPr>
    </w:p>
    <w:p w14:paraId="3511B16E" w14:textId="77777777" w:rsidR="00FD5E76" w:rsidRPr="006D06CC" w:rsidRDefault="00FD5E76">
      <w:pPr>
        <w:rPr>
          <w:rFonts w:ascii="Times New Roman" w:hAnsi="Times New Roman"/>
        </w:rPr>
      </w:pPr>
    </w:p>
    <w:sectPr w:rsidR="00FD5E76" w:rsidRPr="006D06CC" w:rsidSect="002938A1">
      <w:footerReference w:type="default" r:id="rId19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43D3E" w14:textId="77777777" w:rsidR="007B7D21" w:rsidRDefault="007B7D21">
      <w:pPr>
        <w:spacing w:after="0" w:line="240" w:lineRule="auto"/>
      </w:pPr>
      <w:r>
        <w:separator/>
      </w:r>
    </w:p>
  </w:endnote>
  <w:endnote w:type="continuationSeparator" w:id="0">
    <w:p w14:paraId="7AF0637D" w14:textId="77777777" w:rsidR="007B7D21" w:rsidRDefault="007B7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GulliverRM">
    <w:altName w:val="MS Mincho"/>
    <w:panose1 w:val="00000000000000000000"/>
    <w:charset w:val="80"/>
    <w:family w:val="auto"/>
    <w:notTrueType/>
    <w:pitch w:val="default"/>
    <w:sig w:usb0="00000000"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TimesNewRomanPSMT">
    <w:altName w:val="Yu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553434704"/>
      <w:docPartObj>
        <w:docPartGallery w:val="Page Numbers (Bottom of Page)"/>
        <w:docPartUnique/>
      </w:docPartObj>
    </w:sdtPr>
    <w:sdtEndPr/>
    <w:sdtContent>
      <w:p w14:paraId="4D8C7778" w14:textId="22010ECD" w:rsidR="007B7D21" w:rsidRPr="00E471F3" w:rsidRDefault="007B7D21" w:rsidP="002938A1">
        <w:pPr>
          <w:pStyle w:val="ae"/>
          <w:jc w:val="center"/>
          <w:rPr>
            <w:rFonts w:ascii="Times New Roman" w:hAnsi="Times New Roman"/>
          </w:rPr>
        </w:pPr>
        <w:r w:rsidRPr="00E471F3">
          <w:rPr>
            <w:rFonts w:ascii="Times New Roman" w:hAnsi="Times New Roman"/>
          </w:rPr>
          <w:fldChar w:fldCharType="begin"/>
        </w:r>
        <w:r w:rsidRPr="00E471F3">
          <w:rPr>
            <w:rFonts w:ascii="Times New Roman" w:hAnsi="Times New Roman"/>
          </w:rPr>
          <w:instrText>PAGE   \* MERGEFORMAT</w:instrText>
        </w:r>
        <w:r w:rsidRPr="00E471F3">
          <w:rPr>
            <w:rFonts w:ascii="Times New Roman" w:hAnsi="Times New Roman"/>
          </w:rPr>
          <w:fldChar w:fldCharType="separate"/>
        </w:r>
        <w:r w:rsidR="00BC0710">
          <w:rPr>
            <w:rFonts w:ascii="Times New Roman" w:hAnsi="Times New Roman"/>
            <w:noProof/>
          </w:rPr>
          <w:t>22</w:t>
        </w:r>
        <w:r w:rsidRPr="00E471F3">
          <w:rPr>
            <w:rFonts w:ascii="Times New Roman" w:hAns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9A579" w14:textId="46504C49" w:rsidR="007B7D21" w:rsidRDefault="007B7D21">
    <w:pPr>
      <w:pStyle w:val="ae"/>
      <w:jc w:val="right"/>
    </w:pPr>
    <w:r>
      <w:fldChar w:fldCharType="begin"/>
    </w:r>
    <w:r>
      <w:instrText>PAGE   \* MERGEFORMAT</w:instrText>
    </w:r>
    <w:r>
      <w:fldChar w:fldCharType="separate"/>
    </w:r>
    <w:r w:rsidR="00BC0710">
      <w:rPr>
        <w:noProof/>
      </w:rPr>
      <w:t>119</w:t>
    </w:r>
    <w:r>
      <w:fldChar w:fldCharType="end"/>
    </w:r>
  </w:p>
  <w:p w14:paraId="4C0E0539" w14:textId="77777777" w:rsidR="007B7D21" w:rsidRDefault="007B7D2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00BAA" w14:textId="77777777" w:rsidR="007B7D21" w:rsidRDefault="007B7D21">
      <w:pPr>
        <w:spacing w:after="0" w:line="240" w:lineRule="auto"/>
      </w:pPr>
      <w:r>
        <w:separator/>
      </w:r>
    </w:p>
  </w:footnote>
  <w:footnote w:type="continuationSeparator" w:id="0">
    <w:p w14:paraId="4714D113" w14:textId="77777777" w:rsidR="007B7D21" w:rsidRDefault="007B7D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06DC5"/>
    <w:multiLevelType w:val="hybridMultilevel"/>
    <w:tmpl w:val="D54A2106"/>
    <w:lvl w:ilvl="0" w:tplc="34CE4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CD714EA"/>
    <w:multiLevelType w:val="hybridMultilevel"/>
    <w:tmpl w:val="16A29ED2"/>
    <w:lvl w:ilvl="0" w:tplc="34CE4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B3A79E4"/>
    <w:multiLevelType w:val="multilevel"/>
    <w:tmpl w:val="E26E5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DD27A8"/>
    <w:multiLevelType w:val="hybridMultilevel"/>
    <w:tmpl w:val="2416B1B0"/>
    <w:lvl w:ilvl="0" w:tplc="0DA866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BB23D3D"/>
    <w:multiLevelType w:val="multilevel"/>
    <w:tmpl w:val="3CF4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CE04D7"/>
    <w:multiLevelType w:val="multilevel"/>
    <w:tmpl w:val="B936D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5A3103"/>
    <w:multiLevelType w:val="hybridMultilevel"/>
    <w:tmpl w:val="B8A4050C"/>
    <w:lvl w:ilvl="0" w:tplc="E640C07A">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D750FDB"/>
    <w:multiLevelType w:val="multilevel"/>
    <w:tmpl w:val="10BE9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78346C"/>
    <w:multiLevelType w:val="multilevel"/>
    <w:tmpl w:val="7C1A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B14210"/>
    <w:multiLevelType w:val="multilevel"/>
    <w:tmpl w:val="6228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2B7364"/>
    <w:multiLevelType w:val="multilevel"/>
    <w:tmpl w:val="3638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2A4E64"/>
    <w:multiLevelType w:val="multilevel"/>
    <w:tmpl w:val="26EE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6"/>
  </w:num>
  <w:num w:numId="5">
    <w:abstractNumId w:val="10"/>
  </w:num>
  <w:num w:numId="6">
    <w:abstractNumId w:val="8"/>
  </w:num>
  <w:num w:numId="7">
    <w:abstractNumId w:val="2"/>
  </w:num>
  <w:num w:numId="8">
    <w:abstractNumId w:val="7"/>
  </w:num>
  <w:num w:numId="9">
    <w:abstractNumId w:val="11"/>
  </w:num>
  <w:num w:numId="10">
    <w:abstractNumId w:val="4"/>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US" w:vendorID="64" w:dllVersion="0"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F3D"/>
    <w:rsid w:val="0000123E"/>
    <w:rsid w:val="000164A3"/>
    <w:rsid w:val="000204C8"/>
    <w:rsid w:val="000356D2"/>
    <w:rsid w:val="000528B3"/>
    <w:rsid w:val="000A01A6"/>
    <w:rsid w:val="000B50BE"/>
    <w:rsid w:val="000C0C09"/>
    <w:rsid w:val="000D5838"/>
    <w:rsid w:val="00161646"/>
    <w:rsid w:val="001B6884"/>
    <w:rsid w:val="001B7776"/>
    <w:rsid w:val="001D5B17"/>
    <w:rsid w:val="001F13A7"/>
    <w:rsid w:val="00236B87"/>
    <w:rsid w:val="002547F5"/>
    <w:rsid w:val="002718F1"/>
    <w:rsid w:val="002739DA"/>
    <w:rsid w:val="00274DC0"/>
    <w:rsid w:val="00281D5B"/>
    <w:rsid w:val="00286E4C"/>
    <w:rsid w:val="002938A1"/>
    <w:rsid w:val="002A07C0"/>
    <w:rsid w:val="002B4EDC"/>
    <w:rsid w:val="002B68AC"/>
    <w:rsid w:val="002D2B32"/>
    <w:rsid w:val="00322DD5"/>
    <w:rsid w:val="00336C18"/>
    <w:rsid w:val="00337446"/>
    <w:rsid w:val="003374D6"/>
    <w:rsid w:val="00362053"/>
    <w:rsid w:val="00380896"/>
    <w:rsid w:val="00394E37"/>
    <w:rsid w:val="00400173"/>
    <w:rsid w:val="00432179"/>
    <w:rsid w:val="004362E6"/>
    <w:rsid w:val="00437A6F"/>
    <w:rsid w:val="004663AF"/>
    <w:rsid w:val="00466559"/>
    <w:rsid w:val="004773A3"/>
    <w:rsid w:val="004815F9"/>
    <w:rsid w:val="004872A5"/>
    <w:rsid w:val="00497649"/>
    <w:rsid w:val="004B7508"/>
    <w:rsid w:val="004B7C83"/>
    <w:rsid w:val="004C62DB"/>
    <w:rsid w:val="004C68B2"/>
    <w:rsid w:val="004C74DD"/>
    <w:rsid w:val="00500651"/>
    <w:rsid w:val="00504CC4"/>
    <w:rsid w:val="0051091C"/>
    <w:rsid w:val="00513CD5"/>
    <w:rsid w:val="00530CED"/>
    <w:rsid w:val="0053197B"/>
    <w:rsid w:val="005324DF"/>
    <w:rsid w:val="00546F24"/>
    <w:rsid w:val="005713B1"/>
    <w:rsid w:val="0057276F"/>
    <w:rsid w:val="00572F0D"/>
    <w:rsid w:val="005B13E4"/>
    <w:rsid w:val="00602305"/>
    <w:rsid w:val="006029E1"/>
    <w:rsid w:val="0060777E"/>
    <w:rsid w:val="006200F5"/>
    <w:rsid w:val="006246B7"/>
    <w:rsid w:val="00660C8B"/>
    <w:rsid w:val="00685A48"/>
    <w:rsid w:val="006901F4"/>
    <w:rsid w:val="006B3325"/>
    <w:rsid w:val="006B3444"/>
    <w:rsid w:val="006C6A0D"/>
    <w:rsid w:val="006D06CC"/>
    <w:rsid w:val="006E2DF5"/>
    <w:rsid w:val="006E2FD3"/>
    <w:rsid w:val="006E4F18"/>
    <w:rsid w:val="006E5B5E"/>
    <w:rsid w:val="006E7FB4"/>
    <w:rsid w:val="0071033F"/>
    <w:rsid w:val="00714939"/>
    <w:rsid w:val="0074019B"/>
    <w:rsid w:val="00740212"/>
    <w:rsid w:val="007410C4"/>
    <w:rsid w:val="00752BAB"/>
    <w:rsid w:val="007557B0"/>
    <w:rsid w:val="00784C49"/>
    <w:rsid w:val="007B0ACD"/>
    <w:rsid w:val="007B7D21"/>
    <w:rsid w:val="007E6835"/>
    <w:rsid w:val="007F741F"/>
    <w:rsid w:val="007F75B5"/>
    <w:rsid w:val="00802F3A"/>
    <w:rsid w:val="00803195"/>
    <w:rsid w:val="0081230A"/>
    <w:rsid w:val="008313AA"/>
    <w:rsid w:val="00834CB7"/>
    <w:rsid w:val="00837244"/>
    <w:rsid w:val="008419A6"/>
    <w:rsid w:val="008444F1"/>
    <w:rsid w:val="0084767F"/>
    <w:rsid w:val="00850C6E"/>
    <w:rsid w:val="00851FDC"/>
    <w:rsid w:val="00865809"/>
    <w:rsid w:val="00872983"/>
    <w:rsid w:val="00872D27"/>
    <w:rsid w:val="008730EC"/>
    <w:rsid w:val="00877EF1"/>
    <w:rsid w:val="00893485"/>
    <w:rsid w:val="008937C2"/>
    <w:rsid w:val="00896F90"/>
    <w:rsid w:val="008973C7"/>
    <w:rsid w:val="008D7A59"/>
    <w:rsid w:val="008E3364"/>
    <w:rsid w:val="00986ADA"/>
    <w:rsid w:val="00987DFB"/>
    <w:rsid w:val="00996286"/>
    <w:rsid w:val="009A743E"/>
    <w:rsid w:val="009C168C"/>
    <w:rsid w:val="009C338F"/>
    <w:rsid w:val="00A220E0"/>
    <w:rsid w:val="00A27E24"/>
    <w:rsid w:val="00A314C0"/>
    <w:rsid w:val="00A60D23"/>
    <w:rsid w:val="00A60F93"/>
    <w:rsid w:val="00A76922"/>
    <w:rsid w:val="00A90E70"/>
    <w:rsid w:val="00AA752D"/>
    <w:rsid w:val="00AB5DC7"/>
    <w:rsid w:val="00AB6496"/>
    <w:rsid w:val="00AD2BE7"/>
    <w:rsid w:val="00AD7D84"/>
    <w:rsid w:val="00AE431C"/>
    <w:rsid w:val="00B30423"/>
    <w:rsid w:val="00B40EBD"/>
    <w:rsid w:val="00B50456"/>
    <w:rsid w:val="00B975E1"/>
    <w:rsid w:val="00BB6190"/>
    <w:rsid w:val="00BC0710"/>
    <w:rsid w:val="00BD18F1"/>
    <w:rsid w:val="00BE2530"/>
    <w:rsid w:val="00BF6AF2"/>
    <w:rsid w:val="00C27724"/>
    <w:rsid w:val="00C37847"/>
    <w:rsid w:val="00C81143"/>
    <w:rsid w:val="00C84651"/>
    <w:rsid w:val="00C94962"/>
    <w:rsid w:val="00D05A67"/>
    <w:rsid w:val="00D52C4D"/>
    <w:rsid w:val="00D6467B"/>
    <w:rsid w:val="00D75364"/>
    <w:rsid w:val="00D82EF5"/>
    <w:rsid w:val="00D91E8E"/>
    <w:rsid w:val="00D93856"/>
    <w:rsid w:val="00D93A98"/>
    <w:rsid w:val="00DA2B89"/>
    <w:rsid w:val="00DA3B30"/>
    <w:rsid w:val="00DA3B8C"/>
    <w:rsid w:val="00DB71F1"/>
    <w:rsid w:val="00DC0E2F"/>
    <w:rsid w:val="00DF0EA0"/>
    <w:rsid w:val="00DF4D68"/>
    <w:rsid w:val="00E02109"/>
    <w:rsid w:val="00E230D1"/>
    <w:rsid w:val="00E3101A"/>
    <w:rsid w:val="00E34990"/>
    <w:rsid w:val="00E524DB"/>
    <w:rsid w:val="00E529AB"/>
    <w:rsid w:val="00E654D2"/>
    <w:rsid w:val="00E67450"/>
    <w:rsid w:val="00E733E3"/>
    <w:rsid w:val="00EB18BF"/>
    <w:rsid w:val="00EB4DB9"/>
    <w:rsid w:val="00EE1F3D"/>
    <w:rsid w:val="00EE29C7"/>
    <w:rsid w:val="00F02FA7"/>
    <w:rsid w:val="00F07474"/>
    <w:rsid w:val="00F11F7B"/>
    <w:rsid w:val="00F2591E"/>
    <w:rsid w:val="00F301E3"/>
    <w:rsid w:val="00F33A40"/>
    <w:rsid w:val="00F4711C"/>
    <w:rsid w:val="00F54217"/>
    <w:rsid w:val="00F55111"/>
    <w:rsid w:val="00F65660"/>
    <w:rsid w:val="00F9349A"/>
    <w:rsid w:val="00F95F6D"/>
    <w:rsid w:val="00FD5E76"/>
    <w:rsid w:val="00FE1F38"/>
    <w:rsid w:val="00FE4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E76D744"/>
  <w15:docId w15:val="{D0E17C2A-D31B-4F08-BB53-23939F60E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1F3D"/>
    <w:rPr>
      <w:rFonts w:ascii="Calibri" w:eastAsia="Calibri" w:hAnsi="Calibri" w:cs="Times New Roman"/>
    </w:rPr>
  </w:style>
  <w:style w:type="paragraph" w:styleId="1">
    <w:name w:val="heading 1"/>
    <w:basedOn w:val="a"/>
    <w:link w:val="10"/>
    <w:uiPriority w:val="9"/>
    <w:qFormat/>
    <w:rsid w:val="00EE1F3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unhideWhenUsed/>
    <w:qFormat/>
    <w:rsid w:val="00EE1F3D"/>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unhideWhenUsed/>
    <w:qFormat/>
    <w:rsid w:val="00EE1F3D"/>
    <w:pPr>
      <w:keepNext/>
      <w:spacing w:before="240" w:after="60"/>
      <w:outlineLvl w:val="2"/>
    </w:pPr>
    <w:rPr>
      <w:rFonts w:ascii="Cambria" w:eastAsia="Times New Roman" w:hAnsi="Cambria"/>
      <w:b/>
      <w:bCs/>
      <w:sz w:val="26"/>
      <w:szCs w:val="26"/>
    </w:rPr>
  </w:style>
  <w:style w:type="paragraph" w:styleId="4">
    <w:name w:val="heading 4"/>
    <w:basedOn w:val="a"/>
    <w:next w:val="a"/>
    <w:link w:val="40"/>
    <w:uiPriority w:val="9"/>
    <w:semiHidden/>
    <w:unhideWhenUsed/>
    <w:qFormat/>
    <w:rsid w:val="00EE1F3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1F3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E1F3D"/>
    <w:rPr>
      <w:rFonts w:ascii="Calibri Light" w:eastAsia="Times New Roman" w:hAnsi="Calibri Light" w:cs="Times New Roman"/>
      <w:b/>
      <w:bCs/>
      <w:i/>
      <w:iCs/>
      <w:sz w:val="28"/>
      <w:szCs w:val="28"/>
    </w:rPr>
  </w:style>
  <w:style w:type="character" w:customStyle="1" w:styleId="30">
    <w:name w:val="Заголовок 3 Знак"/>
    <w:basedOn w:val="a0"/>
    <w:link w:val="3"/>
    <w:uiPriority w:val="9"/>
    <w:rsid w:val="00EE1F3D"/>
    <w:rPr>
      <w:rFonts w:ascii="Cambria" w:eastAsia="Times New Roman" w:hAnsi="Cambria" w:cs="Times New Roman"/>
      <w:b/>
      <w:bCs/>
      <w:sz w:val="26"/>
      <w:szCs w:val="26"/>
    </w:rPr>
  </w:style>
  <w:style w:type="character" w:customStyle="1" w:styleId="40">
    <w:name w:val="Заголовок 4 Знак"/>
    <w:basedOn w:val="a0"/>
    <w:link w:val="4"/>
    <w:uiPriority w:val="9"/>
    <w:semiHidden/>
    <w:rsid w:val="00EE1F3D"/>
    <w:rPr>
      <w:rFonts w:asciiTheme="majorHAnsi" w:eastAsiaTheme="majorEastAsia" w:hAnsiTheme="majorHAnsi" w:cstheme="majorBidi"/>
      <w:i/>
      <w:iCs/>
      <w:color w:val="2E74B5" w:themeColor="accent1" w:themeShade="BF"/>
    </w:rPr>
  </w:style>
  <w:style w:type="character" w:styleId="HTML">
    <w:name w:val="HTML Cite"/>
    <w:uiPriority w:val="99"/>
    <w:semiHidden/>
    <w:unhideWhenUsed/>
    <w:rsid w:val="00EE1F3D"/>
    <w:rPr>
      <w:i/>
      <w:iCs/>
    </w:rPr>
  </w:style>
  <w:style w:type="character" w:styleId="a3">
    <w:name w:val="Hyperlink"/>
    <w:uiPriority w:val="99"/>
    <w:unhideWhenUsed/>
    <w:rsid w:val="00EE1F3D"/>
    <w:rPr>
      <w:color w:val="0000FF"/>
      <w:u w:val="single"/>
    </w:rPr>
  </w:style>
  <w:style w:type="character" w:customStyle="1" w:styleId="cs1-format">
    <w:name w:val="cs1-format"/>
    <w:rsid w:val="00EE1F3D"/>
  </w:style>
  <w:style w:type="character" w:customStyle="1" w:styleId="reference-accessdate">
    <w:name w:val="reference-accessdate"/>
    <w:rsid w:val="00EE1F3D"/>
  </w:style>
  <w:style w:type="character" w:customStyle="1" w:styleId="nowrap">
    <w:name w:val="nowrap"/>
    <w:rsid w:val="00EE1F3D"/>
  </w:style>
  <w:style w:type="character" w:styleId="a4">
    <w:name w:val="Strong"/>
    <w:uiPriority w:val="22"/>
    <w:qFormat/>
    <w:rsid w:val="00EE1F3D"/>
    <w:rPr>
      <w:b/>
      <w:bCs/>
    </w:rPr>
  </w:style>
  <w:style w:type="table" w:styleId="a5">
    <w:name w:val="Table Grid"/>
    <w:basedOn w:val="a1"/>
    <w:uiPriority w:val="39"/>
    <w:rsid w:val="00EE1F3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link w:val="a7"/>
    <w:uiPriority w:val="34"/>
    <w:qFormat/>
    <w:rsid w:val="00EE1F3D"/>
    <w:pPr>
      <w:spacing w:after="200" w:line="276" w:lineRule="auto"/>
      <w:ind w:left="720"/>
      <w:contextualSpacing/>
    </w:pPr>
  </w:style>
  <w:style w:type="character" w:customStyle="1" w:styleId="apple-converted-space">
    <w:name w:val="apple-converted-space"/>
    <w:rsid w:val="00EE1F3D"/>
  </w:style>
  <w:style w:type="paragraph" w:customStyle="1" w:styleId="dip">
    <w:name w:val="dip"/>
    <w:basedOn w:val="a"/>
    <w:link w:val="dip0"/>
    <w:qFormat/>
    <w:rsid w:val="00EE1F3D"/>
    <w:rPr>
      <w:rFonts w:ascii="Times New Roman" w:hAnsi="Times New Roman"/>
      <w:sz w:val="28"/>
      <w:szCs w:val="28"/>
    </w:rPr>
  </w:style>
  <w:style w:type="character" w:customStyle="1" w:styleId="dip0">
    <w:name w:val="dip Знак"/>
    <w:link w:val="dip"/>
    <w:rsid w:val="00EE1F3D"/>
    <w:rPr>
      <w:rFonts w:ascii="Times New Roman" w:eastAsia="Calibri" w:hAnsi="Times New Roman" w:cs="Times New Roman"/>
      <w:sz w:val="28"/>
      <w:szCs w:val="28"/>
    </w:rPr>
  </w:style>
  <w:style w:type="paragraph" w:customStyle="1" w:styleId="a8">
    <w:name w:val="диплом нахуй"/>
    <w:basedOn w:val="a"/>
    <w:link w:val="a9"/>
    <w:qFormat/>
    <w:rsid w:val="00EE1F3D"/>
    <w:pPr>
      <w:ind w:firstLine="360"/>
      <w:jc w:val="both"/>
    </w:pPr>
    <w:rPr>
      <w:rFonts w:ascii="Times New Roman" w:hAnsi="Times New Roman"/>
      <w:sz w:val="28"/>
      <w:szCs w:val="28"/>
    </w:rPr>
  </w:style>
  <w:style w:type="character" w:customStyle="1" w:styleId="a9">
    <w:name w:val="диплом нахуй Знак"/>
    <w:link w:val="a8"/>
    <w:rsid w:val="00EE1F3D"/>
    <w:rPr>
      <w:rFonts w:ascii="Times New Roman" w:eastAsia="Calibri" w:hAnsi="Times New Roman" w:cs="Times New Roman"/>
      <w:sz w:val="28"/>
      <w:szCs w:val="28"/>
    </w:rPr>
  </w:style>
  <w:style w:type="paragraph" w:customStyle="1" w:styleId="Default">
    <w:name w:val="Default"/>
    <w:rsid w:val="00EE1F3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a">
    <w:name w:val="Emphasis"/>
    <w:uiPriority w:val="20"/>
    <w:qFormat/>
    <w:rsid w:val="00EE1F3D"/>
    <w:rPr>
      <w:i/>
      <w:iCs/>
    </w:rPr>
  </w:style>
  <w:style w:type="character" w:styleId="ab">
    <w:name w:val="line number"/>
    <w:uiPriority w:val="99"/>
    <w:semiHidden/>
    <w:unhideWhenUsed/>
    <w:rsid w:val="00EE1F3D"/>
  </w:style>
  <w:style w:type="paragraph" w:styleId="ac">
    <w:name w:val="header"/>
    <w:basedOn w:val="a"/>
    <w:link w:val="ad"/>
    <w:uiPriority w:val="99"/>
    <w:unhideWhenUsed/>
    <w:rsid w:val="00EE1F3D"/>
    <w:pPr>
      <w:tabs>
        <w:tab w:val="center" w:pos="4677"/>
        <w:tab w:val="right" w:pos="9355"/>
      </w:tabs>
    </w:pPr>
  </w:style>
  <w:style w:type="character" w:customStyle="1" w:styleId="ad">
    <w:name w:val="Верхний колонтитул Знак"/>
    <w:basedOn w:val="a0"/>
    <w:link w:val="ac"/>
    <w:uiPriority w:val="99"/>
    <w:rsid w:val="00EE1F3D"/>
    <w:rPr>
      <w:rFonts w:ascii="Calibri" w:eastAsia="Calibri" w:hAnsi="Calibri" w:cs="Times New Roman"/>
    </w:rPr>
  </w:style>
  <w:style w:type="paragraph" w:styleId="ae">
    <w:name w:val="footer"/>
    <w:basedOn w:val="a"/>
    <w:link w:val="af"/>
    <w:uiPriority w:val="99"/>
    <w:unhideWhenUsed/>
    <w:rsid w:val="00EE1F3D"/>
    <w:pPr>
      <w:tabs>
        <w:tab w:val="center" w:pos="4677"/>
        <w:tab w:val="right" w:pos="9355"/>
      </w:tabs>
    </w:pPr>
  </w:style>
  <w:style w:type="character" w:customStyle="1" w:styleId="af">
    <w:name w:val="Нижний колонтитул Знак"/>
    <w:basedOn w:val="a0"/>
    <w:link w:val="ae"/>
    <w:uiPriority w:val="99"/>
    <w:rsid w:val="00EE1F3D"/>
    <w:rPr>
      <w:rFonts w:ascii="Calibri" w:eastAsia="Calibri" w:hAnsi="Calibri" w:cs="Times New Roman"/>
    </w:rPr>
  </w:style>
  <w:style w:type="paragraph" w:styleId="af0">
    <w:name w:val="TOC Heading"/>
    <w:basedOn w:val="1"/>
    <w:next w:val="a"/>
    <w:uiPriority w:val="39"/>
    <w:unhideWhenUsed/>
    <w:qFormat/>
    <w:rsid w:val="00EE1F3D"/>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styleId="af1">
    <w:name w:val="Balloon Text"/>
    <w:basedOn w:val="a"/>
    <w:link w:val="af2"/>
    <w:uiPriority w:val="99"/>
    <w:semiHidden/>
    <w:unhideWhenUsed/>
    <w:rsid w:val="00EE1F3D"/>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EE1F3D"/>
    <w:rPr>
      <w:rFonts w:ascii="Segoe UI" w:eastAsia="Calibri" w:hAnsi="Segoe UI" w:cs="Segoe UI"/>
      <w:sz w:val="18"/>
      <w:szCs w:val="18"/>
    </w:rPr>
  </w:style>
  <w:style w:type="paragraph" w:customStyle="1" w:styleId="af3">
    <w:name w:val="ОБРАЗЕЦ ДЛЯ АВТОРОВ"/>
    <w:basedOn w:val="a"/>
    <w:rsid w:val="00EE1F3D"/>
    <w:pPr>
      <w:autoSpaceDE w:val="0"/>
      <w:autoSpaceDN w:val="0"/>
      <w:adjustRightInd w:val="0"/>
      <w:spacing w:after="0" w:line="288" w:lineRule="auto"/>
      <w:jc w:val="both"/>
      <w:textAlignment w:val="center"/>
    </w:pPr>
    <w:rPr>
      <w:rFonts w:ascii="Times New Roman" w:eastAsia="Times New Roman" w:hAnsi="Times New Roman"/>
      <w:b/>
      <w:bCs/>
      <w:color w:val="000000"/>
      <w:sz w:val="28"/>
      <w:szCs w:val="28"/>
      <w:lang w:val="en-GB"/>
    </w:rPr>
  </w:style>
  <w:style w:type="character" w:customStyle="1" w:styleId="a7">
    <w:name w:val="Абзац списка Знак"/>
    <w:link w:val="a6"/>
    <w:uiPriority w:val="34"/>
    <w:rsid w:val="00EE1F3D"/>
    <w:rPr>
      <w:rFonts w:ascii="Calibri" w:eastAsia="Calibri" w:hAnsi="Calibri" w:cs="Times New Roman"/>
    </w:rPr>
  </w:style>
  <w:style w:type="paragraph" w:styleId="21">
    <w:name w:val="Body Text Indent 2"/>
    <w:basedOn w:val="a"/>
    <w:link w:val="22"/>
    <w:unhideWhenUsed/>
    <w:rsid w:val="00EE1F3D"/>
    <w:pPr>
      <w:suppressAutoHyphens/>
      <w:spacing w:after="120" w:line="480" w:lineRule="auto"/>
      <w:ind w:left="283"/>
    </w:pPr>
    <w:rPr>
      <w:rFonts w:ascii="Times New Roman" w:eastAsia="Times New Roman" w:hAnsi="Times New Roman"/>
      <w:sz w:val="24"/>
      <w:szCs w:val="24"/>
      <w:lang w:val="kk-KZ" w:eastAsia="ar-SA"/>
    </w:rPr>
  </w:style>
  <w:style w:type="character" w:customStyle="1" w:styleId="22">
    <w:name w:val="Основной текст с отступом 2 Знак"/>
    <w:basedOn w:val="a0"/>
    <w:link w:val="21"/>
    <w:rsid w:val="00EE1F3D"/>
    <w:rPr>
      <w:rFonts w:ascii="Times New Roman" w:eastAsia="Times New Roman" w:hAnsi="Times New Roman" w:cs="Times New Roman"/>
      <w:sz w:val="24"/>
      <w:szCs w:val="24"/>
      <w:lang w:val="kk-KZ" w:eastAsia="ar-SA"/>
    </w:rPr>
  </w:style>
  <w:style w:type="character" w:customStyle="1" w:styleId="tlid-translation">
    <w:name w:val="tlid-translation"/>
    <w:rsid w:val="00EE1F3D"/>
  </w:style>
  <w:style w:type="paragraph" w:styleId="af4">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Знак Знак1 Знак,Знак4 Знак Знак"/>
    <w:basedOn w:val="a"/>
    <w:link w:val="af5"/>
    <w:uiPriority w:val="99"/>
    <w:unhideWhenUsed/>
    <w:qFormat/>
    <w:rsid w:val="00EE1F3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5">
    <w:name w:val="Обычный (веб)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f4"/>
    <w:uiPriority w:val="99"/>
    <w:locked/>
    <w:rsid w:val="00EE1F3D"/>
    <w:rPr>
      <w:rFonts w:ascii="Times New Roman" w:eastAsia="Times New Roman" w:hAnsi="Times New Roman" w:cs="Times New Roman"/>
      <w:sz w:val="24"/>
      <w:szCs w:val="24"/>
      <w:lang w:eastAsia="ru-RU"/>
    </w:rPr>
  </w:style>
  <w:style w:type="character" w:styleId="af6">
    <w:name w:val="Placeholder Text"/>
    <w:uiPriority w:val="99"/>
    <w:semiHidden/>
    <w:rsid w:val="00EE1F3D"/>
    <w:rPr>
      <w:color w:val="808080"/>
    </w:rPr>
  </w:style>
  <w:style w:type="paragraph" w:customStyle="1" w:styleId="23">
    <w:name w:val="Основной текст2"/>
    <w:basedOn w:val="a"/>
    <w:rsid w:val="00EE1F3D"/>
    <w:pPr>
      <w:widowControl w:val="0"/>
      <w:shd w:val="clear" w:color="auto" w:fill="FFFFFF"/>
      <w:spacing w:before="60" w:after="0" w:line="413" w:lineRule="exact"/>
      <w:jc w:val="both"/>
    </w:pPr>
    <w:rPr>
      <w:rFonts w:ascii="Times New Roman" w:eastAsia="Times New Roman" w:hAnsi="Times New Roman"/>
      <w:sz w:val="23"/>
      <w:szCs w:val="23"/>
    </w:rPr>
  </w:style>
  <w:style w:type="character" w:customStyle="1" w:styleId="Headerorfooter">
    <w:name w:val="Header or footer_"/>
    <w:link w:val="Headerorfooter0"/>
    <w:rsid w:val="00EE1F3D"/>
    <w:rPr>
      <w:rFonts w:ascii="Bookman Old Style" w:eastAsia="Bookman Old Style" w:hAnsi="Bookman Old Style" w:cs="Bookman Old Style"/>
      <w:sz w:val="16"/>
      <w:szCs w:val="16"/>
      <w:shd w:val="clear" w:color="auto" w:fill="FFFFFF"/>
    </w:rPr>
  </w:style>
  <w:style w:type="paragraph" w:customStyle="1" w:styleId="Headerorfooter0">
    <w:name w:val="Header or footer"/>
    <w:basedOn w:val="a"/>
    <w:link w:val="Headerorfooter"/>
    <w:rsid w:val="00EE1F3D"/>
    <w:pPr>
      <w:widowControl w:val="0"/>
      <w:shd w:val="clear" w:color="auto" w:fill="FFFFFF"/>
      <w:spacing w:after="0" w:line="0" w:lineRule="atLeast"/>
    </w:pPr>
    <w:rPr>
      <w:rFonts w:ascii="Bookman Old Style" w:eastAsia="Bookman Old Style" w:hAnsi="Bookman Old Style" w:cs="Bookman Old Style"/>
      <w:sz w:val="16"/>
      <w:szCs w:val="16"/>
    </w:rPr>
  </w:style>
  <w:style w:type="character" w:customStyle="1" w:styleId="11">
    <w:name w:val="Неразрешенное упоминание1"/>
    <w:uiPriority w:val="99"/>
    <w:semiHidden/>
    <w:unhideWhenUsed/>
    <w:rsid w:val="00EE1F3D"/>
    <w:rPr>
      <w:color w:val="605E5C"/>
      <w:shd w:val="clear" w:color="auto" w:fill="E1DFDD"/>
    </w:rPr>
  </w:style>
  <w:style w:type="character" w:customStyle="1" w:styleId="linktext">
    <w:name w:val="link__text"/>
    <w:rsid w:val="00EE1F3D"/>
  </w:style>
  <w:style w:type="character" w:customStyle="1" w:styleId="text-meta">
    <w:name w:val="text-meta"/>
    <w:rsid w:val="00EE1F3D"/>
  </w:style>
  <w:style w:type="character" w:customStyle="1" w:styleId="italic">
    <w:name w:val="italic"/>
    <w:rsid w:val="00EE1F3D"/>
  </w:style>
  <w:style w:type="character" w:customStyle="1" w:styleId="bold">
    <w:name w:val="bold"/>
    <w:rsid w:val="00EE1F3D"/>
  </w:style>
  <w:style w:type="paragraph" w:styleId="af7">
    <w:name w:val="No Spacing"/>
    <w:uiPriority w:val="1"/>
    <w:qFormat/>
    <w:rsid w:val="00EE1F3D"/>
    <w:pPr>
      <w:spacing w:after="0" w:line="240" w:lineRule="auto"/>
    </w:pPr>
    <w:rPr>
      <w:rFonts w:ascii="Calibri" w:eastAsia="Calibri" w:hAnsi="Calibri" w:cs="Times New Roman"/>
    </w:rPr>
  </w:style>
  <w:style w:type="paragraph" w:styleId="12">
    <w:name w:val="toc 1"/>
    <w:basedOn w:val="a"/>
    <w:next w:val="a"/>
    <w:autoRedefine/>
    <w:uiPriority w:val="39"/>
    <w:unhideWhenUsed/>
    <w:rsid w:val="00EE1F3D"/>
    <w:pPr>
      <w:tabs>
        <w:tab w:val="right" w:leader="dot" w:pos="9638"/>
      </w:tabs>
      <w:spacing w:after="0" w:line="240" w:lineRule="auto"/>
      <w:jc w:val="both"/>
    </w:pPr>
    <w:rPr>
      <w:rFonts w:ascii="Times New Roman" w:hAnsi="Times New Roman"/>
      <w:noProof/>
      <w:sz w:val="28"/>
      <w:szCs w:val="28"/>
      <w:lang w:val="kk-KZ"/>
    </w:rPr>
  </w:style>
  <w:style w:type="paragraph" w:styleId="24">
    <w:name w:val="toc 2"/>
    <w:basedOn w:val="a"/>
    <w:next w:val="a"/>
    <w:autoRedefine/>
    <w:uiPriority w:val="39"/>
    <w:unhideWhenUsed/>
    <w:rsid w:val="00EE1F3D"/>
    <w:pPr>
      <w:tabs>
        <w:tab w:val="right" w:leader="dot" w:pos="9628"/>
      </w:tabs>
      <w:spacing w:after="0" w:line="240" w:lineRule="auto"/>
      <w:jc w:val="both"/>
    </w:pPr>
  </w:style>
  <w:style w:type="character" w:customStyle="1" w:styleId="normaltextrun">
    <w:name w:val="normaltextrun"/>
    <w:rsid w:val="00EE1F3D"/>
  </w:style>
  <w:style w:type="character" w:customStyle="1" w:styleId="contextualspellingandgrammarerror">
    <w:name w:val="contextualspellingandgrammarerror"/>
    <w:rsid w:val="00EE1F3D"/>
  </w:style>
  <w:style w:type="paragraph" w:styleId="af8">
    <w:name w:val="Title"/>
    <w:basedOn w:val="a"/>
    <w:link w:val="af9"/>
    <w:uiPriority w:val="10"/>
    <w:qFormat/>
    <w:rsid w:val="00EE1F3D"/>
    <w:pPr>
      <w:spacing w:after="0" w:line="360" w:lineRule="auto"/>
      <w:jc w:val="center"/>
    </w:pPr>
    <w:rPr>
      <w:rFonts w:ascii="Times New Roman" w:eastAsia="Times New Roman" w:hAnsi="Times New Roman"/>
      <w:kern w:val="16"/>
      <w:sz w:val="28"/>
      <w:szCs w:val="24"/>
      <w:lang w:eastAsia="ru-RU"/>
    </w:rPr>
  </w:style>
  <w:style w:type="character" w:customStyle="1" w:styleId="af9">
    <w:name w:val="Заголовок Знак"/>
    <w:basedOn w:val="a0"/>
    <w:link w:val="af8"/>
    <w:uiPriority w:val="10"/>
    <w:rsid w:val="00EE1F3D"/>
    <w:rPr>
      <w:rFonts w:ascii="Times New Roman" w:eastAsia="Times New Roman" w:hAnsi="Times New Roman" w:cs="Times New Roman"/>
      <w:kern w:val="16"/>
      <w:sz w:val="28"/>
      <w:szCs w:val="24"/>
      <w:lang w:eastAsia="ru-RU"/>
    </w:rPr>
  </w:style>
  <w:style w:type="character" w:styleId="afa">
    <w:name w:val="page number"/>
    <w:basedOn w:val="a0"/>
    <w:rsid w:val="00EE1F3D"/>
  </w:style>
  <w:style w:type="paragraph" w:styleId="afb">
    <w:name w:val="Subtitle"/>
    <w:basedOn w:val="a"/>
    <w:next w:val="a"/>
    <w:link w:val="afc"/>
    <w:uiPriority w:val="11"/>
    <w:qFormat/>
    <w:rsid w:val="00EE1F3D"/>
    <w:pPr>
      <w:numPr>
        <w:ilvl w:val="1"/>
      </w:numPr>
    </w:pPr>
    <w:rPr>
      <w:rFonts w:asciiTheme="minorHAnsi" w:eastAsiaTheme="minorEastAsia" w:hAnsiTheme="minorHAnsi" w:cstheme="minorBidi"/>
      <w:color w:val="5A5A5A" w:themeColor="text1" w:themeTint="A5"/>
      <w:spacing w:val="15"/>
    </w:rPr>
  </w:style>
  <w:style w:type="character" w:customStyle="1" w:styleId="afc">
    <w:name w:val="Подзаголовок Знак"/>
    <w:basedOn w:val="a0"/>
    <w:link w:val="afb"/>
    <w:uiPriority w:val="11"/>
    <w:rsid w:val="00EE1F3D"/>
    <w:rPr>
      <w:rFonts w:eastAsiaTheme="minorEastAsia"/>
      <w:color w:val="5A5A5A" w:themeColor="text1" w:themeTint="A5"/>
      <w:spacing w:val="15"/>
    </w:rPr>
  </w:style>
  <w:style w:type="paragraph" w:customStyle="1" w:styleId="nova-legacy-e-listitem">
    <w:name w:val="nova-legacy-e-list__item"/>
    <w:basedOn w:val="a"/>
    <w:uiPriority w:val="99"/>
    <w:rsid w:val="00EE1F3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d">
    <w:name w:val="Подпись к таблице_"/>
    <w:basedOn w:val="a0"/>
    <w:link w:val="afe"/>
    <w:locked/>
    <w:rsid w:val="00EE1F3D"/>
    <w:rPr>
      <w:rFonts w:ascii="Times New Roman" w:eastAsia="Times New Roman" w:hAnsi="Times New Roman"/>
      <w:sz w:val="26"/>
      <w:szCs w:val="26"/>
      <w:shd w:val="clear" w:color="auto" w:fill="FFFFFF"/>
    </w:rPr>
  </w:style>
  <w:style w:type="paragraph" w:customStyle="1" w:styleId="afe">
    <w:name w:val="Подпись к таблице"/>
    <w:basedOn w:val="a"/>
    <w:link w:val="afd"/>
    <w:rsid w:val="00EE1F3D"/>
    <w:pPr>
      <w:widowControl w:val="0"/>
      <w:shd w:val="clear" w:color="auto" w:fill="FFFFFF"/>
      <w:spacing w:after="0" w:line="330" w:lineRule="exact"/>
      <w:jc w:val="both"/>
    </w:pPr>
    <w:rPr>
      <w:rFonts w:ascii="Times New Roman" w:eastAsia="Times New Roman" w:hAnsi="Times New Roman" w:cstheme="minorBidi"/>
      <w:sz w:val="26"/>
      <w:szCs w:val="26"/>
    </w:rPr>
  </w:style>
  <w:style w:type="character" w:customStyle="1" w:styleId="9">
    <w:name w:val="Основной текст (9)_"/>
    <w:basedOn w:val="a0"/>
    <w:link w:val="90"/>
    <w:locked/>
    <w:rsid w:val="00EE1F3D"/>
    <w:rPr>
      <w:rFonts w:ascii="Times New Roman" w:eastAsia="Times New Roman" w:hAnsi="Times New Roman"/>
      <w:b/>
      <w:bCs/>
      <w:sz w:val="26"/>
      <w:szCs w:val="26"/>
      <w:shd w:val="clear" w:color="auto" w:fill="FFFFFF"/>
    </w:rPr>
  </w:style>
  <w:style w:type="paragraph" w:customStyle="1" w:styleId="90">
    <w:name w:val="Основной текст (9)"/>
    <w:basedOn w:val="a"/>
    <w:link w:val="9"/>
    <w:rsid w:val="00EE1F3D"/>
    <w:pPr>
      <w:widowControl w:val="0"/>
      <w:shd w:val="clear" w:color="auto" w:fill="FFFFFF"/>
      <w:spacing w:after="0" w:line="315" w:lineRule="exact"/>
      <w:jc w:val="both"/>
    </w:pPr>
    <w:rPr>
      <w:rFonts w:ascii="Times New Roman" w:eastAsia="Times New Roman" w:hAnsi="Times New Roman" w:cstheme="minorBidi"/>
      <w:b/>
      <w:bCs/>
      <w:sz w:val="26"/>
      <w:szCs w:val="26"/>
    </w:rPr>
  </w:style>
  <w:style w:type="character" w:customStyle="1" w:styleId="41">
    <w:name w:val="Основной текст (4)"/>
    <w:basedOn w:val="a0"/>
    <w:rsid w:val="00EE1F3D"/>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28pt">
    <w:name w:val="Основной текст (2) + 8 pt"/>
    <w:basedOn w:val="a0"/>
    <w:rsid w:val="00EE1F3D"/>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5">
    <w:name w:val="Основной текст (2) + Малые прописные"/>
    <w:basedOn w:val="a0"/>
    <w:rsid w:val="00EE1F3D"/>
    <w:rPr>
      <w:rFonts w:ascii="Times New Roman" w:eastAsia="Times New Roman" w:hAnsi="Times New Roman" w:cs="Times New Roman" w:hint="default"/>
      <w:b w:val="0"/>
      <w:bCs w:val="0"/>
      <w:i w:val="0"/>
      <w:iCs w:val="0"/>
      <w:smallCaps/>
      <w:strike w:val="0"/>
      <w:dstrike w:val="0"/>
      <w:color w:val="000000"/>
      <w:spacing w:val="0"/>
      <w:w w:val="100"/>
      <w:position w:val="0"/>
      <w:sz w:val="26"/>
      <w:szCs w:val="26"/>
      <w:u w:val="none"/>
      <w:effect w:val="none"/>
      <w:shd w:val="clear" w:color="auto" w:fill="FFFFFF"/>
      <w:lang w:val="en-US" w:eastAsia="en-US" w:bidi="en-US"/>
    </w:rPr>
  </w:style>
  <w:style w:type="character" w:customStyle="1" w:styleId="2Candara">
    <w:name w:val="Основной текст (2) + Candara"/>
    <w:aliases w:val="10 pt"/>
    <w:basedOn w:val="a0"/>
    <w:rsid w:val="00EE1F3D"/>
    <w:rPr>
      <w:rFonts w:ascii="Candara" w:eastAsia="Candara" w:hAnsi="Candara" w:cs="Candar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0">
    <w:name w:val="Основной текст (2) + 10"/>
    <w:aliases w:val="5 pt"/>
    <w:basedOn w:val="a0"/>
    <w:rsid w:val="00EE1F3D"/>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en-US" w:eastAsia="en-US" w:bidi="en-US"/>
    </w:rPr>
  </w:style>
  <w:style w:type="character" w:customStyle="1" w:styleId="26">
    <w:name w:val="Основной текст (2) + Полужирный"/>
    <w:basedOn w:val="a0"/>
    <w:rsid w:val="00EE1F3D"/>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shd w:val="clear" w:color="auto" w:fill="FFFFFF"/>
      <w:lang w:val="ru-RU" w:eastAsia="ru-RU" w:bidi="ru-RU"/>
    </w:rPr>
  </w:style>
  <w:style w:type="character" w:customStyle="1" w:styleId="11TimesNewRoman">
    <w:name w:val="Основной текст (11) + Times New Roman"/>
    <w:aliases w:val="13 pt"/>
    <w:basedOn w:val="a0"/>
    <w:rsid w:val="00EE1F3D"/>
    <w:rPr>
      <w:rFonts w:ascii="Times New Roman" w:eastAsia="Times New Roman" w:hAnsi="Times New Roman" w:cs="Times New Roman" w:hint="default"/>
      <w:color w:val="000000"/>
      <w:spacing w:val="0"/>
      <w:w w:val="100"/>
      <w:position w:val="0"/>
      <w:sz w:val="26"/>
      <w:szCs w:val="26"/>
      <w:shd w:val="clear" w:color="auto" w:fill="FFFFFF"/>
      <w:lang w:val="ru-RU" w:eastAsia="ru-RU" w:bidi="ru-RU"/>
    </w:rPr>
  </w:style>
  <w:style w:type="character" w:customStyle="1" w:styleId="element-citation">
    <w:name w:val="element-citation"/>
    <w:basedOn w:val="a0"/>
    <w:rsid w:val="00EE1F3D"/>
  </w:style>
  <w:style w:type="character" w:customStyle="1" w:styleId="ref-journal">
    <w:name w:val="ref-journal"/>
    <w:basedOn w:val="a0"/>
    <w:rsid w:val="00EE1F3D"/>
  </w:style>
  <w:style w:type="character" w:customStyle="1" w:styleId="ref-vol">
    <w:name w:val="ref-vol"/>
    <w:basedOn w:val="a0"/>
    <w:rsid w:val="00EE1F3D"/>
  </w:style>
  <w:style w:type="character" w:customStyle="1" w:styleId="id-label">
    <w:name w:val="id-label"/>
    <w:basedOn w:val="a0"/>
    <w:rsid w:val="00EE1F3D"/>
  </w:style>
  <w:style w:type="character" w:customStyle="1" w:styleId="anchor-text">
    <w:name w:val="anchor-text"/>
    <w:basedOn w:val="a0"/>
    <w:rsid w:val="00EE1F3D"/>
  </w:style>
  <w:style w:type="character" w:styleId="aff">
    <w:name w:val="FollowedHyperlink"/>
    <w:basedOn w:val="a0"/>
    <w:uiPriority w:val="99"/>
    <w:semiHidden/>
    <w:unhideWhenUsed/>
    <w:rsid w:val="00EE1F3D"/>
    <w:rPr>
      <w:color w:val="954F72" w:themeColor="followedHyperlink"/>
      <w:u w:val="single"/>
    </w:rPr>
  </w:style>
  <w:style w:type="character" w:customStyle="1" w:styleId="cit-title">
    <w:name w:val="cit-title"/>
    <w:basedOn w:val="a0"/>
    <w:rsid w:val="00EE1F3D"/>
  </w:style>
  <w:style w:type="character" w:customStyle="1" w:styleId="cit-year-info">
    <w:name w:val="cit-year-info"/>
    <w:basedOn w:val="a0"/>
    <w:rsid w:val="00EE1F3D"/>
  </w:style>
  <w:style w:type="character" w:customStyle="1" w:styleId="cit-volume">
    <w:name w:val="cit-volume"/>
    <w:basedOn w:val="a0"/>
    <w:rsid w:val="00EE1F3D"/>
  </w:style>
  <w:style w:type="character" w:customStyle="1" w:styleId="cit-issue">
    <w:name w:val="cit-issue"/>
    <w:basedOn w:val="a0"/>
    <w:rsid w:val="00EE1F3D"/>
  </w:style>
  <w:style w:type="character" w:customStyle="1" w:styleId="cit-pagerange">
    <w:name w:val="cit-pagerange"/>
    <w:basedOn w:val="a0"/>
    <w:rsid w:val="00EE1F3D"/>
  </w:style>
  <w:style w:type="character" w:customStyle="1" w:styleId="hlfld-contribauthor">
    <w:name w:val="hlfld-contribauthor"/>
    <w:basedOn w:val="a0"/>
    <w:rsid w:val="00EE1F3D"/>
  </w:style>
  <w:style w:type="character" w:customStyle="1" w:styleId="comma-separator">
    <w:name w:val="comma-separator"/>
    <w:basedOn w:val="a0"/>
    <w:rsid w:val="00EE1F3D"/>
  </w:style>
  <w:style w:type="character" w:customStyle="1" w:styleId="hlfld-title">
    <w:name w:val="hlfld-title"/>
    <w:basedOn w:val="a0"/>
    <w:rsid w:val="00EE1F3D"/>
  </w:style>
  <w:style w:type="character" w:customStyle="1" w:styleId="author-list">
    <w:name w:val="author-list"/>
    <w:basedOn w:val="a0"/>
    <w:rsid w:val="00EE1F3D"/>
  </w:style>
  <w:style w:type="paragraph" w:styleId="31">
    <w:name w:val="toc 3"/>
    <w:basedOn w:val="a"/>
    <w:next w:val="a"/>
    <w:autoRedefine/>
    <w:uiPriority w:val="39"/>
    <w:unhideWhenUsed/>
    <w:rsid w:val="00EE1F3D"/>
    <w:pPr>
      <w:spacing w:after="100"/>
      <w:ind w:left="440"/>
    </w:pPr>
  </w:style>
  <w:style w:type="paragraph" w:styleId="aff0">
    <w:name w:val="Revision"/>
    <w:hidden/>
    <w:uiPriority w:val="99"/>
    <w:semiHidden/>
    <w:rsid w:val="00EE1F3D"/>
    <w:pPr>
      <w:spacing w:after="0" w:line="240" w:lineRule="auto"/>
    </w:pPr>
    <w:rPr>
      <w:rFonts w:ascii="Calibri" w:eastAsia="Calibri" w:hAnsi="Calibri" w:cs="Times New Roman"/>
    </w:rPr>
  </w:style>
  <w:style w:type="character" w:customStyle="1" w:styleId="27">
    <w:name w:val="Неразрешенное упоминание2"/>
    <w:basedOn w:val="a0"/>
    <w:uiPriority w:val="99"/>
    <w:semiHidden/>
    <w:unhideWhenUsed/>
    <w:rsid w:val="00EE1F3D"/>
    <w:rPr>
      <w:color w:val="605E5C"/>
      <w:shd w:val="clear" w:color="auto" w:fill="E1DFDD"/>
    </w:rPr>
  </w:style>
  <w:style w:type="character" w:customStyle="1" w:styleId="katex-mathml">
    <w:name w:val="katex-mathml"/>
    <w:basedOn w:val="a0"/>
    <w:rsid w:val="00EE1F3D"/>
  </w:style>
  <w:style w:type="character" w:customStyle="1" w:styleId="mord">
    <w:name w:val="mord"/>
    <w:basedOn w:val="a0"/>
    <w:rsid w:val="00EE1F3D"/>
  </w:style>
  <w:style w:type="character" w:customStyle="1" w:styleId="mpunct">
    <w:name w:val="mpunct"/>
    <w:basedOn w:val="a0"/>
    <w:rsid w:val="00EE1F3D"/>
  </w:style>
  <w:style w:type="character" w:customStyle="1" w:styleId="vlist-s">
    <w:name w:val="vlist-s"/>
    <w:basedOn w:val="a0"/>
    <w:rsid w:val="00EE1F3D"/>
  </w:style>
  <w:style w:type="character" w:customStyle="1" w:styleId="mrel">
    <w:name w:val="mrel"/>
    <w:basedOn w:val="a0"/>
    <w:rsid w:val="00EE1F3D"/>
  </w:style>
  <w:style w:type="character" w:customStyle="1" w:styleId="mbin">
    <w:name w:val="mbin"/>
    <w:basedOn w:val="a0"/>
    <w:rsid w:val="00EE1F3D"/>
  </w:style>
  <w:style w:type="character" w:customStyle="1" w:styleId="mopen">
    <w:name w:val="mopen"/>
    <w:basedOn w:val="a0"/>
    <w:rsid w:val="00EE1F3D"/>
  </w:style>
  <w:style w:type="character" w:customStyle="1" w:styleId="mclose">
    <w:name w:val="mclose"/>
    <w:basedOn w:val="a0"/>
    <w:rsid w:val="00EE1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39/C4PY00707G" TargetMode="External"/><Relationship Id="rId21" Type="http://schemas.openxmlformats.org/officeDocument/2006/relationships/image" Target="media/image10.png"/><Relationship Id="rId42" Type="http://schemas.openxmlformats.org/officeDocument/2006/relationships/image" Target="media/image15.jpeg"/><Relationship Id="rId63" Type="http://schemas.openxmlformats.org/officeDocument/2006/relationships/chart" Target="charts/chart18.xml"/><Relationship Id="rId84" Type="http://schemas.openxmlformats.org/officeDocument/2006/relationships/hyperlink" Target="https://doi.org/10.3389/fmicb.2019.01298" TargetMode="External"/><Relationship Id="rId138" Type="http://schemas.openxmlformats.org/officeDocument/2006/relationships/hyperlink" Target="https://doi.org/10.1021/bm990506d" TargetMode="External"/><Relationship Id="rId159" Type="http://schemas.openxmlformats.org/officeDocument/2006/relationships/hyperlink" Target="https://doi.org/10.1002/pol.1950.120050210" TargetMode="External"/><Relationship Id="rId170" Type="http://schemas.openxmlformats.org/officeDocument/2006/relationships/hyperlink" Target="https://doi.org/10.1007/978-1-4899-6407-6_7" TargetMode="External"/><Relationship Id="rId191" Type="http://schemas.openxmlformats.org/officeDocument/2006/relationships/footer" Target="footer2.xml"/><Relationship Id="rId107" Type="http://schemas.openxmlformats.org/officeDocument/2006/relationships/hyperlink" Target="https://doi.org/10.3390/coatings13020478" TargetMode="External"/><Relationship Id="rId11" Type="http://schemas.openxmlformats.org/officeDocument/2006/relationships/footer" Target="footer1.xml"/><Relationship Id="rId32" Type="http://schemas.openxmlformats.org/officeDocument/2006/relationships/chart" Target="charts/chart7.xml"/><Relationship Id="rId53" Type="http://schemas.openxmlformats.org/officeDocument/2006/relationships/chart" Target="charts/chart16.xml"/><Relationship Id="rId74" Type="http://schemas.openxmlformats.org/officeDocument/2006/relationships/chart" Target="charts/chart29.xml"/><Relationship Id="rId128" Type="http://schemas.openxmlformats.org/officeDocument/2006/relationships/hyperlink" Target="https://doi.org/10.1021/acssuschemeng.6b00096" TargetMode="External"/><Relationship Id="rId149" Type="http://schemas.openxmlformats.org/officeDocument/2006/relationships/hyperlink" Target="https://doi.org/10.3390/gels7040234" TargetMode="External"/><Relationship Id="rId5" Type="http://schemas.openxmlformats.org/officeDocument/2006/relationships/styles" Target="styles.xml"/><Relationship Id="rId95" Type="http://schemas.openxmlformats.org/officeDocument/2006/relationships/hyperlink" Target="http://dx.doi.org/10.1002/ange.200385136" TargetMode="External"/><Relationship Id="rId160" Type="http://schemas.openxmlformats.org/officeDocument/2006/relationships/hyperlink" Target="https://doi.org/10.1002/pol.1984.170221104" TargetMode="External"/><Relationship Id="rId181" Type="http://schemas.openxmlformats.org/officeDocument/2006/relationships/image" Target="media/image39.png"/><Relationship Id="rId22" Type="http://schemas.openxmlformats.org/officeDocument/2006/relationships/chart" Target="charts/chart2.xml"/><Relationship Id="rId43" Type="http://schemas.openxmlformats.org/officeDocument/2006/relationships/image" Target="media/image16.jpeg"/><Relationship Id="rId64" Type="http://schemas.openxmlformats.org/officeDocument/2006/relationships/chart" Target="charts/chart19.xml"/><Relationship Id="rId118" Type="http://schemas.openxmlformats.org/officeDocument/2006/relationships/hyperlink" Target="https://doi.org/10.1016/j.chemosphere.2016.09.046" TargetMode="External"/><Relationship Id="rId139" Type="http://schemas.openxmlformats.org/officeDocument/2006/relationships/hyperlink" Target="https://doi.org/10.3390/polym14091707" TargetMode="External"/><Relationship Id="rId85" Type="http://schemas.openxmlformats.org/officeDocument/2006/relationships/hyperlink" Target="https://doi.org/10.1038/s41598-020-69292-5" TargetMode="External"/><Relationship Id="rId150" Type="http://schemas.openxmlformats.org/officeDocument/2006/relationships/hyperlink" Target="https://doi.org/10.3389/fbioe.2020.00910" TargetMode="External"/><Relationship Id="rId171" Type="http://schemas.openxmlformats.org/officeDocument/2006/relationships/hyperlink" Target="https://doi.org/10.51580/2024-3.2710-1185.29" TargetMode="External"/><Relationship Id="rId192" Type="http://schemas.openxmlformats.org/officeDocument/2006/relationships/fontTable" Target="fontTable.xml"/><Relationship Id="rId12" Type="http://schemas.openxmlformats.org/officeDocument/2006/relationships/image" Target="media/image2.jpeg"/><Relationship Id="rId33" Type="http://schemas.openxmlformats.org/officeDocument/2006/relationships/chart" Target="charts/chart8.xml"/><Relationship Id="rId108" Type="http://schemas.openxmlformats.org/officeDocument/2006/relationships/hyperlink" Target="https://doi.org/10.1371/journal.pone.0309971" TargetMode="External"/><Relationship Id="rId129" Type="http://schemas.openxmlformats.org/officeDocument/2006/relationships/hyperlink" Target="https://hal.science/hal-00372786" TargetMode="External"/><Relationship Id="rId54" Type="http://schemas.openxmlformats.org/officeDocument/2006/relationships/image" Target="media/image25.png"/><Relationship Id="rId75" Type="http://schemas.openxmlformats.org/officeDocument/2006/relationships/chart" Target="charts/chart30.xml"/><Relationship Id="rId96" Type="http://schemas.openxmlformats.org/officeDocument/2006/relationships/hyperlink" Target="https://doi.org/10.1002/mame.201800526" TargetMode="External"/><Relationship Id="rId140" Type="http://schemas.openxmlformats.org/officeDocument/2006/relationships/hyperlink" Target="https://doi.org/10.1155/2020/9706106" TargetMode="External"/><Relationship Id="rId161" Type="http://schemas.openxmlformats.org/officeDocument/2006/relationships/hyperlink" Target="https://doi.org/10.1134/S156009041503001X" TargetMode="External"/><Relationship Id="rId182" Type="http://schemas.openxmlformats.org/officeDocument/2006/relationships/image" Target="media/image40.png"/><Relationship Id="rId6" Type="http://schemas.openxmlformats.org/officeDocument/2006/relationships/settings" Target="settings.xml"/><Relationship Id="rId23" Type="http://schemas.openxmlformats.org/officeDocument/2006/relationships/chart" Target="charts/chart3.xml"/><Relationship Id="rId119" Type="http://schemas.openxmlformats.org/officeDocument/2006/relationships/hyperlink" Target="https://doi.org/10.1021/acsami.9b15964" TargetMode="External"/><Relationship Id="rId44" Type="http://schemas.openxmlformats.org/officeDocument/2006/relationships/image" Target="media/image17.jpeg"/><Relationship Id="rId65" Type="http://schemas.openxmlformats.org/officeDocument/2006/relationships/chart" Target="charts/chart20.xml"/><Relationship Id="rId86" Type="http://schemas.openxmlformats.org/officeDocument/2006/relationships/hyperlink" Target="https://doi.org/10.1016/j.watres.2013.09.042" TargetMode="External"/><Relationship Id="rId130" Type="http://schemas.openxmlformats.org/officeDocument/2006/relationships/hyperlink" Target="https://doi.org/10.1016/0014-3057(91)90217-C" TargetMode="External"/><Relationship Id="rId151" Type="http://schemas.openxmlformats.org/officeDocument/2006/relationships/hyperlink" Target="https://doi.org/10.1039/D1PY00098E" TargetMode="External"/><Relationship Id="rId172" Type="http://schemas.openxmlformats.org/officeDocument/2006/relationships/hyperlink" Target="https://doi.org/10.1016/j.ijbiomac.2013.08.009%20" TargetMode="External"/><Relationship Id="rId193" Type="http://schemas.openxmlformats.org/officeDocument/2006/relationships/theme" Target="theme/theme1.xml"/><Relationship Id="rId13" Type="http://schemas.openxmlformats.org/officeDocument/2006/relationships/image" Target="media/image3.jpeg"/><Relationship Id="rId109" Type="http://schemas.openxmlformats.org/officeDocument/2006/relationships/hyperlink" Target="https://doi.org/10.1016/j.jclepro.2022.133658" TargetMode="External"/><Relationship Id="rId34" Type="http://schemas.openxmlformats.org/officeDocument/2006/relationships/chart" Target="charts/chart9.xml"/><Relationship Id="rId50" Type="http://schemas.openxmlformats.org/officeDocument/2006/relationships/image" Target="media/image23.jpeg"/><Relationship Id="rId55" Type="http://schemas.microsoft.com/office/2007/relationships/hdphoto" Target="media/hdphoto2.wdp"/><Relationship Id="rId76" Type="http://schemas.openxmlformats.org/officeDocument/2006/relationships/chart" Target="charts/chart31.xml"/><Relationship Id="rId97" Type="http://schemas.openxmlformats.org/officeDocument/2006/relationships/hyperlink" Target="https://doi.org/10.1134/S1560090421050079" TargetMode="External"/><Relationship Id="rId104" Type="http://schemas.openxmlformats.org/officeDocument/2006/relationships/hyperlink" Target="https://doi.org/10.24425/amm.2022.141062" TargetMode="External"/><Relationship Id="rId120" Type="http://schemas.openxmlformats.org/officeDocument/2006/relationships/hyperlink" Target="https://doi.org/10.3390/molecules27041267" TargetMode="External"/><Relationship Id="rId125" Type="http://schemas.openxmlformats.org/officeDocument/2006/relationships/hyperlink" Target="https://doi.org/10.1021/acsomega.3c08031" TargetMode="External"/><Relationship Id="rId141" Type="http://schemas.openxmlformats.org/officeDocument/2006/relationships/hyperlink" Target="https://doi.org/10.1039/D3RA00811H" TargetMode="External"/><Relationship Id="rId146" Type="http://schemas.openxmlformats.org/officeDocument/2006/relationships/hyperlink" Target="https://doi.org/10.1002/mabi.201500172" TargetMode="External"/><Relationship Id="rId167" Type="http://schemas.openxmlformats.org/officeDocument/2006/relationships/hyperlink" Target="https://dx.doi.org/10.30919/esmm1218" TargetMode="External"/><Relationship Id="rId188" Type="http://schemas.openxmlformats.org/officeDocument/2006/relationships/image" Target="media/image46.png"/><Relationship Id="rId7" Type="http://schemas.openxmlformats.org/officeDocument/2006/relationships/webSettings" Target="webSettings.xml"/><Relationship Id="rId71" Type="http://schemas.openxmlformats.org/officeDocument/2006/relationships/chart" Target="charts/chart26.xml"/><Relationship Id="rId92" Type="http://schemas.openxmlformats.org/officeDocument/2006/relationships/hyperlink" Target="https://tirit.org/articles/surface_19.php" TargetMode="External"/><Relationship Id="rId162" Type="http://schemas.openxmlformats.org/officeDocument/2006/relationships/hyperlink" Target="https://doi.org/10.1002/app.35638" TargetMode="External"/><Relationship Id="rId183" Type="http://schemas.openxmlformats.org/officeDocument/2006/relationships/image" Target="media/image41.png"/><Relationship Id="rId2" Type="http://schemas.openxmlformats.org/officeDocument/2006/relationships/customXml" Target="../customXml/item2.xml"/><Relationship Id="rId29" Type="http://schemas.openxmlformats.org/officeDocument/2006/relationships/image" Target="media/image13.wmf"/><Relationship Id="rId24" Type="http://schemas.openxmlformats.org/officeDocument/2006/relationships/chart" Target="charts/chart4.xml"/><Relationship Id="rId40" Type="http://schemas.openxmlformats.org/officeDocument/2006/relationships/image" Target="media/image14.png"/><Relationship Id="rId45" Type="http://schemas.openxmlformats.org/officeDocument/2006/relationships/image" Target="media/image18.jpeg"/><Relationship Id="rId66" Type="http://schemas.openxmlformats.org/officeDocument/2006/relationships/chart" Target="charts/chart21.xml"/><Relationship Id="rId87" Type="http://schemas.openxmlformats.org/officeDocument/2006/relationships/hyperlink" Target="https://doi.org/10.1515/chem-2024-0036" TargetMode="External"/><Relationship Id="rId110" Type="http://schemas.openxmlformats.org/officeDocument/2006/relationships/hyperlink" Target="https://doi.org/10.1016/j.chemosphere.2020.129075" TargetMode="External"/><Relationship Id="rId115" Type="http://schemas.openxmlformats.org/officeDocument/2006/relationships/hyperlink" Target="https://doi.org/10.3390/ijms20225534" TargetMode="External"/><Relationship Id="rId131" Type="http://schemas.openxmlformats.org/officeDocument/2006/relationships/hyperlink" Target="https://doi.org/10.1007/BFb0051282" TargetMode="External"/><Relationship Id="rId136" Type="http://schemas.openxmlformats.org/officeDocument/2006/relationships/hyperlink" Target="https://doi.org/10.1016/0014-3057(93)90079-U" TargetMode="External"/><Relationship Id="rId157" Type="http://schemas.openxmlformats.org/officeDocument/2006/relationships/hyperlink" Target="https://novapublishers.com/shop/fourier-transform-infrared-spectroscopy-ftir-methods-analysis-and-research-insights/" TargetMode="External"/><Relationship Id="rId178" Type="http://schemas.openxmlformats.org/officeDocument/2006/relationships/image" Target="media/image36.png"/><Relationship Id="rId61" Type="http://schemas.openxmlformats.org/officeDocument/2006/relationships/image" Target="media/image31.jpeg"/><Relationship Id="rId82" Type="http://schemas.openxmlformats.org/officeDocument/2006/relationships/hyperlink" Target="https://doi.org/10.3390/su15129844" TargetMode="External"/><Relationship Id="rId152" Type="http://schemas.openxmlformats.org/officeDocument/2006/relationships/hyperlink" Target="http://dx.doi.org/10.3390/polym15020330" TargetMode="External"/><Relationship Id="rId173" Type="http://schemas.openxmlformats.org/officeDocument/2006/relationships/hyperlink" Target="https://doi.org/10.1021/acsomega.5c05107" TargetMode="External"/><Relationship Id="rId19" Type="http://schemas.openxmlformats.org/officeDocument/2006/relationships/image" Target="media/image8.png"/><Relationship Id="rId14" Type="http://schemas.openxmlformats.org/officeDocument/2006/relationships/image" Target="media/image4.png"/><Relationship Id="rId30" Type="http://schemas.openxmlformats.org/officeDocument/2006/relationships/oleObject" Target="embeddings/oleObject2.bin"/><Relationship Id="rId35" Type="http://schemas.openxmlformats.org/officeDocument/2006/relationships/chart" Target="charts/chart10.xml"/><Relationship Id="rId56" Type="http://schemas.openxmlformats.org/officeDocument/2006/relationships/image" Target="media/image26.png"/><Relationship Id="rId77" Type="http://schemas.openxmlformats.org/officeDocument/2006/relationships/chart" Target="charts/chart32.xml"/><Relationship Id="rId100" Type="http://schemas.openxmlformats.org/officeDocument/2006/relationships/hyperlink" Target="http://dx.doi.org/10.1002/app.41747" TargetMode="External"/><Relationship Id="rId105" Type="http://schemas.openxmlformats.org/officeDocument/2006/relationships/hyperlink" Target="https://doi.org/10.17675/2305-6894-2020-9-1-1" TargetMode="External"/><Relationship Id="rId126" Type="http://schemas.openxmlformats.org/officeDocument/2006/relationships/hyperlink" Target="https://doi.org/10.3390/su142113777" TargetMode="External"/><Relationship Id="rId147" Type="http://schemas.openxmlformats.org/officeDocument/2006/relationships/hyperlink" Target="https://doi.org/10.51580/2023-3.2710-1185.23" TargetMode="External"/><Relationship Id="rId168" Type="http://schemas.openxmlformats.org/officeDocument/2006/relationships/hyperlink" Target="http://dx.doi.org/10.1002/9781118228920" TargetMode="External"/><Relationship Id="rId8" Type="http://schemas.openxmlformats.org/officeDocument/2006/relationships/footnotes" Target="footnotes.xml"/><Relationship Id="rId51" Type="http://schemas.openxmlformats.org/officeDocument/2006/relationships/image" Target="media/image24.jpeg"/><Relationship Id="rId72" Type="http://schemas.openxmlformats.org/officeDocument/2006/relationships/chart" Target="charts/chart27.xml"/><Relationship Id="rId93" Type="http://schemas.openxmlformats.org/officeDocument/2006/relationships/hyperlink" Target="https://7universum.com/ru/tech/archive/item/15940" TargetMode="External"/><Relationship Id="rId98" Type="http://schemas.openxmlformats.org/officeDocument/2006/relationships/hyperlink" Target="http://dx.doi.org/10.1071/CH11481" TargetMode="External"/><Relationship Id="rId121" Type="http://schemas.openxmlformats.org/officeDocument/2006/relationships/hyperlink" Target="https://doi.org/10.1016/0923-1137(93)90014-7" TargetMode="External"/><Relationship Id="rId142" Type="http://schemas.openxmlformats.org/officeDocument/2006/relationships/hyperlink" Target="https://doi.org/10.1021/acsami.9b19526" TargetMode="External"/><Relationship Id="rId163" Type="http://schemas.openxmlformats.org/officeDocument/2006/relationships/hyperlink" Target="https://doi.org/10.1002/jsde.12283" TargetMode="External"/><Relationship Id="rId184" Type="http://schemas.openxmlformats.org/officeDocument/2006/relationships/image" Target="media/image42.png"/><Relationship Id="rId189" Type="http://schemas.openxmlformats.org/officeDocument/2006/relationships/image" Target="media/image47.png"/><Relationship Id="rId3" Type="http://schemas.openxmlformats.org/officeDocument/2006/relationships/customXml" Target="../customXml/item3.xml"/><Relationship Id="rId25" Type="http://schemas.openxmlformats.org/officeDocument/2006/relationships/chart" Target="charts/chart5.xml"/><Relationship Id="rId46" Type="http://schemas.openxmlformats.org/officeDocument/2006/relationships/image" Target="media/image19.jpeg"/><Relationship Id="rId67" Type="http://schemas.openxmlformats.org/officeDocument/2006/relationships/chart" Target="charts/chart22.xml"/><Relationship Id="rId116" Type="http://schemas.openxmlformats.org/officeDocument/2006/relationships/hyperlink" Target="https://doi.org/10.3390/pharmaceutics14122602" TargetMode="External"/><Relationship Id="rId137" Type="http://schemas.openxmlformats.org/officeDocument/2006/relationships/hyperlink" Target="https://doi.org/10.1016/0032-3861(91)90453-P" TargetMode="External"/><Relationship Id="rId158" Type="http://schemas.openxmlformats.org/officeDocument/2006/relationships/hyperlink" Target="https://portal.tpu.ru/SHARED/k/KUKVER89/Teaching/Tab7/Tab/%5BKazicuena%5D_Primenenie_UF_IK_YAdernogo_magnitnogo_(BookF.pdf" TargetMode="External"/><Relationship Id="rId20" Type="http://schemas.openxmlformats.org/officeDocument/2006/relationships/image" Target="media/image9.png"/><Relationship Id="rId41" Type="http://schemas.microsoft.com/office/2007/relationships/hdphoto" Target="media/hdphoto1.wdp"/><Relationship Id="rId62" Type="http://schemas.openxmlformats.org/officeDocument/2006/relationships/chart" Target="charts/chart17.xml"/><Relationship Id="rId83" Type="http://schemas.openxmlformats.org/officeDocument/2006/relationships/hyperlink" Target="https://doi.org/10.1016/j.petsci.2023.08.015" TargetMode="External"/><Relationship Id="rId88" Type="http://schemas.openxmlformats.org/officeDocument/2006/relationships/hyperlink" Target="https://doi.org/10.1021/acsabm.0c00037" TargetMode="External"/><Relationship Id="rId111" Type="http://schemas.openxmlformats.org/officeDocument/2006/relationships/hyperlink" Target="https://books.google.kz/books?id=QKY1EQAAQBAJ&amp;printsec=frontcover&amp;hl=ru" TargetMode="External"/><Relationship Id="rId132" Type="http://schemas.openxmlformats.org/officeDocument/2006/relationships/hyperlink" Target="https://doi.org/10.1016/j.eurpolymj.2015.03.054" TargetMode="External"/><Relationship Id="rId153" Type="http://schemas.openxmlformats.org/officeDocument/2006/relationships/hyperlink" Target="https://doi.org/10.1007/s00289-021-03994-2" TargetMode="External"/><Relationship Id="rId174" Type="http://schemas.openxmlformats.org/officeDocument/2006/relationships/hyperlink" Target="https://doi.org/10.3390/en3091529" TargetMode="External"/><Relationship Id="rId179" Type="http://schemas.openxmlformats.org/officeDocument/2006/relationships/image" Target="media/image37.png"/><Relationship Id="rId190" Type="http://schemas.openxmlformats.org/officeDocument/2006/relationships/image" Target="media/image48.png"/><Relationship Id="rId15" Type="http://schemas.openxmlformats.org/officeDocument/2006/relationships/image" Target="media/image5.png"/><Relationship Id="rId36" Type="http://schemas.openxmlformats.org/officeDocument/2006/relationships/chart" Target="charts/chart11.xml"/><Relationship Id="rId57" Type="http://schemas.openxmlformats.org/officeDocument/2006/relationships/image" Target="media/image27.png"/><Relationship Id="rId106" Type="http://schemas.openxmlformats.org/officeDocument/2006/relationships/hyperlink" Target="https://doi.org/10.1016/j.ibiod.2019.104872" TargetMode="External"/><Relationship Id="rId127" Type="http://schemas.openxmlformats.org/officeDocument/2006/relationships/hyperlink" Target="https://doi.org/10.1007/s10924-021-02125-2" TargetMode="External"/><Relationship Id="rId10" Type="http://schemas.openxmlformats.org/officeDocument/2006/relationships/image" Target="media/image1.png"/><Relationship Id="rId31" Type="http://schemas.openxmlformats.org/officeDocument/2006/relationships/chart" Target="charts/chart6.xml"/><Relationship Id="rId52" Type="http://schemas.openxmlformats.org/officeDocument/2006/relationships/chart" Target="charts/chart15.xml"/><Relationship Id="rId73" Type="http://schemas.openxmlformats.org/officeDocument/2006/relationships/chart" Target="charts/chart28.xml"/><Relationship Id="rId78" Type="http://schemas.openxmlformats.org/officeDocument/2006/relationships/chart" Target="charts/chart33.xml"/><Relationship Id="rId94" Type="http://schemas.openxmlformats.org/officeDocument/2006/relationships/hyperlink" Target="https://doi.org/10.1016/j.energy.2014.09.005" TargetMode="External"/><Relationship Id="rId99" Type="http://schemas.openxmlformats.org/officeDocument/2006/relationships/hyperlink" Target="https://doi.org/10.1021/acs.iecr.6b01894" TargetMode="External"/><Relationship Id="rId101" Type="http://schemas.openxmlformats.org/officeDocument/2006/relationships/hyperlink" Target="https://doi.org/10.1016/j.cis.2020.102340" TargetMode="External"/><Relationship Id="rId122" Type="http://schemas.openxmlformats.org/officeDocument/2006/relationships/hyperlink" Target="https://doi.org/10.1016/j.jes.2020.07.001" TargetMode="External"/><Relationship Id="rId143" Type="http://schemas.openxmlformats.org/officeDocument/2006/relationships/hyperlink" Target="https://doi.org/10.1016/J.POLYMER.2004.10.056" TargetMode="External"/><Relationship Id="rId148" Type="http://schemas.openxmlformats.org/officeDocument/2006/relationships/hyperlink" Target="https://doi.org/10.1016/j.ijbiomac.2017.05.098" TargetMode="External"/><Relationship Id="rId164" Type="http://schemas.openxmlformats.org/officeDocument/2006/relationships/hyperlink" Target="https://doi.org/10.1007/s12221-018-6947-3" TargetMode="External"/><Relationship Id="rId169" Type="http://schemas.openxmlformats.org/officeDocument/2006/relationships/hyperlink" Target="http://dx.doi.org/10.1016/j.conbuildmat.2015.08.125" TargetMode="External"/><Relationship Id="rId185" Type="http://schemas.openxmlformats.org/officeDocument/2006/relationships/image" Target="media/image43.png"/><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image" Target="media/image38.png"/><Relationship Id="rId26" Type="http://schemas.openxmlformats.org/officeDocument/2006/relationships/image" Target="media/image11.png"/><Relationship Id="rId47" Type="http://schemas.openxmlformats.org/officeDocument/2006/relationships/image" Target="media/image20.jpeg"/><Relationship Id="rId68" Type="http://schemas.openxmlformats.org/officeDocument/2006/relationships/chart" Target="charts/chart23.xml"/><Relationship Id="rId89" Type="http://schemas.openxmlformats.org/officeDocument/2006/relationships/hyperlink" Target="https://is.ncste.kz/icard/view/11220" TargetMode="External"/><Relationship Id="rId112" Type="http://schemas.openxmlformats.org/officeDocument/2006/relationships/hyperlink" Target="https://doi.org/10.3390/polym13020216" TargetMode="External"/><Relationship Id="rId133" Type="http://schemas.openxmlformats.org/officeDocument/2006/relationships/hyperlink" Target="https://doi.org/10.1016/0032-3861(94)90877-X" TargetMode="External"/><Relationship Id="rId154" Type="http://schemas.openxmlformats.org/officeDocument/2006/relationships/hyperlink" Target="https://f.twirpx.link/file/1780598/" TargetMode="External"/><Relationship Id="rId175" Type="http://schemas.openxmlformats.org/officeDocument/2006/relationships/hyperlink" Target="https://doi.org/10.3390/gels8060338" TargetMode="External"/><Relationship Id="rId16" Type="http://schemas.openxmlformats.org/officeDocument/2006/relationships/image" Target="media/image6.png"/><Relationship Id="rId37" Type="http://schemas.openxmlformats.org/officeDocument/2006/relationships/chart" Target="charts/chart12.xml"/><Relationship Id="rId58" Type="http://schemas.openxmlformats.org/officeDocument/2006/relationships/image" Target="media/image28.png"/><Relationship Id="rId79" Type="http://schemas.openxmlformats.org/officeDocument/2006/relationships/image" Target="media/image32.png"/><Relationship Id="rId102" Type="http://schemas.openxmlformats.org/officeDocument/2006/relationships/hyperlink" Target="https://doi.org/10.3390/microorganisms11092299" TargetMode="External"/><Relationship Id="rId123" Type="http://schemas.openxmlformats.org/officeDocument/2006/relationships/hyperlink" Target="https://doi.org/10.1016/j.reactfunctpolym.2013.11.001" TargetMode="External"/><Relationship Id="rId144" Type="http://schemas.openxmlformats.org/officeDocument/2006/relationships/hyperlink" Target="https://doi.org/10.1007/s10924-021-02117-2" TargetMode="External"/><Relationship Id="rId90" Type="http://schemas.openxmlformats.org/officeDocument/2006/relationships/hyperlink" Target="https://ecosoft.ua/ua/blog/chem-flokulyanty-otlichayutsya-ot-koagulyantov/" TargetMode="External"/><Relationship Id="rId165" Type="http://schemas.openxmlformats.org/officeDocument/2006/relationships/hyperlink" Target="https://dx.doi.org/10.30919/es1217" TargetMode="External"/><Relationship Id="rId186" Type="http://schemas.openxmlformats.org/officeDocument/2006/relationships/image" Target="media/image44.png"/><Relationship Id="rId27" Type="http://schemas.openxmlformats.org/officeDocument/2006/relationships/image" Target="media/image12.wmf"/><Relationship Id="rId48" Type="http://schemas.openxmlformats.org/officeDocument/2006/relationships/image" Target="media/image21.jpeg"/><Relationship Id="rId69" Type="http://schemas.openxmlformats.org/officeDocument/2006/relationships/chart" Target="charts/chart24.xml"/><Relationship Id="rId113" Type="http://schemas.openxmlformats.org/officeDocument/2006/relationships/hyperlink" Target="https://doi.org/10.3390/polym14204417" TargetMode="External"/><Relationship Id="rId134" Type="http://schemas.openxmlformats.org/officeDocument/2006/relationships/hyperlink" Target="https://pubs.rsc.org/en/content/articlelanding/2007/cs/b703294c" TargetMode="External"/><Relationship Id="rId80" Type="http://schemas.openxmlformats.org/officeDocument/2006/relationships/image" Target="media/image33.png"/><Relationship Id="rId155" Type="http://schemas.openxmlformats.org/officeDocument/2006/relationships/hyperlink" Target="https://doi.org/10.1016/j.colsurfa.2015.04.025" TargetMode="External"/><Relationship Id="rId176" Type="http://schemas.openxmlformats.org/officeDocument/2006/relationships/image" Target="media/image34.png"/><Relationship Id="rId17" Type="http://schemas.openxmlformats.org/officeDocument/2006/relationships/chart" Target="charts/chart1.xml"/><Relationship Id="rId38" Type="http://schemas.openxmlformats.org/officeDocument/2006/relationships/chart" Target="charts/chart13.xml"/><Relationship Id="rId59" Type="http://schemas.openxmlformats.org/officeDocument/2006/relationships/image" Target="media/image29.jpeg"/><Relationship Id="rId103" Type="http://schemas.openxmlformats.org/officeDocument/2006/relationships/hyperlink" Target="https://doi.org/10.3390/microorganisms11082019" TargetMode="External"/><Relationship Id="rId124" Type="http://schemas.openxmlformats.org/officeDocument/2006/relationships/hyperlink" Target="https://doi.org/10.3390/pr8111352" TargetMode="External"/><Relationship Id="rId70" Type="http://schemas.openxmlformats.org/officeDocument/2006/relationships/chart" Target="charts/chart25.xml"/><Relationship Id="rId91" Type="http://schemas.openxmlformats.org/officeDocument/2006/relationships/hyperlink" Target="http://dx.doi.org/10.2166/9781780402321" TargetMode="External"/><Relationship Id="rId145" Type="http://schemas.openxmlformats.org/officeDocument/2006/relationships/hyperlink" Target="https://doi.org/10.21608/EJCHEM.2021.78798.3849" TargetMode="External"/><Relationship Id="rId166" Type="http://schemas.openxmlformats.org/officeDocument/2006/relationships/hyperlink" Target="https://doi.org/10.1002/pat.4999" TargetMode="External"/><Relationship Id="rId187" Type="http://schemas.openxmlformats.org/officeDocument/2006/relationships/image" Target="media/image45.png"/><Relationship Id="rId1" Type="http://schemas.openxmlformats.org/officeDocument/2006/relationships/customXml" Target="../customXml/item1.xml"/><Relationship Id="rId28" Type="http://schemas.openxmlformats.org/officeDocument/2006/relationships/oleObject" Target="embeddings/oleObject1.bin"/><Relationship Id="rId49" Type="http://schemas.openxmlformats.org/officeDocument/2006/relationships/image" Target="media/image22.jpeg"/><Relationship Id="rId114" Type="http://schemas.openxmlformats.org/officeDocument/2006/relationships/hyperlink" Target="https://doi.org/10.1016/j.carbpol.2020.116431" TargetMode="External"/><Relationship Id="rId60" Type="http://schemas.openxmlformats.org/officeDocument/2006/relationships/image" Target="media/image30.jpeg"/><Relationship Id="rId81" Type="http://schemas.openxmlformats.org/officeDocument/2006/relationships/hyperlink" Target="https://doi.org/10.3390/sym10110556" TargetMode="External"/><Relationship Id="rId135" Type="http://schemas.openxmlformats.org/officeDocument/2006/relationships/hyperlink" Target="https://doi.org/10.1002/pol." TargetMode="External"/><Relationship Id="rId156" Type="http://schemas.openxmlformats.org/officeDocument/2006/relationships/hyperlink" Target="https://conference.satbayev.university/index.php/journal/issue/view/2/2" TargetMode="External"/><Relationship Id="rId177" Type="http://schemas.openxmlformats.org/officeDocument/2006/relationships/image" Target="media/image35.png"/><Relationship Id="rId18" Type="http://schemas.openxmlformats.org/officeDocument/2006/relationships/image" Target="media/image7.png"/><Relationship Id="rId39" Type="http://schemas.openxmlformats.org/officeDocument/2006/relationships/chart" Target="charts/chart14.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1075;&#1088;&#1072;&#1092;&#1080;&#1082;.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1050;&#1086;&#1085;&#1082;&#1091;&#1088;%20&#1076;&#1086;&#1082;-&#1090;&#1099;%20&#1085;&#1072;%20&#1043;&#1060;%20&#1085;&#1072;%2030%20&#1084;&#1077;&#1089;%20(&#1074;%20&#1087;&#1077;&#1088;&#1080;&#1086;&#1076;%202022-2024)\&#1050;&#1086;&#1085;&#1082;&#1091;&#1088;&#1089;%20&#1043;&#1060;%20&#1057;&#1080;&#1085;&#1090;&#1077;&#1079;%20&#1060;&#1083;&#1086;&#1082;&#1091;&#1083;&#1103;&#1085;&#1090;&#1072;%20&#1089;%20&#1041;&#1044;%20(&#1085;&#1072;%202022-2024)\&#1044;&#1086;&#1082;&#1091;&#1084;&#1077;&#1085;&#1090;&#1099;%20&#1080;%20&#1088;&#1077;&#1079;&#1091;&#1083;&#1100;&#1090;&#1072;&#1090;&#1099;%202023%20&#1075;&#1086;&#1076;&#1072;\&#1054;&#1090;&#1095;&#1077;&#1090;%20(&#1079;&#1072;%202023)%20&#1080;%20&#1057;&#1090;&#1072;&#1090;&#1100;&#1103;%20&#1087;&#1086;%20&#1057;&#1055;%20&#1044;&#1052;&#1040;&#1055;&#1052;&#1040;&#1061;-&#1048;&#1050;\&#1050;&#1080;&#1085;&#1077;&#1090;&#1080;&#1082;&#1072;%20&#1057;&#1055;%20&#1044;&#1052;&#1040;&#1040;-&#1058;&#1052;&#1040;&#1055;&#1052;&#1040;&#1061;%20(12.06.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1050;&#1086;&#1085;&#1082;&#1091;&#1088;%20&#1076;&#1086;&#1082;-&#1090;&#1099;%20&#1085;&#1072;%20&#1043;&#1060;%20&#1085;&#1072;%2030%20&#1084;&#1077;&#1089;%20(&#1074;%20&#1087;&#1077;&#1088;&#1080;&#1086;&#1076;%202022-2024)\&#1050;&#1086;&#1085;&#1082;&#1091;&#1088;&#1089;%20&#1043;&#1060;%20&#1057;&#1080;&#1085;&#1090;&#1077;&#1079;%20&#1060;&#1083;&#1086;&#1082;&#1091;&#1083;&#1103;&#1085;&#1090;&#1072;%20&#1089;%20&#1041;&#1044;%20(&#1085;&#1072;%202022-2024)\&#1044;&#1086;&#1082;&#1091;&#1084;&#1077;&#1085;&#1090;&#1099;%20&#1080;%20&#1088;&#1077;&#1079;&#1091;&#1083;&#1100;&#1090;&#1072;&#1090;&#1099;%202023%20&#1075;&#1086;&#1076;&#1072;\&#1054;&#1090;&#1095;&#1077;&#1090;%20(&#1079;&#1072;%202023)%20&#1080;%20&#1057;&#1090;&#1072;&#1090;&#1100;&#1103;%20&#1087;&#1086;%20&#1057;&#1055;%20&#1044;&#1052;&#1040;&#1055;&#1052;&#1040;&#1061;-&#1048;&#1050;\&#1050;&#1080;&#1085;&#1077;&#1090;&#1080;&#1082;&#1072;%20&#1057;&#1055;%20&#1044;&#1052;&#1040;&#1040;-&#1058;&#1052;&#1040;&#1055;&#1052;&#1040;&#1061;%20(12.06.24).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E:\&#1050;&#1086;&#1085;&#1082;&#1091;&#1088;%20&#1076;&#1086;&#1082;-&#1090;&#1099;%20&#1085;&#1072;%20&#1043;&#1060;%20&#1085;&#1072;%2030%20&#1084;&#1077;&#1089;%20(&#1074;%20&#1087;&#1077;&#1088;&#1080;&#1086;&#1076;%202022-2024)\&#1050;&#1086;&#1085;&#1082;&#1091;&#1088;&#1089;%20&#1043;&#1060;%20&#1057;&#1080;&#1085;&#1090;&#1077;&#1079;%20&#1060;&#1083;&#1086;&#1082;&#1091;&#1083;&#1103;&#1085;&#1090;&#1072;%20&#1089;%20&#1041;&#1044;%20(&#1085;&#1072;%202022-2024)\&#1044;&#1086;&#1082;&#1091;&#1084;&#1077;&#1085;&#1090;&#1099;%20&#1080;%20&#1088;&#1077;&#1079;&#1091;&#1083;&#1100;&#1090;&#1072;&#1090;&#1099;%202023%20&#1075;&#1086;&#1076;&#1072;\&#1054;&#1090;&#1095;&#1077;&#1090;%20(&#1079;&#1072;%202023)%20&#1080;%20&#1057;&#1090;&#1072;&#1090;&#1100;&#1103;%20&#1087;&#1086;%20&#1057;&#1055;%20&#1044;&#1052;&#1040;&#1055;&#1052;&#1040;&#1061;-&#1048;&#1050;\&#1050;&#1080;&#1085;&#1077;&#1090;&#1080;&#1082;&#1072;%20&#1057;&#1055;%20&#1044;&#1052;&#1040;&#1040;-&#1058;&#1052;&#1040;&#1055;&#1052;&#1040;&#1061;%20(12.06.2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1050;&#1086;&#1085;&#1082;&#1091;&#1088;%20&#1076;&#1086;&#1082;-&#1090;&#1099;%20&#1085;&#1072;%20&#1043;&#1060;%20&#1085;&#1072;%2030%20&#1084;&#1077;&#1089;%20(&#1074;%20&#1087;&#1077;&#1088;&#1080;&#1086;&#1076;%202022-2024)\&#1050;&#1086;&#1085;&#1082;&#1091;&#1088;&#1089;%20&#1043;&#1060;%20&#1057;&#1080;&#1085;&#1090;&#1077;&#1079;%20&#1060;&#1083;&#1086;&#1082;&#1091;&#1083;&#1103;&#1085;&#1090;&#1072;%20&#1089;%20&#1041;&#1044;%20(&#1085;&#1072;%202022-2024)\&#1044;&#1086;&#1082;&#1091;&#1084;&#1077;&#1085;&#1090;&#1099;%20&#1080;%20&#1088;&#1077;&#1079;&#1091;&#1083;&#1100;&#1090;&#1072;&#1090;&#1099;%202023%20&#1075;&#1086;&#1076;&#1072;\&#1054;&#1090;&#1095;&#1077;&#1090;%20(&#1079;&#1072;%202023)%20&#1080;%20&#1057;&#1090;&#1072;&#1090;&#1100;&#1103;%20&#1087;&#1086;%20&#1057;&#1055;%20&#1044;&#1052;&#1040;&#1055;&#1052;&#1040;&#1061;-&#1048;&#1050;\&#1050;&#1080;&#1085;&#1077;&#1090;&#1080;&#1082;&#1072;%20&#1057;&#1055;%20&#1044;&#1052;&#1040;&#1040;-&#1058;&#1052;&#1040;&#1055;&#1052;&#1040;&#1061;%20(12.06.24).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1043;&#1060;2022-2024/2023-2024/&#1043;&#1088;&#1072;&#1092;&#1080;&#1082;%20&#1088;&#1072;&#1089;&#1095;&#1077;&#1090;&#1072;%20r1%20&#1080;%20r2%20(2023-2024)%20&#1058;&#1052;&#1040;&#1055;&#1052;&#1040;&#1061;-&#1048;&#1050;.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4.xml"/></Relationships>
</file>

<file path=word/charts/_rels/chart7.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1043;&#1060;2022-2024/2023-2024/&#1082;&#1080;&#1085;&#1077;&#1090;&#1080;&#1082;&#1072;%20&#1074;&#1103;&#1079;&#1082;&#1086;&#1089;&#1090;&#1100;.xlsx" TargetMode="External"/><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5.xml"/><Relationship Id="rId4" Type="http://schemas.openxmlformats.org/officeDocument/2006/relationships/oleObject" Target="file:///E:\&#1050;&#1086;&#1085;&#1082;&#1091;&#1088;%20&#1076;&#1086;&#1082;-&#1090;&#1099;%20&#1085;&#1072;%20&#1043;&#1060;%20&#1085;&#1072;%2030%20&#1084;&#1077;&#1089;%20(&#1074;%20&#1087;&#1077;&#1088;&#1080;&#1086;&#1076;%202022-2024)\&#1050;&#1086;&#1085;&#1082;&#1091;&#1088;&#1089;%20&#1043;&#1060;%20&#1057;&#1080;&#1085;&#1090;&#1077;&#1079;%20&#1060;&#1083;&#1086;&#1082;&#1091;&#1083;&#1103;&#1085;&#1090;&#1072;%20&#1089;%20&#1041;&#1044;%20(&#1085;&#1072;%202022-2024)\&#1044;&#1086;&#1082;&#1091;&#1084;&#1077;&#1085;&#1090;&#1099;%20&#1080;%20&#1088;&#1077;&#1079;&#1091;&#1083;&#1100;&#1090;&#1072;&#1090;&#1099;%202023%20&#1075;&#1086;&#1076;&#1072;\&#1054;&#1090;&#1095;&#1077;&#1090;%20(&#1079;&#1072;%202023)%20&#1080;%20&#1057;&#1090;&#1072;&#1090;&#1100;&#1103;%20&#1087;&#1086;%20&#1057;&#1055;%20&#1044;&#1052;&#1040;&#1055;&#1052;&#1040;&#1061;-&#1048;&#1050;\&#1043;&#1088;&#1072;&#1092;&#1080;&#1082;&#1090;&#1077;&#1088;.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6.xml"/><Relationship Id="rId4" Type="http://schemas.openxmlformats.org/officeDocument/2006/relationships/oleObject" Target="file:///E:\&#1050;&#1086;&#1085;&#1082;&#1091;&#1088;%20&#1076;&#1086;&#1082;-&#1090;&#1099;%20&#1085;&#1072;%20&#1043;&#1060;%20&#1085;&#1072;%2030%20&#1084;&#1077;&#1089;%20(&#1074;%20&#1087;&#1077;&#1088;&#1080;&#1086;&#1076;%202022-2024)\&#1050;&#1086;&#1085;&#1082;&#1091;&#1088;&#1089;%20&#1043;&#1060;%20&#1057;&#1080;&#1085;&#1090;&#1077;&#1079;%20&#1060;&#1083;&#1086;&#1082;&#1091;&#1083;&#1103;&#1085;&#1090;&#1072;%20&#1089;%20&#1041;&#1044;%20(&#1085;&#1072;%202022-2024)\&#1044;&#1086;&#1082;&#1091;&#1084;&#1077;&#1085;&#1090;&#1099;%20&#1080;%20&#1088;&#1077;&#1079;&#1091;&#1083;&#1100;&#1090;&#1072;&#1090;&#1099;%202023%20&#1075;&#1086;&#1076;&#1072;\&#1054;&#1090;&#1095;&#1077;&#1090;%20(&#1079;&#1072;%202023)%20&#1080;%20&#1057;&#1090;&#1072;&#1090;&#1100;&#1103;%20&#1087;&#1086;%20&#1057;&#1055;%20&#1044;&#1052;&#1040;&#1055;&#1052;&#1040;&#1061;-&#1048;&#1050;\&#1043;&#1088;&#1072;&#1092;&#1080;&#1082;&#1090;&#1077;&#1088;.xlsx" TargetMode="Externa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E:\&#1050;&#1086;&#1085;&#1082;&#1091;&#1088;%20&#1076;&#1086;&#1082;-&#1090;&#1099;%20&#1085;&#1072;%20&#1043;&#1060;%20&#1085;&#1072;%2030%20&#1084;&#1077;&#1089;%20(&#1074;%20&#1087;&#1077;&#1088;&#1080;&#1086;&#1076;%202022-2024)\&#1050;&#1086;&#1085;&#1082;&#1091;&#1088;&#1089;%20&#1043;&#1060;%20&#1057;&#1080;&#1085;&#1090;&#1077;&#1079;%20&#1060;&#1083;&#1086;&#1082;&#1091;&#1083;&#1103;&#1085;&#1090;&#1072;%20&#1089;%20&#1041;&#1044;%20(&#1085;&#1072;%202022-2024)\&#1044;&#1086;&#1082;&#1091;&#1084;&#1077;&#1085;&#1090;&#1099;%20&#1080;%20&#1088;&#1077;&#1079;&#1091;&#1083;&#1100;&#1090;&#1072;&#1090;&#1099;%202023%20&#1075;&#1086;&#1076;&#1072;\&#1054;&#1090;&#1095;&#1077;&#1090;%20(&#1079;&#1072;%202023)%20&#1080;%20&#1057;&#1090;&#1072;&#1090;&#1100;&#1103;%20&#1087;&#1086;%20&#1057;&#1055;%20&#1044;&#1052;&#1040;&#1055;&#1052;&#1040;&#1061;-&#1048;&#1050;\&#1043;&#1088;&#1072;&#1092;&#1080;&#1082;&#1090;&#1077;&#1088;.xlsx" TargetMode="External"/><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E:\&#1050;&#1086;&#1085;&#1082;&#1091;&#1088;%20&#1076;&#1086;&#1082;-&#1090;&#1099;%20&#1085;&#1072;%20&#1043;&#1060;%20&#1085;&#1072;%2030%20&#1084;&#1077;&#1089;%20(&#1074;%20&#1087;&#1077;&#1088;&#1080;&#1086;&#1076;%202022-2024)\&#1050;&#1086;&#1085;&#1082;&#1091;&#1088;&#1089;%20&#1043;&#1060;%20&#1057;&#1080;&#1085;&#1090;&#1077;&#1079;%20&#1060;&#1083;&#1086;&#1082;&#1091;&#1083;&#1103;&#1085;&#1090;&#1072;%20&#1089;%20&#1041;&#1044;%20(&#1085;&#1072;%202022-2024)\&#1044;&#1086;&#1082;&#1091;&#1084;&#1077;&#1085;&#1090;&#1099;%20&#1080;%20&#1088;&#1077;&#1079;&#1091;&#1083;&#1100;&#1090;&#1072;&#1090;&#1099;%202023%20&#1075;&#1086;&#1076;&#1072;\&#1054;&#1090;&#1095;&#1077;&#1090;%20(&#1079;&#1072;%202023)%20&#1080;%20&#1057;&#1090;&#1072;&#1090;&#1100;&#1103;%20&#1087;&#1086;%20&#1057;&#1055;%20&#1044;&#1052;&#1040;&#1055;&#1052;&#1040;&#1061;-&#1048;&#1050;\&#1043;&#1088;&#1072;&#1092;&#1080;&#1082;&#1090;&#1077;&#1088;.xlsx" TargetMode="External"/><Relationship Id="rId1" Type="http://schemas.openxmlformats.org/officeDocument/2006/relationships/themeOverride" Target="../theme/themeOverride4.xml"/></Relationships>
</file>

<file path=word/charts/_rels/chart12.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1043;&#1060;2022-2024/2023-2024/&#1082;&#1080;&#1085;&#1077;&#1090;&#1080;&#1082;&#1072;%20&#1074;&#1103;&#1079;&#1082;&#1086;&#1089;&#1090;&#1100;.xlsx" TargetMode="External"/><Relationship Id="rId2" Type="http://schemas.microsoft.com/office/2011/relationships/chartColorStyle" Target="colors5.xml"/><Relationship Id="rId1" Type="http://schemas.microsoft.com/office/2011/relationships/chartStyle" Target="style5.xml"/></Relationships>
</file>

<file path=word/charts/_rels/chart13.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1043;&#1060;2022-2024/2024-2025/&#1051;&#1080;&#1089;&#1090;%20Microsoft%20Excel.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9.xml"/></Relationships>
</file>

<file path=word/charts/_rels/chart14.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10.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g.kussainova\OneDrive%20-%20Satbayev%20University\Abdiyev%20project%2022-24\&#1043;&#1060;2022-2024\2024-2025\&#1051;&#1080;&#1089;&#1090;%20Microsoft%20Excel.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11.xml"/></Relationships>
</file>

<file path=word/charts/_rels/chart16.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12.xml"/></Relationships>
</file>

<file path=word/charts/_rels/chart17.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13.xml"/></Relationships>
</file>

<file path=word/charts/_rels/chart18.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14.xml"/></Relationships>
</file>

<file path=word/charts/_rels/chart19.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15.xml"/></Relationships>
</file>

<file path=word/charts/_rels/chart20.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16.xml"/></Relationships>
</file>

<file path=word/charts/_rels/chart21.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17.xml"/></Relationships>
</file>

<file path=word/charts/_rels/chart22.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chartUserShapes" Target="../drawings/drawing18.xml"/></Relationships>
</file>

<file path=word/charts/_rels/chart23.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19.xml"/></Relationships>
</file>

<file path=word/charts/_rels/chart24.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chartUserShapes" Target="../drawings/drawing20.xml"/></Relationships>
</file>

<file path=word/charts/_rels/chart25.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chartUserShapes" Target="../drawings/drawing21.xml"/></Relationships>
</file>

<file path=word/charts/_rels/chart26.xml.rels><?xml version="1.0" encoding="UTF-8" standalone="yes"?>
<Relationships xmlns="http://schemas.openxmlformats.org/package/2006/relationships"><Relationship Id="rId3" Type="http://schemas.openxmlformats.org/officeDocument/2006/relationships/oleObject" Target="https://d.docs.live.net/493f7c62d32fa502/&#1056;&#1072;&#1073;&#1086;&#1095;&#1080;&#1081;%20&#1089;&#1090;&#1086;&#1083;/&#1043;&#1060;2022-2024/2024-2025/&#1092;&#1083;&#1086;&#1082;&#1091;&#1083;&#1103;&#1094;&#1080;&#1103;.xlsx" TargetMode="Externa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chartUserShapes" Target="../drawings/drawing22.xml"/></Relationships>
</file>

<file path=word/charts/_rels/chart27.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disser/&#1092;&#1083;&#1086;&#1082;&#1091;&#1083;&#1103;&#1094;&#1080;&#1103;.xlsx" TargetMode="Externa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chartUserShapes" Target="../drawings/drawing23.xml"/></Relationships>
</file>

<file path=word/charts/_rels/chart28.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disser/&#1092;&#1083;&#1086;&#1082;&#1091;&#1083;&#1103;&#1094;&#1080;&#1103;.xlsx" TargetMode="Externa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chartUserShapes" Target="../drawings/drawing24.xml"/></Relationships>
</file>

<file path=word/charts/_rels/chart29.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disser/sss.xlsx" TargetMode="Externa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chartUserShapes" Target="../drawings/drawing25.xml"/></Relationships>
</file>

<file path=word/charts/_rels/chart30.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disser/sss.xlsx" TargetMode="Externa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chartUserShapes" Target="../drawings/drawing26.xml"/></Relationships>
</file>

<file path=word/charts/_rels/chart31.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disser/&#1056;&#1072;&#1089;&#1095;&#1077;&#1090;_&#1076;&#1077;&#1101;&#1084;&#1091;&#1083;&#1100;&#1089;&#1072;&#1094;&#1080;&#1080;_&#1085;&#1077;&#1092;&#1090;&#1100;.xlsx" TargetMode="Externa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chartUserShapes" Target="../drawings/drawing27.xml"/></Relationships>
</file>

<file path=word/charts/_rels/chart32.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disser/&#1056;&#1072;&#1089;&#1095;&#1077;&#1090;_&#1076;&#1077;&#1101;&#1084;&#1091;&#1083;&#1100;&#1089;&#1072;&#1094;&#1080;&#1080;_&#1085;&#1077;&#1092;&#1090;&#1100;.xlsx" TargetMode="Externa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chartUserShapes" Target="../drawings/drawing28.xml"/></Relationships>
</file>

<file path=word/charts/_rels/chart33.xml.rels><?xml version="1.0" encoding="UTF-8" standalone="yes"?>
<Relationships xmlns="http://schemas.openxmlformats.org/package/2006/relationships"><Relationship Id="rId3" Type="http://schemas.openxmlformats.org/officeDocument/2006/relationships/oleObject" Target="https://satbayevuniversity-my.sharepoint.com/personal/g_kussainova_satbayev_university/Documents/Abdiyev%20project%2022-24/disser/&#1056;&#1072;&#1089;&#1095;&#1077;&#1090;_&#1076;&#1077;&#1101;&#1084;&#1091;&#1083;&#1100;&#1089;&#1072;&#1094;&#1080;&#1080;_&#1085;&#1077;&#1092;&#1090;&#1100;.xlsx" TargetMode="Externa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chartUserShapes" Target="../drawings/drawing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96375272585512"/>
          <c:y val="5.7825623359580067E-2"/>
          <c:w val="0.77353615996556402"/>
          <c:h val="0.72008957924628014"/>
        </c:manualLayout>
      </c:layout>
      <c:scatterChart>
        <c:scatterStyle val="smoothMarker"/>
        <c:varyColors val="0"/>
        <c:ser>
          <c:idx val="0"/>
          <c:order val="0"/>
          <c:tx>
            <c:strRef>
              <c:f>выход!$G$4</c:f>
              <c:strCache>
                <c:ptCount val="1"/>
                <c:pt idx="0">
                  <c:v>80:20</c:v>
                </c:pt>
              </c:strCache>
            </c:strRef>
          </c:tx>
          <c:spPr>
            <a:ln w="19050" cap="rnd">
              <a:solidFill>
                <a:schemeClr val="accent1"/>
              </a:solidFill>
              <a:round/>
            </a:ln>
            <a:effectLst/>
          </c:spPr>
          <c:marker>
            <c:symbol val="diamond"/>
            <c:size val="5"/>
            <c:spPr>
              <a:solidFill>
                <a:schemeClr val="accent1"/>
              </a:solidFill>
              <a:ln w="9525">
                <a:solidFill>
                  <a:schemeClr val="accent1"/>
                </a:solidFill>
              </a:ln>
              <a:effectLst/>
            </c:spPr>
          </c:marker>
          <c:xVal>
            <c:numRef>
              <c:f>выход!$H$3:$K$3</c:f>
              <c:numCache>
                <c:formatCode>General</c:formatCode>
                <c:ptCount val="4"/>
                <c:pt idx="0">
                  <c:v>2</c:v>
                </c:pt>
                <c:pt idx="1">
                  <c:v>1.5</c:v>
                </c:pt>
                <c:pt idx="2">
                  <c:v>1</c:v>
                </c:pt>
                <c:pt idx="3">
                  <c:v>0.5</c:v>
                </c:pt>
              </c:numCache>
            </c:numRef>
          </c:xVal>
          <c:yVal>
            <c:numRef>
              <c:f>выход!$H$4:$K$4</c:f>
              <c:numCache>
                <c:formatCode>General</c:formatCode>
                <c:ptCount val="4"/>
                <c:pt idx="0" formatCode="0.00">
                  <c:v>74.649999999999991</c:v>
                </c:pt>
                <c:pt idx="1">
                  <c:v>45.4</c:v>
                </c:pt>
                <c:pt idx="2" formatCode="0.00">
                  <c:v>43.2</c:v>
                </c:pt>
                <c:pt idx="3" formatCode="0.00">
                  <c:v>34.5</c:v>
                </c:pt>
              </c:numCache>
            </c:numRef>
          </c:yVal>
          <c:smooth val="1"/>
          <c:extLst>
            <c:ext xmlns:c16="http://schemas.microsoft.com/office/drawing/2014/chart" uri="{C3380CC4-5D6E-409C-BE32-E72D297353CC}">
              <c16:uniqueId val="{00000000-2470-4F4A-B87D-2EA99C64F935}"/>
            </c:ext>
          </c:extLst>
        </c:ser>
        <c:ser>
          <c:idx val="1"/>
          <c:order val="1"/>
          <c:tx>
            <c:strRef>
              <c:f>выход!$G$5</c:f>
              <c:strCache>
                <c:ptCount val="1"/>
                <c:pt idx="0">
                  <c:v>60:40</c:v>
                </c:pt>
              </c:strCache>
            </c:strRef>
          </c:tx>
          <c:spPr>
            <a:ln w="19050" cap="rnd">
              <a:solidFill>
                <a:schemeClr val="accent2"/>
              </a:solidFill>
              <a:round/>
            </a:ln>
            <a:effectLst/>
          </c:spPr>
          <c:marker>
            <c:symbol val="square"/>
            <c:size val="5"/>
            <c:spPr>
              <a:solidFill>
                <a:schemeClr val="accent2"/>
              </a:solidFill>
              <a:ln w="9525">
                <a:solidFill>
                  <a:schemeClr val="accent2"/>
                </a:solidFill>
              </a:ln>
              <a:effectLst/>
            </c:spPr>
          </c:marker>
          <c:xVal>
            <c:numRef>
              <c:f>выход!$H$3:$K$3</c:f>
              <c:numCache>
                <c:formatCode>General</c:formatCode>
                <c:ptCount val="4"/>
                <c:pt idx="0">
                  <c:v>2</c:v>
                </c:pt>
                <c:pt idx="1">
                  <c:v>1.5</c:v>
                </c:pt>
                <c:pt idx="2">
                  <c:v>1</c:v>
                </c:pt>
                <c:pt idx="3">
                  <c:v>0.5</c:v>
                </c:pt>
              </c:numCache>
            </c:numRef>
          </c:xVal>
          <c:yVal>
            <c:numRef>
              <c:f>выход!$H$5:$K$5</c:f>
              <c:numCache>
                <c:formatCode>General</c:formatCode>
                <c:ptCount val="4"/>
                <c:pt idx="0" formatCode="0.00">
                  <c:v>55</c:v>
                </c:pt>
                <c:pt idx="1">
                  <c:v>52.4</c:v>
                </c:pt>
                <c:pt idx="2">
                  <c:v>53.4</c:v>
                </c:pt>
                <c:pt idx="3" formatCode="0.00">
                  <c:v>33.4</c:v>
                </c:pt>
              </c:numCache>
            </c:numRef>
          </c:yVal>
          <c:smooth val="1"/>
          <c:extLst>
            <c:ext xmlns:c16="http://schemas.microsoft.com/office/drawing/2014/chart" uri="{C3380CC4-5D6E-409C-BE32-E72D297353CC}">
              <c16:uniqueId val="{00000001-2470-4F4A-B87D-2EA99C64F935}"/>
            </c:ext>
          </c:extLst>
        </c:ser>
        <c:ser>
          <c:idx val="2"/>
          <c:order val="2"/>
          <c:tx>
            <c:strRef>
              <c:f>выход!$G$6</c:f>
              <c:strCache>
                <c:ptCount val="1"/>
                <c:pt idx="0">
                  <c:v>50:50</c:v>
                </c:pt>
              </c:strCache>
            </c:strRef>
          </c:tx>
          <c:spPr>
            <a:ln w="19050" cap="rnd">
              <a:solidFill>
                <a:schemeClr val="accent6"/>
              </a:solidFill>
              <a:round/>
            </a:ln>
            <a:effectLst/>
          </c:spPr>
          <c:marker>
            <c:symbol val="triangle"/>
            <c:size val="5"/>
            <c:spPr>
              <a:solidFill>
                <a:schemeClr val="accent6"/>
              </a:solidFill>
              <a:ln w="9525">
                <a:solidFill>
                  <a:schemeClr val="accent6"/>
                </a:solidFill>
              </a:ln>
              <a:effectLst/>
            </c:spPr>
          </c:marker>
          <c:xVal>
            <c:numRef>
              <c:f>выход!$H$3:$K$3</c:f>
              <c:numCache>
                <c:formatCode>General</c:formatCode>
                <c:ptCount val="4"/>
                <c:pt idx="0">
                  <c:v>2</c:v>
                </c:pt>
                <c:pt idx="1">
                  <c:v>1.5</c:v>
                </c:pt>
                <c:pt idx="2">
                  <c:v>1</c:v>
                </c:pt>
                <c:pt idx="3">
                  <c:v>0.5</c:v>
                </c:pt>
              </c:numCache>
            </c:numRef>
          </c:xVal>
          <c:yVal>
            <c:numRef>
              <c:f>выход!$H$6:$K$6</c:f>
              <c:numCache>
                <c:formatCode>0.00</c:formatCode>
                <c:ptCount val="4"/>
                <c:pt idx="0">
                  <c:v>62.8</c:v>
                </c:pt>
                <c:pt idx="1">
                  <c:v>61.3</c:v>
                </c:pt>
                <c:pt idx="2">
                  <c:v>57.1</c:v>
                </c:pt>
                <c:pt idx="3">
                  <c:v>9.17</c:v>
                </c:pt>
              </c:numCache>
            </c:numRef>
          </c:yVal>
          <c:smooth val="1"/>
          <c:extLst>
            <c:ext xmlns:c16="http://schemas.microsoft.com/office/drawing/2014/chart" uri="{C3380CC4-5D6E-409C-BE32-E72D297353CC}">
              <c16:uniqueId val="{00000002-2470-4F4A-B87D-2EA99C64F935}"/>
            </c:ext>
          </c:extLst>
        </c:ser>
        <c:ser>
          <c:idx val="3"/>
          <c:order val="3"/>
          <c:tx>
            <c:strRef>
              <c:f>выход!$G$7</c:f>
              <c:strCache>
                <c:ptCount val="1"/>
                <c:pt idx="0">
                  <c:v>40:60</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выход!$H$3:$K$3</c:f>
              <c:numCache>
                <c:formatCode>General</c:formatCode>
                <c:ptCount val="4"/>
                <c:pt idx="0">
                  <c:v>2</c:v>
                </c:pt>
                <c:pt idx="1">
                  <c:v>1.5</c:v>
                </c:pt>
                <c:pt idx="2">
                  <c:v>1</c:v>
                </c:pt>
                <c:pt idx="3">
                  <c:v>0.5</c:v>
                </c:pt>
              </c:numCache>
            </c:numRef>
          </c:xVal>
          <c:yVal>
            <c:numRef>
              <c:f>выход!$H$7:$K$7</c:f>
              <c:numCache>
                <c:formatCode>General</c:formatCode>
                <c:ptCount val="4"/>
                <c:pt idx="0" formatCode="0.00">
                  <c:v>65.3</c:v>
                </c:pt>
                <c:pt idx="1">
                  <c:v>62.5</c:v>
                </c:pt>
                <c:pt idx="2" formatCode="0.00">
                  <c:v>58.9</c:v>
                </c:pt>
                <c:pt idx="3" formatCode="0.00">
                  <c:v>15.5</c:v>
                </c:pt>
              </c:numCache>
            </c:numRef>
          </c:yVal>
          <c:smooth val="1"/>
          <c:extLst>
            <c:ext xmlns:c16="http://schemas.microsoft.com/office/drawing/2014/chart" uri="{C3380CC4-5D6E-409C-BE32-E72D297353CC}">
              <c16:uniqueId val="{00000003-2470-4F4A-B87D-2EA99C64F935}"/>
            </c:ext>
          </c:extLst>
        </c:ser>
        <c:ser>
          <c:idx val="4"/>
          <c:order val="4"/>
          <c:tx>
            <c:strRef>
              <c:f>выход!$G$8</c:f>
              <c:strCache>
                <c:ptCount val="1"/>
                <c:pt idx="0">
                  <c:v>20:80</c:v>
                </c:pt>
              </c:strCache>
            </c:strRef>
          </c:tx>
          <c:spPr>
            <a:ln w="19050" cap="rnd">
              <a:solidFill>
                <a:srgbClr val="FF0000"/>
              </a:solidFill>
              <a:round/>
            </a:ln>
            <a:effectLst/>
          </c:spPr>
          <c:marker>
            <c:symbol val="star"/>
            <c:size val="5"/>
            <c:spPr>
              <a:noFill/>
              <a:ln w="9525">
                <a:solidFill>
                  <a:srgbClr val="FF0000"/>
                </a:solidFill>
              </a:ln>
              <a:effectLst/>
            </c:spPr>
          </c:marker>
          <c:xVal>
            <c:numRef>
              <c:f>выход!$H$3:$K$3</c:f>
              <c:numCache>
                <c:formatCode>General</c:formatCode>
                <c:ptCount val="4"/>
                <c:pt idx="0">
                  <c:v>2</c:v>
                </c:pt>
                <c:pt idx="1">
                  <c:v>1.5</c:v>
                </c:pt>
                <c:pt idx="2">
                  <c:v>1</c:v>
                </c:pt>
                <c:pt idx="3">
                  <c:v>0.5</c:v>
                </c:pt>
              </c:numCache>
            </c:numRef>
          </c:xVal>
          <c:yVal>
            <c:numRef>
              <c:f>выход!$H$8:$K$8</c:f>
              <c:numCache>
                <c:formatCode>General</c:formatCode>
                <c:ptCount val="4"/>
                <c:pt idx="0" formatCode="0.00">
                  <c:v>86</c:v>
                </c:pt>
                <c:pt idx="1">
                  <c:v>79.2</c:v>
                </c:pt>
                <c:pt idx="2" formatCode="0.00">
                  <c:v>35</c:v>
                </c:pt>
                <c:pt idx="3" formatCode="0.00">
                  <c:v>14.66</c:v>
                </c:pt>
              </c:numCache>
            </c:numRef>
          </c:yVal>
          <c:smooth val="1"/>
          <c:extLst>
            <c:ext xmlns:c16="http://schemas.microsoft.com/office/drawing/2014/chart" uri="{C3380CC4-5D6E-409C-BE32-E72D297353CC}">
              <c16:uniqueId val="{00000004-2470-4F4A-B87D-2EA99C64F935}"/>
            </c:ext>
          </c:extLst>
        </c:ser>
        <c:dLbls>
          <c:showLegendKey val="0"/>
          <c:showVal val="0"/>
          <c:showCatName val="0"/>
          <c:showSerName val="0"/>
          <c:showPercent val="0"/>
          <c:showBubbleSize val="0"/>
        </c:dLbls>
        <c:axId val="205044352"/>
        <c:axId val="205055104"/>
      </c:scatterChart>
      <c:valAx>
        <c:axId val="205044352"/>
        <c:scaling>
          <c:orientation val="minMax"/>
          <c:max val="2"/>
        </c:scaling>
        <c:delete val="0"/>
        <c:axPos val="b"/>
        <c:title>
          <c:tx>
            <c:rich>
              <a:bodyPr rot="0" vert="horz"/>
              <a:lstStyle/>
              <a:p>
                <a:pPr>
                  <a:defRPr/>
                </a:pPr>
                <a:r>
                  <a:rPr lang="ru-RU"/>
                  <a:t>С, моль/л</a:t>
                </a:r>
              </a:p>
            </c:rich>
          </c:tx>
          <c:layout>
            <c:manualLayout>
              <c:xMode val="edge"/>
              <c:yMode val="edge"/>
              <c:x val="0.75549416446591788"/>
              <c:y val="0.90386391120905107"/>
            </c:manualLayout>
          </c:layout>
          <c:overlay val="0"/>
          <c:spPr>
            <a:noFill/>
            <a:ln>
              <a:noFill/>
            </a:ln>
            <a:effectLst/>
          </c:spPr>
        </c:title>
        <c:numFmt formatCode="#,##0.00" sourceLinked="0"/>
        <c:majorTickMark val="out"/>
        <c:minorTickMark val="out"/>
        <c:tickLblPos val="nextTo"/>
        <c:spPr>
          <a:noFill/>
          <a:ln w="15875" cap="flat" cmpd="sng" algn="ctr">
            <a:solidFill>
              <a:schemeClr val="tx1"/>
            </a:solidFill>
            <a:round/>
          </a:ln>
          <a:effectLst/>
        </c:spPr>
        <c:txPr>
          <a:bodyPr rot="-60000000" vert="horz"/>
          <a:lstStyle/>
          <a:p>
            <a:pPr>
              <a:defRPr>
                <a:solidFill>
                  <a:schemeClr val="tx1"/>
                </a:solidFill>
              </a:defRPr>
            </a:pPr>
            <a:endParaRPr lang="ru-RU"/>
          </a:p>
        </c:txPr>
        <c:crossAx val="205055104"/>
        <c:crosses val="autoZero"/>
        <c:crossBetween val="midCat"/>
        <c:minorUnit val="0.25"/>
      </c:valAx>
      <c:valAx>
        <c:axId val="205055104"/>
        <c:scaling>
          <c:orientation val="minMax"/>
        </c:scaling>
        <c:delete val="0"/>
        <c:axPos val="l"/>
        <c:title>
          <c:tx>
            <c:rich>
              <a:bodyPr rot="-5400000" vert="horz"/>
              <a:lstStyle/>
              <a:p>
                <a:pPr>
                  <a:defRPr/>
                </a:pPr>
                <a:r>
                  <a:rPr lang="kk-KZ"/>
                  <a:t>Сополимкер шығымы</a:t>
                </a:r>
                <a:r>
                  <a:rPr lang="ru-RU"/>
                  <a:t>, %</a:t>
                </a:r>
              </a:p>
            </c:rich>
          </c:tx>
          <c:layout>
            <c:manualLayout>
              <c:xMode val="edge"/>
              <c:yMode val="edge"/>
              <c:x val="1.7402112618543478E-2"/>
              <c:y val="0.11736959501222757"/>
            </c:manualLayout>
          </c:layout>
          <c:overlay val="0"/>
          <c:spPr>
            <a:noFill/>
            <a:ln>
              <a:noFill/>
            </a:ln>
            <a:effectLst/>
          </c:spPr>
        </c:title>
        <c:numFmt formatCode="0" sourceLinked="0"/>
        <c:majorTickMark val="out"/>
        <c:minorTickMark val="out"/>
        <c:tickLblPos val="nextTo"/>
        <c:spPr>
          <a:noFill/>
          <a:ln w="15875" cap="flat" cmpd="sng" algn="ctr">
            <a:solidFill>
              <a:schemeClr val="tx1"/>
            </a:solidFill>
            <a:round/>
          </a:ln>
          <a:effectLst/>
        </c:spPr>
        <c:txPr>
          <a:bodyPr rot="-60000000" vert="horz"/>
          <a:lstStyle/>
          <a:p>
            <a:pPr>
              <a:defRPr>
                <a:solidFill>
                  <a:schemeClr val="tx1"/>
                </a:solidFill>
              </a:defRPr>
            </a:pPr>
            <a:endParaRPr lang="ru-RU"/>
          </a:p>
        </c:txPr>
        <c:crossAx val="205044352"/>
        <c:crosses val="autoZero"/>
        <c:crossBetween val="midCat"/>
        <c:majorUnit val="25"/>
        <c:minorUnit val="2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b="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80064205970197"/>
          <c:y val="4.6992931193335349E-2"/>
          <c:w val="0.79928191531839454"/>
          <c:h val="0.7908351721521536"/>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Лист1!$B$17:$B$22</c:f>
              <c:numCache>
                <c:formatCode>General</c:formatCode>
                <c:ptCount val="6"/>
                <c:pt idx="0">
                  <c:v>0</c:v>
                </c:pt>
                <c:pt idx="1">
                  <c:v>25</c:v>
                </c:pt>
                <c:pt idx="2">
                  <c:v>50</c:v>
                </c:pt>
                <c:pt idx="3">
                  <c:v>100</c:v>
                </c:pt>
                <c:pt idx="4">
                  <c:v>150</c:v>
                </c:pt>
                <c:pt idx="5">
                  <c:v>180</c:v>
                </c:pt>
              </c:numCache>
            </c:numRef>
          </c:xVal>
          <c:yVal>
            <c:numRef>
              <c:f>Лист1!$C$17:$C$22</c:f>
              <c:numCache>
                <c:formatCode>General</c:formatCode>
                <c:ptCount val="6"/>
                <c:pt idx="0">
                  <c:v>0</c:v>
                </c:pt>
                <c:pt idx="1">
                  <c:v>4</c:v>
                </c:pt>
                <c:pt idx="2">
                  <c:v>6</c:v>
                </c:pt>
                <c:pt idx="3">
                  <c:v>8</c:v>
                </c:pt>
                <c:pt idx="4">
                  <c:v>8.5</c:v>
                </c:pt>
                <c:pt idx="5">
                  <c:v>8.8000000000000007</c:v>
                </c:pt>
              </c:numCache>
            </c:numRef>
          </c:yVal>
          <c:smooth val="1"/>
          <c:extLst>
            <c:ext xmlns:c16="http://schemas.microsoft.com/office/drawing/2014/chart" uri="{C3380CC4-5D6E-409C-BE32-E72D297353CC}">
              <c16:uniqueId val="{00000000-A85B-42AB-976E-445EEA99A9AC}"/>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Лист1!$B$17:$B$22</c:f>
              <c:numCache>
                <c:formatCode>General</c:formatCode>
                <c:ptCount val="6"/>
                <c:pt idx="0">
                  <c:v>0</c:v>
                </c:pt>
                <c:pt idx="1">
                  <c:v>25</c:v>
                </c:pt>
                <c:pt idx="2">
                  <c:v>50</c:v>
                </c:pt>
                <c:pt idx="3">
                  <c:v>100</c:v>
                </c:pt>
                <c:pt idx="4">
                  <c:v>150</c:v>
                </c:pt>
                <c:pt idx="5">
                  <c:v>180</c:v>
                </c:pt>
              </c:numCache>
            </c:numRef>
          </c:xVal>
          <c:yVal>
            <c:numRef>
              <c:f>Лист1!$D$17:$D$22</c:f>
              <c:numCache>
                <c:formatCode>General</c:formatCode>
                <c:ptCount val="6"/>
                <c:pt idx="0">
                  <c:v>0</c:v>
                </c:pt>
                <c:pt idx="1">
                  <c:v>15</c:v>
                </c:pt>
                <c:pt idx="2">
                  <c:v>25.5</c:v>
                </c:pt>
                <c:pt idx="3">
                  <c:v>35</c:v>
                </c:pt>
                <c:pt idx="4">
                  <c:v>38.5</c:v>
                </c:pt>
                <c:pt idx="5">
                  <c:v>38.800000000000004</c:v>
                </c:pt>
              </c:numCache>
            </c:numRef>
          </c:yVal>
          <c:smooth val="1"/>
          <c:extLst>
            <c:ext xmlns:c16="http://schemas.microsoft.com/office/drawing/2014/chart" uri="{C3380CC4-5D6E-409C-BE32-E72D297353CC}">
              <c16:uniqueId val="{00000001-A85B-42AB-976E-445EEA99A9AC}"/>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Лист1!$B$17:$B$22</c:f>
              <c:numCache>
                <c:formatCode>General</c:formatCode>
                <c:ptCount val="6"/>
                <c:pt idx="0">
                  <c:v>0</c:v>
                </c:pt>
                <c:pt idx="1">
                  <c:v>25</c:v>
                </c:pt>
                <c:pt idx="2">
                  <c:v>50</c:v>
                </c:pt>
                <c:pt idx="3">
                  <c:v>100</c:v>
                </c:pt>
                <c:pt idx="4">
                  <c:v>150</c:v>
                </c:pt>
                <c:pt idx="5">
                  <c:v>180</c:v>
                </c:pt>
              </c:numCache>
            </c:numRef>
          </c:xVal>
          <c:yVal>
            <c:numRef>
              <c:f>Лист1!$E$17:$E$22</c:f>
              <c:numCache>
                <c:formatCode>General</c:formatCode>
                <c:ptCount val="6"/>
                <c:pt idx="0">
                  <c:v>0</c:v>
                </c:pt>
                <c:pt idx="1">
                  <c:v>22.5</c:v>
                </c:pt>
                <c:pt idx="2">
                  <c:v>38.5</c:v>
                </c:pt>
                <c:pt idx="3">
                  <c:v>54.5</c:v>
                </c:pt>
                <c:pt idx="4">
                  <c:v>56.5</c:v>
                </c:pt>
                <c:pt idx="5">
                  <c:v>57.1</c:v>
                </c:pt>
              </c:numCache>
            </c:numRef>
          </c:yVal>
          <c:smooth val="1"/>
          <c:extLst>
            <c:ext xmlns:c16="http://schemas.microsoft.com/office/drawing/2014/chart" uri="{C3380CC4-5D6E-409C-BE32-E72D297353CC}">
              <c16:uniqueId val="{00000002-A85B-42AB-976E-445EEA99A9AC}"/>
            </c:ext>
          </c:extLst>
        </c:ser>
        <c:ser>
          <c:idx val="3"/>
          <c:order val="3"/>
          <c:spPr>
            <a:ln w="19050" cap="rnd">
              <a:solidFill>
                <a:srgbClr val="7030A0"/>
              </a:solidFill>
              <a:round/>
            </a:ln>
            <a:effectLst/>
          </c:spPr>
          <c:marker>
            <c:symbol val="circle"/>
            <c:size val="5"/>
            <c:spPr>
              <a:solidFill>
                <a:srgbClr val="7030A0"/>
              </a:solidFill>
              <a:ln w="9525">
                <a:solidFill>
                  <a:srgbClr val="7030A0"/>
                </a:solidFill>
              </a:ln>
              <a:effectLst/>
            </c:spPr>
          </c:marker>
          <c:xVal>
            <c:numRef>
              <c:f>Лист1!$B$17:$B$22</c:f>
              <c:numCache>
                <c:formatCode>General</c:formatCode>
                <c:ptCount val="6"/>
                <c:pt idx="0">
                  <c:v>0</c:v>
                </c:pt>
                <c:pt idx="1">
                  <c:v>25</c:v>
                </c:pt>
                <c:pt idx="2">
                  <c:v>50</c:v>
                </c:pt>
                <c:pt idx="3">
                  <c:v>100</c:v>
                </c:pt>
                <c:pt idx="4">
                  <c:v>150</c:v>
                </c:pt>
                <c:pt idx="5">
                  <c:v>180</c:v>
                </c:pt>
              </c:numCache>
            </c:numRef>
          </c:xVal>
          <c:yVal>
            <c:numRef>
              <c:f>Лист1!$F$17:$F$22</c:f>
              <c:numCache>
                <c:formatCode>General</c:formatCode>
                <c:ptCount val="6"/>
                <c:pt idx="0">
                  <c:v>0</c:v>
                </c:pt>
                <c:pt idx="1">
                  <c:v>30</c:v>
                </c:pt>
                <c:pt idx="2">
                  <c:v>49.6</c:v>
                </c:pt>
                <c:pt idx="3">
                  <c:v>60</c:v>
                </c:pt>
                <c:pt idx="4">
                  <c:v>61.8</c:v>
                </c:pt>
                <c:pt idx="5">
                  <c:v>62.8</c:v>
                </c:pt>
              </c:numCache>
            </c:numRef>
          </c:yVal>
          <c:smooth val="1"/>
          <c:extLst>
            <c:ext xmlns:c16="http://schemas.microsoft.com/office/drawing/2014/chart" uri="{C3380CC4-5D6E-409C-BE32-E72D297353CC}">
              <c16:uniqueId val="{00000003-A85B-42AB-976E-445EEA99A9AC}"/>
            </c:ext>
          </c:extLst>
        </c:ser>
        <c:dLbls>
          <c:showLegendKey val="0"/>
          <c:showVal val="0"/>
          <c:showCatName val="0"/>
          <c:showSerName val="0"/>
          <c:showPercent val="0"/>
          <c:showBubbleSize val="0"/>
        </c:dLbls>
        <c:axId val="168759680"/>
        <c:axId val="205576448"/>
      </c:scatterChart>
      <c:valAx>
        <c:axId val="168759680"/>
        <c:scaling>
          <c:orientation val="minMax"/>
        </c:scaling>
        <c:delete val="0"/>
        <c:axPos val="b"/>
        <c:title>
          <c:tx>
            <c:rich>
              <a:bodyPr rot="0" vert="horz"/>
              <a:lstStyle/>
              <a:p>
                <a:pPr>
                  <a:defRPr/>
                </a:pPr>
                <a:r>
                  <a:rPr lang="en-US"/>
                  <a:t>t, </a:t>
                </a:r>
                <a:r>
                  <a:rPr lang="kk-KZ"/>
                  <a:t>мин</a:t>
                </a:r>
                <a:endParaRPr lang="ru-RU"/>
              </a:p>
            </c:rich>
          </c:tx>
          <c:layout>
            <c:manualLayout>
              <c:xMode val="edge"/>
              <c:yMode val="edge"/>
              <c:x val="0.82289949050486333"/>
              <c:y val="0.92143987156244644"/>
            </c:manualLayout>
          </c:layout>
          <c:overlay val="0"/>
          <c:spPr>
            <a:noFill/>
            <a:ln>
              <a:noFill/>
            </a:ln>
            <a:effectLst/>
          </c:spPr>
        </c:title>
        <c:numFmt formatCode="General" sourceLinked="1"/>
        <c:majorTickMark val="out"/>
        <c:minorTickMark val="out"/>
        <c:tickLblPos val="nextTo"/>
        <c:spPr>
          <a:noFill/>
          <a:ln w="15875" cap="flat" cmpd="sng" algn="ctr">
            <a:solidFill>
              <a:schemeClr val="tx1"/>
            </a:solidFill>
            <a:round/>
          </a:ln>
          <a:effectLst/>
        </c:spPr>
        <c:txPr>
          <a:bodyPr rot="-60000000" vert="horz"/>
          <a:lstStyle/>
          <a:p>
            <a:pPr>
              <a:defRPr/>
            </a:pPr>
            <a:endParaRPr lang="ru-RU"/>
          </a:p>
        </c:txPr>
        <c:crossAx val="205576448"/>
        <c:crosses val="autoZero"/>
        <c:crossBetween val="midCat"/>
        <c:minorUnit val="25"/>
      </c:valAx>
      <c:valAx>
        <c:axId val="205576448"/>
        <c:scaling>
          <c:orientation val="minMax"/>
          <c:max val="70"/>
          <c:min val="0"/>
        </c:scaling>
        <c:delete val="0"/>
        <c:axPos val="l"/>
        <c:title>
          <c:tx>
            <c:rich>
              <a:bodyPr rot="0" vert="horz"/>
              <a:lstStyle/>
              <a:p>
                <a:pPr>
                  <a:defRPr/>
                </a:pPr>
                <a:r>
                  <a:rPr lang="en-US"/>
                  <a:t>y, %</a:t>
                </a:r>
                <a:endParaRPr lang="ru-RU"/>
              </a:p>
            </c:rich>
          </c:tx>
          <c:layout>
            <c:manualLayout>
              <c:xMode val="edge"/>
              <c:yMode val="edge"/>
              <c:x val="1.8717477759499133E-2"/>
              <c:y val="3.7983602565143292E-2"/>
            </c:manualLayout>
          </c:layout>
          <c:overlay val="0"/>
          <c:spPr>
            <a:noFill/>
            <a:ln>
              <a:noFill/>
            </a:ln>
            <a:effectLst/>
          </c:spPr>
        </c:title>
        <c:numFmt formatCode="General" sourceLinked="1"/>
        <c:majorTickMark val="out"/>
        <c:minorTickMark val="out"/>
        <c:tickLblPos val="nextTo"/>
        <c:spPr>
          <a:noFill/>
          <a:ln w="15875" cap="flat" cmpd="sng" algn="ctr">
            <a:solidFill>
              <a:schemeClr val="tx1"/>
            </a:solidFill>
            <a:round/>
          </a:ln>
          <a:effectLst/>
        </c:spPr>
        <c:txPr>
          <a:bodyPr rot="-60000000" vert="horz"/>
          <a:lstStyle/>
          <a:p>
            <a:pPr>
              <a:defRPr/>
            </a:pPr>
            <a:endParaRPr lang="ru-RU"/>
          </a:p>
        </c:txPr>
        <c:crossAx val="168759680"/>
        <c:crosses val="autoZero"/>
        <c:crossBetween val="midCat"/>
        <c:majorUnit val="20"/>
        <c:min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b="0">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100"/>
            </a:pPr>
            <a:r>
              <a:rPr lang="en-US" sz="1100"/>
              <a:t>log [I]</a:t>
            </a:r>
            <a:endParaRPr lang="ru-RU" sz="1100"/>
          </a:p>
        </c:rich>
      </c:tx>
      <c:layout>
        <c:manualLayout>
          <c:xMode val="edge"/>
          <c:yMode val="edge"/>
          <c:x val="3.0501474926253692E-2"/>
          <c:y val="0.14580042472423121"/>
        </c:manualLayout>
      </c:layout>
      <c:overlay val="0"/>
      <c:spPr>
        <a:noFill/>
        <a:ln>
          <a:noFill/>
        </a:ln>
        <a:effectLst/>
      </c:spPr>
    </c:title>
    <c:autoTitleDeleted val="0"/>
    <c:plotArea>
      <c:layout>
        <c:manualLayout>
          <c:layoutTarget val="inner"/>
          <c:xMode val="edge"/>
          <c:yMode val="edge"/>
          <c:x val="6.5270778652668407E-2"/>
          <c:y val="7.2847404491105314E-2"/>
          <c:w val="0.80960095696002643"/>
          <c:h val="0.87324037620297523"/>
        </c:manualLayout>
      </c:layout>
      <c:scatterChart>
        <c:scatterStyle val="lineMarker"/>
        <c:varyColors val="0"/>
        <c:ser>
          <c:idx val="0"/>
          <c:order val="0"/>
          <c:spPr>
            <a:ln w="19050" cap="rnd">
              <a:noFill/>
              <a:round/>
            </a:ln>
            <a:effectLst/>
          </c:spPr>
          <c:marker>
            <c:symbol val="circle"/>
            <c:size val="5"/>
            <c:spPr>
              <a:solidFill>
                <a:schemeClr val="tx1"/>
              </a:solidFill>
              <a:ln w="9525">
                <a:solidFill>
                  <a:schemeClr val="tx1"/>
                </a:solidFill>
              </a:ln>
              <a:effectLst/>
            </c:spPr>
          </c:marker>
          <c:trendline>
            <c:spPr>
              <a:ln w="19050" cap="rnd">
                <a:solidFill>
                  <a:schemeClr val="accent1"/>
                </a:solidFill>
                <a:prstDash val="sysDot"/>
              </a:ln>
              <a:effectLst/>
            </c:spPr>
            <c:trendlineType val="linear"/>
            <c:dispRSqr val="0"/>
            <c:dispEq val="0"/>
          </c:trendline>
          <c:trendline>
            <c:spPr>
              <a:ln w="15875" cap="rnd">
                <a:solidFill>
                  <a:schemeClr val="tx1"/>
                </a:solidFill>
                <a:prstDash val="solid"/>
              </a:ln>
              <a:effectLst/>
            </c:spPr>
            <c:trendlineType val="linear"/>
            <c:dispRSqr val="0"/>
            <c:dispEq val="1"/>
            <c:trendlineLbl>
              <c:layout>
                <c:manualLayout>
                  <c:x val="-0.17451224324883016"/>
                  <c:y val="0.50719041475747739"/>
                </c:manualLayout>
              </c:layout>
              <c:numFmt formatCode="General" sourceLinked="0"/>
              <c:spPr>
                <a:noFill/>
                <a:ln>
                  <a:noFill/>
                </a:ln>
                <a:effectLst/>
              </c:spPr>
              <c:txPr>
                <a:bodyPr rot="0" vert="horz"/>
                <a:lstStyle/>
                <a:p>
                  <a:pPr>
                    <a:defRPr/>
                  </a:pPr>
                  <a:endParaRPr lang="ru-RU"/>
                </a:p>
              </c:txPr>
            </c:trendlineLbl>
          </c:trendline>
          <c:xVal>
            <c:numRef>
              <c:f>Лист1!$C$11:$F$11</c:f>
              <c:numCache>
                <c:formatCode>0.00</c:formatCode>
                <c:ptCount val="4"/>
                <c:pt idx="0">
                  <c:v>-2.6575773191777952</c:v>
                </c:pt>
                <c:pt idx="1">
                  <c:v>-2.5086383061657274</c:v>
                </c:pt>
                <c:pt idx="2">
                  <c:v>-2.3565473235138086</c:v>
                </c:pt>
                <c:pt idx="3">
                  <c:v>-2.0555173278498313</c:v>
                </c:pt>
              </c:numCache>
            </c:numRef>
          </c:xVal>
          <c:yVal>
            <c:numRef>
              <c:f>Лист1!$C$12:$F$12</c:f>
              <c:numCache>
                <c:formatCode>0.00</c:formatCode>
                <c:ptCount val="4"/>
                <c:pt idx="0">
                  <c:v>-0.69897000433601875</c:v>
                </c:pt>
                <c:pt idx="1">
                  <c:v>-0.16749108729376377</c:v>
                </c:pt>
                <c:pt idx="2">
                  <c:v>0</c:v>
                </c:pt>
                <c:pt idx="3">
                  <c:v>0.13033376849500614</c:v>
                </c:pt>
              </c:numCache>
            </c:numRef>
          </c:yVal>
          <c:smooth val="0"/>
          <c:extLst>
            <c:ext xmlns:c16="http://schemas.microsoft.com/office/drawing/2014/chart" uri="{C3380CC4-5D6E-409C-BE32-E72D297353CC}">
              <c16:uniqueId val="{00000000-CA8B-4A7E-B795-276FC5D8E9DB}"/>
            </c:ext>
          </c:extLst>
        </c:ser>
        <c:dLbls>
          <c:showLegendKey val="0"/>
          <c:showVal val="0"/>
          <c:showCatName val="0"/>
          <c:showSerName val="0"/>
          <c:showPercent val="0"/>
          <c:showBubbleSize val="0"/>
        </c:dLbls>
        <c:axId val="168793216"/>
        <c:axId val="168795136"/>
      </c:scatterChart>
      <c:valAx>
        <c:axId val="168793216"/>
        <c:scaling>
          <c:orientation val="minMax"/>
          <c:max val="-2"/>
          <c:min val="-2.7"/>
        </c:scaling>
        <c:delete val="0"/>
        <c:axPos val="b"/>
        <c:title>
          <c:tx>
            <c:rich>
              <a:bodyPr rot="0" vert="horz"/>
              <a:lstStyle/>
              <a:p>
                <a:pPr>
                  <a:defRPr/>
                </a:pPr>
                <a:r>
                  <a:rPr lang="en-US"/>
                  <a:t>log Rc</a:t>
                </a:r>
                <a:endParaRPr lang="ru-RU"/>
              </a:p>
            </c:rich>
          </c:tx>
          <c:layout>
            <c:manualLayout>
              <c:xMode val="edge"/>
              <c:yMode val="edge"/>
              <c:x val="0.91058741551111422"/>
              <c:y val="9.8148148148148207E-2"/>
            </c:manualLayout>
          </c:layout>
          <c:overlay val="0"/>
          <c:spPr>
            <a:noFill/>
            <a:ln>
              <a:noFill/>
            </a:ln>
            <a:effectLst/>
          </c:spPr>
        </c:title>
        <c:numFmt formatCode="0.00" sourceLinked="1"/>
        <c:majorTickMark val="out"/>
        <c:minorTickMark val="out"/>
        <c:tickLblPos val="nextTo"/>
        <c:spPr>
          <a:noFill/>
          <a:ln w="15875" cap="flat" cmpd="sng" algn="ctr">
            <a:solidFill>
              <a:schemeClr val="tx1"/>
            </a:solidFill>
            <a:round/>
          </a:ln>
          <a:effectLst/>
        </c:spPr>
        <c:txPr>
          <a:bodyPr rot="-60000000" vert="horz"/>
          <a:lstStyle/>
          <a:p>
            <a:pPr>
              <a:defRPr sz="1050"/>
            </a:pPr>
            <a:endParaRPr lang="ru-RU"/>
          </a:p>
        </c:txPr>
        <c:crossAx val="168795136"/>
        <c:crosses val="autoZero"/>
        <c:crossBetween val="midCat"/>
        <c:minorUnit val="0.1"/>
      </c:valAx>
      <c:valAx>
        <c:axId val="168795136"/>
        <c:scaling>
          <c:orientation val="minMax"/>
          <c:max val="0.2"/>
          <c:min val="-0.8"/>
        </c:scaling>
        <c:delete val="0"/>
        <c:axPos val="l"/>
        <c:numFmt formatCode="0.00" sourceLinked="1"/>
        <c:majorTickMark val="out"/>
        <c:minorTickMark val="out"/>
        <c:tickLblPos val="nextTo"/>
        <c:spPr>
          <a:solidFill>
            <a:schemeClr val="bg1"/>
          </a:solidFill>
          <a:ln w="15875" cap="flat" cmpd="sng" algn="ctr">
            <a:solidFill>
              <a:schemeClr val="tx1"/>
            </a:solidFill>
            <a:round/>
          </a:ln>
          <a:effectLst/>
        </c:spPr>
        <c:txPr>
          <a:bodyPr rot="-60000000" vert="horz"/>
          <a:lstStyle/>
          <a:p>
            <a:pPr>
              <a:defRPr sz="1050"/>
            </a:pPr>
            <a:endParaRPr lang="ru-RU"/>
          </a:p>
        </c:txPr>
        <c:crossAx val="168793216"/>
        <c:crosses val="autoZero"/>
        <c:crossBetween val="midCat"/>
        <c:majorUnit val="0.5"/>
        <c:minorUnit val="0.2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b="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75000000000011"/>
          <c:y val="3.8586242134721352E-2"/>
          <c:w val="0.80325000000000002"/>
          <c:h val="0.80006180186778975"/>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Лист1!$B$59:$B$64</c:f>
              <c:numCache>
                <c:formatCode>General</c:formatCode>
                <c:ptCount val="6"/>
                <c:pt idx="0">
                  <c:v>0</c:v>
                </c:pt>
                <c:pt idx="1">
                  <c:v>25</c:v>
                </c:pt>
                <c:pt idx="2">
                  <c:v>50</c:v>
                </c:pt>
                <c:pt idx="3">
                  <c:v>100</c:v>
                </c:pt>
                <c:pt idx="4">
                  <c:v>150</c:v>
                </c:pt>
                <c:pt idx="5">
                  <c:v>180</c:v>
                </c:pt>
              </c:numCache>
            </c:numRef>
          </c:xVal>
          <c:yVal>
            <c:numRef>
              <c:f>Лист1!$C$59:$C$64</c:f>
              <c:numCache>
                <c:formatCode>General</c:formatCode>
                <c:ptCount val="6"/>
                <c:pt idx="0">
                  <c:v>0</c:v>
                </c:pt>
                <c:pt idx="1">
                  <c:v>2.5</c:v>
                </c:pt>
                <c:pt idx="2">
                  <c:v>5</c:v>
                </c:pt>
                <c:pt idx="3">
                  <c:v>7.5</c:v>
                </c:pt>
                <c:pt idx="4">
                  <c:v>8.5</c:v>
                </c:pt>
                <c:pt idx="5">
                  <c:v>9.1</c:v>
                </c:pt>
              </c:numCache>
            </c:numRef>
          </c:yVal>
          <c:smooth val="1"/>
          <c:extLst>
            <c:ext xmlns:c16="http://schemas.microsoft.com/office/drawing/2014/chart" uri="{C3380CC4-5D6E-409C-BE32-E72D297353CC}">
              <c16:uniqueId val="{00000000-741A-4086-AA5D-A3C569314075}"/>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Лист1!$B$59:$B$64</c:f>
              <c:numCache>
                <c:formatCode>General</c:formatCode>
                <c:ptCount val="6"/>
                <c:pt idx="0">
                  <c:v>0</c:v>
                </c:pt>
                <c:pt idx="1">
                  <c:v>25</c:v>
                </c:pt>
                <c:pt idx="2">
                  <c:v>50</c:v>
                </c:pt>
                <c:pt idx="3">
                  <c:v>100</c:v>
                </c:pt>
                <c:pt idx="4">
                  <c:v>150</c:v>
                </c:pt>
                <c:pt idx="5">
                  <c:v>180</c:v>
                </c:pt>
              </c:numCache>
            </c:numRef>
          </c:xVal>
          <c:yVal>
            <c:numRef>
              <c:f>Лист1!$D$59:$D$64</c:f>
              <c:numCache>
                <c:formatCode>General</c:formatCode>
                <c:ptCount val="6"/>
                <c:pt idx="0">
                  <c:v>0</c:v>
                </c:pt>
                <c:pt idx="1">
                  <c:v>17</c:v>
                </c:pt>
                <c:pt idx="2">
                  <c:v>32</c:v>
                </c:pt>
                <c:pt idx="3">
                  <c:v>50</c:v>
                </c:pt>
                <c:pt idx="4">
                  <c:v>55.5</c:v>
                </c:pt>
                <c:pt idx="5">
                  <c:v>57.1</c:v>
                </c:pt>
              </c:numCache>
            </c:numRef>
          </c:yVal>
          <c:smooth val="1"/>
          <c:extLst>
            <c:ext xmlns:c16="http://schemas.microsoft.com/office/drawing/2014/chart" uri="{C3380CC4-5D6E-409C-BE32-E72D297353CC}">
              <c16:uniqueId val="{00000001-741A-4086-AA5D-A3C569314075}"/>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Лист1!$B$59:$B$64</c:f>
              <c:numCache>
                <c:formatCode>General</c:formatCode>
                <c:ptCount val="6"/>
                <c:pt idx="0">
                  <c:v>0</c:v>
                </c:pt>
                <c:pt idx="1">
                  <c:v>25</c:v>
                </c:pt>
                <c:pt idx="2">
                  <c:v>50</c:v>
                </c:pt>
                <c:pt idx="3">
                  <c:v>100</c:v>
                </c:pt>
                <c:pt idx="4">
                  <c:v>150</c:v>
                </c:pt>
                <c:pt idx="5">
                  <c:v>180</c:v>
                </c:pt>
              </c:numCache>
            </c:numRef>
          </c:xVal>
          <c:yVal>
            <c:numRef>
              <c:f>Лист1!$E$59:$E$64</c:f>
              <c:numCache>
                <c:formatCode>General</c:formatCode>
                <c:ptCount val="6"/>
                <c:pt idx="0">
                  <c:v>0</c:v>
                </c:pt>
                <c:pt idx="1">
                  <c:v>22.5</c:v>
                </c:pt>
                <c:pt idx="2">
                  <c:v>42.5</c:v>
                </c:pt>
                <c:pt idx="3">
                  <c:v>57.5</c:v>
                </c:pt>
                <c:pt idx="4">
                  <c:v>60.5</c:v>
                </c:pt>
                <c:pt idx="5">
                  <c:v>61.3</c:v>
                </c:pt>
              </c:numCache>
            </c:numRef>
          </c:yVal>
          <c:smooth val="1"/>
          <c:extLst>
            <c:ext xmlns:c16="http://schemas.microsoft.com/office/drawing/2014/chart" uri="{C3380CC4-5D6E-409C-BE32-E72D297353CC}">
              <c16:uniqueId val="{00000002-741A-4086-AA5D-A3C569314075}"/>
            </c:ext>
          </c:extLst>
        </c:ser>
        <c:ser>
          <c:idx val="3"/>
          <c:order val="3"/>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Лист1!$B$59:$B$64</c:f>
              <c:numCache>
                <c:formatCode>General</c:formatCode>
                <c:ptCount val="6"/>
                <c:pt idx="0">
                  <c:v>0</c:v>
                </c:pt>
                <c:pt idx="1">
                  <c:v>25</c:v>
                </c:pt>
                <c:pt idx="2">
                  <c:v>50</c:v>
                </c:pt>
                <c:pt idx="3">
                  <c:v>100</c:v>
                </c:pt>
                <c:pt idx="4">
                  <c:v>150</c:v>
                </c:pt>
                <c:pt idx="5">
                  <c:v>180</c:v>
                </c:pt>
              </c:numCache>
            </c:numRef>
          </c:xVal>
          <c:yVal>
            <c:numRef>
              <c:f>Лист1!$F$59:$F$64</c:f>
              <c:numCache>
                <c:formatCode>General</c:formatCode>
                <c:ptCount val="6"/>
                <c:pt idx="0">
                  <c:v>0</c:v>
                </c:pt>
                <c:pt idx="1">
                  <c:v>30</c:v>
                </c:pt>
                <c:pt idx="2">
                  <c:v>52</c:v>
                </c:pt>
                <c:pt idx="3">
                  <c:v>61.6</c:v>
                </c:pt>
                <c:pt idx="4">
                  <c:v>64</c:v>
                </c:pt>
                <c:pt idx="5">
                  <c:v>65</c:v>
                </c:pt>
              </c:numCache>
            </c:numRef>
          </c:yVal>
          <c:smooth val="1"/>
          <c:extLst>
            <c:ext xmlns:c16="http://schemas.microsoft.com/office/drawing/2014/chart" uri="{C3380CC4-5D6E-409C-BE32-E72D297353CC}">
              <c16:uniqueId val="{00000003-741A-4086-AA5D-A3C569314075}"/>
            </c:ext>
          </c:extLst>
        </c:ser>
        <c:dLbls>
          <c:showLegendKey val="0"/>
          <c:showVal val="0"/>
          <c:showCatName val="0"/>
          <c:showSerName val="0"/>
          <c:showPercent val="0"/>
          <c:showBubbleSize val="0"/>
        </c:dLbls>
        <c:axId val="205867648"/>
        <c:axId val="205878400"/>
      </c:scatterChart>
      <c:valAx>
        <c:axId val="205867648"/>
        <c:scaling>
          <c:orientation val="minMax"/>
        </c:scaling>
        <c:delete val="0"/>
        <c:axPos val="b"/>
        <c:title>
          <c:tx>
            <c:rich>
              <a:bodyPr rot="0" vert="horz"/>
              <a:lstStyle/>
              <a:p>
                <a:pPr>
                  <a:defRPr/>
                </a:pPr>
                <a:r>
                  <a:rPr lang="en-US"/>
                  <a:t>t, </a:t>
                </a:r>
                <a:r>
                  <a:rPr lang="kk-KZ"/>
                  <a:t>мин</a:t>
                </a:r>
                <a:endParaRPr lang="ru-RU"/>
              </a:p>
            </c:rich>
          </c:tx>
          <c:layout>
            <c:manualLayout>
              <c:xMode val="edge"/>
              <c:yMode val="edge"/>
              <c:x val="0.78755985858910493"/>
              <c:y val="0.91862436425284577"/>
            </c:manualLayout>
          </c:layout>
          <c:overlay val="0"/>
          <c:spPr>
            <a:noFill/>
            <a:ln>
              <a:noFill/>
            </a:ln>
            <a:effectLst/>
          </c:spPr>
        </c:title>
        <c:numFmt formatCode="General" sourceLinked="1"/>
        <c:majorTickMark val="out"/>
        <c:minorTickMark val="out"/>
        <c:tickLblPos val="nextTo"/>
        <c:spPr>
          <a:noFill/>
          <a:ln w="15875" cap="flat" cmpd="sng" algn="ctr">
            <a:solidFill>
              <a:schemeClr val="tx1"/>
            </a:solidFill>
            <a:round/>
          </a:ln>
          <a:effectLst/>
        </c:spPr>
        <c:txPr>
          <a:bodyPr rot="-60000000" vert="horz"/>
          <a:lstStyle/>
          <a:p>
            <a:pPr>
              <a:defRPr/>
            </a:pPr>
            <a:endParaRPr lang="ru-RU"/>
          </a:p>
        </c:txPr>
        <c:crossAx val="205878400"/>
        <c:crosses val="autoZero"/>
        <c:crossBetween val="midCat"/>
        <c:minorUnit val="25"/>
      </c:valAx>
      <c:valAx>
        <c:axId val="205878400"/>
        <c:scaling>
          <c:orientation val="minMax"/>
          <c:max val="70"/>
          <c:min val="0"/>
        </c:scaling>
        <c:delete val="0"/>
        <c:axPos val="l"/>
        <c:title>
          <c:tx>
            <c:rich>
              <a:bodyPr rot="-5400000" vert="horz"/>
              <a:lstStyle/>
              <a:p>
                <a:pPr>
                  <a:defRPr/>
                </a:pPr>
                <a:r>
                  <a:rPr lang="en-US"/>
                  <a:t>y, %</a:t>
                </a:r>
                <a:endParaRPr lang="ru-RU"/>
              </a:p>
            </c:rich>
          </c:tx>
          <c:layout>
            <c:manualLayout>
              <c:xMode val="edge"/>
              <c:yMode val="edge"/>
              <c:x val="3.062831431785313E-3"/>
              <c:y val="0.17247202903221501"/>
            </c:manualLayout>
          </c:layout>
          <c:overlay val="0"/>
          <c:spPr>
            <a:noFill/>
            <a:ln>
              <a:noFill/>
            </a:ln>
            <a:effectLst/>
          </c:spPr>
        </c:title>
        <c:numFmt formatCode="General" sourceLinked="1"/>
        <c:majorTickMark val="out"/>
        <c:minorTickMark val="out"/>
        <c:tickLblPos val="nextTo"/>
        <c:spPr>
          <a:noFill/>
          <a:ln w="15875" cap="flat" cmpd="sng" algn="ctr">
            <a:solidFill>
              <a:schemeClr val="tx1"/>
            </a:solidFill>
            <a:round/>
          </a:ln>
          <a:effectLst/>
        </c:spPr>
        <c:txPr>
          <a:bodyPr rot="-60000000" vert="horz"/>
          <a:lstStyle/>
          <a:p>
            <a:pPr>
              <a:defRPr/>
            </a:pPr>
            <a:endParaRPr lang="ru-RU"/>
          </a:p>
        </c:txPr>
        <c:crossAx val="205867648"/>
        <c:crosses val="autoZero"/>
        <c:crossBetween val="midCat"/>
        <c:majorUnit val="20"/>
        <c:min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b="0">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log [M]</a:t>
            </a:r>
            <a:endParaRPr lang="ru-RU"/>
          </a:p>
        </c:rich>
      </c:tx>
      <c:layout>
        <c:manualLayout>
          <c:xMode val="edge"/>
          <c:yMode val="edge"/>
          <c:x val="0.84255550145784019"/>
          <c:y val="0.37988820803881407"/>
        </c:manualLayout>
      </c:layout>
      <c:overlay val="0"/>
      <c:spPr>
        <a:noFill/>
        <a:ln>
          <a:noFill/>
        </a:ln>
        <a:effectLst/>
      </c:spPr>
    </c:title>
    <c:autoTitleDeleted val="0"/>
    <c:plotArea>
      <c:layout>
        <c:manualLayout>
          <c:layoutTarget val="inner"/>
          <c:xMode val="edge"/>
          <c:yMode val="edge"/>
          <c:x val="5.1381889763779463E-2"/>
          <c:y val="4.8179299782002291E-2"/>
          <c:w val="0.90278477690288761"/>
          <c:h val="0.92587617941168587"/>
        </c:manualLayout>
      </c:layout>
      <c:scatterChart>
        <c:scatterStyle val="lineMarker"/>
        <c:varyColors val="0"/>
        <c:ser>
          <c:idx val="0"/>
          <c:order val="0"/>
          <c:spPr>
            <a:ln w="19050" cap="rnd">
              <a:noFill/>
              <a:round/>
            </a:ln>
            <a:effectLst/>
          </c:spPr>
          <c:marker>
            <c:symbol val="circle"/>
            <c:size val="5"/>
            <c:spPr>
              <a:solidFill>
                <a:schemeClr val="tx1"/>
              </a:solidFill>
              <a:ln w="9525">
                <a:solidFill>
                  <a:schemeClr val="tx1"/>
                </a:solidFill>
              </a:ln>
              <a:effectLst/>
            </c:spPr>
          </c:marker>
          <c:trendline>
            <c:spPr>
              <a:ln w="15875" cap="rnd">
                <a:solidFill>
                  <a:schemeClr val="tx1"/>
                </a:solidFill>
                <a:prstDash val="solid"/>
              </a:ln>
              <a:effectLst/>
            </c:spPr>
            <c:trendlineType val="linear"/>
            <c:dispRSqr val="0"/>
            <c:dispEq val="1"/>
            <c:trendlineLbl>
              <c:layout>
                <c:manualLayout>
                  <c:x val="4.2172265780210307E-2"/>
                  <c:y val="0.627272243771264"/>
                </c:manualLayout>
              </c:layout>
              <c:numFmt formatCode="General" sourceLinked="0"/>
              <c:spPr>
                <a:noFill/>
                <a:ln>
                  <a:noFill/>
                </a:ln>
                <a:effectLst/>
              </c:spPr>
              <c:txPr>
                <a:bodyPr rot="0" vert="horz"/>
                <a:lstStyle/>
                <a:p>
                  <a:pPr>
                    <a:defRPr/>
                  </a:pPr>
                  <a:endParaRPr lang="ru-RU"/>
                </a:p>
              </c:txPr>
            </c:trendlineLbl>
          </c:trendline>
          <c:xVal>
            <c:numRef>
              <c:f>Лист1!$C$33:$F$33</c:f>
              <c:numCache>
                <c:formatCode>0.00</c:formatCode>
                <c:ptCount val="4"/>
                <c:pt idx="0">
                  <c:v>-0.30102999566398148</c:v>
                </c:pt>
                <c:pt idx="1">
                  <c:v>0</c:v>
                </c:pt>
                <c:pt idx="2">
                  <c:v>0.17609125905568124</c:v>
                </c:pt>
                <c:pt idx="3">
                  <c:v>0.30102999566398148</c:v>
                </c:pt>
              </c:numCache>
            </c:numRef>
          </c:xVal>
          <c:yVal>
            <c:numRef>
              <c:f>Лист1!$C$34:$F$34</c:f>
              <c:numCache>
                <c:formatCode>0.00</c:formatCode>
                <c:ptCount val="4"/>
                <c:pt idx="0">
                  <c:v>-1.2218487496163564</c:v>
                </c:pt>
                <c:pt idx="1">
                  <c:v>-0.15490195998574324</c:v>
                </c:pt>
                <c:pt idx="2">
                  <c:v>0.14921911265538002</c:v>
                </c:pt>
                <c:pt idx="3">
                  <c:v>0.40823996531184992</c:v>
                </c:pt>
              </c:numCache>
            </c:numRef>
          </c:yVal>
          <c:smooth val="0"/>
          <c:extLst>
            <c:ext xmlns:c16="http://schemas.microsoft.com/office/drawing/2014/chart" uri="{C3380CC4-5D6E-409C-BE32-E72D297353CC}">
              <c16:uniqueId val="{00000000-C224-4DF6-841E-76F4A1860468}"/>
            </c:ext>
          </c:extLst>
        </c:ser>
        <c:dLbls>
          <c:showLegendKey val="0"/>
          <c:showVal val="0"/>
          <c:showCatName val="0"/>
          <c:showSerName val="0"/>
          <c:showPercent val="0"/>
          <c:showBubbleSize val="0"/>
        </c:dLbls>
        <c:axId val="205908608"/>
        <c:axId val="205789056"/>
      </c:scatterChart>
      <c:valAx>
        <c:axId val="205908608"/>
        <c:scaling>
          <c:orientation val="minMax"/>
          <c:max val="0.35000000000000026"/>
          <c:min val="-0.35000000000000026"/>
        </c:scaling>
        <c:delete val="0"/>
        <c:axPos val="b"/>
        <c:title>
          <c:tx>
            <c:rich>
              <a:bodyPr rot="0" vert="horz"/>
              <a:lstStyle/>
              <a:p>
                <a:pPr>
                  <a:defRPr/>
                </a:pPr>
                <a:r>
                  <a:rPr lang="en-US"/>
                  <a:t>log Rc</a:t>
                </a:r>
                <a:endParaRPr lang="ru-RU"/>
              </a:p>
            </c:rich>
          </c:tx>
          <c:layout>
            <c:manualLayout>
              <c:xMode val="edge"/>
              <c:yMode val="edge"/>
              <c:x val="0.51518493024192857"/>
              <c:y val="2.0168979268063981E-2"/>
            </c:manualLayout>
          </c:layout>
          <c:overlay val="0"/>
          <c:spPr>
            <a:noFill/>
            <a:ln>
              <a:noFill/>
            </a:ln>
            <a:effectLst/>
          </c:spPr>
        </c:title>
        <c:numFmt formatCode="0.00" sourceLinked="1"/>
        <c:majorTickMark val="out"/>
        <c:minorTickMark val="out"/>
        <c:tickLblPos val="nextTo"/>
        <c:spPr>
          <a:noFill/>
          <a:ln w="15875" cap="flat" cmpd="sng" algn="ctr">
            <a:solidFill>
              <a:schemeClr val="tx1"/>
            </a:solidFill>
            <a:round/>
          </a:ln>
          <a:effectLst/>
        </c:spPr>
        <c:txPr>
          <a:bodyPr rot="-60000000" vert="horz"/>
          <a:lstStyle/>
          <a:p>
            <a:pPr>
              <a:defRPr/>
            </a:pPr>
            <a:endParaRPr lang="ru-RU"/>
          </a:p>
        </c:txPr>
        <c:crossAx val="205789056"/>
        <c:crosses val="autoZero"/>
        <c:crossBetween val="midCat"/>
        <c:majorUnit val="0.1"/>
        <c:minorUnit val="5.0000000000000024E-2"/>
      </c:valAx>
      <c:valAx>
        <c:axId val="205789056"/>
        <c:scaling>
          <c:orientation val="minMax"/>
          <c:max val="0.45"/>
          <c:min val="-1.25"/>
        </c:scaling>
        <c:delete val="0"/>
        <c:axPos val="l"/>
        <c:numFmt formatCode="0.00" sourceLinked="1"/>
        <c:majorTickMark val="out"/>
        <c:minorTickMark val="out"/>
        <c:tickLblPos val="nextTo"/>
        <c:spPr>
          <a:noFill/>
          <a:ln w="15875" cap="flat" cmpd="sng" algn="ctr">
            <a:solidFill>
              <a:schemeClr val="tx1"/>
            </a:solidFill>
            <a:round/>
          </a:ln>
          <a:effectLst/>
        </c:spPr>
        <c:txPr>
          <a:bodyPr rot="-60000000" vert="horz"/>
          <a:lstStyle/>
          <a:p>
            <a:pPr>
              <a:defRPr/>
            </a:pPr>
            <a:endParaRPr lang="ru-RU"/>
          </a:p>
        </c:txPr>
        <c:crossAx val="205908608"/>
        <c:crosses val="autoZero"/>
        <c:crossBetween val="midCat"/>
        <c:majorUnit val="0.4"/>
        <c:min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b="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8004020344153582E-2"/>
          <c:y val="3.0387480283223363E-2"/>
          <c:w val="0.94341734874679306"/>
          <c:h val="0.90622162913052517"/>
        </c:manualLayout>
      </c:layout>
      <c:scatterChart>
        <c:scatterStyle val="smoothMarker"/>
        <c:varyColors val="0"/>
        <c:ser>
          <c:idx val="0"/>
          <c:order val="0"/>
          <c:tx>
            <c:v>1</c:v>
          </c:tx>
          <c:spPr>
            <a:ln w="19050" cap="rnd">
              <a:solidFill>
                <a:schemeClr val="tx1"/>
              </a:solidFill>
              <a:round/>
            </a:ln>
            <a:effectLst/>
          </c:spPr>
          <c:marker>
            <c:symbol val="circle"/>
            <c:size val="5"/>
            <c:spPr>
              <a:solidFill>
                <a:schemeClr val="tx1"/>
              </a:solidFill>
              <a:ln w="25400">
                <a:solidFill>
                  <a:schemeClr val="tx1"/>
                </a:solidFill>
              </a:ln>
              <a:effectLst/>
            </c:spPr>
          </c:marker>
          <c:dPt>
            <c:idx val="2"/>
            <c:marker>
              <c:symbol val="circle"/>
              <c:size val="5"/>
              <c:spPr>
                <a:solidFill>
                  <a:schemeClr val="tx1"/>
                </a:solidFill>
                <a:ln w="25400">
                  <a:solidFill>
                    <a:schemeClr val="tx1"/>
                  </a:solidFill>
                </a:ln>
                <a:effectLst/>
              </c:spPr>
            </c:marker>
            <c:bubble3D val="0"/>
            <c:spPr>
              <a:ln w="22225" cap="rnd">
                <a:solidFill>
                  <a:schemeClr val="tx1"/>
                </a:solidFill>
                <a:round/>
              </a:ln>
              <a:effectLst/>
            </c:spPr>
            <c:extLst>
              <c:ext xmlns:c16="http://schemas.microsoft.com/office/drawing/2014/chart" uri="{C3380CC4-5D6E-409C-BE32-E72D297353CC}">
                <c16:uniqueId val="{00000001-F6D1-4792-BBB9-829DF9131854}"/>
              </c:ext>
            </c:extLst>
          </c:dPt>
          <c:xVal>
            <c:numRef>
              <c:f>Лист4!$B$16:$B$20</c:f>
              <c:numCache>
                <c:formatCode>0.0</c:formatCode>
                <c:ptCount val="5"/>
                <c:pt idx="0">
                  <c:v>-9.94</c:v>
                </c:pt>
                <c:pt idx="1">
                  <c:v>-2.02</c:v>
                </c:pt>
                <c:pt idx="2">
                  <c:v>5.9</c:v>
                </c:pt>
                <c:pt idx="3">
                  <c:v>13.82</c:v>
                </c:pt>
                <c:pt idx="4">
                  <c:v>21.74</c:v>
                </c:pt>
              </c:numCache>
            </c:numRef>
          </c:xVal>
          <c:yVal>
            <c:numRef>
              <c:f>Лист4!$C$16:$C$20</c:f>
              <c:numCache>
                <c:formatCode>General</c:formatCode>
                <c:ptCount val="5"/>
                <c:pt idx="0">
                  <c:v>-1</c:v>
                </c:pt>
                <c:pt idx="1">
                  <c:v>0</c:v>
                </c:pt>
                <c:pt idx="2">
                  <c:v>1</c:v>
                </c:pt>
                <c:pt idx="3">
                  <c:v>2</c:v>
                </c:pt>
                <c:pt idx="4">
                  <c:v>3</c:v>
                </c:pt>
              </c:numCache>
            </c:numRef>
          </c:yVal>
          <c:smooth val="1"/>
          <c:extLst>
            <c:ext xmlns:c16="http://schemas.microsoft.com/office/drawing/2014/chart" uri="{C3380CC4-5D6E-409C-BE32-E72D297353CC}">
              <c16:uniqueId val="{00000002-F6D1-4792-BBB9-829DF9131854}"/>
            </c:ext>
          </c:extLst>
        </c:ser>
        <c:ser>
          <c:idx val="1"/>
          <c:order val="1"/>
          <c:tx>
            <c:v>2</c:v>
          </c:tx>
          <c:spPr>
            <a:ln w="15875" cap="rnd">
              <a:solidFill>
                <a:schemeClr val="tx1"/>
              </a:solidFill>
              <a:round/>
            </a:ln>
            <a:effectLst/>
          </c:spPr>
          <c:marker>
            <c:symbol val="square"/>
            <c:size val="5"/>
            <c:spPr>
              <a:solidFill>
                <a:schemeClr val="tx1"/>
              </a:solidFill>
              <a:ln w="25400">
                <a:solidFill>
                  <a:schemeClr val="tx1"/>
                </a:solidFill>
              </a:ln>
              <a:effectLst/>
            </c:spPr>
          </c:marker>
          <c:xVal>
            <c:numRef>
              <c:f>Лист4!$B$23:$B$27</c:f>
              <c:numCache>
                <c:formatCode>0.0</c:formatCode>
                <c:ptCount val="5"/>
                <c:pt idx="0">
                  <c:v>-1</c:v>
                </c:pt>
                <c:pt idx="1">
                  <c:v>0.45</c:v>
                </c:pt>
                <c:pt idx="2">
                  <c:v>1.9</c:v>
                </c:pt>
                <c:pt idx="3">
                  <c:v>3.35</c:v>
                </c:pt>
                <c:pt idx="4">
                  <c:v>4.8</c:v>
                </c:pt>
              </c:numCache>
            </c:numRef>
          </c:xVal>
          <c:yVal>
            <c:numRef>
              <c:f>Лист4!$C$23:$C$27</c:f>
              <c:numCache>
                <c:formatCode>General</c:formatCode>
                <c:ptCount val="5"/>
                <c:pt idx="0">
                  <c:v>-1</c:v>
                </c:pt>
                <c:pt idx="1">
                  <c:v>0</c:v>
                </c:pt>
                <c:pt idx="2">
                  <c:v>1</c:v>
                </c:pt>
                <c:pt idx="3">
                  <c:v>2</c:v>
                </c:pt>
                <c:pt idx="4">
                  <c:v>3</c:v>
                </c:pt>
              </c:numCache>
            </c:numRef>
          </c:yVal>
          <c:smooth val="1"/>
          <c:extLst>
            <c:ext xmlns:c16="http://schemas.microsoft.com/office/drawing/2014/chart" uri="{C3380CC4-5D6E-409C-BE32-E72D297353CC}">
              <c16:uniqueId val="{00000003-F6D1-4792-BBB9-829DF9131854}"/>
            </c:ext>
          </c:extLst>
        </c:ser>
        <c:ser>
          <c:idx val="2"/>
          <c:order val="2"/>
          <c:tx>
            <c:v>3</c:v>
          </c:tx>
          <c:spPr>
            <a:ln w="19050" cap="rnd">
              <a:solidFill>
                <a:schemeClr val="tx1"/>
              </a:solidFill>
              <a:round/>
            </a:ln>
            <a:effectLst/>
          </c:spPr>
          <c:marker>
            <c:symbol val="diamond"/>
            <c:size val="5"/>
            <c:spPr>
              <a:solidFill>
                <a:schemeClr val="tx1"/>
              </a:solidFill>
              <a:ln w="25400">
                <a:solidFill>
                  <a:schemeClr val="tx1"/>
                </a:solidFill>
              </a:ln>
              <a:effectLst/>
            </c:spPr>
          </c:marker>
          <c:xVal>
            <c:numRef>
              <c:f>Лист4!$E$23:$E$27</c:f>
              <c:numCache>
                <c:formatCode>0.0</c:formatCode>
                <c:ptCount val="5"/>
                <c:pt idx="0">
                  <c:v>-0.19899999999999995</c:v>
                </c:pt>
                <c:pt idx="1">
                  <c:v>0.75600000000000001</c:v>
                </c:pt>
                <c:pt idx="2">
                  <c:v>1.7109999999999999</c:v>
                </c:pt>
                <c:pt idx="3">
                  <c:v>2.6659999999999999</c:v>
                </c:pt>
                <c:pt idx="4">
                  <c:v>3.6209999999999996</c:v>
                </c:pt>
              </c:numCache>
            </c:numRef>
          </c:xVal>
          <c:yVal>
            <c:numRef>
              <c:f>Лист4!$F$23:$F$27</c:f>
              <c:numCache>
                <c:formatCode>General</c:formatCode>
                <c:ptCount val="5"/>
                <c:pt idx="0">
                  <c:v>-1</c:v>
                </c:pt>
                <c:pt idx="1">
                  <c:v>0</c:v>
                </c:pt>
                <c:pt idx="2">
                  <c:v>1</c:v>
                </c:pt>
                <c:pt idx="3">
                  <c:v>2</c:v>
                </c:pt>
                <c:pt idx="4">
                  <c:v>3</c:v>
                </c:pt>
              </c:numCache>
            </c:numRef>
          </c:yVal>
          <c:smooth val="1"/>
          <c:extLst>
            <c:ext xmlns:c16="http://schemas.microsoft.com/office/drawing/2014/chart" uri="{C3380CC4-5D6E-409C-BE32-E72D297353CC}">
              <c16:uniqueId val="{00000004-F6D1-4792-BBB9-829DF9131854}"/>
            </c:ext>
          </c:extLst>
        </c:ser>
        <c:ser>
          <c:idx val="3"/>
          <c:order val="3"/>
          <c:tx>
            <c:v>4</c:v>
          </c:tx>
          <c:spPr>
            <a:ln w="19050" cap="rnd">
              <a:solidFill>
                <a:schemeClr val="tx1"/>
              </a:solidFill>
              <a:round/>
            </a:ln>
            <a:effectLst/>
          </c:spPr>
          <c:marker>
            <c:symbol val="circle"/>
            <c:size val="5"/>
            <c:spPr>
              <a:solidFill>
                <a:schemeClr val="tx1"/>
              </a:solidFill>
              <a:ln w="25400">
                <a:solidFill>
                  <a:schemeClr val="tx1"/>
                </a:solidFill>
              </a:ln>
              <a:effectLst/>
            </c:spPr>
          </c:marker>
          <c:xVal>
            <c:numRef>
              <c:f>Лист4!$E$16:$E$20</c:f>
              <c:numCache>
                <c:formatCode>0.0</c:formatCode>
                <c:ptCount val="5"/>
                <c:pt idx="0">
                  <c:v>-2.5274999999999999</c:v>
                </c:pt>
                <c:pt idx="1">
                  <c:v>0.55500000000000005</c:v>
                </c:pt>
                <c:pt idx="2">
                  <c:v>3.6375000000000002</c:v>
                </c:pt>
                <c:pt idx="3">
                  <c:v>6.72</c:v>
                </c:pt>
                <c:pt idx="4">
                  <c:v>9.8025000000000002</c:v>
                </c:pt>
              </c:numCache>
            </c:numRef>
          </c:xVal>
          <c:yVal>
            <c:numRef>
              <c:f>Лист4!$F$16:$F$20</c:f>
              <c:numCache>
                <c:formatCode>General</c:formatCode>
                <c:ptCount val="5"/>
                <c:pt idx="0">
                  <c:v>-1</c:v>
                </c:pt>
                <c:pt idx="1">
                  <c:v>0</c:v>
                </c:pt>
                <c:pt idx="2">
                  <c:v>1</c:v>
                </c:pt>
                <c:pt idx="3">
                  <c:v>2</c:v>
                </c:pt>
                <c:pt idx="4">
                  <c:v>3</c:v>
                </c:pt>
              </c:numCache>
            </c:numRef>
          </c:yVal>
          <c:smooth val="1"/>
          <c:extLst>
            <c:ext xmlns:c16="http://schemas.microsoft.com/office/drawing/2014/chart" uri="{C3380CC4-5D6E-409C-BE32-E72D297353CC}">
              <c16:uniqueId val="{00000005-F6D1-4792-BBB9-829DF9131854}"/>
            </c:ext>
          </c:extLst>
        </c:ser>
        <c:ser>
          <c:idx val="4"/>
          <c:order val="4"/>
          <c:tx>
            <c:v>5</c:v>
          </c:tx>
          <c:spPr>
            <a:ln w="15875" cap="rnd">
              <a:solidFill>
                <a:schemeClr val="tx1"/>
              </a:solidFill>
              <a:round/>
            </a:ln>
            <a:effectLst/>
          </c:spPr>
          <c:marker>
            <c:symbol val="triangle"/>
            <c:size val="7"/>
            <c:spPr>
              <a:solidFill>
                <a:schemeClr val="tx1"/>
              </a:solidFill>
              <a:ln w="25400">
                <a:solidFill>
                  <a:schemeClr val="tx1"/>
                </a:solidFill>
              </a:ln>
              <a:effectLst/>
            </c:spPr>
          </c:marker>
          <c:xVal>
            <c:numRef>
              <c:f>Лист4!$C$32:$C$36</c:f>
              <c:numCache>
                <c:formatCode>0.0</c:formatCode>
                <c:ptCount val="5"/>
                <c:pt idx="0">
                  <c:v>1.1930000000000001</c:v>
                </c:pt>
                <c:pt idx="1">
                  <c:v>1.6739999999999999</c:v>
                </c:pt>
                <c:pt idx="2">
                  <c:v>2.1549999999999998</c:v>
                </c:pt>
                <c:pt idx="3">
                  <c:v>2.6360000000000001</c:v>
                </c:pt>
                <c:pt idx="4">
                  <c:v>3.117</c:v>
                </c:pt>
              </c:numCache>
            </c:numRef>
          </c:xVal>
          <c:yVal>
            <c:numRef>
              <c:f>Лист4!$D$32:$D$36</c:f>
              <c:numCache>
                <c:formatCode>General</c:formatCode>
                <c:ptCount val="5"/>
                <c:pt idx="0">
                  <c:v>-1</c:v>
                </c:pt>
                <c:pt idx="1">
                  <c:v>0</c:v>
                </c:pt>
                <c:pt idx="2">
                  <c:v>1</c:v>
                </c:pt>
                <c:pt idx="3">
                  <c:v>2</c:v>
                </c:pt>
                <c:pt idx="4">
                  <c:v>3</c:v>
                </c:pt>
              </c:numCache>
            </c:numRef>
          </c:yVal>
          <c:smooth val="1"/>
          <c:extLst>
            <c:ext xmlns:c16="http://schemas.microsoft.com/office/drawing/2014/chart" uri="{C3380CC4-5D6E-409C-BE32-E72D297353CC}">
              <c16:uniqueId val="{00000006-F6D1-4792-BBB9-829DF9131854}"/>
            </c:ext>
          </c:extLst>
        </c:ser>
        <c:dLbls>
          <c:showLegendKey val="0"/>
          <c:showVal val="0"/>
          <c:showCatName val="0"/>
          <c:showSerName val="0"/>
          <c:showPercent val="0"/>
          <c:showBubbleSize val="0"/>
        </c:dLbls>
        <c:axId val="205823360"/>
        <c:axId val="206202752"/>
      </c:scatterChart>
      <c:valAx>
        <c:axId val="205823360"/>
        <c:scaling>
          <c:orientation val="minMax"/>
          <c:max val="6"/>
          <c:min val="-2"/>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r</a:t>
                </a:r>
                <a:r>
                  <a:rPr lang="kk-KZ"/>
                  <a:t>2</a:t>
                </a:r>
                <a:endParaRPr lang="en-US"/>
              </a:p>
            </c:rich>
          </c:tx>
          <c:layout>
            <c:manualLayout>
              <c:xMode val="edge"/>
              <c:yMode val="edge"/>
              <c:x val="0.88190194670291622"/>
              <c:y val="0.65141300425350668"/>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0.0"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6202752"/>
        <c:crosses val="autoZero"/>
        <c:crossBetween val="midCat"/>
        <c:majorUnit val="1"/>
        <c:minorUnit val="0.5"/>
      </c:valAx>
      <c:valAx>
        <c:axId val="206202752"/>
        <c:scaling>
          <c:orientation val="minMax"/>
          <c:max val="3"/>
          <c:min val="-2"/>
        </c:scaling>
        <c:delete val="0"/>
        <c:axPos val="l"/>
        <c:title>
          <c:tx>
            <c:rich>
              <a:bodyPr rot="0" spcFirstLastPara="1" vertOverflow="ellipsis"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r</a:t>
                </a:r>
                <a:r>
                  <a:rPr lang="kk-KZ"/>
                  <a:t>1</a:t>
                </a:r>
                <a:endParaRPr lang="en-US"/>
              </a:p>
            </c:rich>
          </c:tx>
          <c:layout>
            <c:manualLayout>
              <c:xMode val="edge"/>
              <c:yMode val="edge"/>
              <c:x val="0.15218282246605203"/>
              <c:y val="4.0726529498202081E-2"/>
            </c:manualLayout>
          </c:layout>
          <c:overlay val="0"/>
          <c:spPr>
            <a:noFill/>
            <a:ln>
              <a:noFill/>
            </a:ln>
            <a:effectLst/>
          </c:spPr>
          <c:txPr>
            <a:bodyPr rot="0" spcFirstLastPara="1" vertOverflow="ellipsis"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solidFill>
            <a:schemeClr val="bg1"/>
          </a:solidFill>
          <a:ln w="12700"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5823360"/>
        <c:crosses val="autoZero"/>
        <c:crossBetween val="midCat"/>
        <c:majorUnit val="1"/>
        <c:minorUnit val="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b="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191507976396564"/>
          <c:y val="6.3895963621831225E-2"/>
          <c:w val="0.73189106680813831"/>
          <c:h val="0.8768447771189094"/>
        </c:manualLayout>
      </c:layout>
      <c:scatterChart>
        <c:scatterStyle val="lineMarker"/>
        <c:varyColors val="0"/>
        <c:ser>
          <c:idx val="0"/>
          <c:order val="0"/>
          <c:spPr>
            <a:ln w="25400" cap="rnd">
              <a:noFill/>
              <a:round/>
            </a:ln>
            <a:effectLst>
              <a:outerShdw blurRad="57150" dist="19050" dir="5400000" algn="ctr" rotWithShape="0">
                <a:srgbClr val="000000">
                  <a:alpha val="63000"/>
                </a:srgbClr>
              </a:outerShdw>
            </a:effectLst>
          </c:spPr>
          <c:marker>
            <c:symbol val="circle"/>
            <c:size val="6"/>
            <c:spPr>
              <a:solidFill>
                <a:schemeClr val="tx1"/>
              </a:solidFill>
              <a:ln w="9525" cap="rnd">
                <a:solidFill>
                  <a:schemeClr val="tx1"/>
                </a:solidFill>
                <a:round/>
              </a:ln>
              <a:effectLst>
                <a:outerShdw blurRad="57150" dist="19050" dir="5400000" algn="ctr" rotWithShape="0">
                  <a:srgbClr val="000000">
                    <a:alpha val="63000"/>
                  </a:srgbClr>
                </a:outerShdw>
              </a:effectLst>
            </c:spPr>
          </c:marker>
          <c:trendline>
            <c:spPr>
              <a:ln w="19050" cap="rnd">
                <a:solidFill>
                  <a:schemeClr val="accent1"/>
                </a:solidFill>
              </a:ln>
              <a:effectLst/>
            </c:spPr>
            <c:trendlineType val="linear"/>
            <c:dispRSqr val="0"/>
            <c:dispEq val="0"/>
          </c:trendline>
          <c:trendline>
            <c:spPr>
              <a:ln w="19050" cap="rnd">
                <a:solidFill>
                  <a:schemeClr val="tx1"/>
                </a:solidFill>
              </a:ln>
              <a:effectLst/>
            </c:spPr>
            <c:trendlineType val="linear"/>
            <c:backward val="1"/>
            <c:dispRSqr val="0"/>
            <c:dispEq val="1"/>
            <c:trendlineLbl>
              <c:layout>
                <c:manualLayout>
                  <c:x val="6.8453305038997783E-2"/>
                  <c:y val="-9.2645731536522363E-2"/>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rendlineLbl>
          </c:trendline>
          <c:xVal>
            <c:numRef>
              <c:f>'ТМАПМАХ-ИК'!$G$11:$G$15</c:f>
              <c:numCache>
                <c:formatCode>General</c:formatCode>
                <c:ptCount val="5"/>
                <c:pt idx="0">
                  <c:v>7.9162929745889388</c:v>
                </c:pt>
                <c:pt idx="1">
                  <c:v>3.0817535545023693</c:v>
                </c:pt>
                <c:pt idx="2">
                  <c:v>1.4570024570024569</c:v>
                </c:pt>
                <c:pt idx="3">
                  <c:v>0.94879832810867282</c:v>
                </c:pt>
                <c:pt idx="4">
                  <c:v>0.49059734513274333</c:v>
                </c:pt>
              </c:numCache>
            </c:numRef>
          </c:xVal>
          <c:yVal>
            <c:numRef>
              <c:f>'ТМАПМАХ-ИК'!$H$11:$H$15</c:f>
              <c:numCache>
                <c:formatCode>General</c:formatCode>
                <c:ptCount val="5"/>
                <c:pt idx="0">
                  <c:v>2.0209267563527655</c:v>
                </c:pt>
                <c:pt idx="1">
                  <c:v>-0.55450236966824618</c:v>
                </c:pt>
                <c:pt idx="2">
                  <c:v>-0.4570024570024569</c:v>
                </c:pt>
                <c:pt idx="3">
                  <c:v>-0.75653082549634254</c:v>
                </c:pt>
                <c:pt idx="4">
                  <c:v>-1.7123893805309733</c:v>
                </c:pt>
              </c:numCache>
            </c:numRef>
          </c:yVal>
          <c:smooth val="0"/>
          <c:extLst>
            <c:ext xmlns:c16="http://schemas.microsoft.com/office/drawing/2014/chart" uri="{C3380CC4-5D6E-409C-BE32-E72D297353CC}">
              <c16:uniqueId val="{00000000-D3EA-4A1B-A87B-E5CA0E04AF09}"/>
            </c:ext>
          </c:extLst>
        </c:ser>
        <c:dLbls>
          <c:showLegendKey val="0"/>
          <c:showVal val="0"/>
          <c:showCatName val="0"/>
          <c:showSerName val="0"/>
          <c:showPercent val="0"/>
          <c:showBubbleSize val="0"/>
        </c:dLbls>
        <c:axId val="205924608"/>
        <c:axId val="205930880"/>
      </c:scatterChart>
      <c:valAx>
        <c:axId val="205924608"/>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solidFill>
                      <a:schemeClr val="tx1"/>
                    </a:solidFill>
                  </a:rPr>
                  <a:t>х</a:t>
                </a:r>
              </a:p>
            </c:rich>
          </c:tx>
          <c:layout>
            <c:manualLayout>
              <c:xMode val="edge"/>
              <c:yMode val="edge"/>
              <c:x val="0.85762151298131351"/>
              <c:y val="0.5786833580502923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a:solidFill>
              <a:schemeClr val="tx1"/>
            </a:solidFill>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05930880"/>
        <c:crosses val="autoZero"/>
        <c:crossBetween val="midCat"/>
        <c:majorUnit val="2"/>
        <c:minorUnit val="1"/>
      </c:valAx>
      <c:valAx>
        <c:axId val="205930880"/>
        <c:scaling>
          <c:orientation val="minMax"/>
        </c:scaling>
        <c:delete val="0"/>
        <c:axPos val="l"/>
        <c:title>
          <c:tx>
            <c:rich>
              <a:bodyPr rot="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solidFill>
                      <a:schemeClr val="tx1"/>
                    </a:solidFill>
                  </a:rPr>
                  <a:t>у</a:t>
                </a:r>
              </a:p>
            </c:rich>
          </c:tx>
          <c:layout>
            <c:manualLayout>
              <c:xMode val="edge"/>
              <c:yMode val="edge"/>
              <c:x val="2.5157232704402517E-2"/>
              <c:y val="9.4623838852186865E-2"/>
            </c:manualLayout>
          </c:layout>
          <c:overlay val="0"/>
          <c:spPr>
            <a:noFill/>
            <a:ln>
              <a:noFill/>
            </a:ln>
            <a:effectLst/>
          </c:spPr>
          <c:txPr>
            <a:bodyPr rot="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05924608"/>
        <c:crosses val="autoZero"/>
        <c:crossBetween val="midCat"/>
        <c:minorUnit val="0.2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b="0">
          <a:solidFill>
            <a:schemeClr val="tx2"/>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419444444444451"/>
          <c:y val="0.11385980261239267"/>
          <c:w val="0.78369685039370096"/>
          <c:h val="0.71772589829780098"/>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Лист1!$B$11:$B$16</c:f>
              <c:numCache>
                <c:formatCode>General</c:formatCode>
                <c:ptCount val="6"/>
                <c:pt idx="0">
                  <c:v>0</c:v>
                </c:pt>
                <c:pt idx="1">
                  <c:v>30</c:v>
                </c:pt>
                <c:pt idx="2">
                  <c:v>60</c:v>
                </c:pt>
                <c:pt idx="3">
                  <c:v>120</c:v>
                </c:pt>
                <c:pt idx="4">
                  <c:v>180</c:v>
                </c:pt>
              </c:numCache>
            </c:numRef>
          </c:xVal>
          <c:yVal>
            <c:numRef>
              <c:f>Лист1!$C$11:$C$16</c:f>
              <c:numCache>
                <c:formatCode>General</c:formatCode>
                <c:ptCount val="6"/>
                <c:pt idx="0">
                  <c:v>0</c:v>
                </c:pt>
                <c:pt idx="1">
                  <c:v>21</c:v>
                </c:pt>
                <c:pt idx="2">
                  <c:v>38</c:v>
                </c:pt>
                <c:pt idx="3">
                  <c:v>49</c:v>
                </c:pt>
                <c:pt idx="4">
                  <c:v>53</c:v>
                </c:pt>
              </c:numCache>
            </c:numRef>
          </c:yVal>
          <c:smooth val="1"/>
          <c:extLst>
            <c:ext xmlns:c16="http://schemas.microsoft.com/office/drawing/2014/chart" uri="{C3380CC4-5D6E-409C-BE32-E72D297353CC}">
              <c16:uniqueId val="{00000000-E1B7-474E-B652-3CF8C31665DF}"/>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Лист1!$B$11:$B$16</c:f>
              <c:numCache>
                <c:formatCode>General</c:formatCode>
                <c:ptCount val="6"/>
                <c:pt idx="0">
                  <c:v>0</c:v>
                </c:pt>
                <c:pt idx="1">
                  <c:v>30</c:v>
                </c:pt>
                <c:pt idx="2">
                  <c:v>60</c:v>
                </c:pt>
                <c:pt idx="3">
                  <c:v>120</c:v>
                </c:pt>
                <c:pt idx="4">
                  <c:v>180</c:v>
                </c:pt>
              </c:numCache>
            </c:numRef>
          </c:xVal>
          <c:yVal>
            <c:numRef>
              <c:f>Лист1!$D$11:$D$16</c:f>
              <c:numCache>
                <c:formatCode>General</c:formatCode>
                <c:ptCount val="6"/>
                <c:pt idx="0">
                  <c:v>0</c:v>
                </c:pt>
                <c:pt idx="1">
                  <c:v>31</c:v>
                </c:pt>
                <c:pt idx="2">
                  <c:v>48</c:v>
                </c:pt>
                <c:pt idx="3">
                  <c:v>62</c:v>
                </c:pt>
                <c:pt idx="4">
                  <c:v>68</c:v>
                </c:pt>
              </c:numCache>
            </c:numRef>
          </c:yVal>
          <c:smooth val="1"/>
          <c:extLst>
            <c:ext xmlns:c16="http://schemas.microsoft.com/office/drawing/2014/chart" uri="{C3380CC4-5D6E-409C-BE32-E72D297353CC}">
              <c16:uniqueId val="{00000001-E1B7-474E-B652-3CF8C31665DF}"/>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Лист1!$B$11:$B$16</c:f>
              <c:numCache>
                <c:formatCode>General</c:formatCode>
                <c:ptCount val="6"/>
                <c:pt idx="0">
                  <c:v>0</c:v>
                </c:pt>
                <c:pt idx="1">
                  <c:v>30</c:v>
                </c:pt>
                <c:pt idx="2">
                  <c:v>60</c:v>
                </c:pt>
                <c:pt idx="3">
                  <c:v>120</c:v>
                </c:pt>
                <c:pt idx="4">
                  <c:v>180</c:v>
                </c:pt>
              </c:numCache>
            </c:numRef>
          </c:xVal>
          <c:yVal>
            <c:numRef>
              <c:f>Лист1!$E$11:$E$16</c:f>
              <c:numCache>
                <c:formatCode>General</c:formatCode>
                <c:ptCount val="6"/>
                <c:pt idx="0">
                  <c:v>0</c:v>
                </c:pt>
                <c:pt idx="1">
                  <c:v>36</c:v>
                </c:pt>
                <c:pt idx="2">
                  <c:v>61</c:v>
                </c:pt>
                <c:pt idx="3">
                  <c:v>76</c:v>
                </c:pt>
                <c:pt idx="4">
                  <c:v>80</c:v>
                </c:pt>
              </c:numCache>
            </c:numRef>
          </c:yVal>
          <c:smooth val="1"/>
          <c:extLst>
            <c:ext xmlns:c16="http://schemas.microsoft.com/office/drawing/2014/chart" uri="{C3380CC4-5D6E-409C-BE32-E72D297353CC}">
              <c16:uniqueId val="{00000002-E1B7-474E-B652-3CF8C31665DF}"/>
            </c:ext>
          </c:extLst>
        </c:ser>
        <c:ser>
          <c:idx val="3"/>
          <c:order val="3"/>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Лист1!$B$11:$B$16</c:f>
              <c:numCache>
                <c:formatCode>General</c:formatCode>
                <c:ptCount val="6"/>
                <c:pt idx="0">
                  <c:v>0</c:v>
                </c:pt>
                <c:pt idx="1">
                  <c:v>30</c:v>
                </c:pt>
                <c:pt idx="2">
                  <c:v>60</c:v>
                </c:pt>
                <c:pt idx="3">
                  <c:v>120</c:v>
                </c:pt>
                <c:pt idx="4">
                  <c:v>180</c:v>
                </c:pt>
              </c:numCache>
            </c:numRef>
          </c:xVal>
          <c:yVal>
            <c:numRef>
              <c:f>Лист1!$F$11:$F$16</c:f>
              <c:numCache>
                <c:formatCode>General</c:formatCode>
                <c:ptCount val="6"/>
                <c:pt idx="0">
                  <c:v>0</c:v>
                </c:pt>
                <c:pt idx="1">
                  <c:v>45</c:v>
                </c:pt>
                <c:pt idx="2">
                  <c:v>77</c:v>
                </c:pt>
                <c:pt idx="3">
                  <c:v>88</c:v>
                </c:pt>
                <c:pt idx="4">
                  <c:v>90</c:v>
                </c:pt>
              </c:numCache>
            </c:numRef>
          </c:yVal>
          <c:smooth val="1"/>
          <c:extLst>
            <c:ext xmlns:c16="http://schemas.microsoft.com/office/drawing/2014/chart" uri="{C3380CC4-5D6E-409C-BE32-E72D297353CC}">
              <c16:uniqueId val="{00000003-E1B7-474E-B652-3CF8C31665DF}"/>
            </c:ext>
          </c:extLst>
        </c:ser>
        <c:dLbls>
          <c:showLegendKey val="0"/>
          <c:showVal val="0"/>
          <c:showCatName val="0"/>
          <c:showSerName val="0"/>
          <c:showPercent val="0"/>
          <c:showBubbleSize val="0"/>
        </c:dLbls>
        <c:axId val="206119296"/>
        <c:axId val="206121216"/>
      </c:scatterChart>
      <c:valAx>
        <c:axId val="206119296"/>
        <c:scaling>
          <c:orientation val="minMax"/>
        </c:scaling>
        <c:delete val="0"/>
        <c:axPos val="b"/>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6121216"/>
        <c:crosses val="autoZero"/>
        <c:crossBetween val="midCat"/>
        <c:minorUnit val="25"/>
      </c:valAx>
      <c:valAx>
        <c:axId val="206121216"/>
        <c:scaling>
          <c:orientation val="minMax"/>
        </c:scaling>
        <c:delete val="0"/>
        <c:axPos val="l"/>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6119296"/>
        <c:crosses val="autoZero"/>
        <c:crossBetween val="midCat"/>
        <c:majorUnit val="20"/>
        <c:min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4">
    <c:autoUpdate val="0"/>
  </c:externalData>
  <c:userShapes r:id="rId5"/>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202559055118123"/>
          <c:y val="7.2422330187449993E-2"/>
          <c:w val="0.76637029746281748"/>
          <c:h val="0.8766519610580592"/>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tx1"/>
                </a:solidFill>
              </a:ln>
              <a:effectLst/>
            </c:spPr>
          </c:marker>
          <c:trendline>
            <c:spPr>
              <a:ln w="19050" cap="rnd">
                <a:solidFill>
                  <a:schemeClr val="tx1"/>
                </a:solidFill>
                <a:prstDash val="solid"/>
              </a:ln>
              <a:effectLst/>
            </c:spPr>
            <c:trendlineType val="linear"/>
            <c:dispRSqr val="0"/>
            <c:dispEq val="1"/>
            <c:trendlineLbl>
              <c:layout>
                <c:manualLayout>
                  <c:x val="-0.22485214348206481"/>
                  <c:y val="-4.1666666666666686E-4"/>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rendlineLbl>
          </c:trendline>
          <c:xVal>
            <c:numRef>
              <c:f>Лист1!$L$7:$L$10</c:f>
              <c:numCache>
                <c:formatCode>General</c:formatCode>
                <c:ptCount val="4"/>
                <c:pt idx="0">
                  <c:v>0</c:v>
                </c:pt>
                <c:pt idx="1">
                  <c:v>0.18000000000000005</c:v>
                </c:pt>
                <c:pt idx="2">
                  <c:v>0.3000000000000001</c:v>
                </c:pt>
                <c:pt idx="3">
                  <c:v>0.48000000000000009</c:v>
                </c:pt>
              </c:numCache>
            </c:numRef>
          </c:xVal>
          <c:yVal>
            <c:numRef>
              <c:f>Лист1!$M$7:$M$10</c:f>
              <c:numCache>
                <c:formatCode>General</c:formatCode>
                <c:ptCount val="4"/>
                <c:pt idx="0">
                  <c:v>-0.16400000000000001</c:v>
                </c:pt>
                <c:pt idx="1">
                  <c:v>0.21000000000000005</c:v>
                </c:pt>
                <c:pt idx="2">
                  <c:v>0.39000000000000012</c:v>
                </c:pt>
                <c:pt idx="3">
                  <c:v>0.64000000000000024</c:v>
                </c:pt>
              </c:numCache>
            </c:numRef>
          </c:yVal>
          <c:smooth val="0"/>
          <c:extLst>
            <c:ext xmlns:c16="http://schemas.microsoft.com/office/drawing/2014/chart" uri="{C3380CC4-5D6E-409C-BE32-E72D297353CC}">
              <c16:uniqueId val="{00000000-1271-4D4F-97AE-08C4854B77E7}"/>
            </c:ext>
          </c:extLst>
        </c:ser>
        <c:dLbls>
          <c:showLegendKey val="0"/>
          <c:showVal val="0"/>
          <c:showCatName val="0"/>
          <c:showSerName val="0"/>
          <c:showPercent val="0"/>
          <c:showBubbleSize val="0"/>
        </c:dLbls>
        <c:axId val="206444032"/>
        <c:axId val="206445568"/>
      </c:scatterChart>
      <c:valAx>
        <c:axId val="206444032"/>
        <c:scaling>
          <c:orientation val="minMax"/>
          <c:max val="0.5"/>
        </c:scaling>
        <c:delete val="0"/>
        <c:axPos val="b"/>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6445568"/>
        <c:crosses val="autoZero"/>
        <c:crossBetween val="midCat"/>
        <c:minorUnit val="5.0000000000000024E-2"/>
      </c:valAx>
      <c:valAx>
        <c:axId val="206445568"/>
        <c:scaling>
          <c:orientation val="minMax"/>
          <c:max val="0.70000000000000029"/>
        </c:scaling>
        <c:delete val="0"/>
        <c:axPos val="l"/>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6444032"/>
        <c:crosses val="autoZero"/>
        <c:crossBetween val="midCat"/>
        <c:majorUnit val="0.2"/>
        <c:min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b="0">
          <a:latin typeface="Times New Roman" panose="02020603050405020304" pitchFamily="18" charset="0"/>
          <a:cs typeface="Times New Roman" panose="02020603050405020304" pitchFamily="18" charset="0"/>
        </a:defRPr>
      </a:pPr>
      <a:endParaRPr lang="ru-RU"/>
    </a:p>
  </c:txPr>
  <c:externalData r:id="rId4">
    <c:autoUpdate val="0"/>
  </c:externalData>
  <c:userShapes r:id="rId5"/>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583560983448498"/>
          <c:y val="4.9306633554005448E-2"/>
          <c:w val="0.75295705922938572"/>
          <c:h val="0.78963214792507719"/>
        </c:manualLayout>
      </c:layout>
      <c:scatterChart>
        <c:scatterStyle val="smoothMarker"/>
        <c:varyColors val="0"/>
        <c:ser>
          <c:idx val="0"/>
          <c:order val="0"/>
          <c:spPr>
            <a:ln w="15875" cap="rnd">
              <a:solidFill>
                <a:schemeClr val="accent1"/>
              </a:solidFill>
              <a:round/>
            </a:ln>
            <a:effectLst/>
          </c:spPr>
          <c:marker>
            <c:symbol val="circle"/>
            <c:size val="5"/>
            <c:spPr>
              <a:solidFill>
                <a:schemeClr val="accent1"/>
              </a:solidFill>
              <a:ln w="12700">
                <a:solidFill>
                  <a:schemeClr val="accent1"/>
                </a:solidFill>
              </a:ln>
              <a:effectLst/>
            </c:spPr>
          </c:marker>
          <c:xVal>
            <c:numRef>
              <c:f>Лист1!$B$51:$B$56</c:f>
              <c:numCache>
                <c:formatCode>General</c:formatCode>
                <c:ptCount val="6"/>
                <c:pt idx="0">
                  <c:v>0</c:v>
                </c:pt>
                <c:pt idx="1">
                  <c:v>30</c:v>
                </c:pt>
                <c:pt idx="2">
                  <c:v>60</c:v>
                </c:pt>
                <c:pt idx="3">
                  <c:v>120</c:v>
                </c:pt>
                <c:pt idx="4">
                  <c:v>180</c:v>
                </c:pt>
              </c:numCache>
            </c:numRef>
          </c:xVal>
          <c:yVal>
            <c:numRef>
              <c:f>Лист1!$C$51:$C$56</c:f>
              <c:numCache>
                <c:formatCode>General</c:formatCode>
                <c:ptCount val="6"/>
                <c:pt idx="0">
                  <c:v>0</c:v>
                </c:pt>
                <c:pt idx="1">
                  <c:v>30</c:v>
                </c:pt>
                <c:pt idx="2">
                  <c:v>52</c:v>
                </c:pt>
                <c:pt idx="3">
                  <c:v>70</c:v>
                </c:pt>
                <c:pt idx="4">
                  <c:v>75</c:v>
                </c:pt>
              </c:numCache>
            </c:numRef>
          </c:yVal>
          <c:smooth val="1"/>
          <c:extLst>
            <c:ext xmlns:c16="http://schemas.microsoft.com/office/drawing/2014/chart" uri="{C3380CC4-5D6E-409C-BE32-E72D297353CC}">
              <c16:uniqueId val="{00000000-99F4-42EE-9AD6-FDC28FAD8DB5}"/>
            </c:ext>
          </c:extLst>
        </c:ser>
        <c:ser>
          <c:idx val="1"/>
          <c:order val="1"/>
          <c:spPr>
            <a:ln w="15875" cap="rnd" cmpd="sng">
              <a:solidFill>
                <a:srgbClr val="FFC000"/>
              </a:solidFill>
              <a:round/>
            </a:ln>
            <a:effectLst/>
          </c:spPr>
          <c:marker>
            <c:symbol val="circle"/>
            <c:size val="5"/>
            <c:spPr>
              <a:solidFill>
                <a:schemeClr val="accent2"/>
              </a:solidFill>
              <a:ln w="9525">
                <a:solidFill>
                  <a:schemeClr val="accent2"/>
                </a:solidFill>
              </a:ln>
              <a:effectLst/>
            </c:spPr>
          </c:marker>
          <c:xVal>
            <c:numRef>
              <c:f>Лист1!$B$51:$B$56</c:f>
              <c:numCache>
                <c:formatCode>General</c:formatCode>
                <c:ptCount val="6"/>
                <c:pt idx="0">
                  <c:v>0</c:v>
                </c:pt>
                <c:pt idx="1">
                  <c:v>30</c:v>
                </c:pt>
                <c:pt idx="2">
                  <c:v>60</c:v>
                </c:pt>
                <c:pt idx="3">
                  <c:v>120</c:v>
                </c:pt>
                <c:pt idx="4">
                  <c:v>180</c:v>
                </c:pt>
              </c:numCache>
            </c:numRef>
          </c:xVal>
          <c:yVal>
            <c:numRef>
              <c:f>Лист1!$D$51:$D$56</c:f>
              <c:numCache>
                <c:formatCode>General</c:formatCode>
                <c:ptCount val="6"/>
                <c:pt idx="0">
                  <c:v>0</c:v>
                </c:pt>
                <c:pt idx="1">
                  <c:v>36</c:v>
                </c:pt>
                <c:pt idx="2">
                  <c:v>61</c:v>
                </c:pt>
                <c:pt idx="3">
                  <c:v>76</c:v>
                </c:pt>
                <c:pt idx="4">
                  <c:v>80</c:v>
                </c:pt>
              </c:numCache>
            </c:numRef>
          </c:yVal>
          <c:smooth val="1"/>
          <c:extLst>
            <c:ext xmlns:c16="http://schemas.microsoft.com/office/drawing/2014/chart" uri="{C3380CC4-5D6E-409C-BE32-E72D297353CC}">
              <c16:uniqueId val="{00000001-99F4-42EE-9AD6-FDC28FAD8DB5}"/>
            </c:ext>
          </c:extLst>
        </c:ser>
        <c:ser>
          <c:idx val="2"/>
          <c:order val="2"/>
          <c:spPr>
            <a:ln w="15875" cap="rnd">
              <a:solidFill>
                <a:srgbClr val="00B050"/>
              </a:solidFill>
              <a:round/>
            </a:ln>
            <a:effectLst/>
          </c:spPr>
          <c:marker>
            <c:symbol val="circle"/>
            <c:size val="5"/>
            <c:spPr>
              <a:solidFill>
                <a:srgbClr val="00B050"/>
              </a:solidFill>
              <a:ln w="12700">
                <a:solidFill>
                  <a:srgbClr val="00B050"/>
                </a:solidFill>
              </a:ln>
              <a:effectLst/>
            </c:spPr>
          </c:marker>
          <c:xVal>
            <c:numRef>
              <c:f>Лист1!$B$51:$B$56</c:f>
              <c:numCache>
                <c:formatCode>General</c:formatCode>
                <c:ptCount val="6"/>
                <c:pt idx="0">
                  <c:v>0</c:v>
                </c:pt>
                <c:pt idx="1">
                  <c:v>30</c:v>
                </c:pt>
                <c:pt idx="2">
                  <c:v>60</c:v>
                </c:pt>
                <c:pt idx="3">
                  <c:v>120</c:v>
                </c:pt>
                <c:pt idx="4">
                  <c:v>180</c:v>
                </c:pt>
              </c:numCache>
            </c:numRef>
          </c:xVal>
          <c:yVal>
            <c:numRef>
              <c:f>Лист1!$E$51:$E$56</c:f>
              <c:numCache>
                <c:formatCode>General</c:formatCode>
                <c:ptCount val="6"/>
                <c:pt idx="0">
                  <c:v>0</c:v>
                </c:pt>
                <c:pt idx="1">
                  <c:v>46</c:v>
                </c:pt>
                <c:pt idx="2">
                  <c:v>68</c:v>
                </c:pt>
                <c:pt idx="3">
                  <c:v>81</c:v>
                </c:pt>
                <c:pt idx="4">
                  <c:v>85</c:v>
                </c:pt>
              </c:numCache>
            </c:numRef>
          </c:yVal>
          <c:smooth val="1"/>
          <c:extLst>
            <c:ext xmlns:c16="http://schemas.microsoft.com/office/drawing/2014/chart" uri="{C3380CC4-5D6E-409C-BE32-E72D297353CC}">
              <c16:uniqueId val="{00000002-99F4-42EE-9AD6-FDC28FAD8DB5}"/>
            </c:ext>
          </c:extLst>
        </c:ser>
        <c:ser>
          <c:idx val="3"/>
          <c:order val="3"/>
          <c:spPr>
            <a:ln w="15875" cap="rnd">
              <a:solidFill>
                <a:srgbClr val="7030A0"/>
              </a:solidFill>
              <a:round/>
            </a:ln>
            <a:effectLst/>
          </c:spPr>
          <c:marker>
            <c:symbol val="circle"/>
            <c:size val="5"/>
            <c:spPr>
              <a:solidFill>
                <a:srgbClr val="7030A0"/>
              </a:solidFill>
              <a:ln w="12700">
                <a:solidFill>
                  <a:srgbClr val="7030A0"/>
                </a:solidFill>
              </a:ln>
              <a:effectLst/>
            </c:spPr>
          </c:marker>
          <c:xVal>
            <c:numRef>
              <c:f>Лист1!$B$51:$B$56</c:f>
              <c:numCache>
                <c:formatCode>General</c:formatCode>
                <c:ptCount val="6"/>
                <c:pt idx="0">
                  <c:v>0</c:v>
                </c:pt>
                <c:pt idx="1">
                  <c:v>30</c:v>
                </c:pt>
                <c:pt idx="2">
                  <c:v>60</c:v>
                </c:pt>
                <c:pt idx="3">
                  <c:v>120</c:v>
                </c:pt>
                <c:pt idx="4">
                  <c:v>180</c:v>
                </c:pt>
              </c:numCache>
            </c:numRef>
          </c:xVal>
          <c:yVal>
            <c:numRef>
              <c:f>Лист1!$F$51:$F$56</c:f>
              <c:numCache>
                <c:formatCode>General</c:formatCode>
                <c:ptCount val="6"/>
                <c:pt idx="0">
                  <c:v>0</c:v>
                </c:pt>
                <c:pt idx="1">
                  <c:v>53</c:v>
                </c:pt>
                <c:pt idx="2">
                  <c:v>75</c:v>
                </c:pt>
                <c:pt idx="3">
                  <c:v>89</c:v>
                </c:pt>
                <c:pt idx="4">
                  <c:v>92</c:v>
                </c:pt>
              </c:numCache>
            </c:numRef>
          </c:yVal>
          <c:smooth val="1"/>
          <c:extLst>
            <c:ext xmlns:c16="http://schemas.microsoft.com/office/drawing/2014/chart" uri="{C3380CC4-5D6E-409C-BE32-E72D297353CC}">
              <c16:uniqueId val="{00000003-99F4-42EE-9AD6-FDC28FAD8DB5}"/>
            </c:ext>
          </c:extLst>
        </c:ser>
        <c:dLbls>
          <c:showLegendKey val="0"/>
          <c:showVal val="0"/>
          <c:showCatName val="0"/>
          <c:showSerName val="0"/>
          <c:showPercent val="0"/>
          <c:showBubbleSize val="0"/>
        </c:dLbls>
        <c:axId val="206494720"/>
        <c:axId val="206496896"/>
      </c:scatterChart>
      <c:valAx>
        <c:axId val="206494720"/>
        <c:scaling>
          <c:orientation val="minMax"/>
        </c:scaling>
        <c:delete val="0"/>
        <c:axPos val="b"/>
        <c:numFmt formatCode="General" sourceLinked="1"/>
        <c:majorTickMark val="out"/>
        <c:minorTickMark val="out"/>
        <c:tickLblPos val="nextTo"/>
        <c:spPr>
          <a:solidFill>
            <a:schemeClr val="bg1"/>
          </a:solid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6496896"/>
        <c:crosses val="autoZero"/>
        <c:crossBetween val="midCat"/>
        <c:minorUnit val="25"/>
      </c:valAx>
      <c:valAx>
        <c:axId val="206496896"/>
        <c:scaling>
          <c:orientation val="minMax"/>
        </c:scaling>
        <c:delete val="0"/>
        <c:axPos val="l"/>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6494720"/>
        <c:crosses val="autoZero"/>
        <c:crossBetween val="midCat"/>
        <c:majorUnit val="20"/>
        <c:min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6708223972003514E-2"/>
          <c:y val="0.11409740449110528"/>
          <c:w val="0.8025627591051202"/>
          <c:h val="0.67504871674484912"/>
        </c:manualLayout>
      </c:layout>
      <c:scatterChart>
        <c:scatterStyle val="lineMarker"/>
        <c:varyColors val="0"/>
        <c:ser>
          <c:idx val="0"/>
          <c:order val="0"/>
          <c:spPr>
            <a:ln w="19050" cap="rnd">
              <a:noFill/>
              <a:round/>
            </a:ln>
            <a:effectLst/>
          </c:spPr>
          <c:marker>
            <c:symbol val="circle"/>
            <c:size val="5"/>
            <c:spPr>
              <a:solidFill>
                <a:schemeClr val="tx1"/>
              </a:solidFill>
              <a:ln w="9525">
                <a:solidFill>
                  <a:schemeClr val="tx1"/>
                </a:solidFill>
              </a:ln>
              <a:effectLst/>
            </c:spPr>
          </c:marker>
          <c:trendline>
            <c:spPr>
              <a:ln w="15875" cap="rnd">
                <a:solidFill>
                  <a:schemeClr val="tx1"/>
                </a:solidFill>
                <a:prstDash val="solid"/>
              </a:ln>
              <a:effectLst/>
            </c:spPr>
            <c:trendlineType val="linear"/>
            <c:dispRSqr val="0"/>
            <c:dispEq val="1"/>
            <c:trendlineLbl>
              <c:layout>
                <c:manualLayout>
                  <c:x val="-0.11201748486114491"/>
                  <c:y val="-2.2751654707346362E-2"/>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rendlineLbl>
          </c:trendline>
          <c:xVal>
            <c:numRef>
              <c:f>Лист1!$I$55:$I$58</c:f>
              <c:numCache>
                <c:formatCode>General</c:formatCode>
                <c:ptCount val="4"/>
                <c:pt idx="0">
                  <c:v>-2.0499999999999998</c:v>
                </c:pt>
                <c:pt idx="1">
                  <c:v>-1.6600000000000001</c:v>
                </c:pt>
                <c:pt idx="2">
                  <c:v>-1.48</c:v>
                </c:pt>
                <c:pt idx="3">
                  <c:v>-1.36</c:v>
                </c:pt>
              </c:numCache>
            </c:numRef>
          </c:xVal>
          <c:yVal>
            <c:numRef>
              <c:f>Лист1!$J$55:$J$58</c:f>
              <c:numCache>
                <c:formatCode>General</c:formatCode>
                <c:ptCount val="4"/>
                <c:pt idx="0">
                  <c:v>0.32000000000000006</c:v>
                </c:pt>
                <c:pt idx="1">
                  <c:v>0.39000000000000007</c:v>
                </c:pt>
                <c:pt idx="2">
                  <c:v>0.49000000000000005</c:v>
                </c:pt>
                <c:pt idx="3">
                  <c:v>0.56999999999999995</c:v>
                </c:pt>
              </c:numCache>
            </c:numRef>
          </c:yVal>
          <c:smooth val="0"/>
          <c:extLst>
            <c:ext xmlns:c16="http://schemas.microsoft.com/office/drawing/2014/chart" uri="{C3380CC4-5D6E-409C-BE32-E72D297353CC}">
              <c16:uniqueId val="{00000000-D8BC-4A3B-8EFB-64D0760E7983}"/>
            </c:ext>
          </c:extLst>
        </c:ser>
        <c:dLbls>
          <c:showLegendKey val="0"/>
          <c:showVal val="0"/>
          <c:showCatName val="0"/>
          <c:showSerName val="0"/>
          <c:showPercent val="0"/>
          <c:showBubbleSize val="0"/>
        </c:dLbls>
        <c:axId val="212390272"/>
        <c:axId val="212391808"/>
      </c:scatterChart>
      <c:valAx>
        <c:axId val="212390272"/>
        <c:scaling>
          <c:orientation val="minMax"/>
          <c:max val="-1.3"/>
          <c:min val="-2.1"/>
        </c:scaling>
        <c:delete val="0"/>
        <c:axPos val="b"/>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2391808"/>
        <c:crosses val="autoZero"/>
        <c:crossBetween val="midCat"/>
        <c:minorUnit val="0.1"/>
      </c:valAx>
      <c:valAx>
        <c:axId val="212391808"/>
        <c:scaling>
          <c:orientation val="minMax"/>
          <c:min val="0.30000000000000032"/>
        </c:scaling>
        <c:delete val="0"/>
        <c:axPos val="l"/>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2390272"/>
        <c:crosses val="autoZero"/>
        <c:crossBetween val="midCat"/>
        <c:majorUnit val="0.1"/>
        <c:minorUnit val="5.0000000000000024E-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noFill/>
      <a:round/>
    </a:ln>
    <a:effectLst/>
  </c:spPr>
  <c:txPr>
    <a:bodyPr/>
    <a:lstStyle/>
    <a:p>
      <a:pPr>
        <a:defRPr/>
      </a:pPr>
      <a:endParaRPr lang="ru-RU"/>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51159230096238"/>
          <c:y val="5.0925925925925923E-2"/>
          <c:w val="0.79526618547681538"/>
          <c:h val="0.76528579760863225"/>
        </c:manualLayout>
      </c:layout>
      <c:scatterChart>
        <c:scatterStyle val="smoothMarker"/>
        <c:varyColors val="0"/>
        <c:ser>
          <c:idx val="0"/>
          <c:order val="0"/>
          <c:spPr>
            <a:ln w="19050" cap="rnd">
              <a:solidFill>
                <a:srgbClr val="002060"/>
              </a:solidFill>
              <a:round/>
            </a:ln>
            <a:effectLst/>
          </c:spPr>
          <c:marker>
            <c:symbol val="circle"/>
            <c:size val="5"/>
            <c:spPr>
              <a:solidFill>
                <a:srgbClr val="002060"/>
              </a:solidFill>
              <a:ln w="9525">
                <a:solidFill>
                  <a:srgbClr val="002060"/>
                </a:solidFill>
              </a:ln>
              <a:effectLst/>
            </c:spPr>
          </c:marker>
          <c:xVal>
            <c:numRef>
              <c:f>Лист2!$C$2:$I$2</c:f>
              <c:numCache>
                <c:formatCode>General</c:formatCode>
                <c:ptCount val="7"/>
                <c:pt idx="0">
                  <c:v>3</c:v>
                </c:pt>
                <c:pt idx="1">
                  <c:v>4</c:v>
                </c:pt>
                <c:pt idx="2">
                  <c:v>5</c:v>
                </c:pt>
                <c:pt idx="3">
                  <c:v>6</c:v>
                </c:pt>
                <c:pt idx="4">
                  <c:v>7</c:v>
                </c:pt>
                <c:pt idx="5">
                  <c:v>8</c:v>
                </c:pt>
                <c:pt idx="6">
                  <c:v>9</c:v>
                </c:pt>
              </c:numCache>
            </c:numRef>
          </c:xVal>
          <c:yVal>
            <c:numRef>
              <c:f>Лист2!$C$10:$I$10</c:f>
              <c:numCache>
                <c:formatCode>General</c:formatCode>
                <c:ptCount val="7"/>
                <c:pt idx="0">
                  <c:v>1.1428571428571428</c:v>
                </c:pt>
                <c:pt idx="1">
                  <c:v>0.69333333333333291</c:v>
                </c:pt>
                <c:pt idx="2">
                  <c:v>0.38704761904761892</c:v>
                </c:pt>
                <c:pt idx="3">
                  <c:v>0.27428571428571386</c:v>
                </c:pt>
                <c:pt idx="4">
                  <c:v>0.30476190476190479</c:v>
                </c:pt>
                <c:pt idx="5">
                  <c:v>0.54095238095238052</c:v>
                </c:pt>
                <c:pt idx="6">
                  <c:v>0.65523809523809484</c:v>
                </c:pt>
              </c:numCache>
            </c:numRef>
          </c:yVal>
          <c:smooth val="1"/>
          <c:extLst>
            <c:ext xmlns:c16="http://schemas.microsoft.com/office/drawing/2014/chart" uri="{C3380CC4-5D6E-409C-BE32-E72D297353CC}">
              <c16:uniqueId val="{00000000-6270-4260-82A7-A1B671066CFD}"/>
            </c:ext>
          </c:extLst>
        </c:ser>
        <c:dLbls>
          <c:showLegendKey val="0"/>
          <c:showVal val="0"/>
          <c:showCatName val="0"/>
          <c:showSerName val="0"/>
          <c:showPercent val="0"/>
          <c:showBubbleSize val="0"/>
        </c:dLbls>
        <c:axId val="212748544"/>
        <c:axId val="212759296"/>
      </c:scatterChart>
      <c:valAx>
        <c:axId val="212748544"/>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pH</a:t>
                </a:r>
              </a:p>
            </c:rich>
          </c:tx>
          <c:layout>
            <c:manualLayout>
              <c:xMode val="edge"/>
              <c:yMode val="edge"/>
              <c:x val="0.84874890638670164"/>
              <c:y val="0.89719889180519097"/>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2759296"/>
        <c:crosses val="autoZero"/>
        <c:crossBetween val="midCat"/>
        <c:minorUnit val="1"/>
      </c:valAx>
      <c:valAx>
        <c:axId val="212759296"/>
        <c:scaling>
          <c:orientation val="minMax"/>
        </c:scaling>
        <c:delete val="0"/>
        <c:axPos val="l"/>
        <c:title>
          <c:tx>
            <c:rich>
              <a:bodyPr rot="0" spcFirstLastPara="1" vertOverflow="ellipsis" wrap="square" anchor="ctr" anchorCtr="1"/>
              <a:lstStyle/>
              <a:p>
                <a:pPr algn="ctr" rtl="0">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t>η</a:t>
                </a:r>
                <a:r>
                  <a:rPr lang="ru-RU" sz="1100"/>
                  <a:t>пр</a:t>
                </a:r>
                <a:r>
                  <a:rPr lang="en-US"/>
                  <a:t> </a:t>
                </a:r>
                <a:endParaRPr lang="ru-RU"/>
              </a:p>
            </c:rich>
          </c:tx>
          <c:layout>
            <c:manualLayout>
              <c:xMode val="edge"/>
              <c:yMode val="edge"/>
              <c:x val="0"/>
              <c:y val="0.10923993875765529"/>
            </c:manualLayout>
          </c:layout>
          <c:overlay val="0"/>
          <c:spPr>
            <a:noFill/>
            <a:ln>
              <a:noFill/>
            </a:ln>
            <a:effectLst/>
          </c:spPr>
          <c:txPr>
            <a:bodyPr rot="0" spcFirstLastPara="1" vertOverflow="ellipsis" wrap="square" anchor="ctr" anchorCtr="1"/>
            <a:lstStyle/>
            <a:p>
              <a:pPr algn="ctr" rtl="0">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2748544"/>
        <c:crosses val="autoZero"/>
        <c:crossBetween val="midCat"/>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8169581211987"/>
          <c:y val="4.1738492365873618E-2"/>
          <c:w val="0.78046095141721739"/>
          <c:h val="0.74969227984432985"/>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Лист2!$B$18:$B$22</c:f>
              <c:numCache>
                <c:formatCode>General</c:formatCode>
                <c:ptCount val="5"/>
                <c:pt idx="0">
                  <c:v>0</c:v>
                </c:pt>
                <c:pt idx="1">
                  <c:v>2.5000000000000001E-2</c:v>
                </c:pt>
                <c:pt idx="2">
                  <c:v>0.05</c:v>
                </c:pt>
                <c:pt idx="3">
                  <c:v>0.1</c:v>
                </c:pt>
                <c:pt idx="4">
                  <c:v>0.15</c:v>
                </c:pt>
              </c:numCache>
            </c:numRef>
          </c:xVal>
          <c:yVal>
            <c:numRef>
              <c:f>Лист2!$C$18:$C$22</c:f>
              <c:numCache>
                <c:formatCode>General</c:formatCode>
                <c:ptCount val="5"/>
                <c:pt idx="0">
                  <c:v>72.5</c:v>
                </c:pt>
                <c:pt idx="1">
                  <c:v>59</c:v>
                </c:pt>
                <c:pt idx="2">
                  <c:v>48</c:v>
                </c:pt>
                <c:pt idx="3">
                  <c:v>44</c:v>
                </c:pt>
                <c:pt idx="4">
                  <c:v>42</c:v>
                </c:pt>
              </c:numCache>
            </c:numRef>
          </c:yVal>
          <c:smooth val="1"/>
          <c:extLst>
            <c:ext xmlns:c16="http://schemas.microsoft.com/office/drawing/2014/chart" uri="{C3380CC4-5D6E-409C-BE32-E72D297353CC}">
              <c16:uniqueId val="{00000000-7962-44DB-A463-49827B482BAD}"/>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Лист2!$B$18:$B$22</c:f>
              <c:numCache>
                <c:formatCode>General</c:formatCode>
                <c:ptCount val="5"/>
                <c:pt idx="0">
                  <c:v>0</c:v>
                </c:pt>
                <c:pt idx="1">
                  <c:v>2.5000000000000001E-2</c:v>
                </c:pt>
                <c:pt idx="2">
                  <c:v>0.05</c:v>
                </c:pt>
                <c:pt idx="3">
                  <c:v>0.1</c:v>
                </c:pt>
                <c:pt idx="4">
                  <c:v>0.15</c:v>
                </c:pt>
              </c:numCache>
            </c:numRef>
          </c:xVal>
          <c:yVal>
            <c:numRef>
              <c:f>Лист2!$D$18:$D$22</c:f>
              <c:numCache>
                <c:formatCode>General</c:formatCode>
                <c:ptCount val="5"/>
                <c:pt idx="0">
                  <c:v>72.5</c:v>
                </c:pt>
                <c:pt idx="1">
                  <c:v>64</c:v>
                </c:pt>
                <c:pt idx="2">
                  <c:v>59</c:v>
                </c:pt>
                <c:pt idx="3">
                  <c:v>51</c:v>
                </c:pt>
                <c:pt idx="4">
                  <c:v>48</c:v>
                </c:pt>
              </c:numCache>
            </c:numRef>
          </c:yVal>
          <c:smooth val="1"/>
          <c:extLst>
            <c:ext xmlns:c16="http://schemas.microsoft.com/office/drawing/2014/chart" uri="{C3380CC4-5D6E-409C-BE32-E72D297353CC}">
              <c16:uniqueId val="{00000001-7962-44DB-A463-49827B482BAD}"/>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Лист2!$B$18:$B$22</c:f>
              <c:numCache>
                <c:formatCode>General</c:formatCode>
                <c:ptCount val="5"/>
                <c:pt idx="0">
                  <c:v>0</c:v>
                </c:pt>
                <c:pt idx="1">
                  <c:v>2.5000000000000001E-2</c:v>
                </c:pt>
                <c:pt idx="2">
                  <c:v>0.05</c:v>
                </c:pt>
                <c:pt idx="3">
                  <c:v>0.1</c:v>
                </c:pt>
                <c:pt idx="4">
                  <c:v>0.15</c:v>
                </c:pt>
              </c:numCache>
            </c:numRef>
          </c:xVal>
          <c:yVal>
            <c:numRef>
              <c:f>Лист2!$E$18:$E$22</c:f>
              <c:numCache>
                <c:formatCode>General</c:formatCode>
                <c:ptCount val="5"/>
                <c:pt idx="0">
                  <c:v>72.5</c:v>
                </c:pt>
                <c:pt idx="1">
                  <c:v>67</c:v>
                </c:pt>
                <c:pt idx="2">
                  <c:v>63</c:v>
                </c:pt>
                <c:pt idx="3">
                  <c:v>57</c:v>
                </c:pt>
                <c:pt idx="4">
                  <c:v>53</c:v>
                </c:pt>
              </c:numCache>
            </c:numRef>
          </c:yVal>
          <c:smooth val="1"/>
          <c:extLst>
            <c:ext xmlns:c16="http://schemas.microsoft.com/office/drawing/2014/chart" uri="{C3380CC4-5D6E-409C-BE32-E72D297353CC}">
              <c16:uniqueId val="{00000002-7962-44DB-A463-49827B482BAD}"/>
            </c:ext>
          </c:extLst>
        </c:ser>
        <c:dLbls>
          <c:showLegendKey val="0"/>
          <c:showVal val="0"/>
          <c:showCatName val="0"/>
          <c:showSerName val="0"/>
          <c:showPercent val="0"/>
          <c:showBubbleSize val="0"/>
        </c:dLbls>
        <c:axId val="212802944"/>
        <c:axId val="212805504"/>
      </c:scatterChart>
      <c:valAx>
        <c:axId val="212802944"/>
        <c:scaling>
          <c:orientation val="minMax"/>
          <c:max val="0.15000000000000002"/>
          <c:min val="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solidFill>
                      <a:schemeClr val="tx1"/>
                    </a:solidFill>
                  </a:rPr>
                  <a:t>С, мас. %</a:t>
                </a:r>
              </a:p>
            </c:rich>
          </c:tx>
          <c:layout>
            <c:manualLayout>
              <c:xMode val="edge"/>
              <c:yMode val="edge"/>
              <c:x val="0.79329512138627734"/>
              <c:y val="0.9100401606425703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2805504"/>
        <c:crosses val="autoZero"/>
        <c:crossBetween val="midCat"/>
        <c:majorUnit val="5.000000000000001E-2"/>
        <c:minorUnit val="2.5000000000000005E-2"/>
      </c:valAx>
      <c:valAx>
        <c:axId val="212805504"/>
        <c:scaling>
          <c:orientation val="minMax"/>
          <c:min val="40"/>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l-GR">
                    <a:solidFill>
                      <a:schemeClr val="tx1"/>
                    </a:solidFill>
                  </a:rPr>
                  <a:t>σ</a:t>
                </a:r>
                <a:r>
                  <a:rPr lang="en-US">
                    <a:solidFill>
                      <a:schemeClr val="tx1"/>
                    </a:solidFill>
                  </a:rPr>
                  <a:t>, </a:t>
                </a:r>
                <a:r>
                  <a:rPr lang="kk-KZ">
                    <a:solidFill>
                      <a:schemeClr val="tx1"/>
                    </a:solidFill>
                  </a:rPr>
                  <a:t>мН/м</a:t>
                </a:r>
                <a:endParaRPr lang="ru-RU">
                  <a:solidFill>
                    <a:schemeClr val="tx1"/>
                  </a:solidFill>
                </a:endParaRPr>
              </a:p>
            </c:rich>
          </c:tx>
          <c:layout>
            <c:manualLayout>
              <c:xMode val="edge"/>
              <c:yMode val="edge"/>
              <c:x val="1.3888888888888888E-2"/>
              <c:y val="0.1436499872999746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2802944"/>
        <c:crosses val="autoZero"/>
        <c:crossBetween val="midCat"/>
        <c:majorUnit val="10"/>
        <c:min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59589480436177"/>
          <c:y val="5.9036954981387786E-2"/>
          <c:w val="0.78508659397049385"/>
          <c:h val="0.72945480674231311"/>
        </c:manualLayout>
      </c:layout>
      <c:scatterChart>
        <c:scatterStyle val="smoothMarker"/>
        <c:varyColors val="0"/>
        <c:ser>
          <c:idx val="0"/>
          <c:order val="0"/>
          <c:tx>
            <c:strRef>
              <c:f>'ДМАА-ТМАПМАХ'!$A$1</c:f>
              <c:strCache>
                <c:ptCount val="1"/>
                <c:pt idx="0">
                  <c:v>80:20</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'ДМАА-ТМАПМАХ'!$A$3:$A$8</c:f>
              <c:numCache>
                <c:formatCode>General</c:formatCode>
                <c:ptCount val="6"/>
                <c:pt idx="0">
                  <c:v>0</c:v>
                </c:pt>
                <c:pt idx="1">
                  <c:v>8.0000000000000002E-3</c:v>
                </c:pt>
                <c:pt idx="2">
                  <c:v>1.9E-2</c:v>
                </c:pt>
                <c:pt idx="3">
                  <c:v>2.8000000000000001E-2</c:v>
                </c:pt>
                <c:pt idx="4">
                  <c:v>4.4999999999999998E-2</c:v>
                </c:pt>
                <c:pt idx="5">
                  <c:v>0.15</c:v>
                </c:pt>
              </c:numCache>
            </c:numRef>
          </c:xVal>
          <c:yVal>
            <c:numRef>
              <c:f>'ДМАА-ТМАПМАХ'!$C$3:$C$8</c:f>
              <c:numCache>
                <c:formatCode>General</c:formatCode>
                <c:ptCount val="6"/>
                <c:pt idx="0">
                  <c:v>0</c:v>
                </c:pt>
                <c:pt idx="1">
                  <c:v>2.0190762322422247</c:v>
                </c:pt>
                <c:pt idx="2">
                  <c:v>4.0381524644844493</c:v>
                </c:pt>
                <c:pt idx="3">
                  <c:v>5.6534134502782285</c:v>
                </c:pt>
                <c:pt idx="4">
                  <c:v>7.3090559607168526</c:v>
                </c:pt>
                <c:pt idx="5">
                  <c:v>7.5</c:v>
                </c:pt>
              </c:numCache>
            </c:numRef>
          </c:yVal>
          <c:smooth val="1"/>
          <c:extLst>
            <c:ext xmlns:c16="http://schemas.microsoft.com/office/drawing/2014/chart" uri="{C3380CC4-5D6E-409C-BE32-E72D297353CC}">
              <c16:uniqueId val="{00000000-3462-4438-A915-60C839D0DC08}"/>
            </c:ext>
          </c:extLst>
        </c:ser>
        <c:ser>
          <c:idx val="1"/>
          <c:order val="1"/>
          <c:tx>
            <c:strRef>
              <c:f>'ДМАА-ТМАПМАХ'!$A$12</c:f>
              <c:strCache>
                <c:ptCount val="1"/>
                <c:pt idx="0">
                  <c:v>50:50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'ДМАА-ТМАПМАХ'!$A$14:$A$19</c:f>
              <c:numCache>
                <c:formatCode>General</c:formatCode>
                <c:ptCount val="6"/>
                <c:pt idx="0">
                  <c:v>0</c:v>
                </c:pt>
                <c:pt idx="1">
                  <c:v>1.4999999999999999E-2</c:v>
                </c:pt>
                <c:pt idx="2">
                  <c:v>2.5000000000000001E-2</c:v>
                </c:pt>
                <c:pt idx="3">
                  <c:v>0.05</c:v>
                </c:pt>
                <c:pt idx="4">
                  <c:v>7.5999999999999998E-2</c:v>
                </c:pt>
                <c:pt idx="5">
                  <c:v>0.15</c:v>
                </c:pt>
              </c:numCache>
            </c:numRef>
          </c:xVal>
          <c:yVal>
            <c:numRef>
              <c:f>'ДМАА-ТМАПМАХ'!$C$14:$C$19</c:f>
              <c:numCache>
                <c:formatCode>General</c:formatCode>
                <c:ptCount val="6"/>
                <c:pt idx="0">
                  <c:v>0</c:v>
                </c:pt>
                <c:pt idx="1">
                  <c:v>2.0190762322422247</c:v>
                </c:pt>
                <c:pt idx="2">
                  <c:v>3.1497589222978704</c:v>
                </c:pt>
                <c:pt idx="3">
                  <c:v>4.361204661643205</c:v>
                </c:pt>
                <c:pt idx="4">
                  <c:v>5.1284536298952501</c:v>
                </c:pt>
                <c:pt idx="5">
                  <c:v>5.2</c:v>
                </c:pt>
              </c:numCache>
            </c:numRef>
          </c:yVal>
          <c:smooth val="1"/>
          <c:extLst>
            <c:ext xmlns:c16="http://schemas.microsoft.com/office/drawing/2014/chart" uri="{C3380CC4-5D6E-409C-BE32-E72D297353CC}">
              <c16:uniqueId val="{00000001-3462-4438-A915-60C839D0DC08}"/>
            </c:ext>
          </c:extLst>
        </c:ser>
        <c:ser>
          <c:idx val="2"/>
          <c:order val="2"/>
          <c:tx>
            <c:strRef>
              <c:f>'ДМАА-ТМАПМАХ'!$A$22</c:f>
              <c:strCache>
                <c:ptCount val="1"/>
                <c:pt idx="0">
                  <c:v>20:80</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'ДМАА-ТМАПМАХ'!$A$24:$A$29</c:f>
              <c:numCache>
                <c:formatCode>General</c:formatCode>
                <c:ptCount val="6"/>
                <c:pt idx="0">
                  <c:v>0</c:v>
                </c:pt>
                <c:pt idx="1">
                  <c:v>1.4999999999999999E-2</c:v>
                </c:pt>
                <c:pt idx="2">
                  <c:v>2.5000000000000001E-2</c:v>
                </c:pt>
                <c:pt idx="3">
                  <c:v>0.05</c:v>
                </c:pt>
                <c:pt idx="4">
                  <c:v>0.1</c:v>
                </c:pt>
                <c:pt idx="5">
                  <c:v>0.15</c:v>
                </c:pt>
              </c:numCache>
            </c:numRef>
          </c:xVal>
          <c:yVal>
            <c:numRef>
              <c:f>'ДМАА-ТМАПМАХ'!$C$24:$C$29</c:f>
              <c:numCache>
                <c:formatCode>General</c:formatCode>
                <c:ptCount val="6"/>
                <c:pt idx="0">
                  <c:v>0</c:v>
                </c:pt>
                <c:pt idx="1">
                  <c:v>1.4133533625695571</c:v>
                </c:pt>
                <c:pt idx="2">
                  <c:v>2.3421284294009803</c:v>
                </c:pt>
                <c:pt idx="3">
                  <c:v>3.3516665455220926</c:v>
                </c:pt>
                <c:pt idx="4">
                  <c:v>4.0381524644844493</c:v>
                </c:pt>
                <c:pt idx="5">
                  <c:v>4.0999999999999996</c:v>
                </c:pt>
              </c:numCache>
            </c:numRef>
          </c:yVal>
          <c:smooth val="1"/>
          <c:extLst>
            <c:ext xmlns:c16="http://schemas.microsoft.com/office/drawing/2014/chart" uri="{C3380CC4-5D6E-409C-BE32-E72D297353CC}">
              <c16:uniqueId val="{00000002-3462-4438-A915-60C839D0DC08}"/>
            </c:ext>
          </c:extLst>
        </c:ser>
        <c:dLbls>
          <c:showLegendKey val="0"/>
          <c:showVal val="0"/>
          <c:showCatName val="0"/>
          <c:showSerName val="0"/>
          <c:showPercent val="0"/>
          <c:showBubbleSize val="0"/>
        </c:dLbls>
        <c:axId val="212853888"/>
        <c:axId val="212856192"/>
      </c:scatterChart>
      <c:valAx>
        <c:axId val="212853888"/>
        <c:scaling>
          <c:orientation val="minMax"/>
          <c:max val="0.15000000000000002"/>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С, мас.%</a:t>
                </a:r>
              </a:p>
            </c:rich>
          </c:tx>
          <c:layout>
            <c:manualLayout>
              <c:xMode val="edge"/>
              <c:yMode val="edge"/>
              <c:x val="0.72372501514233789"/>
              <c:y val="0.8932105786296065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2856192"/>
        <c:crosses val="autoZero"/>
        <c:crossBetween val="midCat"/>
        <c:minorUnit val="2.5000000000000005E-2"/>
      </c:valAx>
      <c:valAx>
        <c:axId val="212856192"/>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Г∙10</a:t>
                </a:r>
                <a:r>
                  <a:rPr lang="ru-RU" baseline="30000"/>
                  <a:t>6</a:t>
                </a:r>
                <a:r>
                  <a:rPr lang="ru-RU"/>
                  <a:t>, моль/м</a:t>
                </a:r>
                <a:r>
                  <a:rPr lang="ru-RU" baseline="30000"/>
                  <a:t>2</a:t>
                </a:r>
              </a:p>
            </c:rich>
          </c:tx>
          <c:layout>
            <c:manualLayout>
              <c:xMode val="edge"/>
              <c:yMode val="edge"/>
              <c:x val="7.9038147813306515E-3"/>
              <c:y val="0.1146913238425515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2853888"/>
        <c:crosses val="autoZero"/>
        <c:crossBetween val="midCat"/>
        <c:majorUnit val="2"/>
        <c:minorUnit val="1"/>
      </c:valAx>
      <c:spPr>
        <a:noFill/>
        <a:ln>
          <a:noFill/>
        </a:ln>
        <a:effectLst/>
      </c:spPr>
    </c:plotArea>
    <c:plotVisOnly val="1"/>
    <c:dispBlanksAs val="gap"/>
    <c:showDLblsOverMax val="0"/>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8196918771927"/>
          <c:y val="2.1724372029871011E-2"/>
          <c:w val="0.77507008768192553"/>
          <c:h val="0.80417023985863156"/>
        </c:manualLayout>
      </c:layout>
      <c:scatterChart>
        <c:scatterStyle val="smoothMarker"/>
        <c:varyColors val="0"/>
        <c:ser>
          <c:idx val="0"/>
          <c:order val="0"/>
          <c:spPr>
            <a:ln w="19050" cap="rnd">
              <a:solidFill>
                <a:schemeClr val="accent1"/>
              </a:solidFill>
              <a:round/>
            </a:ln>
            <a:effectLst/>
          </c:spPr>
          <c:marker>
            <c:symbol val="triangle"/>
            <c:size val="5"/>
            <c:spPr>
              <a:solidFill>
                <a:schemeClr val="accent1"/>
              </a:solidFill>
              <a:ln w="9525">
                <a:solidFill>
                  <a:schemeClr val="accent1"/>
                </a:solidFill>
              </a:ln>
              <a:effectLst/>
            </c:spPr>
          </c:marker>
          <c:xVal>
            <c:numRef>
              <c:f>Лист2!$B$2:$B$6</c:f>
              <c:numCache>
                <c:formatCode>General</c:formatCode>
                <c:ptCount val="5"/>
                <c:pt idx="0">
                  <c:v>0</c:v>
                </c:pt>
                <c:pt idx="1">
                  <c:v>2.5000000000000001E-2</c:v>
                </c:pt>
                <c:pt idx="2">
                  <c:v>0.05</c:v>
                </c:pt>
                <c:pt idx="3">
                  <c:v>0.1</c:v>
                </c:pt>
                <c:pt idx="4">
                  <c:v>0.15</c:v>
                </c:pt>
              </c:numCache>
            </c:numRef>
          </c:xVal>
          <c:yVal>
            <c:numRef>
              <c:f>Лист2!$C$2:$C$6</c:f>
              <c:numCache>
                <c:formatCode>General</c:formatCode>
                <c:ptCount val="5"/>
                <c:pt idx="0">
                  <c:v>72.5</c:v>
                </c:pt>
                <c:pt idx="1">
                  <c:v>63.5</c:v>
                </c:pt>
                <c:pt idx="2">
                  <c:v>56</c:v>
                </c:pt>
                <c:pt idx="3">
                  <c:v>51.5</c:v>
                </c:pt>
                <c:pt idx="4">
                  <c:v>50</c:v>
                </c:pt>
              </c:numCache>
            </c:numRef>
          </c:yVal>
          <c:smooth val="1"/>
          <c:extLst>
            <c:ext xmlns:c16="http://schemas.microsoft.com/office/drawing/2014/chart" uri="{C3380CC4-5D6E-409C-BE32-E72D297353CC}">
              <c16:uniqueId val="{00000000-FA89-494B-8D17-DAEF5C1B57BE}"/>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Лист2!$B$2:$B$6</c:f>
              <c:numCache>
                <c:formatCode>General</c:formatCode>
                <c:ptCount val="5"/>
                <c:pt idx="0">
                  <c:v>0</c:v>
                </c:pt>
                <c:pt idx="1">
                  <c:v>2.5000000000000001E-2</c:v>
                </c:pt>
                <c:pt idx="2">
                  <c:v>0.05</c:v>
                </c:pt>
                <c:pt idx="3">
                  <c:v>0.1</c:v>
                </c:pt>
                <c:pt idx="4">
                  <c:v>0.15</c:v>
                </c:pt>
              </c:numCache>
            </c:numRef>
          </c:xVal>
          <c:yVal>
            <c:numRef>
              <c:f>Лист2!$D$2:$D$6</c:f>
              <c:numCache>
                <c:formatCode>General</c:formatCode>
                <c:ptCount val="5"/>
                <c:pt idx="0">
                  <c:v>72.5</c:v>
                </c:pt>
                <c:pt idx="1">
                  <c:v>66.5</c:v>
                </c:pt>
                <c:pt idx="2">
                  <c:v>62</c:v>
                </c:pt>
                <c:pt idx="3">
                  <c:v>58</c:v>
                </c:pt>
                <c:pt idx="4">
                  <c:v>56</c:v>
                </c:pt>
              </c:numCache>
            </c:numRef>
          </c:yVal>
          <c:smooth val="1"/>
          <c:extLst>
            <c:ext xmlns:c16="http://schemas.microsoft.com/office/drawing/2014/chart" uri="{C3380CC4-5D6E-409C-BE32-E72D297353CC}">
              <c16:uniqueId val="{00000001-FA89-494B-8D17-DAEF5C1B57BE}"/>
            </c:ext>
          </c:extLst>
        </c:ser>
        <c:ser>
          <c:idx val="2"/>
          <c:order val="2"/>
          <c:spPr>
            <a:ln w="19050" cap="rnd">
              <a:solidFill>
                <a:schemeClr val="accent3"/>
              </a:solidFill>
              <a:round/>
            </a:ln>
            <a:effectLst/>
          </c:spPr>
          <c:marker>
            <c:symbol val="square"/>
            <c:size val="5"/>
            <c:spPr>
              <a:solidFill>
                <a:schemeClr val="accent3"/>
              </a:solidFill>
              <a:ln w="9525">
                <a:solidFill>
                  <a:schemeClr val="accent3"/>
                </a:solidFill>
              </a:ln>
              <a:effectLst/>
            </c:spPr>
          </c:marker>
          <c:xVal>
            <c:numRef>
              <c:f>Лист2!$B$2:$B$6</c:f>
              <c:numCache>
                <c:formatCode>General</c:formatCode>
                <c:ptCount val="5"/>
                <c:pt idx="0">
                  <c:v>0</c:v>
                </c:pt>
                <c:pt idx="1">
                  <c:v>2.5000000000000001E-2</c:v>
                </c:pt>
                <c:pt idx="2">
                  <c:v>0.05</c:v>
                </c:pt>
                <c:pt idx="3">
                  <c:v>0.1</c:v>
                </c:pt>
                <c:pt idx="4">
                  <c:v>0.15</c:v>
                </c:pt>
              </c:numCache>
            </c:numRef>
          </c:xVal>
          <c:yVal>
            <c:numRef>
              <c:f>Лист2!$E$2:$E$6</c:f>
              <c:numCache>
                <c:formatCode>General</c:formatCode>
                <c:ptCount val="5"/>
                <c:pt idx="0">
                  <c:v>72.5</c:v>
                </c:pt>
                <c:pt idx="1">
                  <c:v>69</c:v>
                </c:pt>
                <c:pt idx="2">
                  <c:v>66</c:v>
                </c:pt>
                <c:pt idx="3">
                  <c:v>61</c:v>
                </c:pt>
                <c:pt idx="4">
                  <c:v>59</c:v>
                </c:pt>
              </c:numCache>
            </c:numRef>
          </c:yVal>
          <c:smooth val="1"/>
          <c:extLst>
            <c:ext xmlns:c16="http://schemas.microsoft.com/office/drawing/2014/chart" uri="{C3380CC4-5D6E-409C-BE32-E72D297353CC}">
              <c16:uniqueId val="{00000002-FA89-494B-8D17-DAEF5C1B57BE}"/>
            </c:ext>
          </c:extLst>
        </c:ser>
        <c:dLbls>
          <c:showLegendKey val="0"/>
          <c:showVal val="0"/>
          <c:showCatName val="0"/>
          <c:showSerName val="0"/>
          <c:showPercent val="0"/>
          <c:showBubbleSize val="0"/>
        </c:dLbls>
        <c:axId val="212921728"/>
        <c:axId val="212924288"/>
      </c:scatterChart>
      <c:valAx>
        <c:axId val="212921728"/>
        <c:scaling>
          <c:orientation val="minMax"/>
          <c:max val="0.16000000000000003"/>
          <c:min val="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C, </a:t>
                </a:r>
                <a:r>
                  <a:rPr lang="kk-KZ">
                    <a:solidFill>
                      <a:schemeClr val="tx1"/>
                    </a:solidFill>
                  </a:rPr>
                  <a:t>мас. </a:t>
                </a:r>
                <a:r>
                  <a:rPr lang="en-US">
                    <a:solidFill>
                      <a:schemeClr val="tx1"/>
                    </a:solidFill>
                  </a:rPr>
                  <a:t>%</a:t>
                </a:r>
              </a:p>
            </c:rich>
          </c:tx>
          <c:layout>
            <c:manualLayout>
              <c:xMode val="edge"/>
              <c:yMode val="edge"/>
              <c:x val="0.68603874415497657"/>
              <c:y val="0.9141914191419140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2924288"/>
        <c:crosses val="autoZero"/>
        <c:crossBetween val="midCat"/>
        <c:majorUnit val="5.000000000000001E-2"/>
        <c:minorUnit val="2.5000000000000005E-2"/>
      </c:valAx>
      <c:valAx>
        <c:axId val="212924288"/>
        <c:scaling>
          <c:orientation val="minMax"/>
          <c:min val="45"/>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l-GR">
                    <a:solidFill>
                      <a:schemeClr val="tx1"/>
                    </a:solidFill>
                  </a:rPr>
                  <a:t>σ</a:t>
                </a:r>
                <a:r>
                  <a:rPr lang="en-US">
                    <a:solidFill>
                      <a:schemeClr val="tx1"/>
                    </a:solidFill>
                  </a:rPr>
                  <a:t>, </a:t>
                </a:r>
                <a:r>
                  <a:rPr lang="kk-KZ">
                    <a:solidFill>
                      <a:schemeClr val="tx1"/>
                    </a:solidFill>
                  </a:rPr>
                  <a:t>мН/м</a:t>
                </a:r>
                <a:endParaRPr lang="ru-RU">
                  <a:solidFill>
                    <a:schemeClr val="tx1"/>
                  </a:solidFill>
                </a:endParaRPr>
              </a:p>
            </c:rich>
          </c:tx>
          <c:layout>
            <c:manualLayout>
              <c:xMode val="edge"/>
              <c:yMode val="edge"/>
              <c:x val="2.0568959441192095E-2"/>
              <c:y val="0.1291458771861438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2921728"/>
        <c:crosses val="autoZero"/>
        <c:crossBetween val="midCat"/>
        <c:minorUnit val="2.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70064679415075"/>
          <c:y val="4.9893056427072577E-2"/>
          <c:w val="0.81605314960629916"/>
          <c:h val="0.79640528008551648"/>
        </c:manualLayout>
      </c:layout>
      <c:scatterChart>
        <c:scatterStyle val="smoothMarker"/>
        <c:varyColors val="0"/>
        <c:ser>
          <c:idx val="0"/>
          <c:order val="0"/>
          <c:tx>
            <c:strRef>
              <c:f>'ИК-ТМАПМАХ'!$A$1</c:f>
              <c:strCache>
                <c:ptCount val="1"/>
                <c:pt idx="0">
                  <c:v>20:80</c:v>
                </c:pt>
              </c:strCache>
            </c:strRef>
          </c:tx>
          <c:spPr>
            <a:ln w="25400" cap="rnd">
              <a:solidFill>
                <a:schemeClr val="accent1"/>
              </a:solidFill>
              <a:round/>
            </a:ln>
            <a:effectLst/>
          </c:spPr>
          <c:marker>
            <c:symbol val="circle"/>
            <c:size val="5"/>
            <c:spPr>
              <a:solidFill>
                <a:schemeClr val="accent1"/>
              </a:solidFill>
              <a:ln w="19050">
                <a:solidFill>
                  <a:schemeClr val="accent1"/>
                </a:solidFill>
              </a:ln>
              <a:effectLst/>
            </c:spPr>
          </c:marker>
          <c:xVal>
            <c:numRef>
              <c:f>'ИК-ТМАПМАХ'!$A$3:$A$8</c:f>
              <c:numCache>
                <c:formatCode>General</c:formatCode>
                <c:ptCount val="6"/>
                <c:pt idx="0">
                  <c:v>0</c:v>
                </c:pt>
                <c:pt idx="1">
                  <c:v>1.4999999999999999E-2</c:v>
                </c:pt>
                <c:pt idx="2">
                  <c:v>2.5000000000000001E-2</c:v>
                </c:pt>
                <c:pt idx="3">
                  <c:v>3.1E-2</c:v>
                </c:pt>
                <c:pt idx="4">
                  <c:v>4.2999999999999997E-2</c:v>
                </c:pt>
                <c:pt idx="5">
                  <c:v>0.15</c:v>
                </c:pt>
              </c:numCache>
            </c:numRef>
          </c:xVal>
          <c:yVal>
            <c:numRef>
              <c:f>'ИК-ТМАПМАХ'!$C$3:$C$8</c:f>
              <c:numCache>
                <c:formatCode>General</c:formatCode>
                <c:ptCount val="6"/>
                <c:pt idx="0">
                  <c:v>0</c:v>
                </c:pt>
                <c:pt idx="1">
                  <c:v>2.0190762322422247</c:v>
                </c:pt>
                <c:pt idx="2">
                  <c:v>3.6343372180360038</c:v>
                </c:pt>
                <c:pt idx="3">
                  <c:v>4.2400600877086712</c:v>
                </c:pt>
                <c:pt idx="4">
                  <c:v>4.6438753341571166</c:v>
                </c:pt>
                <c:pt idx="5">
                  <c:v>4.66</c:v>
                </c:pt>
              </c:numCache>
            </c:numRef>
          </c:yVal>
          <c:smooth val="1"/>
          <c:extLst>
            <c:ext xmlns:c16="http://schemas.microsoft.com/office/drawing/2014/chart" uri="{C3380CC4-5D6E-409C-BE32-E72D297353CC}">
              <c16:uniqueId val="{00000000-3297-48FB-85BD-FBAE818A107E}"/>
            </c:ext>
          </c:extLst>
        </c:ser>
        <c:ser>
          <c:idx val="1"/>
          <c:order val="1"/>
          <c:tx>
            <c:strRef>
              <c:f>'ИК-ТМАПМАХ'!$A$12</c:f>
              <c:strCache>
                <c:ptCount val="1"/>
                <c:pt idx="0">
                  <c:v>50:50</c:v>
                </c:pt>
              </c:strCache>
            </c:strRef>
          </c:tx>
          <c:spPr>
            <a:ln w="25400" cap="rnd">
              <a:solidFill>
                <a:schemeClr val="accent2"/>
              </a:solidFill>
              <a:round/>
            </a:ln>
            <a:effectLst/>
          </c:spPr>
          <c:marker>
            <c:symbol val="circle"/>
            <c:size val="5"/>
            <c:spPr>
              <a:solidFill>
                <a:schemeClr val="accent2"/>
              </a:solidFill>
              <a:ln w="19050">
                <a:solidFill>
                  <a:schemeClr val="accent2"/>
                </a:solidFill>
              </a:ln>
              <a:effectLst/>
            </c:spPr>
          </c:marker>
          <c:xVal>
            <c:numRef>
              <c:f>'ИК-ТМАПМАХ'!$A$14:$A$19</c:f>
              <c:numCache>
                <c:formatCode>General</c:formatCode>
                <c:ptCount val="6"/>
                <c:pt idx="0">
                  <c:v>0</c:v>
                </c:pt>
                <c:pt idx="1">
                  <c:v>1.4999999999999999E-2</c:v>
                </c:pt>
                <c:pt idx="2">
                  <c:v>2.5000000000000001E-2</c:v>
                </c:pt>
                <c:pt idx="3">
                  <c:v>3.5000000000000003E-2</c:v>
                </c:pt>
                <c:pt idx="4">
                  <c:v>4.7E-2</c:v>
                </c:pt>
                <c:pt idx="5">
                  <c:v>0.15</c:v>
                </c:pt>
              </c:numCache>
            </c:numRef>
          </c:xVal>
          <c:yVal>
            <c:numRef>
              <c:f>'ИК-ТМАПМАХ'!$C$14:$C$19</c:f>
              <c:numCache>
                <c:formatCode>General</c:formatCode>
                <c:ptCount val="6"/>
                <c:pt idx="0">
                  <c:v>0</c:v>
                </c:pt>
                <c:pt idx="1">
                  <c:v>1.4133533625695571</c:v>
                </c:pt>
                <c:pt idx="2">
                  <c:v>2.140220806176758</c:v>
                </c:pt>
                <c:pt idx="3">
                  <c:v>2.624799101914892</c:v>
                </c:pt>
                <c:pt idx="4">
                  <c:v>2.6651806265597364</c:v>
                </c:pt>
                <c:pt idx="5">
                  <c:v>2.7</c:v>
                </c:pt>
              </c:numCache>
            </c:numRef>
          </c:yVal>
          <c:smooth val="1"/>
          <c:extLst>
            <c:ext xmlns:c16="http://schemas.microsoft.com/office/drawing/2014/chart" uri="{C3380CC4-5D6E-409C-BE32-E72D297353CC}">
              <c16:uniqueId val="{00000001-3297-48FB-85BD-FBAE818A107E}"/>
            </c:ext>
          </c:extLst>
        </c:ser>
        <c:ser>
          <c:idx val="2"/>
          <c:order val="2"/>
          <c:tx>
            <c:strRef>
              <c:f>'ИК-ТМАПМАХ'!$A$22</c:f>
              <c:strCache>
                <c:ptCount val="1"/>
                <c:pt idx="0">
                  <c:v>80:20</c:v>
                </c:pt>
              </c:strCache>
            </c:strRef>
          </c:tx>
          <c:spPr>
            <a:ln w="25400" cap="rnd">
              <a:solidFill>
                <a:schemeClr val="accent3"/>
              </a:solidFill>
              <a:round/>
            </a:ln>
            <a:effectLst/>
          </c:spPr>
          <c:marker>
            <c:symbol val="circle"/>
            <c:size val="5"/>
            <c:spPr>
              <a:solidFill>
                <a:schemeClr val="accent3"/>
              </a:solidFill>
              <a:ln w="19050">
                <a:solidFill>
                  <a:schemeClr val="accent3"/>
                </a:solidFill>
              </a:ln>
              <a:effectLst/>
            </c:spPr>
          </c:marker>
          <c:xVal>
            <c:numRef>
              <c:f>'ИК-ТМАПМАХ'!$A$24:$A$29</c:f>
              <c:numCache>
                <c:formatCode>General</c:formatCode>
                <c:ptCount val="6"/>
                <c:pt idx="0">
                  <c:v>0</c:v>
                </c:pt>
                <c:pt idx="1">
                  <c:v>2.5000000000000001E-2</c:v>
                </c:pt>
                <c:pt idx="2">
                  <c:v>4.2999999999999997E-2</c:v>
                </c:pt>
                <c:pt idx="3">
                  <c:v>7.0999999999999994E-2</c:v>
                </c:pt>
                <c:pt idx="4">
                  <c:v>0.1</c:v>
                </c:pt>
                <c:pt idx="5">
                  <c:v>0.15</c:v>
                </c:pt>
              </c:numCache>
            </c:numRef>
          </c:xVal>
          <c:yVal>
            <c:numRef>
              <c:f>'ИК-ТМАПМАХ'!$C$24:$C$29</c:f>
              <c:numCache>
                <c:formatCode>General</c:formatCode>
                <c:ptCount val="6"/>
                <c:pt idx="0">
                  <c:v>0</c:v>
                </c:pt>
                <c:pt idx="1">
                  <c:v>1.4133533625695571</c:v>
                </c:pt>
                <c:pt idx="2">
                  <c:v>2.0998392815319136</c:v>
                </c:pt>
                <c:pt idx="3">
                  <c:v>2.5440360526252026</c:v>
                </c:pt>
                <c:pt idx="4">
                  <c:v>2.624799101914892</c:v>
                </c:pt>
                <c:pt idx="5">
                  <c:v>2.65</c:v>
                </c:pt>
              </c:numCache>
            </c:numRef>
          </c:yVal>
          <c:smooth val="1"/>
          <c:extLst>
            <c:ext xmlns:c16="http://schemas.microsoft.com/office/drawing/2014/chart" uri="{C3380CC4-5D6E-409C-BE32-E72D297353CC}">
              <c16:uniqueId val="{00000002-3297-48FB-85BD-FBAE818A107E}"/>
            </c:ext>
          </c:extLst>
        </c:ser>
        <c:dLbls>
          <c:showLegendKey val="0"/>
          <c:showVal val="0"/>
          <c:showCatName val="0"/>
          <c:showSerName val="0"/>
          <c:showPercent val="0"/>
          <c:showBubbleSize val="0"/>
        </c:dLbls>
        <c:axId val="212980864"/>
        <c:axId val="212983168"/>
      </c:scatterChart>
      <c:valAx>
        <c:axId val="212980864"/>
        <c:scaling>
          <c:orientation val="minMax"/>
          <c:max val="0.15000000000000002"/>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С, мас. %</a:t>
                </a:r>
              </a:p>
            </c:rich>
          </c:tx>
          <c:layout>
            <c:manualLayout>
              <c:xMode val="edge"/>
              <c:yMode val="edge"/>
              <c:x val="0.81515908983976582"/>
              <c:y val="0.92242397266622189"/>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2983168"/>
        <c:crosses val="autoZero"/>
        <c:crossBetween val="midCat"/>
        <c:majorUnit val="2.5000000000000005E-2"/>
        <c:minorUnit val="2.5000000000000005E-2"/>
      </c:valAx>
      <c:valAx>
        <c:axId val="21298316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Г∙106, моль/м2</a:t>
                </a:r>
              </a:p>
            </c:rich>
          </c:tx>
          <c:layout>
            <c:manualLayout>
              <c:xMode val="edge"/>
              <c:yMode val="edge"/>
              <c:x val="1.1218128983877015E-2"/>
              <c:y val="4.8148669730227106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2980864"/>
        <c:crosses val="autoZero"/>
        <c:crossBetween val="midCat"/>
        <c:minorUnit val="0.25"/>
      </c:valAx>
      <c:spPr>
        <a:noFill/>
        <a:ln>
          <a:noFill/>
        </a:ln>
        <a:effectLst/>
      </c:spPr>
    </c:plotArea>
    <c:plotVisOnly val="1"/>
    <c:dispBlanksAs val="gap"/>
    <c:showDLblsOverMax val="0"/>
  </c:chart>
  <c:spPr>
    <a:solidFill>
      <a:schemeClr val="bg1"/>
    </a:solidFill>
    <a:ln w="12700"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59235675594825"/>
          <c:y val="5.2443384982121574E-2"/>
          <c:w val="0.79519733116806801"/>
          <c:h val="0.76967030491867905"/>
        </c:manualLayout>
      </c:layout>
      <c:scatterChart>
        <c:scatterStyle val="smoothMarker"/>
        <c:varyColors val="0"/>
        <c:ser>
          <c:idx val="0"/>
          <c:order val="0"/>
          <c:tx>
            <c:strRef>
              <c:f>дма!$B$4</c:f>
              <c:strCache>
                <c:ptCount val="1"/>
                <c:pt idx="0">
                  <c:v>0</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xVal>
            <c:numRef>
              <c:f>дма!$A$5:$A$12</c:f>
              <c:numCache>
                <c:formatCode>General</c:formatCode>
                <c:ptCount val="8"/>
                <c:pt idx="0">
                  <c:v>0</c:v>
                </c:pt>
                <c:pt idx="1">
                  <c:v>2</c:v>
                </c:pt>
                <c:pt idx="2">
                  <c:v>5</c:v>
                </c:pt>
                <c:pt idx="3">
                  <c:v>10</c:v>
                </c:pt>
                <c:pt idx="4">
                  <c:v>30</c:v>
                </c:pt>
                <c:pt idx="5">
                  <c:v>60</c:v>
                </c:pt>
                <c:pt idx="6">
                  <c:v>90</c:v>
                </c:pt>
                <c:pt idx="7">
                  <c:v>120</c:v>
                </c:pt>
              </c:numCache>
            </c:numRef>
          </c:xVal>
          <c:yVal>
            <c:numRef>
              <c:f>дма!$B$5:$B$12</c:f>
              <c:numCache>
                <c:formatCode>General</c:formatCode>
                <c:ptCount val="8"/>
                <c:pt idx="0">
                  <c:v>0.78800000000000003</c:v>
                </c:pt>
                <c:pt idx="1">
                  <c:v>0.78700000000000003</c:v>
                </c:pt>
                <c:pt idx="2">
                  <c:v>0.78200000000000003</c:v>
                </c:pt>
                <c:pt idx="3">
                  <c:v>0.77700000000000002</c:v>
                </c:pt>
                <c:pt idx="4">
                  <c:v>0.752</c:v>
                </c:pt>
                <c:pt idx="5">
                  <c:v>0.68300000000000005</c:v>
                </c:pt>
                <c:pt idx="6">
                  <c:v>0.34899999999999998</c:v>
                </c:pt>
                <c:pt idx="7">
                  <c:v>0.3</c:v>
                </c:pt>
              </c:numCache>
            </c:numRef>
          </c:yVal>
          <c:smooth val="1"/>
          <c:extLst>
            <c:ext xmlns:c16="http://schemas.microsoft.com/office/drawing/2014/chart" uri="{C3380CC4-5D6E-409C-BE32-E72D297353CC}">
              <c16:uniqueId val="{00000000-551F-414C-87D2-EE5D2D3A8E68}"/>
            </c:ext>
          </c:extLst>
        </c:ser>
        <c:ser>
          <c:idx val="1"/>
          <c:order val="1"/>
          <c:tx>
            <c:strRef>
              <c:f>дма!$C$4</c:f>
              <c:strCache>
                <c:ptCount val="1"/>
                <c:pt idx="0">
                  <c:v>2,1</c:v>
                </c:pt>
              </c:strCache>
            </c:strRef>
          </c:tx>
          <c:spPr>
            <a:ln w="19050" cap="rnd">
              <a:solidFill>
                <a:schemeClr val="accent2"/>
              </a:solidFill>
              <a:round/>
            </a:ln>
            <a:effectLst/>
          </c:spPr>
          <c:marker>
            <c:symbol val="dash"/>
            <c:size val="5"/>
            <c:spPr>
              <a:solidFill>
                <a:schemeClr val="accent2"/>
              </a:solidFill>
              <a:ln w="9525">
                <a:solidFill>
                  <a:schemeClr val="accent2"/>
                </a:solidFill>
              </a:ln>
              <a:effectLst/>
            </c:spPr>
          </c:marker>
          <c:xVal>
            <c:numRef>
              <c:f>дма!$A$5:$A$12</c:f>
              <c:numCache>
                <c:formatCode>General</c:formatCode>
                <c:ptCount val="8"/>
                <c:pt idx="0">
                  <c:v>0</c:v>
                </c:pt>
                <c:pt idx="1">
                  <c:v>2</c:v>
                </c:pt>
                <c:pt idx="2">
                  <c:v>5</c:v>
                </c:pt>
                <c:pt idx="3">
                  <c:v>10</c:v>
                </c:pt>
                <c:pt idx="4">
                  <c:v>30</c:v>
                </c:pt>
                <c:pt idx="5">
                  <c:v>60</c:v>
                </c:pt>
                <c:pt idx="6">
                  <c:v>90</c:v>
                </c:pt>
                <c:pt idx="7">
                  <c:v>120</c:v>
                </c:pt>
              </c:numCache>
            </c:numRef>
          </c:xVal>
          <c:yVal>
            <c:numRef>
              <c:f>дма!$C$5:$C$12</c:f>
              <c:numCache>
                <c:formatCode>General</c:formatCode>
                <c:ptCount val="8"/>
                <c:pt idx="0">
                  <c:v>0.78800000000000003</c:v>
                </c:pt>
                <c:pt idx="1">
                  <c:v>0.371</c:v>
                </c:pt>
                <c:pt idx="2">
                  <c:v>0.36899999999999999</c:v>
                </c:pt>
                <c:pt idx="3">
                  <c:v>0.36499999999999999</c:v>
                </c:pt>
                <c:pt idx="4">
                  <c:v>0.35199999999999998</c:v>
                </c:pt>
                <c:pt idx="5">
                  <c:v>0.32500000000000001</c:v>
                </c:pt>
                <c:pt idx="6">
                  <c:v>0.26600000000000001</c:v>
                </c:pt>
                <c:pt idx="7">
                  <c:v>0.255</c:v>
                </c:pt>
              </c:numCache>
            </c:numRef>
          </c:yVal>
          <c:smooth val="1"/>
          <c:extLst>
            <c:ext xmlns:c16="http://schemas.microsoft.com/office/drawing/2014/chart" uri="{C3380CC4-5D6E-409C-BE32-E72D297353CC}">
              <c16:uniqueId val="{00000001-551F-414C-87D2-EE5D2D3A8E68}"/>
            </c:ext>
          </c:extLst>
        </c:ser>
        <c:ser>
          <c:idx val="2"/>
          <c:order val="2"/>
          <c:tx>
            <c:strRef>
              <c:f>дма!$D$4</c:f>
              <c:strCache>
                <c:ptCount val="1"/>
                <c:pt idx="0">
                  <c:v>6,3</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дма!$A$5:$A$12</c:f>
              <c:numCache>
                <c:formatCode>General</c:formatCode>
                <c:ptCount val="8"/>
                <c:pt idx="0">
                  <c:v>0</c:v>
                </c:pt>
                <c:pt idx="1">
                  <c:v>2</c:v>
                </c:pt>
                <c:pt idx="2">
                  <c:v>5</c:v>
                </c:pt>
                <c:pt idx="3">
                  <c:v>10</c:v>
                </c:pt>
                <c:pt idx="4">
                  <c:v>30</c:v>
                </c:pt>
                <c:pt idx="5">
                  <c:v>60</c:v>
                </c:pt>
                <c:pt idx="6">
                  <c:v>90</c:v>
                </c:pt>
                <c:pt idx="7">
                  <c:v>120</c:v>
                </c:pt>
              </c:numCache>
            </c:numRef>
          </c:xVal>
          <c:yVal>
            <c:numRef>
              <c:f>дма!$D$5:$D$12</c:f>
              <c:numCache>
                <c:formatCode>General</c:formatCode>
                <c:ptCount val="8"/>
                <c:pt idx="0">
                  <c:v>0.78800000000000003</c:v>
                </c:pt>
                <c:pt idx="1">
                  <c:v>0.29899999999999999</c:v>
                </c:pt>
                <c:pt idx="2">
                  <c:v>0.27300000000000002</c:v>
                </c:pt>
                <c:pt idx="3">
                  <c:v>0.26200000000000001</c:v>
                </c:pt>
                <c:pt idx="4">
                  <c:v>0.26100000000000001</c:v>
                </c:pt>
                <c:pt idx="5">
                  <c:v>0.25900000000000001</c:v>
                </c:pt>
                <c:pt idx="6">
                  <c:v>0.25</c:v>
                </c:pt>
                <c:pt idx="7">
                  <c:v>0.248</c:v>
                </c:pt>
              </c:numCache>
            </c:numRef>
          </c:yVal>
          <c:smooth val="1"/>
          <c:extLst>
            <c:ext xmlns:c16="http://schemas.microsoft.com/office/drawing/2014/chart" uri="{C3380CC4-5D6E-409C-BE32-E72D297353CC}">
              <c16:uniqueId val="{00000002-551F-414C-87D2-EE5D2D3A8E68}"/>
            </c:ext>
          </c:extLst>
        </c:ser>
        <c:ser>
          <c:idx val="3"/>
          <c:order val="3"/>
          <c:tx>
            <c:strRef>
              <c:f>дма!$E$4</c:f>
              <c:strCache>
                <c:ptCount val="1"/>
                <c:pt idx="0">
                  <c:v>10,4</c:v>
                </c:pt>
              </c:strCache>
            </c:strRef>
          </c:tx>
          <c:spPr>
            <a:ln w="19050" cap="rnd">
              <a:solidFill>
                <a:schemeClr val="accent4"/>
              </a:solidFill>
              <a:round/>
            </a:ln>
            <a:effectLst/>
          </c:spPr>
          <c:marker>
            <c:symbol val="dot"/>
            <c:size val="5"/>
            <c:spPr>
              <a:solidFill>
                <a:schemeClr val="accent4"/>
              </a:solidFill>
              <a:ln w="9525">
                <a:solidFill>
                  <a:schemeClr val="accent4"/>
                </a:solidFill>
              </a:ln>
              <a:effectLst/>
            </c:spPr>
          </c:marker>
          <c:xVal>
            <c:numRef>
              <c:f>дма!$A$5:$A$12</c:f>
              <c:numCache>
                <c:formatCode>General</c:formatCode>
                <c:ptCount val="8"/>
                <c:pt idx="0">
                  <c:v>0</c:v>
                </c:pt>
                <c:pt idx="1">
                  <c:v>2</c:v>
                </c:pt>
                <c:pt idx="2">
                  <c:v>5</c:v>
                </c:pt>
                <c:pt idx="3">
                  <c:v>10</c:v>
                </c:pt>
                <c:pt idx="4">
                  <c:v>30</c:v>
                </c:pt>
                <c:pt idx="5">
                  <c:v>60</c:v>
                </c:pt>
                <c:pt idx="6">
                  <c:v>90</c:v>
                </c:pt>
                <c:pt idx="7">
                  <c:v>120</c:v>
                </c:pt>
              </c:numCache>
            </c:numRef>
          </c:xVal>
          <c:yVal>
            <c:numRef>
              <c:f>дма!$E$5:$E$12</c:f>
              <c:numCache>
                <c:formatCode>General</c:formatCode>
                <c:ptCount val="8"/>
                <c:pt idx="0">
                  <c:v>0.78800000000000003</c:v>
                </c:pt>
                <c:pt idx="1">
                  <c:v>0.35299999999999998</c:v>
                </c:pt>
                <c:pt idx="2">
                  <c:v>0.33200000000000002</c:v>
                </c:pt>
                <c:pt idx="3">
                  <c:v>0.311</c:v>
                </c:pt>
                <c:pt idx="4">
                  <c:v>0.28799999999999998</c:v>
                </c:pt>
                <c:pt idx="5">
                  <c:v>0.28000000000000003</c:v>
                </c:pt>
                <c:pt idx="6">
                  <c:v>0.27900000000000003</c:v>
                </c:pt>
                <c:pt idx="7">
                  <c:v>0.23799999999999999</c:v>
                </c:pt>
              </c:numCache>
            </c:numRef>
          </c:yVal>
          <c:smooth val="1"/>
          <c:extLst>
            <c:ext xmlns:c16="http://schemas.microsoft.com/office/drawing/2014/chart" uri="{C3380CC4-5D6E-409C-BE32-E72D297353CC}">
              <c16:uniqueId val="{00000003-551F-414C-87D2-EE5D2D3A8E68}"/>
            </c:ext>
          </c:extLst>
        </c:ser>
        <c:ser>
          <c:idx val="4"/>
          <c:order val="4"/>
          <c:tx>
            <c:strRef>
              <c:f>дма!$F$4</c:f>
              <c:strCache>
                <c:ptCount val="1"/>
                <c:pt idx="0">
                  <c:v>16,7</c:v>
                </c:pt>
              </c:strCache>
            </c:strRef>
          </c:tx>
          <c:spPr>
            <a:ln w="19050" cap="rnd">
              <a:solidFill>
                <a:schemeClr val="accent5"/>
              </a:solidFill>
              <a:round/>
            </a:ln>
            <a:effectLst/>
          </c:spPr>
          <c:marker>
            <c:symbol val="triangle"/>
            <c:size val="5"/>
            <c:spPr>
              <a:solidFill>
                <a:schemeClr val="accent5"/>
              </a:solidFill>
              <a:ln w="9525">
                <a:solidFill>
                  <a:schemeClr val="accent5"/>
                </a:solidFill>
              </a:ln>
              <a:effectLst/>
            </c:spPr>
          </c:marker>
          <c:xVal>
            <c:numRef>
              <c:f>дма!$A$5:$A$12</c:f>
              <c:numCache>
                <c:formatCode>General</c:formatCode>
                <c:ptCount val="8"/>
                <c:pt idx="0">
                  <c:v>0</c:v>
                </c:pt>
                <c:pt idx="1">
                  <c:v>2</c:v>
                </c:pt>
                <c:pt idx="2">
                  <c:v>5</c:v>
                </c:pt>
                <c:pt idx="3">
                  <c:v>10</c:v>
                </c:pt>
                <c:pt idx="4">
                  <c:v>30</c:v>
                </c:pt>
                <c:pt idx="5">
                  <c:v>60</c:v>
                </c:pt>
                <c:pt idx="6">
                  <c:v>90</c:v>
                </c:pt>
                <c:pt idx="7">
                  <c:v>120</c:v>
                </c:pt>
              </c:numCache>
            </c:numRef>
          </c:xVal>
          <c:yVal>
            <c:numRef>
              <c:f>дма!$F$5:$F$12</c:f>
              <c:numCache>
                <c:formatCode>General</c:formatCode>
                <c:ptCount val="8"/>
                <c:pt idx="0">
                  <c:v>0.78800000000000003</c:v>
                </c:pt>
                <c:pt idx="1">
                  <c:v>0.377</c:v>
                </c:pt>
                <c:pt idx="2">
                  <c:v>0.376</c:v>
                </c:pt>
                <c:pt idx="3">
                  <c:v>0.375</c:v>
                </c:pt>
                <c:pt idx="4">
                  <c:v>0.372</c:v>
                </c:pt>
                <c:pt idx="5">
                  <c:v>0.35599999999999998</c:v>
                </c:pt>
                <c:pt idx="6">
                  <c:v>0.317</c:v>
                </c:pt>
                <c:pt idx="7">
                  <c:v>0.28199999999999997</c:v>
                </c:pt>
              </c:numCache>
            </c:numRef>
          </c:yVal>
          <c:smooth val="1"/>
          <c:extLst>
            <c:ext xmlns:c16="http://schemas.microsoft.com/office/drawing/2014/chart" uri="{C3380CC4-5D6E-409C-BE32-E72D297353CC}">
              <c16:uniqueId val="{00000004-551F-414C-87D2-EE5D2D3A8E68}"/>
            </c:ext>
          </c:extLst>
        </c:ser>
        <c:ser>
          <c:idx val="5"/>
          <c:order val="5"/>
          <c:tx>
            <c:strRef>
              <c:f>дма!$G$4</c:f>
              <c:strCache>
                <c:ptCount val="1"/>
                <c:pt idx="0">
                  <c:v>20,8</c:v>
                </c:pt>
              </c:strCache>
            </c:strRef>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дма!$A$5:$A$12</c:f>
              <c:numCache>
                <c:formatCode>General</c:formatCode>
                <c:ptCount val="8"/>
                <c:pt idx="0">
                  <c:v>0</c:v>
                </c:pt>
                <c:pt idx="1">
                  <c:v>2</c:v>
                </c:pt>
                <c:pt idx="2">
                  <c:v>5</c:v>
                </c:pt>
                <c:pt idx="3">
                  <c:v>10</c:v>
                </c:pt>
                <c:pt idx="4">
                  <c:v>30</c:v>
                </c:pt>
                <c:pt idx="5">
                  <c:v>60</c:v>
                </c:pt>
                <c:pt idx="6">
                  <c:v>90</c:v>
                </c:pt>
                <c:pt idx="7">
                  <c:v>120</c:v>
                </c:pt>
              </c:numCache>
            </c:numRef>
          </c:xVal>
          <c:yVal>
            <c:numRef>
              <c:f>дма!$G$5:$G$12</c:f>
              <c:numCache>
                <c:formatCode>General</c:formatCode>
                <c:ptCount val="8"/>
                <c:pt idx="0">
                  <c:v>0.78800000000000003</c:v>
                </c:pt>
                <c:pt idx="1">
                  <c:v>0.35599999999999998</c:v>
                </c:pt>
                <c:pt idx="2">
                  <c:v>0.35399999999999998</c:v>
                </c:pt>
                <c:pt idx="3">
                  <c:v>0.35</c:v>
                </c:pt>
                <c:pt idx="4">
                  <c:v>0.32100000000000001</c:v>
                </c:pt>
                <c:pt idx="5">
                  <c:v>0.29699999999999999</c:v>
                </c:pt>
                <c:pt idx="6">
                  <c:v>0.27800000000000002</c:v>
                </c:pt>
                <c:pt idx="7">
                  <c:v>0.246</c:v>
                </c:pt>
              </c:numCache>
            </c:numRef>
          </c:yVal>
          <c:smooth val="1"/>
          <c:extLst>
            <c:ext xmlns:c16="http://schemas.microsoft.com/office/drawing/2014/chart" uri="{C3380CC4-5D6E-409C-BE32-E72D297353CC}">
              <c16:uniqueId val="{00000005-551F-414C-87D2-EE5D2D3A8E68}"/>
            </c:ext>
          </c:extLst>
        </c:ser>
        <c:dLbls>
          <c:showLegendKey val="0"/>
          <c:showVal val="0"/>
          <c:showCatName val="0"/>
          <c:showSerName val="0"/>
          <c:showPercent val="0"/>
          <c:showBubbleSize val="0"/>
        </c:dLbls>
        <c:axId val="213043456"/>
        <c:axId val="213046016"/>
      </c:scatterChart>
      <c:valAx>
        <c:axId val="213043456"/>
        <c:scaling>
          <c:orientation val="minMax"/>
          <c:max val="120"/>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a:t>
                </a:r>
                <a:r>
                  <a:rPr lang="ru-RU"/>
                  <a:t>, мин</a:t>
                </a:r>
              </a:p>
            </c:rich>
          </c:tx>
          <c:layout>
            <c:manualLayout>
              <c:xMode val="edge"/>
              <c:yMode val="edge"/>
              <c:x val="0.86541420004981129"/>
              <c:y val="0.8975941389382781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046016"/>
        <c:crosses val="autoZero"/>
        <c:crossBetween val="midCat"/>
        <c:majorUnit val="20"/>
        <c:minorUnit val="10"/>
      </c:valAx>
      <c:valAx>
        <c:axId val="213046016"/>
        <c:scaling>
          <c:orientation val="minMax"/>
          <c:min val="0"/>
        </c:scaling>
        <c:delete val="0"/>
        <c:axPos val="l"/>
        <c:title>
          <c:tx>
            <c:rich>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t>
                </a:r>
              </a:p>
            </c:rich>
          </c:tx>
          <c:layout>
            <c:manualLayout>
              <c:xMode val="edge"/>
              <c:yMode val="edge"/>
              <c:x val="1.9444444444444445E-2"/>
              <c:y val="6.147983410470638E-2"/>
            </c:manualLayout>
          </c:layout>
          <c:overlay val="0"/>
          <c:spPr>
            <a:noFill/>
            <a:ln>
              <a:noFill/>
            </a:ln>
            <a:effectLst/>
          </c:spPr>
          <c:txPr>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043456"/>
        <c:crosses val="autoZero"/>
        <c:crossBetween val="midCat"/>
        <c:majorUnit val="0.2"/>
        <c:minorUnit val="0.1"/>
      </c:valAx>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67953717454248"/>
          <c:y val="2.8156629070014896E-2"/>
          <c:w val="0.79609492563429574"/>
          <c:h val="0.778521408032814"/>
        </c:manualLayout>
      </c:layout>
      <c:scatterChart>
        <c:scatterStyle val="smoothMarker"/>
        <c:varyColors val="0"/>
        <c:ser>
          <c:idx val="0"/>
          <c:order val="0"/>
          <c:tx>
            <c:strRef>
              <c:f>дма!$B$20</c:f>
              <c:strCache>
                <c:ptCount val="1"/>
                <c:pt idx="0">
                  <c:v>0</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xVal>
            <c:numRef>
              <c:f>дма!$A$21:$A$29</c:f>
              <c:numCache>
                <c:formatCode>General</c:formatCode>
                <c:ptCount val="9"/>
                <c:pt idx="0">
                  <c:v>0</c:v>
                </c:pt>
                <c:pt idx="1">
                  <c:v>2</c:v>
                </c:pt>
                <c:pt idx="2">
                  <c:v>5</c:v>
                </c:pt>
                <c:pt idx="3">
                  <c:v>10</c:v>
                </c:pt>
                <c:pt idx="4">
                  <c:v>30</c:v>
                </c:pt>
                <c:pt idx="5">
                  <c:v>60</c:v>
                </c:pt>
                <c:pt idx="6">
                  <c:v>90</c:v>
                </c:pt>
                <c:pt idx="7">
                  <c:v>120</c:v>
                </c:pt>
              </c:numCache>
            </c:numRef>
          </c:xVal>
          <c:yVal>
            <c:numRef>
              <c:f>дма!$B$21:$B$29</c:f>
              <c:numCache>
                <c:formatCode>General</c:formatCode>
                <c:ptCount val="9"/>
                <c:pt idx="0">
                  <c:v>0.78800000000000003</c:v>
                </c:pt>
                <c:pt idx="1">
                  <c:v>0.78700000000000003</c:v>
                </c:pt>
                <c:pt idx="2">
                  <c:v>0.78200000000000003</c:v>
                </c:pt>
                <c:pt idx="3">
                  <c:v>0.77700000000000002</c:v>
                </c:pt>
                <c:pt idx="4">
                  <c:v>0.752</c:v>
                </c:pt>
                <c:pt idx="5">
                  <c:v>0.68300000000000005</c:v>
                </c:pt>
                <c:pt idx="6">
                  <c:v>0.34899999999999998</c:v>
                </c:pt>
                <c:pt idx="7">
                  <c:v>0.3</c:v>
                </c:pt>
              </c:numCache>
            </c:numRef>
          </c:yVal>
          <c:smooth val="1"/>
          <c:extLst>
            <c:ext xmlns:c16="http://schemas.microsoft.com/office/drawing/2014/chart" uri="{C3380CC4-5D6E-409C-BE32-E72D297353CC}">
              <c16:uniqueId val="{00000000-D007-4E6C-9D9E-991C6E9E735E}"/>
            </c:ext>
          </c:extLst>
        </c:ser>
        <c:ser>
          <c:idx val="1"/>
          <c:order val="1"/>
          <c:tx>
            <c:strRef>
              <c:f>дма!$C$20</c:f>
              <c:strCache>
                <c:ptCount val="1"/>
                <c:pt idx="0">
                  <c:v>2,1</c:v>
                </c:pt>
              </c:strCache>
            </c:strRef>
          </c:tx>
          <c:spPr>
            <a:ln w="19050" cap="rnd">
              <a:solidFill>
                <a:schemeClr val="accent2"/>
              </a:solidFill>
              <a:round/>
            </a:ln>
            <a:effectLst/>
          </c:spPr>
          <c:marker>
            <c:symbol val="dash"/>
            <c:size val="5"/>
            <c:spPr>
              <a:solidFill>
                <a:schemeClr val="accent2"/>
              </a:solidFill>
              <a:ln w="9525">
                <a:solidFill>
                  <a:schemeClr val="accent2"/>
                </a:solidFill>
              </a:ln>
              <a:effectLst/>
            </c:spPr>
          </c:marker>
          <c:xVal>
            <c:numRef>
              <c:f>дма!$A$21:$A$29</c:f>
              <c:numCache>
                <c:formatCode>General</c:formatCode>
                <c:ptCount val="9"/>
                <c:pt idx="0">
                  <c:v>0</c:v>
                </c:pt>
                <c:pt idx="1">
                  <c:v>2</c:v>
                </c:pt>
                <c:pt idx="2">
                  <c:v>5</c:v>
                </c:pt>
                <c:pt idx="3">
                  <c:v>10</c:v>
                </c:pt>
                <c:pt idx="4">
                  <c:v>30</c:v>
                </c:pt>
                <c:pt idx="5">
                  <c:v>60</c:v>
                </c:pt>
                <c:pt idx="6">
                  <c:v>90</c:v>
                </c:pt>
                <c:pt idx="7">
                  <c:v>120</c:v>
                </c:pt>
              </c:numCache>
            </c:numRef>
          </c:xVal>
          <c:yVal>
            <c:numRef>
              <c:f>дма!$C$21:$C$29</c:f>
              <c:numCache>
                <c:formatCode>General</c:formatCode>
                <c:ptCount val="9"/>
                <c:pt idx="0">
                  <c:v>0.78800000000000003</c:v>
                </c:pt>
                <c:pt idx="1">
                  <c:v>0.20300000000000001</c:v>
                </c:pt>
                <c:pt idx="2">
                  <c:v>0.20100000000000001</c:v>
                </c:pt>
                <c:pt idx="3">
                  <c:v>0.18</c:v>
                </c:pt>
                <c:pt idx="4">
                  <c:v>0.17299999999999999</c:v>
                </c:pt>
                <c:pt idx="5">
                  <c:v>0.153</c:v>
                </c:pt>
                <c:pt idx="6">
                  <c:v>0.127</c:v>
                </c:pt>
                <c:pt idx="7">
                  <c:v>8.8999999999999996E-2</c:v>
                </c:pt>
              </c:numCache>
            </c:numRef>
          </c:yVal>
          <c:smooth val="1"/>
          <c:extLst>
            <c:ext xmlns:c16="http://schemas.microsoft.com/office/drawing/2014/chart" uri="{C3380CC4-5D6E-409C-BE32-E72D297353CC}">
              <c16:uniqueId val="{00000001-D007-4E6C-9D9E-991C6E9E735E}"/>
            </c:ext>
          </c:extLst>
        </c:ser>
        <c:ser>
          <c:idx val="2"/>
          <c:order val="2"/>
          <c:tx>
            <c:strRef>
              <c:f>дма!$D$20</c:f>
              <c:strCache>
                <c:ptCount val="1"/>
                <c:pt idx="0">
                  <c:v>6,3</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дма!$A$21:$A$29</c:f>
              <c:numCache>
                <c:formatCode>General</c:formatCode>
                <c:ptCount val="9"/>
                <c:pt idx="0">
                  <c:v>0</c:v>
                </c:pt>
                <c:pt idx="1">
                  <c:v>2</c:v>
                </c:pt>
                <c:pt idx="2">
                  <c:v>5</c:v>
                </c:pt>
                <c:pt idx="3">
                  <c:v>10</c:v>
                </c:pt>
                <c:pt idx="4">
                  <c:v>30</c:v>
                </c:pt>
                <c:pt idx="5">
                  <c:v>60</c:v>
                </c:pt>
                <c:pt idx="6">
                  <c:v>90</c:v>
                </c:pt>
                <c:pt idx="7">
                  <c:v>120</c:v>
                </c:pt>
              </c:numCache>
            </c:numRef>
          </c:xVal>
          <c:yVal>
            <c:numRef>
              <c:f>дма!$D$21:$D$29</c:f>
              <c:numCache>
                <c:formatCode>General</c:formatCode>
                <c:ptCount val="9"/>
                <c:pt idx="0">
                  <c:v>0.78800000000000003</c:v>
                </c:pt>
                <c:pt idx="1">
                  <c:v>0.20699999999999999</c:v>
                </c:pt>
                <c:pt idx="2">
                  <c:v>0.20499999999999999</c:v>
                </c:pt>
                <c:pt idx="3">
                  <c:v>0.2</c:v>
                </c:pt>
                <c:pt idx="4">
                  <c:v>0.17599999999999999</c:v>
                </c:pt>
                <c:pt idx="5">
                  <c:v>0.16300000000000001</c:v>
                </c:pt>
                <c:pt idx="6">
                  <c:v>0.156</c:v>
                </c:pt>
                <c:pt idx="7">
                  <c:v>0.105</c:v>
                </c:pt>
              </c:numCache>
            </c:numRef>
          </c:yVal>
          <c:smooth val="1"/>
          <c:extLst>
            <c:ext xmlns:c16="http://schemas.microsoft.com/office/drawing/2014/chart" uri="{C3380CC4-5D6E-409C-BE32-E72D297353CC}">
              <c16:uniqueId val="{00000002-D007-4E6C-9D9E-991C6E9E735E}"/>
            </c:ext>
          </c:extLst>
        </c:ser>
        <c:ser>
          <c:idx val="3"/>
          <c:order val="3"/>
          <c:tx>
            <c:strRef>
              <c:f>дма!$E$20</c:f>
              <c:strCache>
                <c:ptCount val="1"/>
                <c:pt idx="0">
                  <c:v>10,4</c:v>
                </c:pt>
              </c:strCache>
            </c:strRef>
          </c:tx>
          <c:spPr>
            <a:ln w="19050" cap="rnd">
              <a:solidFill>
                <a:schemeClr val="accent4"/>
              </a:solidFill>
              <a:round/>
            </a:ln>
            <a:effectLst/>
          </c:spPr>
          <c:marker>
            <c:symbol val="dot"/>
            <c:size val="5"/>
            <c:spPr>
              <a:solidFill>
                <a:schemeClr val="accent4"/>
              </a:solidFill>
              <a:ln w="9525">
                <a:solidFill>
                  <a:schemeClr val="accent4"/>
                </a:solidFill>
              </a:ln>
              <a:effectLst/>
            </c:spPr>
          </c:marker>
          <c:xVal>
            <c:numRef>
              <c:f>дма!$A$21:$A$29</c:f>
              <c:numCache>
                <c:formatCode>General</c:formatCode>
                <c:ptCount val="9"/>
                <c:pt idx="0">
                  <c:v>0</c:v>
                </c:pt>
                <c:pt idx="1">
                  <c:v>2</c:v>
                </c:pt>
                <c:pt idx="2">
                  <c:v>5</c:v>
                </c:pt>
                <c:pt idx="3">
                  <c:v>10</c:v>
                </c:pt>
                <c:pt idx="4">
                  <c:v>30</c:v>
                </c:pt>
                <c:pt idx="5">
                  <c:v>60</c:v>
                </c:pt>
                <c:pt idx="6">
                  <c:v>90</c:v>
                </c:pt>
                <c:pt idx="7">
                  <c:v>120</c:v>
                </c:pt>
              </c:numCache>
            </c:numRef>
          </c:xVal>
          <c:yVal>
            <c:numRef>
              <c:f>дма!$E$21:$E$29</c:f>
              <c:numCache>
                <c:formatCode>General</c:formatCode>
                <c:ptCount val="9"/>
                <c:pt idx="0">
                  <c:v>0.78800000000000003</c:v>
                </c:pt>
                <c:pt idx="1">
                  <c:v>0.217</c:v>
                </c:pt>
                <c:pt idx="2">
                  <c:v>0.216</c:v>
                </c:pt>
                <c:pt idx="3">
                  <c:v>0.21299999999999999</c:v>
                </c:pt>
                <c:pt idx="4">
                  <c:v>0.20200000000000001</c:v>
                </c:pt>
                <c:pt idx="5">
                  <c:v>0.16300000000000001</c:v>
                </c:pt>
                <c:pt idx="6">
                  <c:v>0.14299999999999999</c:v>
                </c:pt>
                <c:pt idx="7">
                  <c:v>0.13900000000000001</c:v>
                </c:pt>
              </c:numCache>
            </c:numRef>
          </c:yVal>
          <c:smooth val="1"/>
          <c:extLst>
            <c:ext xmlns:c16="http://schemas.microsoft.com/office/drawing/2014/chart" uri="{C3380CC4-5D6E-409C-BE32-E72D297353CC}">
              <c16:uniqueId val="{00000003-D007-4E6C-9D9E-991C6E9E735E}"/>
            </c:ext>
          </c:extLst>
        </c:ser>
        <c:ser>
          <c:idx val="4"/>
          <c:order val="4"/>
          <c:tx>
            <c:strRef>
              <c:f>дма!$F$20</c:f>
              <c:strCache>
                <c:ptCount val="1"/>
                <c:pt idx="0">
                  <c:v>16,7</c:v>
                </c:pt>
              </c:strCache>
            </c:strRef>
          </c:tx>
          <c:spPr>
            <a:ln w="19050" cap="rnd">
              <a:solidFill>
                <a:schemeClr val="accent5"/>
              </a:solidFill>
              <a:round/>
            </a:ln>
            <a:effectLst/>
          </c:spPr>
          <c:marker>
            <c:symbol val="triangle"/>
            <c:size val="5"/>
            <c:spPr>
              <a:solidFill>
                <a:schemeClr val="accent5"/>
              </a:solidFill>
              <a:ln w="9525">
                <a:solidFill>
                  <a:schemeClr val="accent5"/>
                </a:solidFill>
              </a:ln>
              <a:effectLst/>
            </c:spPr>
          </c:marker>
          <c:xVal>
            <c:numRef>
              <c:f>дма!$A$21:$A$29</c:f>
              <c:numCache>
                <c:formatCode>General</c:formatCode>
                <c:ptCount val="9"/>
                <c:pt idx="0">
                  <c:v>0</c:v>
                </c:pt>
                <c:pt idx="1">
                  <c:v>2</c:v>
                </c:pt>
                <c:pt idx="2">
                  <c:v>5</c:v>
                </c:pt>
                <c:pt idx="3">
                  <c:v>10</c:v>
                </c:pt>
                <c:pt idx="4">
                  <c:v>30</c:v>
                </c:pt>
                <c:pt idx="5">
                  <c:v>60</c:v>
                </c:pt>
                <c:pt idx="6">
                  <c:v>90</c:v>
                </c:pt>
                <c:pt idx="7">
                  <c:v>120</c:v>
                </c:pt>
              </c:numCache>
            </c:numRef>
          </c:xVal>
          <c:yVal>
            <c:numRef>
              <c:f>дма!$F$21:$F$29</c:f>
              <c:numCache>
                <c:formatCode>General</c:formatCode>
                <c:ptCount val="9"/>
                <c:pt idx="0">
                  <c:v>0.78800000000000003</c:v>
                </c:pt>
                <c:pt idx="1">
                  <c:v>0.215</c:v>
                </c:pt>
                <c:pt idx="2">
                  <c:v>0.21299999999999999</c:v>
                </c:pt>
                <c:pt idx="3">
                  <c:v>0.21</c:v>
                </c:pt>
                <c:pt idx="4">
                  <c:v>0.17499999999999999</c:v>
                </c:pt>
                <c:pt idx="5">
                  <c:v>0.157</c:v>
                </c:pt>
                <c:pt idx="6">
                  <c:v>0.14699999999999999</c:v>
                </c:pt>
                <c:pt idx="7">
                  <c:v>0.13800000000000001</c:v>
                </c:pt>
              </c:numCache>
            </c:numRef>
          </c:yVal>
          <c:smooth val="1"/>
          <c:extLst>
            <c:ext xmlns:c16="http://schemas.microsoft.com/office/drawing/2014/chart" uri="{C3380CC4-5D6E-409C-BE32-E72D297353CC}">
              <c16:uniqueId val="{00000004-D007-4E6C-9D9E-991C6E9E735E}"/>
            </c:ext>
          </c:extLst>
        </c:ser>
        <c:ser>
          <c:idx val="5"/>
          <c:order val="5"/>
          <c:tx>
            <c:strRef>
              <c:f>дма!$G$20</c:f>
              <c:strCache>
                <c:ptCount val="1"/>
                <c:pt idx="0">
                  <c:v>20,8</c:v>
                </c:pt>
              </c:strCache>
            </c:strRef>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дма!$A$21:$A$29</c:f>
              <c:numCache>
                <c:formatCode>General</c:formatCode>
                <c:ptCount val="9"/>
                <c:pt idx="0">
                  <c:v>0</c:v>
                </c:pt>
                <c:pt idx="1">
                  <c:v>2</c:v>
                </c:pt>
                <c:pt idx="2">
                  <c:v>5</c:v>
                </c:pt>
                <c:pt idx="3">
                  <c:v>10</c:v>
                </c:pt>
                <c:pt idx="4">
                  <c:v>30</c:v>
                </c:pt>
                <c:pt idx="5">
                  <c:v>60</c:v>
                </c:pt>
                <c:pt idx="6">
                  <c:v>90</c:v>
                </c:pt>
                <c:pt idx="7">
                  <c:v>120</c:v>
                </c:pt>
              </c:numCache>
            </c:numRef>
          </c:xVal>
          <c:yVal>
            <c:numRef>
              <c:f>дма!$G$21:$G$29</c:f>
              <c:numCache>
                <c:formatCode>General</c:formatCode>
                <c:ptCount val="9"/>
                <c:pt idx="0">
                  <c:v>0.78800000000000003</c:v>
                </c:pt>
                <c:pt idx="1">
                  <c:v>0.21199999999999999</c:v>
                </c:pt>
                <c:pt idx="2">
                  <c:v>0.21099999999999999</c:v>
                </c:pt>
                <c:pt idx="3">
                  <c:v>0.20499999999999999</c:v>
                </c:pt>
                <c:pt idx="4">
                  <c:v>0.16600000000000001</c:v>
                </c:pt>
                <c:pt idx="5">
                  <c:v>0.151</c:v>
                </c:pt>
                <c:pt idx="6">
                  <c:v>0.14199999999999999</c:v>
                </c:pt>
                <c:pt idx="7">
                  <c:v>0.13900000000000001</c:v>
                </c:pt>
              </c:numCache>
            </c:numRef>
          </c:yVal>
          <c:smooth val="1"/>
          <c:extLst>
            <c:ext xmlns:c16="http://schemas.microsoft.com/office/drawing/2014/chart" uri="{C3380CC4-5D6E-409C-BE32-E72D297353CC}">
              <c16:uniqueId val="{00000005-D007-4E6C-9D9E-991C6E9E735E}"/>
            </c:ext>
          </c:extLst>
        </c:ser>
        <c:dLbls>
          <c:showLegendKey val="0"/>
          <c:showVal val="0"/>
          <c:showCatName val="0"/>
          <c:showSerName val="0"/>
          <c:showPercent val="0"/>
          <c:showBubbleSize val="0"/>
        </c:dLbls>
        <c:axId val="213109376"/>
        <c:axId val="213128320"/>
      </c:scatterChart>
      <c:valAx>
        <c:axId val="213109376"/>
        <c:scaling>
          <c:orientation val="minMax"/>
          <c:max val="120"/>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a:t>
                </a:r>
                <a:r>
                  <a:rPr lang="ru-RU"/>
                  <a:t>, мин</a:t>
                </a:r>
              </a:p>
            </c:rich>
          </c:tx>
          <c:layout>
            <c:manualLayout>
              <c:xMode val="edge"/>
              <c:yMode val="edge"/>
              <c:x val="0.82291304347826089"/>
              <c:y val="0.8949102580793445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128320"/>
        <c:crosses val="autoZero"/>
        <c:crossBetween val="midCat"/>
        <c:majorUnit val="20"/>
        <c:minorUnit val="10"/>
      </c:valAx>
      <c:valAx>
        <c:axId val="213128320"/>
        <c:scaling>
          <c:orientation val="minMax"/>
        </c:scaling>
        <c:delete val="0"/>
        <c:axPos val="l"/>
        <c:title>
          <c:tx>
            <c:rich>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t>
                </a:r>
              </a:p>
            </c:rich>
          </c:tx>
          <c:layout>
            <c:manualLayout>
              <c:xMode val="edge"/>
              <c:yMode val="edge"/>
              <c:x val="0.14995952832538267"/>
              <c:y val="3.1613040013452366E-2"/>
            </c:manualLayout>
          </c:layout>
          <c:overlay val="0"/>
          <c:spPr>
            <a:noFill/>
            <a:ln>
              <a:noFill/>
            </a:ln>
            <a:effectLst/>
          </c:spPr>
          <c:txPr>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109376"/>
        <c:crosses val="autoZero"/>
        <c:crossBetween val="midCat"/>
        <c:majorUnit val="0.2"/>
        <c:minorUnit val="0.1"/>
      </c:valAx>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41596598254257"/>
          <c:y val="5.2443384982121574E-2"/>
          <c:w val="0.81215798245707749"/>
          <c:h val="0.75374527998126628"/>
        </c:manualLayout>
      </c:layout>
      <c:scatterChart>
        <c:scatterStyle val="smoothMarker"/>
        <c:varyColors val="0"/>
        <c:ser>
          <c:idx val="0"/>
          <c:order val="0"/>
          <c:tx>
            <c:strRef>
              <c:f>дма!$B$35</c:f>
              <c:strCache>
                <c:ptCount val="1"/>
                <c:pt idx="0">
                  <c:v>0</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xVal>
            <c:numRef>
              <c:f>дма!$A$36:$A$43</c:f>
              <c:numCache>
                <c:formatCode>General</c:formatCode>
                <c:ptCount val="8"/>
                <c:pt idx="0">
                  <c:v>0</c:v>
                </c:pt>
                <c:pt idx="1">
                  <c:v>2</c:v>
                </c:pt>
                <c:pt idx="2">
                  <c:v>5</c:v>
                </c:pt>
                <c:pt idx="3">
                  <c:v>10</c:v>
                </c:pt>
                <c:pt idx="4">
                  <c:v>30</c:v>
                </c:pt>
                <c:pt idx="5">
                  <c:v>60</c:v>
                </c:pt>
                <c:pt idx="6">
                  <c:v>90</c:v>
                </c:pt>
                <c:pt idx="7">
                  <c:v>120</c:v>
                </c:pt>
              </c:numCache>
            </c:numRef>
          </c:xVal>
          <c:yVal>
            <c:numRef>
              <c:f>дма!$B$36:$B$43</c:f>
              <c:numCache>
                <c:formatCode>General</c:formatCode>
                <c:ptCount val="8"/>
                <c:pt idx="0">
                  <c:v>0.78800000000000003</c:v>
                </c:pt>
                <c:pt idx="1">
                  <c:v>0.78700000000000003</c:v>
                </c:pt>
                <c:pt idx="2">
                  <c:v>0.78200000000000003</c:v>
                </c:pt>
                <c:pt idx="3">
                  <c:v>0.77700000000000002</c:v>
                </c:pt>
                <c:pt idx="4">
                  <c:v>0.752</c:v>
                </c:pt>
                <c:pt idx="5">
                  <c:v>0.68300000000000005</c:v>
                </c:pt>
                <c:pt idx="6">
                  <c:v>0.34899999999999998</c:v>
                </c:pt>
                <c:pt idx="7">
                  <c:v>0.3</c:v>
                </c:pt>
              </c:numCache>
            </c:numRef>
          </c:yVal>
          <c:smooth val="1"/>
          <c:extLst>
            <c:ext xmlns:c16="http://schemas.microsoft.com/office/drawing/2014/chart" uri="{C3380CC4-5D6E-409C-BE32-E72D297353CC}">
              <c16:uniqueId val="{00000000-DE29-41D8-B938-6005412B3914}"/>
            </c:ext>
          </c:extLst>
        </c:ser>
        <c:ser>
          <c:idx val="1"/>
          <c:order val="1"/>
          <c:tx>
            <c:strRef>
              <c:f>дма!$C$35</c:f>
              <c:strCache>
                <c:ptCount val="1"/>
                <c:pt idx="0">
                  <c:v>2,1</c:v>
                </c:pt>
              </c:strCache>
            </c:strRef>
          </c:tx>
          <c:spPr>
            <a:ln w="19050" cap="rnd">
              <a:solidFill>
                <a:schemeClr val="accent2"/>
              </a:solidFill>
              <a:round/>
            </a:ln>
            <a:effectLst/>
          </c:spPr>
          <c:marker>
            <c:symbol val="dash"/>
            <c:size val="5"/>
            <c:spPr>
              <a:solidFill>
                <a:schemeClr val="accent2"/>
              </a:solidFill>
              <a:ln w="9525">
                <a:solidFill>
                  <a:schemeClr val="accent2"/>
                </a:solidFill>
              </a:ln>
              <a:effectLst/>
            </c:spPr>
          </c:marker>
          <c:xVal>
            <c:numRef>
              <c:f>дма!$A$36:$A$43</c:f>
              <c:numCache>
                <c:formatCode>General</c:formatCode>
                <c:ptCount val="8"/>
                <c:pt idx="0">
                  <c:v>0</c:v>
                </c:pt>
                <c:pt idx="1">
                  <c:v>2</c:v>
                </c:pt>
                <c:pt idx="2">
                  <c:v>5</c:v>
                </c:pt>
                <c:pt idx="3">
                  <c:v>10</c:v>
                </c:pt>
                <c:pt idx="4">
                  <c:v>30</c:v>
                </c:pt>
                <c:pt idx="5">
                  <c:v>60</c:v>
                </c:pt>
                <c:pt idx="6">
                  <c:v>90</c:v>
                </c:pt>
                <c:pt idx="7">
                  <c:v>120</c:v>
                </c:pt>
              </c:numCache>
            </c:numRef>
          </c:xVal>
          <c:yVal>
            <c:numRef>
              <c:f>дма!$C$36:$C$43</c:f>
              <c:numCache>
                <c:formatCode>General</c:formatCode>
                <c:ptCount val="8"/>
                <c:pt idx="0">
                  <c:v>0.78800000000000003</c:v>
                </c:pt>
                <c:pt idx="1">
                  <c:v>0.28599999999999998</c:v>
                </c:pt>
                <c:pt idx="2">
                  <c:v>0.28399999999999997</c:v>
                </c:pt>
                <c:pt idx="3">
                  <c:v>0.28199999999999997</c:v>
                </c:pt>
                <c:pt idx="4">
                  <c:v>0.25</c:v>
                </c:pt>
                <c:pt idx="5">
                  <c:v>0.187</c:v>
                </c:pt>
                <c:pt idx="6">
                  <c:v>0.16300000000000001</c:v>
                </c:pt>
                <c:pt idx="7">
                  <c:v>0.11899999999999999</c:v>
                </c:pt>
              </c:numCache>
            </c:numRef>
          </c:yVal>
          <c:smooth val="1"/>
          <c:extLst>
            <c:ext xmlns:c16="http://schemas.microsoft.com/office/drawing/2014/chart" uri="{C3380CC4-5D6E-409C-BE32-E72D297353CC}">
              <c16:uniqueId val="{00000001-DE29-41D8-B938-6005412B3914}"/>
            </c:ext>
          </c:extLst>
        </c:ser>
        <c:ser>
          <c:idx val="2"/>
          <c:order val="2"/>
          <c:tx>
            <c:strRef>
              <c:f>дма!$D$35</c:f>
              <c:strCache>
                <c:ptCount val="1"/>
                <c:pt idx="0">
                  <c:v>6,3</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дма!$A$36:$A$43</c:f>
              <c:numCache>
                <c:formatCode>General</c:formatCode>
                <c:ptCount val="8"/>
                <c:pt idx="0">
                  <c:v>0</c:v>
                </c:pt>
                <c:pt idx="1">
                  <c:v>2</c:v>
                </c:pt>
                <c:pt idx="2">
                  <c:v>5</c:v>
                </c:pt>
                <c:pt idx="3">
                  <c:v>10</c:v>
                </c:pt>
                <c:pt idx="4">
                  <c:v>30</c:v>
                </c:pt>
                <c:pt idx="5">
                  <c:v>60</c:v>
                </c:pt>
                <c:pt idx="6">
                  <c:v>90</c:v>
                </c:pt>
                <c:pt idx="7">
                  <c:v>120</c:v>
                </c:pt>
              </c:numCache>
            </c:numRef>
          </c:xVal>
          <c:yVal>
            <c:numRef>
              <c:f>дма!$D$36:$D$43</c:f>
              <c:numCache>
                <c:formatCode>General</c:formatCode>
                <c:ptCount val="8"/>
                <c:pt idx="0">
                  <c:v>0.78800000000000003</c:v>
                </c:pt>
                <c:pt idx="1">
                  <c:v>0.30499999999999999</c:v>
                </c:pt>
                <c:pt idx="2">
                  <c:v>0.30299999999999999</c:v>
                </c:pt>
                <c:pt idx="3">
                  <c:v>0.3</c:v>
                </c:pt>
                <c:pt idx="4">
                  <c:v>0.27400000000000002</c:v>
                </c:pt>
                <c:pt idx="5">
                  <c:v>0.223</c:v>
                </c:pt>
                <c:pt idx="6">
                  <c:v>0.20200000000000001</c:v>
                </c:pt>
                <c:pt idx="7">
                  <c:v>0.13900000000000001</c:v>
                </c:pt>
              </c:numCache>
            </c:numRef>
          </c:yVal>
          <c:smooth val="1"/>
          <c:extLst>
            <c:ext xmlns:c16="http://schemas.microsoft.com/office/drawing/2014/chart" uri="{C3380CC4-5D6E-409C-BE32-E72D297353CC}">
              <c16:uniqueId val="{00000002-DE29-41D8-B938-6005412B3914}"/>
            </c:ext>
          </c:extLst>
        </c:ser>
        <c:ser>
          <c:idx val="3"/>
          <c:order val="3"/>
          <c:tx>
            <c:strRef>
              <c:f>дма!$E$35</c:f>
              <c:strCache>
                <c:ptCount val="1"/>
                <c:pt idx="0">
                  <c:v>10,4</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дма!$A$36:$A$43</c:f>
              <c:numCache>
                <c:formatCode>General</c:formatCode>
                <c:ptCount val="8"/>
                <c:pt idx="0">
                  <c:v>0</c:v>
                </c:pt>
                <c:pt idx="1">
                  <c:v>2</c:v>
                </c:pt>
                <c:pt idx="2">
                  <c:v>5</c:v>
                </c:pt>
                <c:pt idx="3">
                  <c:v>10</c:v>
                </c:pt>
                <c:pt idx="4">
                  <c:v>30</c:v>
                </c:pt>
                <c:pt idx="5">
                  <c:v>60</c:v>
                </c:pt>
                <c:pt idx="6">
                  <c:v>90</c:v>
                </c:pt>
                <c:pt idx="7">
                  <c:v>120</c:v>
                </c:pt>
              </c:numCache>
            </c:numRef>
          </c:xVal>
          <c:yVal>
            <c:numRef>
              <c:f>дма!$E$36:$E$43</c:f>
              <c:numCache>
                <c:formatCode>General</c:formatCode>
                <c:ptCount val="8"/>
                <c:pt idx="0">
                  <c:v>0.78800000000000003</c:v>
                </c:pt>
                <c:pt idx="1">
                  <c:v>0.36799999999999999</c:v>
                </c:pt>
                <c:pt idx="2">
                  <c:v>0.35599999999999998</c:v>
                </c:pt>
                <c:pt idx="3">
                  <c:v>0.34399999999999997</c:v>
                </c:pt>
                <c:pt idx="4">
                  <c:v>0.255</c:v>
                </c:pt>
                <c:pt idx="5">
                  <c:v>0.22700000000000001</c:v>
                </c:pt>
                <c:pt idx="6">
                  <c:v>0.18099999999999999</c:v>
                </c:pt>
                <c:pt idx="7">
                  <c:v>0.16500000000000001</c:v>
                </c:pt>
              </c:numCache>
            </c:numRef>
          </c:yVal>
          <c:smooth val="1"/>
          <c:extLst>
            <c:ext xmlns:c16="http://schemas.microsoft.com/office/drawing/2014/chart" uri="{C3380CC4-5D6E-409C-BE32-E72D297353CC}">
              <c16:uniqueId val="{00000003-DE29-41D8-B938-6005412B3914}"/>
            </c:ext>
          </c:extLst>
        </c:ser>
        <c:ser>
          <c:idx val="4"/>
          <c:order val="4"/>
          <c:tx>
            <c:strRef>
              <c:f>дма!$F$35</c:f>
              <c:strCache>
                <c:ptCount val="1"/>
                <c:pt idx="0">
                  <c:v>16,7</c:v>
                </c:pt>
              </c:strCache>
            </c:strRef>
          </c:tx>
          <c:spPr>
            <a:ln w="19050" cap="rnd">
              <a:solidFill>
                <a:schemeClr val="accent5"/>
              </a:solidFill>
              <a:round/>
            </a:ln>
            <a:effectLst/>
          </c:spPr>
          <c:marker>
            <c:symbol val="triangle"/>
            <c:size val="5"/>
            <c:spPr>
              <a:solidFill>
                <a:schemeClr val="accent5"/>
              </a:solidFill>
              <a:ln w="9525">
                <a:solidFill>
                  <a:schemeClr val="accent5"/>
                </a:solidFill>
              </a:ln>
              <a:effectLst/>
            </c:spPr>
          </c:marker>
          <c:xVal>
            <c:numRef>
              <c:f>дма!$A$36:$A$43</c:f>
              <c:numCache>
                <c:formatCode>General</c:formatCode>
                <c:ptCount val="8"/>
                <c:pt idx="0">
                  <c:v>0</c:v>
                </c:pt>
                <c:pt idx="1">
                  <c:v>2</c:v>
                </c:pt>
                <c:pt idx="2">
                  <c:v>5</c:v>
                </c:pt>
                <c:pt idx="3">
                  <c:v>10</c:v>
                </c:pt>
                <c:pt idx="4">
                  <c:v>30</c:v>
                </c:pt>
                <c:pt idx="5">
                  <c:v>60</c:v>
                </c:pt>
                <c:pt idx="6">
                  <c:v>90</c:v>
                </c:pt>
                <c:pt idx="7">
                  <c:v>120</c:v>
                </c:pt>
              </c:numCache>
            </c:numRef>
          </c:xVal>
          <c:yVal>
            <c:numRef>
              <c:f>дма!$F$36:$F$43</c:f>
              <c:numCache>
                <c:formatCode>General</c:formatCode>
                <c:ptCount val="8"/>
                <c:pt idx="0">
                  <c:v>0.78800000000000003</c:v>
                </c:pt>
                <c:pt idx="1">
                  <c:v>0.37</c:v>
                </c:pt>
                <c:pt idx="2">
                  <c:v>0.34599999999999997</c:v>
                </c:pt>
                <c:pt idx="3">
                  <c:v>0.32800000000000001</c:v>
                </c:pt>
                <c:pt idx="4">
                  <c:v>0.27700000000000002</c:v>
                </c:pt>
                <c:pt idx="5">
                  <c:v>0.24199999999999999</c:v>
                </c:pt>
                <c:pt idx="6">
                  <c:v>0.183</c:v>
                </c:pt>
                <c:pt idx="7">
                  <c:v>0.152</c:v>
                </c:pt>
              </c:numCache>
            </c:numRef>
          </c:yVal>
          <c:smooth val="1"/>
          <c:extLst>
            <c:ext xmlns:c16="http://schemas.microsoft.com/office/drawing/2014/chart" uri="{C3380CC4-5D6E-409C-BE32-E72D297353CC}">
              <c16:uniqueId val="{00000004-DE29-41D8-B938-6005412B3914}"/>
            </c:ext>
          </c:extLst>
        </c:ser>
        <c:ser>
          <c:idx val="5"/>
          <c:order val="5"/>
          <c:tx>
            <c:strRef>
              <c:f>дма!$G$35</c:f>
              <c:strCache>
                <c:ptCount val="1"/>
                <c:pt idx="0">
                  <c:v>20,8</c:v>
                </c:pt>
              </c:strCache>
            </c:strRef>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дма!$A$36:$A$43</c:f>
              <c:numCache>
                <c:formatCode>General</c:formatCode>
                <c:ptCount val="8"/>
                <c:pt idx="0">
                  <c:v>0</c:v>
                </c:pt>
                <c:pt idx="1">
                  <c:v>2</c:v>
                </c:pt>
                <c:pt idx="2">
                  <c:v>5</c:v>
                </c:pt>
                <c:pt idx="3">
                  <c:v>10</c:v>
                </c:pt>
                <c:pt idx="4">
                  <c:v>30</c:v>
                </c:pt>
                <c:pt idx="5">
                  <c:v>60</c:v>
                </c:pt>
                <c:pt idx="6">
                  <c:v>90</c:v>
                </c:pt>
                <c:pt idx="7">
                  <c:v>120</c:v>
                </c:pt>
              </c:numCache>
            </c:numRef>
          </c:xVal>
          <c:yVal>
            <c:numRef>
              <c:f>дма!$G$36:$G$43</c:f>
              <c:numCache>
                <c:formatCode>General</c:formatCode>
                <c:ptCount val="8"/>
                <c:pt idx="0">
                  <c:v>0.78800000000000003</c:v>
                </c:pt>
                <c:pt idx="1">
                  <c:v>0.31</c:v>
                </c:pt>
                <c:pt idx="2">
                  <c:v>0.307</c:v>
                </c:pt>
                <c:pt idx="3">
                  <c:v>0.29899999999999999</c:v>
                </c:pt>
                <c:pt idx="4">
                  <c:v>0.27200000000000002</c:v>
                </c:pt>
                <c:pt idx="5">
                  <c:v>0.20799999999999999</c:v>
                </c:pt>
                <c:pt idx="6">
                  <c:v>0.17599999999999999</c:v>
                </c:pt>
                <c:pt idx="7">
                  <c:v>0.158</c:v>
                </c:pt>
              </c:numCache>
            </c:numRef>
          </c:yVal>
          <c:smooth val="1"/>
          <c:extLst>
            <c:ext xmlns:c16="http://schemas.microsoft.com/office/drawing/2014/chart" uri="{C3380CC4-5D6E-409C-BE32-E72D297353CC}">
              <c16:uniqueId val="{00000005-DE29-41D8-B938-6005412B3914}"/>
            </c:ext>
          </c:extLst>
        </c:ser>
        <c:dLbls>
          <c:showLegendKey val="0"/>
          <c:showVal val="0"/>
          <c:showCatName val="0"/>
          <c:showSerName val="0"/>
          <c:showPercent val="0"/>
          <c:showBubbleSize val="0"/>
        </c:dLbls>
        <c:axId val="213187968"/>
        <c:axId val="213198720"/>
      </c:scatterChart>
      <c:valAx>
        <c:axId val="213187968"/>
        <c:scaling>
          <c:orientation val="minMax"/>
          <c:max val="120"/>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a:t>
                </a:r>
                <a:r>
                  <a:rPr lang="ru-RU"/>
                  <a:t>, мин</a:t>
                </a:r>
              </a:p>
            </c:rich>
          </c:tx>
          <c:layout>
            <c:manualLayout>
              <c:xMode val="edge"/>
              <c:yMode val="edge"/>
              <c:x val="0.81353759981413487"/>
              <c:y val="0.9154849855454948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198720"/>
        <c:crosses val="autoZero"/>
        <c:crossBetween val="midCat"/>
        <c:majorUnit val="20"/>
        <c:minorUnit val="10"/>
      </c:valAx>
      <c:valAx>
        <c:axId val="213198720"/>
        <c:scaling>
          <c:orientation val="minMax"/>
        </c:scaling>
        <c:delete val="0"/>
        <c:axPos val="l"/>
        <c:title>
          <c:tx>
            <c:rich>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t>
                </a:r>
              </a:p>
            </c:rich>
          </c:tx>
          <c:layout>
            <c:manualLayout>
              <c:xMode val="edge"/>
              <c:yMode val="edge"/>
              <c:x val="1.6666666666666666E-2"/>
              <c:y val="6.1219014289880413E-2"/>
            </c:manualLayout>
          </c:layout>
          <c:overlay val="0"/>
          <c:spPr>
            <a:noFill/>
            <a:ln>
              <a:noFill/>
            </a:ln>
            <a:effectLst/>
          </c:spPr>
          <c:txPr>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187968"/>
        <c:crosses val="autoZero"/>
        <c:crossBetween val="midCat"/>
        <c:majorUnit val="0.2"/>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07430082542987"/>
          <c:y val="4.6303341998817492E-2"/>
          <c:w val="0.81808879473213647"/>
          <c:h val="0.79045168992865067"/>
        </c:manualLayout>
      </c:layout>
      <c:scatterChart>
        <c:scatterStyle val="smoothMarker"/>
        <c:varyColors val="0"/>
        <c:ser>
          <c:idx val="0"/>
          <c:order val="0"/>
          <c:tx>
            <c:strRef>
              <c:f>дма2!$B$3</c:f>
              <c:strCache>
                <c:ptCount val="1"/>
                <c:pt idx="0">
                  <c:v>0</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xVal>
            <c:numRef>
              <c:f>дма2!$A$4:$A$11</c:f>
              <c:numCache>
                <c:formatCode>General</c:formatCode>
                <c:ptCount val="8"/>
                <c:pt idx="0">
                  <c:v>0</c:v>
                </c:pt>
                <c:pt idx="1">
                  <c:v>2</c:v>
                </c:pt>
                <c:pt idx="2">
                  <c:v>5</c:v>
                </c:pt>
                <c:pt idx="3">
                  <c:v>10</c:v>
                </c:pt>
                <c:pt idx="4">
                  <c:v>30</c:v>
                </c:pt>
                <c:pt idx="5">
                  <c:v>60</c:v>
                </c:pt>
                <c:pt idx="6">
                  <c:v>90</c:v>
                </c:pt>
                <c:pt idx="7">
                  <c:v>120</c:v>
                </c:pt>
              </c:numCache>
            </c:numRef>
          </c:xVal>
          <c:yVal>
            <c:numRef>
              <c:f>дма2!$B$4:$B$11</c:f>
              <c:numCache>
                <c:formatCode>General</c:formatCode>
                <c:ptCount val="8"/>
                <c:pt idx="0">
                  <c:v>0.78800000000000003</c:v>
                </c:pt>
                <c:pt idx="1">
                  <c:v>0.78700000000000003</c:v>
                </c:pt>
                <c:pt idx="2">
                  <c:v>0.78200000000000003</c:v>
                </c:pt>
                <c:pt idx="3">
                  <c:v>0.77700000000000002</c:v>
                </c:pt>
                <c:pt idx="4">
                  <c:v>0.752</c:v>
                </c:pt>
                <c:pt idx="5">
                  <c:v>0.68300000000000005</c:v>
                </c:pt>
                <c:pt idx="6">
                  <c:v>0.34899999999999998</c:v>
                </c:pt>
                <c:pt idx="7">
                  <c:v>0.3</c:v>
                </c:pt>
              </c:numCache>
            </c:numRef>
          </c:yVal>
          <c:smooth val="1"/>
          <c:extLst>
            <c:ext xmlns:c16="http://schemas.microsoft.com/office/drawing/2014/chart" uri="{C3380CC4-5D6E-409C-BE32-E72D297353CC}">
              <c16:uniqueId val="{00000000-2A94-4E61-9CBC-889971B9D29B}"/>
            </c:ext>
          </c:extLst>
        </c:ser>
        <c:ser>
          <c:idx val="1"/>
          <c:order val="1"/>
          <c:tx>
            <c:strRef>
              <c:f>дма2!$C$2</c:f>
              <c:strCache>
                <c:ptCount val="1"/>
                <c:pt idx="0">
                  <c:v> 80/20</c:v>
                </c:pt>
              </c:strCache>
            </c:strRef>
          </c:tx>
          <c:spPr>
            <a:ln w="19050" cap="rnd">
              <a:solidFill>
                <a:schemeClr val="accent2"/>
              </a:solidFill>
              <a:round/>
            </a:ln>
            <a:effectLst/>
          </c:spPr>
          <c:marker>
            <c:symbol val="diamond"/>
            <c:size val="5"/>
            <c:spPr>
              <a:solidFill>
                <a:schemeClr val="accent2"/>
              </a:solidFill>
              <a:ln w="9525">
                <a:solidFill>
                  <a:schemeClr val="accent2"/>
                </a:solidFill>
              </a:ln>
              <a:effectLst/>
            </c:spPr>
          </c:marker>
          <c:xVal>
            <c:numRef>
              <c:f>дма2!$A$4:$A$11</c:f>
              <c:numCache>
                <c:formatCode>General</c:formatCode>
                <c:ptCount val="8"/>
                <c:pt idx="0">
                  <c:v>0</c:v>
                </c:pt>
                <c:pt idx="1">
                  <c:v>2</c:v>
                </c:pt>
                <c:pt idx="2">
                  <c:v>5</c:v>
                </c:pt>
                <c:pt idx="3">
                  <c:v>10</c:v>
                </c:pt>
                <c:pt idx="4">
                  <c:v>30</c:v>
                </c:pt>
                <c:pt idx="5">
                  <c:v>60</c:v>
                </c:pt>
                <c:pt idx="6">
                  <c:v>90</c:v>
                </c:pt>
                <c:pt idx="7">
                  <c:v>120</c:v>
                </c:pt>
              </c:numCache>
            </c:numRef>
          </c:xVal>
          <c:yVal>
            <c:numRef>
              <c:f>дма2!$C$4:$C$11</c:f>
              <c:numCache>
                <c:formatCode>General</c:formatCode>
                <c:ptCount val="8"/>
                <c:pt idx="0">
                  <c:v>0.78800000000000003</c:v>
                </c:pt>
                <c:pt idx="1">
                  <c:v>0.371</c:v>
                </c:pt>
                <c:pt idx="2">
                  <c:v>0.36899999999999999</c:v>
                </c:pt>
                <c:pt idx="3">
                  <c:v>0.36499999999999999</c:v>
                </c:pt>
                <c:pt idx="4">
                  <c:v>0.36199999999999999</c:v>
                </c:pt>
                <c:pt idx="5">
                  <c:v>0.33500000000000002</c:v>
                </c:pt>
                <c:pt idx="6">
                  <c:v>0.26600000000000001</c:v>
                </c:pt>
                <c:pt idx="7">
                  <c:v>0.255</c:v>
                </c:pt>
              </c:numCache>
            </c:numRef>
          </c:yVal>
          <c:smooth val="1"/>
          <c:extLst>
            <c:ext xmlns:c16="http://schemas.microsoft.com/office/drawing/2014/chart" uri="{C3380CC4-5D6E-409C-BE32-E72D297353CC}">
              <c16:uniqueId val="{00000001-2A94-4E61-9CBC-889971B9D29B}"/>
            </c:ext>
          </c:extLst>
        </c:ser>
        <c:ser>
          <c:idx val="2"/>
          <c:order val="2"/>
          <c:tx>
            <c:strRef>
              <c:f>дма2!$D$2</c:f>
              <c:strCache>
                <c:ptCount val="1"/>
                <c:pt idx="0">
                  <c:v>50/50 </c:v>
                </c:pt>
              </c:strCache>
            </c:strRef>
          </c:tx>
          <c:spPr>
            <a:ln w="19050" cap="rnd">
              <a:solidFill>
                <a:schemeClr val="accent3"/>
              </a:solidFill>
              <a:round/>
            </a:ln>
            <a:effectLst/>
          </c:spPr>
          <c:marker>
            <c:symbol val="triangle"/>
            <c:size val="5"/>
            <c:spPr>
              <a:solidFill>
                <a:schemeClr val="accent3"/>
              </a:solidFill>
              <a:ln w="9525">
                <a:solidFill>
                  <a:schemeClr val="accent3"/>
                </a:solidFill>
              </a:ln>
              <a:effectLst/>
            </c:spPr>
          </c:marker>
          <c:xVal>
            <c:numRef>
              <c:f>дма2!$A$4:$A$11</c:f>
              <c:numCache>
                <c:formatCode>General</c:formatCode>
                <c:ptCount val="8"/>
                <c:pt idx="0">
                  <c:v>0</c:v>
                </c:pt>
                <c:pt idx="1">
                  <c:v>2</c:v>
                </c:pt>
                <c:pt idx="2">
                  <c:v>5</c:v>
                </c:pt>
                <c:pt idx="3">
                  <c:v>10</c:v>
                </c:pt>
                <c:pt idx="4">
                  <c:v>30</c:v>
                </c:pt>
                <c:pt idx="5">
                  <c:v>60</c:v>
                </c:pt>
                <c:pt idx="6">
                  <c:v>90</c:v>
                </c:pt>
                <c:pt idx="7">
                  <c:v>120</c:v>
                </c:pt>
              </c:numCache>
            </c:numRef>
          </c:xVal>
          <c:yVal>
            <c:numRef>
              <c:f>дма2!$D$4:$D$11</c:f>
              <c:numCache>
                <c:formatCode>General</c:formatCode>
                <c:ptCount val="8"/>
                <c:pt idx="0">
                  <c:v>0.78800000000000003</c:v>
                </c:pt>
                <c:pt idx="1">
                  <c:v>0.20300000000000001</c:v>
                </c:pt>
                <c:pt idx="2">
                  <c:v>0.20100000000000001</c:v>
                </c:pt>
                <c:pt idx="3">
                  <c:v>0.18</c:v>
                </c:pt>
                <c:pt idx="4">
                  <c:v>0.17299999999999999</c:v>
                </c:pt>
                <c:pt idx="5">
                  <c:v>0.153</c:v>
                </c:pt>
                <c:pt idx="6">
                  <c:v>0.127</c:v>
                </c:pt>
                <c:pt idx="7">
                  <c:v>8.8999999999999996E-2</c:v>
                </c:pt>
              </c:numCache>
            </c:numRef>
          </c:yVal>
          <c:smooth val="1"/>
          <c:extLst>
            <c:ext xmlns:c16="http://schemas.microsoft.com/office/drawing/2014/chart" uri="{C3380CC4-5D6E-409C-BE32-E72D297353CC}">
              <c16:uniqueId val="{00000002-2A94-4E61-9CBC-889971B9D29B}"/>
            </c:ext>
          </c:extLst>
        </c:ser>
        <c:ser>
          <c:idx val="3"/>
          <c:order val="3"/>
          <c:tx>
            <c:strRef>
              <c:f>дма2!$E$2</c:f>
              <c:strCache>
                <c:ptCount val="1"/>
                <c:pt idx="0">
                  <c:v>20/80 </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дма2!$A$4:$A$11</c:f>
              <c:numCache>
                <c:formatCode>General</c:formatCode>
                <c:ptCount val="8"/>
                <c:pt idx="0">
                  <c:v>0</c:v>
                </c:pt>
                <c:pt idx="1">
                  <c:v>2</c:v>
                </c:pt>
                <c:pt idx="2">
                  <c:v>5</c:v>
                </c:pt>
                <c:pt idx="3">
                  <c:v>10</c:v>
                </c:pt>
                <c:pt idx="4">
                  <c:v>30</c:v>
                </c:pt>
                <c:pt idx="5">
                  <c:v>60</c:v>
                </c:pt>
                <c:pt idx="6">
                  <c:v>90</c:v>
                </c:pt>
                <c:pt idx="7">
                  <c:v>120</c:v>
                </c:pt>
              </c:numCache>
            </c:numRef>
          </c:xVal>
          <c:yVal>
            <c:numRef>
              <c:f>дма2!$E$4:$E$11</c:f>
              <c:numCache>
                <c:formatCode>General</c:formatCode>
                <c:ptCount val="8"/>
                <c:pt idx="0">
                  <c:v>0.78800000000000003</c:v>
                </c:pt>
                <c:pt idx="1">
                  <c:v>0.28599999999999998</c:v>
                </c:pt>
                <c:pt idx="2">
                  <c:v>0.28399999999999997</c:v>
                </c:pt>
                <c:pt idx="3">
                  <c:v>0.28199999999999997</c:v>
                </c:pt>
                <c:pt idx="4">
                  <c:v>0.25</c:v>
                </c:pt>
                <c:pt idx="5">
                  <c:v>0.187</c:v>
                </c:pt>
                <c:pt idx="6">
                  <c:v>0.16300000000000001</c:v>
                </c:pt>
                <c:pt idx="7">
                  <c:v>0.11899999999999999</c:v>
                </c:pt>
              </c:numCache>
            </c:numRef>
          </c:yVal>
          <c:smooth val="1"/>
          <c:extLst>
            <c:ext xmlns:c16="http://schemas.microsoft.com/office/drawing/2014/chart" uri="{C3380CC4-5D6E-409C-BE32-E72D297353CC}">
              <c16:uniqueId val="{00000003-2A94-4E61-9CBC-889971B9D29B}"/>
            </c:ext>
          </c:extLst>
        </c:ser>
        <c:dLbls>
          <c:showLegendKey val="0"/>
          <c:showVal val="0"/>
          <c:showCatName val="0"/>
          <c:showSerName val="0"/>
          <c:showPercent val="0"/>
          <c:showBubbleSize val="0"/>
        </c:dLbls>
        <c:axId val="213399424"/>
        <c:axId val="213410176"/>
      </c:scatterChart>
      <c:valAx>
        <c:axId val="213399424"/>
        <c:scaling>
          <c:orientation val="minMax"/>
          <c:max val="120"/>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a:t>
                </a:r>
                <a:r>
                  <a:rPr lang="ru-RU"/>
                  <a:t>, мин</a:t>
                </a:r>
              </a:p>
            </c:rich>
          </c:tx>
          <c:layout>
            <c:manualLayout>
              <c:xMode val="edge"/>
              <c:yMode val="edge"/>
              <c:x val="0.80407968968599897"/>
              <c:y val="0.919965193881450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410176"/>
        <c:crosses val="autoZero"/>
        <c:crossBetween val="midCat"/>
        <c:majorUnit val="20"/>
        <c:minorUnit val="10"/>
      </c:valAx>
      <c:valAx>
        <c:axId val="213410176"/>
        <c:scaling>
          <c:orientation val="minMax"/>
        </c:scaling>
        <c:delete val="0"/>
        <c:axPos val="l"/>
        <c:title>
          <c:tx>
            <c:rich>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t>
                </a:r>
                <a:endParaRPr lang="ru-RU"/>
              </a:p>
            </c:rich>
          </c:tx>
          <c:layout>
            <c:manualLayout>
              <c:xMode val="edge"/>
              <c:yMode val="edge"/>
              <c:x val="1.3568521031207599E-2"/>
              <c:y val="7.6173634593096187E-2"/>
            </c:manualLayout>
          </c:layout>
          <c:overlay val="0"/>
          <c:spPr>
            <a:noFill/>
            <a:ln>
              <a:noFill/>
            </a:ln>
            <a:effectLst/>
          </c:spPr>
          <c:txPr>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399424"/>
        <c:crosses val="autoZero"/>
        <c:crossBetween val="midCat"/>
        <c:majorUnit val="0.2"/>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03938117671868"/>
          <c:y val="5.0925826052565348E-2"/>
          <c:w val="0.78934083556680146"/>
          <c:h val="0.77767019478648258"/>
        </c:manualLayout>
      </c:layout>
      <c:scatterChart>
        <c:scatterStyle val="smoothMarker"/>
        <c:varyColors val="0"/>
        <c:ser>
          <c:idx val="1"/>
          <c:order val="0"/>
          <c:tx>
            <c:strRef>
              <c:f>дма!$T$16</c:f>
              <c:strCache>
                <c:ptCount val="1"/>
                <c:pt idx="0">
                  <c:v>ТМАПМАХ-ДМАА= 50:50</c:v>
                </c:pt>
              </c:strCache>
            </c:strRef>
          </c:tx>
          <c:spPr>
            <a:ln w="19050" cap="rnd">
              <a:solidFill>
                <a:schemeClr val="accent2"/>
              </a:solidFill>
              <a:round/>
            </a:ln>
            <a:effectLst/>
          </c:spPr>
          <c:marker>
            <c:symbol val="diamond"/>
            <c:size val="5"/>
            <c:spPr>
              <a:solidFill>
                <a:schemeClr val="accent2"/>
              </a:solidFill>
              <a:ln w="9525">
                <a:solidFill>
                  <a:schemeClr val="accent2"/>
                </a:solidFill>
              </a:ln>
              <a:effectLst/>
            </c:spPr>
          </c:marker>
          <c:xVal>
            <c:numRef>
              <c:f>дма!$S$18:$S$22</c:f>
              <c:numCache>
                <c:formatCode>General</c:formatCode>
                <c:ptCount val="5"/>
                <c:pt idx="0">
                  <c:v>2.1</c:v>
                </c:pt>
                <c:pt idx="1">
                  <c:v>6.3</c:v>
                </c:pt>
                <c:pt idx="2">
                  <c:v>10.4</c:v>
                </c:pt>
                <c:pt idx="3">
                  <c:v>16.7</c:v>
                </c:pt>
                <c:pt idx="4">
                  <c:v>20.8</c:v>
                </c:pt>
              </c:numCache>
            </c:numRef>
          </c:xVal>
          <c:yVal>
            <c:numRef>
              <c:f>дма!$U$18:$U$22</c:f>
              <c:numCache>
                <c:formatCode>General</c:formatCode>
                <c:ptCount val="5"/>
                <c:pt idx="0">
                  <c:v>74.238578680203048</c:v>
                </c:pt>
                <c:pt idx="1">
                  <c:v>73.73096446700508</c:v>
                </c:pt>
                <c:pt idx="2">
                  <c:v>72.46192893401016</c:v>
                </c:pt>
                <c:pt idx="3">
                  <c:v>72.715736040609144</c:v>
                </c:pt>
                <c:pt idx="4">
                  <c:v>73.096446700507613</c:v>
                </c:pt>
              </c:numCache>
            </c:numRef>
          </c:yVal>
          <c:smooth val="1"/>
          <c:extLst>
            <c:ext xmlns:c16="http://schemas.microsoft.com/office/drawing/2014/chart" uri="{C3380CC4-5D6E-409C-BE32-E72D297353CC}">
              <c16:uniqueId val="{00000000-D808-401E-BF20-83C1731B9E0B}"/>
            </c:ext>
          </c:extLst>
        </c:ser>
        <c:ser>
          <c:idx val="2"/>
          <c:order val="1"/>
          <c:tx>
            <c:strRef>
              <c:f>дма!$T$25</c:f>
              <c:strCache>
                <c:ptCount val="1"/>
                <c:pt idx="0">
                  <c:v>ТМАПМАХ-ДМАА= 20:80</c:v>
                </c:pt>
              </c:strCache>
            </c:strRef>
          </c:tx>
          <c:spPr>
            <a:ln w="19050" cap="rnd">
              <a:solidFill>
                <a:schemeClr val="accent3"/>
              </a:solidFill>
              <a:round/>
            </a:ln>
            <a:effectLst/>
          </c:spPr>
          <c:marker>
            <c:symbol val="square"/>
            <c:size val="5"/>
            <c:spPr>
              <a:solidFill>
                <a:schemeClr val="accent3"/>
              </a:solidFill>
              <a:ln w="9525">
                <a:solidFill>
                  <a:schemeClr val="accent3"/>
                </a:solidFill>
              </a:ln>
              <a:effectLst/>
            </c:spPr>
          </c:marker>
          <c:xVal>
            <c:numRef>
              <c:f>дма!$S$27:$S$31</c:f>
              <c:numCache>
                <c:formatCode>General</c:formatCode>
                <c:ptCount val="5"/>
                <c:pt idx="0">
                  <c:v>2.1</c:v>
                </c:pt>
                <c:pt idx="1">
                  <c:v>6.3</c:v>
                </c:pt>
                <c:pt idx="2">
                  <c:v>10.4</c:v>
                </c:pt>
                <c:pt idx="3">
                  <c:v>16.7</c:v>
                </c:pt>
                <c:pt idx="4">
                  <c:v>20.8</c:v>
                </c:pt>
              </c:numCache>
            </c:numRef>
          </c:xVal>
          <c:yVal>
            <c:numRef>
              <c:f>дма!$U$27:$U$31</c:f>
              <c:numCache>
                <c:formatCode>General</c:formatCode>
                <c:ptCount val="5"/>
                <c:pt idx="0">
                  <c:v>63.705583756345185</c:v>
                </c:pt>
                <c:pt idx="1">
                  <c:v>61.294416243654823</c:v>
                </c:pt>
                <c:pt idx="2">
                  <c:v>54.568527918781726</c:v>
                </c:pt>
                <c:pt idx="3">
                  <c:v>53.045685279187829</c:v>
                </c:pt>
                <c:pt idx="4">
                  <c:v>60.659898477157356</c:v>
                </c:pt>
              </c:numCache>
            </c:numRef>
          </c:yVal>
          <c:smooth val="1"/>
          <c:extLst>
            <c:ext xmlns:c16="http://schemas.microsoft.com/office/drawing/2014/chart" uri="{C3380CC4-5D6E-409C-BE32-E72D297353CC}">
              <c16:uniqueId val="{00000001-D808-401E-BF20-83C1731B9E0B}"/>
            </c:ext>
          </c:extLst>
        </c:ser>
        <c:ser>
          <c:idx val="0"/>
          <c:order val="2"/>
          <c:tx>
            <c:strRef>
              <c:f>дма!$T$7</c:f>
              <c:strCache>
                <c:ptCount val="1"/>
                <c:pt idx="0">
                  <c:v>ТМАПМАХ-ДМАА= 80:20</c:v>
                </c:pt>
              </c:strCache>
            </c:strRef>
          </c:tx>
          <c:spPr>
            <a:ln w="19050" cap="rnd">
              <a:solidFill>
                <a:schemeClr val="accent1"/>
              </a:solidFill>
              <a:round/>
            </a:ln>
            <a:effectLst/>
          </c:spPr>
          <c:marker>
            <c:symbol val="diamond"/>
            <c:size val="5"/>
            <c:spPr>
              <a:solidFill>
                <a:schemeClr val="accent1"/>
              </a:solidFill>
              <a:ln w="9525">
                <a:solidFill>
                  <a:schemeClr val="accent1"/>
                </a:solidFill>
              </a:ln>
              <a:effectLst/>
            </c:spPr>
          </c:marker>
          <c:xVal>
            <c:numRef>
              <c:f>дма!$S$9:$S$13</c:f>
              <c:numCache>
                <c:formatCode>General</c:formatCode>
                <c:ptCount val="5"/>
                <c:pt idx="0">
                  <c:v>2.1</c:v>
                </c:pt>
                <c:pt idx="1">
                  <c:v>6.3</c:v>
                </c:pt>
                <c:pt idx="2">
                  <c:v>10.4</c:v>
                </c:pt>
                <c:pt idx="3">
                  <c:v>16.7</c:v>
                </c:pt>
                <c:pt idx="4">
                  <c:v>20.8</c:v>
                </c:pt>
              </c:numCache>
            </c:numRef>
          </c:xVal>
          <c:yVal>
            <c:numRef>
              <c:f>дма!$U$9:$U$13</c:f>
              <c:numCache>
                <c:formatCode>General</c:formatCode>
                <c:ptCount val="5"/>
                <c:pt idx="0">
                  <c:v>52.91878172588833</c:v>
                </c:pt>
                <c:pt idx="1">
                  <c:v>62.055837563451789</c:v>
                </c:pt>
                <c:pt idx="2">
                  <c:v>56.47208121827412</c:v>
                </c:pt>
                <c:pt idx="3">
                  <c:v>52.157360406091378</c:v>
                </c:pt>
                <c:pt idx="4">
                  <c:v>54.822335025380717</c:v>
                </c:pt>
              </c:numCache>
            </c:numRef>
          </c:yVal>
          <c:smooth val="1"/>
          <c:extLst>
            <c:ext xmlns:c16="http://schemas.microsoft.com/office/drawing/2014/chart" uri="{C3380CC4-5D6E-409C-BE32-E72D297353CC}">
              <c16:uniqueId val="{00000002-D808-401E-BF20-83C1731B9E0B}"/>
            </c:ext>
          </c:extLst>
        </c:ser>
        <c:dLbls>
          <c:showLegendKey val="0"/>
          <c:showVal val="0"/>
          <c:showCatName val="0"/>
          <c:showSerName val="0"/>
          <c:showPercent val="0"/>
          <c:showBubbleSize val="0"/>
        </c:dLbls>
        <c:axId val="213439616"/>
        <c:axId val="213441920"/>
      </c:scatterChart>
      <c:valAx>
        <c:axId val="213439616"/>
        <c:scaling>
          <c:orientation val="minMax"/>
          <c:max val="22"/>
          <c:min val="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С, мг СП/гБ</a:t>
                </a:r>
              </a:p>
            </c:rich>
          </c:tx>
          <c:layout>
            <c:manualLayout>
              <c:xMode val="edge"/>
              <c:yMode val="edge"/>
              <c:x val="0.67668303704305"/>
              <c:y val="0.9220055710306406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441920"/>
        <c:crosses val="autoZero"/>
        <c:crossBetween val="midCat"/>
        <c:majorUnit val="5"/>
        <c:minorUnit val="2.5"/>
      </c:valAx>
      <c:valAx>
        <c:axId val="213441920"/>
        <c:scaling>
          <c:orientation val="minMax"/>
          <c:min val="40"/>
        </c:scaling>
        <c:delete val="0"/>
        <c:axPos val="l"/>
        <c:title>
          <c:tx>
            <c:rich>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l-GR"/>
                  <a:t>β</a:t>
                </a:r>
                <a:r>
                  <a:rPr lang="ru-RU"/>
                  <a:t>, %</a:t>
                </a:r>
              </a:p>
            </c:rich>
          </c:tx>
          <c:layout>
            <c:manualLayout>
              <c:xMode val="edge"/>
              <c:yMode val="edge"/>
              <c:x val="0.14795325197752343"/>
              <c:y val="2.3168030180071505E-2"/>
            </c:manualLayout>
          </c:layout>
          <c:overlay val="0"/>
          <c:spPr>
            <a:noFill/>
            <a:ln>
              <a:noFill/>
            </a:ln>
            <a:effectLst/>
          </c:spPr>
          <c:txPr>
            <a:bodyPr rot="0" spcFirstLastPara="1" vertOverflow="ellipsis"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439616"/>
        <c:crosses val="autoZero"/>
        <c:crossBetween val="midCat"/>
        <c:majorUnit val="10"/>
        <c:minorUnit val="5"/>
      </c:valAx>
      <c:spPr>
        <a:noFill/>
        <a:ln w="25400">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sz="1200" b="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59067505942287"/>
          <c:y val="2.282941436444156E-2"/>
          <c:w val="0.80550174591007984"/>
          <c:h val="0.79381469075438149"/>
        </c:manualLayout>
      </c:layout>
      <c:scatterChart>
        <c:scatterStyle val="smoothMarker"/>
        <c:varyColors val="0"/>
        <c:ser>
          <c:idx val="0"/>
          <c:order val="0"/>
          <c:tx>
            <c:strRef>
              <c:f>'Т-ИК'!$B$4</c:f>
              <c:strCache>
                <c:ptCount val="1"/>
                <c:pt idx="0">
                  <c:v>0</c:v>
                </c:pt>
              </c:strCache>
            </c:strRef>
          </c:tx>
          <c:spPr>
            <a:ln w="19050" cap="rnd">
              <a:solidFill>
                <a:schemeClr val="accent1"/>
              </a:solidFill>
              <a:round/>
            </a:ln>
            <a:effectLst/>
          </c:spPr>
          <c:marker>
            <c:symbol val="x"/>
            <c:size val="5"/>
            <c:spPr>
              <a:solidFill>
                <a:schemeClr val="accent1"/>
              </a:solidFill>
              <a:ln w="9525">
                <a:solidFill>
                  <a:schemeClr val="accent1"/>
                </a:solidFill>
              </a:ln>
              <a:effectLst/>
            </c:spPr>
          </c:marker>
          <c:xVal>
            <c:numRef>
              <c:f>'Т-ИК'!$A$5:$A$12</c:f>
              <c:numCache>
                <c:formatCode>General</c:formatCode>
                <c:ptCount val="8"/>
                <c:pt idx="0">
                  <c:v>0</c:v>
                </c:pt>
                <c:pt idx="1">
                  <c:v>2</c:v>
                </c:pt>
                <c:pt idx="2">
                  <c:v>5</c:v>
                </c:pt>
                <c:pt idx="3">
                  <c:v>10</c:v>
                </c:pt>
                <c:pt idx="4">
                  <c:v>30</c:v>
                </c:pt>
                <c:pt idx="5">
                  <c:v>60</c:v>
                </c:pt>
                <c:pt idx="6">
                  <c:v>90</c:v>
                </c:pt>
                <c:pt idx="7">
                  <c:v>120</c:v>
                </c:pt>
              </c:numCache>
            </c:numRef>
          </c:xVal>
          <c:yVal>
            <c:numRef>
              <c:f>'Т-ИК'!$B$5:$B$12</c:f>
              <c:numCache>
                <c:formatCode>General</c:formatCode>
                <c:ptCount val="8"/>
                <c:pt idx="0">
                  <c:v>0.78800000000000003</c:v>
                </c:pt>
                <c:pt idx="1">
                  <c:v>0.78700000000000003</c:v>
                </c:pt>
                <c:pt idx="2">
                  <c:v>0.78200000000000003</c:v>
                </c:pt>
                <c:pt idx="3">
                  <c:v>0.77700000000000002</c:v>
                </c:pt>
                <c:pt idx="4">
                  <c:v>0.752</c:v>
                </c:pt>
                <c:pt idx="5">
                  <c:v>0.68300000000000005</c:v>
                </c:pt>
                <c:pt idx="6">
                  <c:v>0.34899999999999998</c:v>
                </c:pt>
                <c:pt idx="7">
                  <c:v>0.3</c:v>
                </c:pt>
              </c:numCache>
            </c:numRef>
          </c:yVal>
          <c:smooth val="1"/>
          <c:extLst>
            <c:ext xmlns:c16="http://schemas.microsoft.com/office/drawing/2014/chart" uri="{C3380CC4-5D6E-409C-BE32-E72D297353CC}">
              <c16:uniqueId val="{00000000-B729-4981-BC4D-64EB86A0B3A1}"/>
            </c:ext>
          </c:extLst>
        </c:ser>
        <c:ser>
          <c:idx val="1"/>
          <c:order val="1"/>
          <c:tx>
            <c:strRef>
              <c:f>'Т-ИК'!$C$4</c:f>
              <c:strCache>
                <c:ptCount val="1"/>
                <c:pt idx="0">
                  <c:v>2,1</c:v>
                </c:pt>
              </c:strCache>
            </c:strRef>
          </c:tx>
          <c:spPr>
            <a:ln w="19050" cap="rnd">
              <a:solidFill>
                <a:schemeClr val="accent2"/>
              </a:solidFill>
              <a:round/>
            </a:ln>
            <a:effectLst/>
          </c:spPr>
          <c:marker>
            <c:symbol val="dash"/>
            <c:size val="5"/>
            <c:spPr>
              <a:solidFill>
                <a:schemeClr val="accent2"/>
              </a:solidFill>
              <a:ln w="9525">
                <a:solidFill>
                  <a:schemeClr val="accent2"/>
                </a:solidFill>
              </a:ln>
              <a:effectLst/>
            </c:spPr>
          </c:marker>
          <c:xVal>
            <c:numRef>
              <c:f>'Т-ИК'!$A$5:$A$12</c:f>
              <c:numCache>
                <c:formatCode>General</c:formatCode>
                <c:ptCount val="8"/>
                <c:pt idx="0">
                  <c:v>0</c:v>
                </c:pt>
                <c:pt idx="1">
                  <c:v>2</c:v>
                </c:pt>
                <c:pt idx="2">
                  <c:v>5</c:v>
                </c:pt>
                <c:pt idx="3">
                  <c:v>10</c:v>
                </c:pt>
                <c:pt idx="4">
                  <c:v>30</c:v>
                </c:pt>
                <c:pt idx="5">
                  <c:v>60</c:v>
                </c:pt>
                <c:pt idx="6">
                  <c:v>90</c:v>
                </c:pt>
                <c:pt idx="7">
                  <c:v>120</c:v>
                </c:pt>
              </c:numCache>
            </c:numRef>
          </c:xVal>
          <c:yVal>
            <c:numRef>
              <c:f>'Т-ИК'!$C$5:$C$12</c:f>
              <c:numCache>
                <c:formatCode>General</c:formatCode>
                <c:ptCount val="8"/>
                <c:pt idx="0">
                  <c:v>0.78800000000000003</c:v>
                </c:pt>
                <c:pt idx="1">
                  <c:v>0.34899999999999998</c:v>
                </c:pt>
                <c:pt idx="2">
                  <c:v>0.33</c:v>
                </c:pt>
                <c:pt idx="3">
                  <c:v>0.30499999999999999</c:v>
                </c:pt>
                <c:pt idx="4">
                  <c:v>0.19600000000000001</c:v>
                </c:pt>
                <c:pt idx="5">
                  <c:v>0.17100000000000001</c:v>
                </c:pt>
                <c:pt idx="6">
                  <c:v>0.13300000000000001</c:v>
                </c:pt>
                <c:pt idx="7">
                  <c:v>0.09</c:v>
                </c:pt>
              </c:numCache>
            </c:numRef>
          </c:yVal>
          <c:smooth val="1"/>
          <c:extLst>
            <c:ext xmlns:c16="http://schemas.microsoft.com/office/drawing/2014/chart" uri="{C3380CC4-5D6E-409C-BE32-E72D297353CC}">
              <c16:uniqueId val="{00000001-B729-4981-BC4D-64EB86A0B3A1}"/>
            </c:ext>
          </c:extLst>
        </c:ser>
        <c:ser>
          <c:idx val="2"/>
          <c:order val="2"/>
          <c:tx>
            <c:strRef>
              <c:f>'Т-ИК'!$D$4</c:f>
              <c:strCache>
                <c:ptCount val="1"/>
                <c:pt idx="0">
                  <c:v>6,3</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'Т-ИК'!$A$5:$A$12</c:f>
              <c:numCache>
                <c:formatCode>General</c:formatCode>
                <c:ptCount val="8"/>
                <c:pt idx="0">
                  <c:v>0</c:v>
                </c:pt>
                <c:pt idx="1">
                  <c:v>2</c:v>
                </c:pt>
                <c:pt idx="2">
                  <c:v>5</c:v>
                </c:pt>
                <c:pt idx="3">
                  <c:v>10</c:v>
                </c:pt>
                <c:pt idx="4">
                  <c:v>30</c:v>
                </c:pt>
                <c:pt idx="5">
                  <c:v>60</c:v>
                </c:pt>
                <c:pt idx="6">
                  <c:v>90</c:v>
                </c:pt>
                <c:pt idx="7">
                  <c:v>120</c:v>
                </c:pt>
              </c:numCache>
            </c:numRef>
          </c:xVal>
          <c:yVal>
            <c:numRef>
              <c:f>'Т-ИК'!$D$5:$D$12</c:f>
              <c:numCache>
                <c:formatCode>General</c:formatCode>
                <c:ptCount val="8"/>
                <c:pt idx="0">
                  <c:v>0.78800000000000003</c:v>
                </c:pt>
                <c:pt idx="1">
                  <c:v>0.46600000000000003</c:v>
                </c:pt>
                <c:pt idx="2">
                  <c:v>0.45100000000000001</c:v>
                </c:pt>
                <c:pt idx="3">
                  <c:v>0.443</c:v>
                </c:pt>
                <c:pt idx="4">
                  <c:v>0.35899999999999999</c:v>
                </c:pt>
                <c:pt idx="5">
                  <c:v>0.33800000000000002</c:v>
                </c:pt>
                <c:pt idx="6">
                  <c:v>0.29599999999999999</c:v>
                </c:pt>
                <c:pt idx="7">
                  <c:v>0.27200000000000002</c:v>
                </c:pt>
              </c:numCache>
            </c:numRef>
          </c:yVal>
          <c:smooth val="1"/>
          <c:extLst>
            <c:ext xmlns:c16="http://schemas.microsoft.com/office/drawing/2014/chart" uri="{C3380CC4-5D6E-409C-BE32-E72D297353CC}">
              <c16:uniqueId val="{00000002-B729-4981-BC4D-64EB86A0B3A1}"/>
            </c:ext>
          </c:extLst>
        </c:ser>
        <c:ser>
          <c:idx val="3"/>
          <c:order val="3"/>
          <c:tx>
            <c:strRef>
              <c:f>'Т-ИК'!$E$4</c:f>
              <c:strCache>
                <c:ptCount val="1"/>
                <c:pt idx="0">
                  <c:v>10,4</c:v>
                </c:pt>
              </c:strCache>
            </c:strRef>
          </c:tx>
          <c:spPr>
            <a:ln w="19050" cap="rnd">
              <a:solidFill>
                <a:schemeClr val="accent4"/>
              </a:solidFill>
              <a:round/>
            </a:ln>
            <a:effectLst/>
          </c:spPr>
          <c:marker>
            <c:symbol val="dot"/>
            <c:size val="5"/>
            <c:spPr>
              <a:solidFill>
                <a:schemeClr val="accent4"/>
              </a:solidFill>
              <a:ln w="9525">
                <a:solidFill>
                  <a:schemeClr val="accent4"/>
                </a:solidFill>
              </a:ln>
              <a:effectLst/>
            </c:spPr>
          </c:marker>
          <c:xVal>
            <c:numRef>
              <c:f>'Т-ИК'!$A$5:$A$12</c:f>
              <c:numCache>
                <c:formatCode>General</c:formatCode>
                <c:ptCount val="8"/>
                <c:pt idx="0">
                  <c:v>0</c:v>
                </c:pt>
                <c:pt idx="1">
                  <c:v>2</c:v>
                </c:pt>
                <c:pt idx="2">
                  <c:v>5</c:v>
                </c:pt>
                <c:pt idx="3">
                  <c:v>10</c:v>
                </c:pt>
                <c:pt idx="4">
                  <c:v>30</c:v>
                </c:pt>
                <c:pt idx="5">
                  <c:v>60</c:v>
                </c:pt>
                <c:pt idx="6">
                  <c:v>90</c:v>
                </c:pt>
                <c:pt idx="7">
                  <c:v>120</c:v>
                </c:pt>
              </c:numCache>
            </c:numRef>
          </c:xVal>
          <c:yVal>
            <c:numRef>
              <c:f>'Т-ИК'!$E$5:$E$12</c:f>
              <c:numCache>
                <c:formatCode>General</c:formatCode>
                <c:ptCount val="8"/>
                <c:pt idx="0">
                  <c:v>0.78800000000000003</c:v>
                </c:pt>
                <c:pt idx="1">
                  <c:v>0.44600000000000001</c:v>
                </c:pt>
                <c:pt idx="2">
                  <c:v>0.438</c:v>
                </c:pt>
                <c:pt idx="3">
                  <c:v>0.43099999999999999</c:v>
                </c:pt>
                <c:pt idx="4">
                  <c:v>0.41299999999999998</c:v>
                </c:pt>
                <c:pt idx="5">
                  <c:v>0.38100000000000001</c:v>
                </c:pt>
                <c:pt idx="6">
                  <c:v>0.33100000000000002</c:v>
                </c:pt>
                <c:pt idx="7">
                  <c:v>0.28000000000000003</c:v>
                </c:pt>
              </c:numCache>
            </c:numRef>
          </c:yVal>
          <c:smooth val="1"/>
          <c:extLst>
            <c:ext xmlns:c16="http://schemas.microsoft.com/office/drawing/2014/chart" uri="{C3380CC4-5D6E-409C-BE32-E72D297353CC}">
              <c16:uniqueId val="{00000003-B729-4981-BC4D-64EB86A0B3A1}"/>
            </c:ext>
          </c:extLst>
        </c:ser>
        <c:ser>
          <c:idx val="4"/>
          <c:order val="4"/>
          <c:tx>
            <c:strRef>
              <c:f>'Т-ИК'!$F$4</c:f>
              <c:strCache>
                <c:ptCount val="1"/>
                <c:pt idx="0">
                  <c:v>16,7</c:v>
                </c:pt>
              </c:strCache>
            </c:strRef>
          </c:tx>
          <c:spPr>
            <a:ln w="19050" cap="rnd">
              <a:solidFill>
                <a:schemeClr val="accent5"/>
              </a:solidFill>
              <a:round/>
            </a:ln>
            <a:effectLst/>
          </c:spPr>
          <c:marker>
            <c:symbol val="triangle"/>
            <c:size val="5"/>
            <c:spPr>
              <a:solidFill>
                <a:schemeClr val="accent5"/>
              </a:solidFill>
              <a:ln w="9525">
                <a:solidFill>
                  <a:schemeClr val="accent5"/>
                </a:solidFill>
              </a:ln>
              <a:effectLst/>
            </c:spPr>
          </c:marker>
          <c:xVal>
            <c:numRef>
              <c:f>'Т-ИК'!$A$5:$A$12</c:f>
              <c:numCache>
                <c:formatCode>General</c:formatCode>
                <c:ptCount val="8"/>
                <c:pt idx="0">
                  <c:v>0</c:v>
                </c:pt>
                <c:pt idx="1">
                  <c:v>2</c:v>
                </c:pt>
                <c:pt idx="2">
                  <c:v>5</c:v>
                </c:pt>
                <c:pt idx="3">
                  <c:v>10</c:v>
                </c:pt>
                <c:pt idx="4">
                  <c:v>30</c:v>
                </c:pt>
                <c:pt idx="5">
                  <c:v>60</c:v>
                </c:pt>
                <c:pt idx="6">
                  <c:v>90</c:v>
                </c:pt>
                <c:pt idx="7">
                  <c:v>120</c:v>
                </c:pt>
              </c:numCache>
            </c:numRef>
          </c:xVal>
          <c:yVal>
            <c:numRef>
              <c:f>'Т-ИК'!$F$5:$F$12</c:f>
              <c:numCache>
                <c:formatCode>General</c:formatCode>
                <c:ptCount val="8"/>
                <c:pt idx="0">
                  <c:v>0.78800000000000003</c:v>
                </c:pt>
                <c:pt idx="1">
                  <c:v>0.45300000000000001</c:v>
                </c:pt>
                <c:pt idx="2">
                  <c:v>0.45100000000000001</c:v>
                </c:pt>
                <c:pt idx="3">
                  <c:v>0.441</c:v>
                </c:pt>
                <c:pt idx="4">
                  <c:v>0.41</c:v>
                </c:pt>
                <c:pt idx="5">
                  <c:v>0.39500000000000002</c:v>
                </c:pt>
                <c:pt idx="6">
                  <c:v>0.38400000000000001</c:v>
                </c:pt>
                <c:pt idx="7">
                  <c:v>0.372</c:v>
                </c:pt>
              </c:numCache>
            </c:numRef>
          </c:yVal>
          <c:smooth val="1"/>
          <c:extLst>
            <c:ext xmlns:c16="http://schemas.microsoft.com/office/drawing/2014/chart" uri="{C3380CC4-5D6E-409C-BE32-E72D297353CC}">
              <c16:uniqueId val="{00000004-B729-4981-BC4D-64EB86A0B3A1}"/>
            </c:ext>
          </c:extLst>
        </c:ser>
        <c:ser>
          <c:idx val="5"/>
          <c:order val="5"/>
          <c:tx>
            <c:strRef>
              <c:f>'Т-ИК'!$G$4</c:f>
              <c:strCache>
                <c:ptCount val="1"/>
                <c:pt idx="0">
                  <c:v>20,8</c:v>
                </c:pt>
              </c:strCache>
            </c:strRef>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'Т-ИК'!$A$5:$A$12</c:f>
              <c:numCache>
                <c:formatCode>General</c:formatCode>
                <c:ptCount val="8"/>
                <c:pt idx="0">
                  <c:v>0</c:v>
                </c:pt>
                <c:pt idx="1">
                  <c:v>2</c:v>
                </c:pt>
                <c:pt idx="2">
                  <c:v>5</c:v>
                </c:pt>
                <c:pt idx="3">
                  <c:v>10</c:v>
                </c:pt>
                <c:pt idx="4">
                  <c:v>30</c:v>
                </c:pt>
                <c:pt idx="5">
                  <c:v>60</c:v>
                </c:pt>
                <c:pt idx="6">
                  <c:v>90</c:v>
                </c:pt>
                <c:pt idx="7">
                  <c:v>120</c:v>
                </c:pt>
              </c:numCache>
            </c:numRef>
          </c:xVal>
          <c:yVal>
            <c:numRef>
              <c:f>'Т-ИК'!$G$5:$G$11</c:f>
              <c:numCache>
                <c:formatCode>General</c:formatCode>
                <c:ptCount val="7"/>
                <c:pt idx="0">
                  <c:v>0.78800000000000003</c:v>
                </c:pt>
                <c:pt idx="1">
                  <c:v>0.48499999999999999</c:v>
                </c:pt>
                <c:pt idx="2">
                  <c:v>0.48</c:v>
                </c:pt>
                <c:pt idx="3">
                  <c:v>0.47099999999999997</c:v>
                </c:pt>
                <c:pt idx="4">
                  <c:v>0.42399999999999999</c:v>
                </c:pt>
                <c:pt idx="5">
                  <c:v>0.39500000000000002</c:v>
                </c:pt>
                <c:pt idx="6">
                  <c:v>0.33700000000000002</c:v>
                </c:pt>
              </c:numCache>
            </c:numRef>
          </c:yVal>
          <c:smooth val="1"/>
          <c:extLst>
            <c:ext xmlns:c16="http://schemas.microsoft.com/office/drawing/2014/chart" uri="{C3380CC4-5D6E-409C-BE32-E72D297353CC}">
              <c16:uniqueId val="{00000005-B729-4981-BC4D-64EB86A0B3A1}"/>
            </c:ext>
          </c:extLst>
        </c:ser>
        <c:dLbls>
          <c:showLegendKey val="0"/>
          <c:showVal val="0"/>
          <c:showCatName val="0"/>
          <c:showSerName val="0"/>
          <c:showPercent val="0"/>
          <c:showBubbleSize val="0"/>
        </c:dLbls>
        <c:axId val="212414848"/>
        <c:axId val="213511168"/>
      </c:scatterChart>
      <c:valAx>
        <c:axId val="212414848"/>
        <c:scaling>
          <c:orientation val="minMax"/>
          <c:max val="120"/>
          <c:min val="0"/>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a:t>
                </a:r>
                <a:r>
                  <a:rPr lang="ru-RU"/>
                  <a:t>, мин</a:t>
                </a:r>
              </a:p>
            </c:rich>
          </c:tx>
          <c:layout>
            <c:manualLayout>
              <c:xMode val="edge"/>
              <c:yMode val="edge"/>
              <c:x val="0.90004374453193348"/>
              <c:y val="0.9321432183539141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3511168"/>
        <c:crosses val="autoZero"/>
        <c:crossBetween val="midCat"/>
        <c:majorUnit val="40"/>
        <c:minorUnit val="10"/>
      </c:valAx>
      <c:valAx>
        <c:axId val="213511168"/>
        <c:scaling>
          <c:orientation val="minMax"/>
          <c:max val="0.9"/>
          <c:min val="0"/>
        </c:scaling>
        <c:delete val="0"/>
        <c:axPos val="l"/>
        <c:title>
          <c:tx>
            <c:rich>
              <a:bodyPr rot="0" spcFirstLastPara="1" vertOverflow="ellipsis"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a:t>
                </a:r>
                <a:endParaRPr lang="ru-RU"/>
              </a:p>
            </c:rich>
          </c:tx>
          <c:layout>
            <c:manualLayout>
              <c:xMode val="edge"/>
              <c:yMode val="edge"/>
              <c:x val="1.6666666666666666E-2"/>
              <c:y val="3.7773173090205864E-2"/>
            </c:manualLayout>
          </c:layout>
          <c:overlay val="0"/>
          <c:spPr>
            <a:noFill/>
            <a:ln>
              <a:noFill/>
            </a:ln>
            <a:effectLst/>
          </c:spPr>
          <c:txPr>
            <a:bodyPr rot="0" spcFirstLastPara="1" vertOverflow="ellipsis"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2414848"/>
        <c:crosses val="autoZero"/>
        <c:crossBetween val="midCat"/>
        <c:majorUnit val="0.2"/>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43199750198892"/>
          <c:y val="3.3493141986283975E-2"/>
          <c:w val="0.79630899715274106"/>
          <c:h val="0.7961199791660285"/>
        </c:manualLayout>
      </c:layout>
      <c:scatterChart>
        <c:scatterStyle val="smoothMarker"/>
        <c:varyColors val="0"/>
        <c:ser>
          <c:idx val="0"/>
          <c:order val="0"/>
          <c:tx>
            <c:strRef>
              <c:f>'Т-ИК'!$B$20</c:f>
              <c:strCache>
                <c:ptCount val="1"/>
                <c:pt idx="0">
                  <c:v>0</c:v>
                </c:pt>
              </c:strCache>
            </c:strRef>
          </c:tx>
          <c:spPr>
            <a:ln w="19050" cap="rnd">
              <a:solidFill>
                <a:schemeClr val="accent1"/>
              </a:solidFill>
              <a:round/>
            </a:ln>
            <a:effectLst/>
          </c:spPr>
          <c:marker>
            <c:symbol val="star"/>
            <c:size val="5"/>
            <c:spPr>
              <a:solidFill>
                <a:schemeClr val="accent1"/>
              </a:solidFill>
              <a:ln w="9525">
                <a:solidFill>
                  <a:schemeClr val="accent1"/>
                </a:solidFill>
              </a:ln>
              <a:effectLst/>
            </c:spPr>
          </c:marker>
          <c:xVal>
            <c:numRef>
              <c:f>'Т-ИК'!$A$21:$A$29</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'Т-ИК'!$B$21:$B$29</c:f>
              <c:numCache>
                <c:formatCode>General</c:formatCode>
                <c:ptCount val="9"/>
                <c:pt idx="0">
                  <c:v>0.78800000000000003</c:v>
                </c:pt>
                <c:pt idx="1">
                  <c:v>0.78700000000000003</c:v>
                </c:pt>
                <c:pt idx="2">
                  <c:v>0.78200000000000003</c:v>
                </c:pt>
                <c:pt idx="3">
                  <c:v>0.77700000000000002</c:v>
                </c:pt>
                <c:pt idx="4">
                  <c:v>0.752</c:v>
                </c:pt>
                <c:pt idx="5">
                  <c:v>0.68300000000000005</c:v>
                </c:pt>
                <c:pt idx="6">
                  <c:v>0.34899999999999998</c:v>
                </c:pt>
                <c:pt idx="7">
                  <c:v>0.3</c:v>
                </c:pt>
                <c:pt idx="8">
                  <c:v>0.28199999999999997</c:v>
                </c:pt>
              </c:numCache>
            </c:numRef>
          </c:yVal>
          <c:smooth val="1"/>
          <c:extLst>
            <c:ext xmlns:c16="http://schemas.microsoft.com/office/drawing/2014/chart" uri="{C3380CC4-5D6E-409C-BE32-E72D297353CC}">
              <c16:uniqueId val="{00000000-B068-46FA-999C-94479080CE1C}"/>
            </c:ext>
          </c:extLst>
        </c:ser>
        <c:ser>
          <c:idx val="1"/>
          <c:order val="1"/>
          <c:tx>
            <c:strRef>
              <c:f>'Т-ИК'!$C$20</c:f>
              <c:strCache>
                <c:ptCount val="1"/>
                <c:pt idx="0">
                  <c:v>2,1</c:v>
                </c:pt>
              </c:strCache>
            </c:strRef>
          </c:tx>
          <c:spPr>
            <a:ln w="19050" cap="rnd">
              <a:solidFill>
                <a:schemeClr val="accent2"/>
              </a:solidFill>
              <a:round/>
            </a:ln>
            <a:effectLst/>
          </c:spPr>
          <c:marker>
            <c:symbol val="dash"/>
            <c:size val="5"/>
            <c:spPr>
              <a:solidFill>
                <a:schemeClr val="accent2"/>
              </a:solidFill>
              <a:ln w="9525">
                <a:solidFill>
                  <a:schemeClr val="accent2"/>
                </a:solidFill>
              </a:ln>
              <a:effectLst/>
            </c:spPr>
          </c:marker>
          <c:xVal>
            <c:numRef>
              <c:f>'Т-ИК'!$A$21:$A$29</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'Т-ИК'!$C$21:$C$29</c:f>
              <c:numCache>
                <c:formatCode>General</c:formatCode>
                <c:ptCount val="9"/>
                <c:pt idx="0">
                  <c:v>0.78800000000000003</c:v>
                </c:pt>
                <c:pt idx="1">
                  <c:v>0.23300000000000001</c:v>
                </c:pt>
                <c:pt idx="2">
                  <c:v>0.23300000000000001</c:v>
                </c:pt>
                <c:pt idx="3">
                  <c:v>0.23100000000000001</c:v>
                </c:pt>
                <c:pt idx="4">
                  <c:v>0.224</c:v>
                </c:pt>
                <c:pt idx="5">
                  <c:v>0.22</c:v>
                </c:pt>
                <c:pt idx="6">
                  <c:v>0.20599999999999999</c:v>
                </c:pt>
                <c:pt idx="7">
                  <c:v>0.192</c:v>
                </c:pt>
                <c:pt idx="8">
                  <c:v>0.183</c:v>
                </c:pt>
              </c:numCache>
            </c:numRef>
          </c:yVal>
          <c:smooth val="1"/>
          <c:extLst>
            <c:ext xmlns:c16="http://schemas.microsoft.com/office/drawing/2014/chart" uri="{C3380CC4-5D6E-409C-BE32-E72D297353CC}">
              <c16:uniqueId val="{00000001-B068-46FA-999C-94479080CE1C}"/>
            </c:ext>
          </c:extLst>
        </c:ser>
        <c:ser>
          <c:idx val="2"/>
          <c:order val="2"/>
          <c:tx>
            <c:strRef>
              <c:f>'Т-ИК'!$D$20</c:f>
              <c:strCache>
                <c:ptCount val="1"/>
                <c:pt idx="0">
                  <c:v>6,3</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'Т-ИК'!$A$21:$A$29</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'Т-ИК'!$D$21:$D$29</c:f>
              <c:numCache>
                <c:formatCode>General</c:formatCode>
                <c:ptCount val="9"/>
                <c:pt idx="0">
                  <c:v>0.78800000000000003</c:v>
                </c:pt>
                <c:pt idx="1">
                  <c:v>0.26600000000000001</c:v>
                </c:pt>
                <c:pt idx="2">
                  <c:v>0.26500000000000001</c:v>
                </c:pt>
                <c:pt idx="3">
                  <c:v>0.26200000000000001</c:v>
                </c:pt>
                <c:pt idx="4">
                  <c:v>0.25900000000000001</c:v>
                </c:pt>
                <c:pt idx="5">
                  <c:v>0.253</c:v>
                </c:pt>
                <c:pt idx="6">
                  <c:v>0.24299999999999999</c:v>
                </c:pt>
                <c:pt idx="7">
                  <c:v>0.23100000000000001</c:v>
                </c:pt>
                <c:pt idx="8">
                  <c:v>0.20799999999999999</c:v>
                </c:pt>
              </c:numCache>
            </c:numRef>
          </c:yVal>
          <c:smooth val="1"/>
          <c:extLst>
            <c:ext xmlns:c16="http://schemas.microsoft.com/office/drawing/2014/chart" uri="{C3380CC4-5D6E-409C-BE32-E72D297353CC}">
              <c16:uniqueId val="{00000002-B068-46FA-999C-94479080CE1C}"/>
            </c:ext>
          </c:extLst>
        </c:ser>
        <c:ser>
          <c:idx val="3"/>
          <c:order val="3"/>
          <c:tx>
            <c:strRef>
              <c:f>'Т-ИК'!$E$20</c:f>
              <c:strCache>
                <c:ptCount val="1"/>
                <c:pt idx="0">
                  <c:v>10,4</c:v>
                </c:pt>
              </c:strCache>
            </c:strRef>
          </c:tx>
          <c:spPr>
            <a:ln w="19050" cap="rnd">
              <a:solidFill>
                <a:schemeClr val="accent4"/>
              </a:solidFill>
              <a:round/>
            </a:ln>
            <a:effectLst/>
          </c:spPr>
          <c:marker>
            <c:symbol val="dot"/>
            <c:size val="5"/>
            <c:spPr>
              <a:solidFill>
                <a:schemeClr val="accent4"/>
              </a:solidFill>
              <a:ln w="9525">
                <a:solidFill>
                  <a:schemeClr val="accent4"/>
                </a:solidFill>
              </a:ln>
              <a:effectLst/>
            </c:spPr>
          </c:marker>
          <c:xVal>
            <c:numRef>
              <c:f>'Т-ИК'!$A$21:$A$29</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'Т-ИК'!$E$21:$E$29</c:f>
              <c:numCache>
                <c:formatCode>General</c:formatCode>
                <c:ptCount val="9"/>
                <c:pt idx="0">
                  <c:v>0.78800000000000003</c:v>
                </c:pt>
                <c:pt idx="1">
                  <c:v>0.28699999999999998</c:v>
                </c:pt>
                <c:pt idx="2">
                  <c:v>0.28399999999999997</c:v>
                </c:pt>
                <c:pt idx="3">
                  <c:v>0.28199999999999997</c:v>
                </c:pt>
                <c:pt idx="4">
                  <c:v>0.27500000000000002</c:v>
                </c:pt>
                <c:pt idx="5">
                  <c:v>0.27200000000000002</c:v>
                </c:pt>
                <c:pt idx="6">
                  <c:v>0.25800000000000001</c:v>
                </c:pt>
                <c:pt idx="7">
                  <c:v>0.23200000000000001</c:v>
                </c:pt>
                <c:pt idx="8">
                  <c:v>0.223</c:v>
                </c:pt>
              </c:numCache>
            </c:numRef>
          </c:yVal>
          <c:smooth val="1"/>
          <c:extLst>
            <c:ext xmlns:c16="http://schemas.microsoft.com/office/drawing/2014/chart" uri="{C3380CC4-5D6E-409C-BE32-E72D297353CC}">
              <c16:uniqueId val="{00000003-B068-46FA-999C-94479080CE1C}"/>
            </c:ext>
          </c:extLst>
        </c:ser>
        <c:ser>
          <c:idx val="4"/>
          <c:order val="4"/>
          <c:tx>
            <c:strRef>
              <c:f>'Т-ИК'!$F$20</c:f>
              <c:strCache>
                <c:ptCount val="1"/>
                <c:pt idx="0">
                  <c:v>16,7</c:v>
                </c:pt>
              </c:strCache>
            </c:strRef>
          </c:tx>
          <c:spPr>
            <a:ln w="19050" cap="rnd">
              <a:solidFill>
                <a:schemeClr val="accent5"/>
              </a:solidFill>
              <a:round/>
            </a:ln>
            <a:effectLst/>
          </c:spPr>
          <c:marker>
            <c:symbol val="triangle"/>
            <c:size val="5"/>
            <c:spPr>
              <a:solidFill>
                <a:schemeClr val="accent5"/>
              </a:solidFill>
              <a:ln w="9525">
                <a:solidFill>
                  <a:schemeClr val="accent5"/>
                </a:solidFill>
              </a:ln>
              <a:effectLst/>
            </c:spPr>
          </c:marker>
          <c:xVal>
            <c:numRef>
              <c:f>'Т-ИК'!$A$21:$A$29</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'Т-ИК'!$F$21:$F$29</c:f>
              <c:numCache>
                <c:formatCode>General</c:formatCode>
                <c:ptCount val="9"/>
                <c:pt idx="0">
                  <c:v>0.78800000000000003</c:v>
                </c:pt>
                <c:pt idx="1">
                  <c:v>0.27</c:v>
                </c:pt>
                <c:pt idx="2">
                  <c:v>0.27</c:v>
                </c:pt>
                <c:pt idx="3">
                  <c:v>0.26900000000000002</c:v>
                </c:pt>
                <c:pt idx="4">
                  <c:v>0.26300000000000001</c:v>
                </c:pt>
                <c:pt idx="5">
                  <c:v>0.25</c:v>
                </c:pt>
                <c:pt idx="6">
                  <c:v>0.23599999999999999</c:v>
                </c:pt>
                <c:pt idx="7">
                  <c:v>0.221</c:v>
                </c:pt>
                <c:pt idx="8">
                  <c:v>0.20300000000000001</c:v>
                </c:pt>
              </c:numCache>
            </c:numRef>
          </c:yVal>
          <c:smooth val="1"/>
          <c:extLst>
            <c:ext xmlns:c16="http://schemas.microsoft.com/office/drawing/2014/chart" uri="{C3380CC4-5D6E-409C-BE32-E72D297353CC}">
              <c16:uniqueId val="{00000004-B068-46FA-999C-94479080CE1C}"/>
            </c:ext>
          </c:extLst>
        </c:ser>
        <c:ser>
          <c:idx val="5"/>
          <c:order val="5"/>
          <c:tx>
            <c:strRef>
              <c:f>'Т-ИК'!$G$20</c:f>
              <c:strCache>
                <c:ptCount val="1"/>
                <c:pt idx="0">
                  <c:v>20,8</c:v>
                </c:pt>
              </c:strCache>
            </c:strRef>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'Т-ИК'!$A$21:$A$29</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'Т-ИК'!$G$21:$G$29</c:f>
              <c:numCache>
                <c:formatCode>General</c:formatCode>
                <c:ptCount val="9"/>
                <c:pt idx="0">
                  <c:v>0.78800000000000003</c:v>
                </c:pt>
                <c:pt idx="1">
                  <c:v>0.314</c:v>
                </c:pt>
                <c:pt idx="2">
                  <c:v>0.313</c:v>
                </c:pt>
                <c:pt idx="3">
                  <c:v>0.31</c:v>
                </c:pt>
                <c:pt idx="4">
                  <c:v>0.28699999999999998</c:v>
                </c:pt>
                <c:pt idx="5">
                  <c:v>0.26600000000000001</c:v>
                </c:pt>
                <c:pt idx="6">
                  <c:v>0.249</c:v>
                </c:pt>
                <c:pt idx="7">
                  <c:v>0.23100000000000001</c:v>
                </c:pt>
                <c:pt idx="8">
                  <c:v>0.21299999999999999</c:v>
                </c:pt>
              </c:numCache>
            </c:numRef>
          </c:yVal>
          <c:smooth val="1"/>
          <c:extLst>
            <c:ext xmlns:c16="http://schemas.microsoft.com/office/drawing/2014/chart" uri="{C3380CC4-5D6E-409C-BE32-E72D297353CC}">
              <c16:uniqueId val="{00000005-B068-46FA-999C-94479080CE1C}"/>
            </c:ext>
          </c:extLst>
        </c:ser>
        <c:dLbls>
          <c:showLegendKey val="0"/>
          <c:showVal val="0"/>
          <c:showCatName val="0"/>
          <c:showSerName val="0"/>
          <c:showPercent val="0"/>
          <c:showBubbleSize val="0"/>
        </c:dLbls>
        <c:axId val="212611840"/>
        <c:axId val="212614144"/>
      </c:scatterChart>
      <c:valAx>
        <c:axId val="212611840"/>
        <c:scaling>
          <c:orientation val="minMax"/>
          <c:max val="120"/>
          <c:min val="0"/>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a:t>
                </a:r>
                <a:r>
                  <a:rPr lang="ru-RU"/>
                  <a:t>, мин</a:t>
                </a:r>
              </a:p>
            </c:rich>
          </c:tx>
          <c:layout>
            <c:manualLayout>
              <c:xMode val="edge"/>
              <c:yMode val="edge"/>
              <c:x val="0.82129058605436556"/>
              <c:y val="0.9115504682622268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2614144"/>
        <c:crosses val="autoZero"/>
        <c:crossBetween val="midCat"/>
        <c:majorUnit val="20"/>
        <c:minorUnit val="10"/>
      </c:valAx>
      <c:valAx>
        <c:axId val="212614144"/>
        <c:scaling>
          <c:orientation val="minMax"/>
          <c:min val="0.1"/>
        </c:scaling>
        <c:delete val="0"/>
        <c:axPos val="l"/>
        <c:title>
          <c:tx>
            <c:rich>
              <a:bodyPr rot="0" spcFirstLastPara="1" vertOverflow="ellipsis"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a:t>
                </a:r>
                <a:endParaRPr lang="ru-RU"/>
              </a:p>
            </c:rich>
          </c:tx>
          <c:layout>
            <c:manualLayout>
              <c:xMode val="edge"/>
              <c:yMode val="edge"/>
              <c:x val="5.7728173588690904E-4"/>
              <c:y val="8.6595641683118146E-2"/>
            </c:manualLayout>
          </c:layout>
          <c:overlay val="0"/>
          <c:spPr>
            <a:noFill/>
            <a:ln>
              <a:noFill/>
            </a:ln>
            <a:effectLst/>
          </c:spPr>
          <c:txPr>
            <a:bodyPr rot="0" spcFirstLastPara="1" vertOverflow="ellipsis"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2611840"/>
        <c:crosses val="autoZero"/>
        <c:crossBetween val="midCat"/>
        <c:majorUnit val="0.2"/>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5161854768154"/>
          <c:y val="3.0877192982456142E-2"/>
          <c:w val="0.81206714785651779"/>
          <c:h val="0.79919515347590619"/>
        </c:manualLayout>
      </c:layout>
      <c:scatterChart>
        <c:scatterStyle val="smoothMarker"/>
        <c:varyColors val="0"/>
        <c:ser>
          <c:idx val="0"/>
          <c:order val="0"/>
          <c:tx>
            <c:strRef>
              <c:f>'Т-ИК'!$B$35</c:f>
              <c:strCache>
                <c:ptCount val="1"/>
                <c:pt idx="0">
                  <c:v>0</c:v>
                </c:pt>
              </c:strCache>
            </c:strRef>
          </c:tx>
          <c:spPr>
            <a:ln w="19050" cap="rnd">
              <a:solidFill>
                <a:schemeClr val="accent1"/>
              </a:solidFill>
              <a:round/>
            </a:ln>
            <a:effectLst/>
          </c:spPr>
          <c:marker>
            <c:symbol val="star"/>
            <c:size val="5"/>
            <c:spPr>
              <a:solidFill>
                <a:schemeClr val="accent1"/>
              </a:solidFill>
              <a:ln w="9525">
                <a:solidFill>
                  <a:schemeClr val="accent1"/>
                </a:solidFill>
              </a:ln>
              <a:effectLst/>
            </c:spPr>
          </c:marker>
          <c:xVal>
            <c:numRef>
              <c:f>'Т-ИК'!$A$36:$A$44</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'Т-ИК'!$B$36:$B$44</c:f>
              <c:numCache>
                <c:formatCode>General</c:formatCode>
                <c:ptCount val="9"/>
                <c:pt idx="0">
                  <c:v>0.78800000000000003</c:v>
                </c:pt>
                <c:pt idx="1">
                  <c:v>0.78700000000000003</c:v>
                </c:pt>
                <c:pt idx="2">
                  <c:v>0.78200000000000003</c:v>
                </c:pt>
                <c:pt idx="3">
                  <c:v>0.77700000000000002</c:v>
                </c:pt>
                <c:pt idx="4">
                  <c:v>0.752</c:v>
                </c:pt>
                <c:pt idx="5">
                  <c:v>0.68300000000000005</c:v>
                </c:pt>
                <c:pt idx="6">
                  <c:v>0.34899999999999998</c:v>
                </c:pt>
                <c:pt idx="7">
                  <c:v>0.29899999999999999</c:v>
                </c:pt>
                <c:pt idx="8">
                  <c:v>0.28199999999999997</c:v>
                </c:pt>
              </c:numCache>
            </c:numRef>
          </c:yVal>
          <c:smooth val="1"/>
          <c:extLst>
            <c:ext xmlns:c16="http://schemas.microsoft.com/office/drawing/2014/chart" uri="{C3380CC4-5D6E-409C-BE32-E72D297353CC}">
              <c16:uniqueId val="{00000000-8D5B-44F7-9B2E-822A8D4525DD}"/>
            </c:ext>
          </c:extLst>
        </c:ser>
        <c:ser>
          <c:idx val="1"/>
          <c:order val="1"/>
          <c:tx>
            <c:strRef>
              <c:f>'Т-ИК'!$C$35</c:f>
              <c:strCache>
                <c:ptCount val="1"/>
                <c:pt idx="0">
                  <c:v>2,1</c:v>
                </c:pt>
              </c:strCache>
            </c:strRef>
          </c:tx>
          <c:spPr>
            <a:ln w="19050" cap="rnd">
              <a:solidFill>
                <a:schemeClr val="accent2"/>
              </a:solidFill>
              <a:round/>
            </a:ln>
            <a:effectLst/>
          </c:spPr>
          <c:marker>
            <c:symbol val="dash"/>
            <c:size val="5"/>
            <c:spPr>
              <a:solidFill>
                <a:schemeClr val="accent2"/>
              </a:solidFill>
              <a:ln w="9525">
                <a:solidFill>
                  <a:schemeClr val="accent2"/>
                </a:solidFill>
              </a:ln>
              <a:effectLst/>
            </c:spPr>
          </c:marker>
          <c:xVal>
            <c:numRef>
              <c:f>'Т-ИК'!$A$36:$A$44</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'Т-ИК'!$C$36:$C$44</c:f>
              <c:numCache>
                <c:formatCode>General</c:formatCode>
                <c:ptCount val="9"/>
                <c:pt idx="0">
                  <c:v>0.78800000000000003</c:v>
                </c:pt>
                <c:pt idx="1">
                  <c:v>0.34699999999999998</c:v>
                </c:pt>
                <c:pt idx="2">
                  <c:v>0.34599999999999997</c:v>
                </c:pt>
                <c:pt idx="3">
                  <c:v>0.34499999999999997</c:v>
                </c:pt>
                <c:pt idx="4">
                  <c:v>0.33900000000000002</c:v>
                </c:pt>
                <c:pt idx="5">
                  <c:v>0.32200000000000001</c:v>
                </c:pt>
                <c:pt idx="6">
                  <c:v>0.31</c:v>
                </c:pt>
                <c:pt idx="7">
                  <c:v>0.29099999999999998</c:v>
                </c:pt>
                <c:pt idx="8">
                  <c:v>0.27</c:v>
                </c:pt>
              </c:numCache>
            </c:numRef>
          </c:yVal>
          <c:smooth val="1"/>
          <c:extLst>
            <c:ext xmlns:c16="http://schemas.microsoft.com/office/drawing/2014/chart" uri="{C3380CC4-5D6E-409C-BE32-E72D297353CC}">
              <c16:uniqueId val="{00000001-8D5B-44F7-9B2E-822A8D4525DD}"/>
            </c:ext>
          </c:extLst>
        </c:ser>
        <c:ser>
          <c:idx val="2"/>
          <c:order val="2"/>
          <c:tx>
            <c:strRef>
              <c:f>'Т-ИК'!$D$35</c:f>
              <c:strCache>
                <c:ptCount val="1"/>
                <c:pt idx="0">
                  <c:v>6,3</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'Т-ИК'!$A$36:$A$44</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'Т-ИК'!$D$36:$D$44</c:f>
              <c:numCache>
                <c:formatCode>General</c:formatCode>
                <c:ptCount val="9"/>
                <c:pt idx="0">
                  <c:v>0.78800000000000003</c:v>
                </c:pt>
                <c:pt idx="1">
                  <c:v>0.34200000000000003</c:v>
                </c:pt>
                <c:pt idx="2">
                  <c:v>0.34</c:v>
                </c:pt>
                <c:pt idx="3">
                  <c:v>0.33800000000000002</c:v>
                </c:pt>
                <c:pt idx="4">
                  <c:v>0.33500000000000002</c:v>
                </c:pt>
                <c:pt idx="5">
                  <c:v>0.315</c:v>
                </c:pt>
                <c:pt idx="6">
                  <c:v>0.29799999999999999</c:v>
                </c:pt>
                <c:pt idx="7">
                  <c:v>0.28699999999999998</c:v>
                </c:pt>
                <c:pt idx="8">
                  <c:v>0.27400000000000002</c:v>
                </c:pt>
              </c:numCache>
            </c:numRef>
          </c:yVal>
          <c:smooth val="1"/>
          <c:extLst>
            <c:ext xmlns:c16="http://schemas.microsoft.com/office/drawing/2014/chart" uri="{C3380CC4-5D6E-409C-BE32-E72D297353CC}">
              <c16:uniqueId val="{00000002-8D5B-44F7-9B2E-822A8D4525DD}"/>
            </c:ext>
          </c:extLst>
        </c:ser>
        <c:ser>
          <c:idx val="3"/>
          <c:order val="3"/>
          <c:tx>
            <c:strRef>
              <c:f>'Т-ИК'!$E$35</c:f>
              <c:strCache>
                <c:ptCount val="1"/>
                <c:pt idx="0">
                  <c:v>10,4</c:v>
                </c:pt>
              </c:strCache>
            </c:strRef>
          </c:tx>
          <c:spPr>
            <a:ln w="19050" cap="rnd">
              <a:solidFill>
                <a:schemeClr val="accent4"/>
              </a:solidFill>
              <a:round/>
            </a:ln>
            <a:effectLst/>
          </c:spPr>
          <c:marker>
            <c:symbol val="dot"/>
            <c:size val="5"/>
            <c:spPr>
              <a:solidFill>
                <a:schemeClr val="accent4"/>
              </a:solidFill>
              <a:ln w="9525">
                <a:solidFill>
                  <a:schemeClr val="accent4"/>
                </a:solidFill>
              </a:ln>
              <a:effectLst/>
            </c:spPr>
          </c:marker>
          <c:xVal>
            <c:numRef>
              <c:f>'Т-ИК'!$A$36:$A$44</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'Т-ИК'!$E$36:$E$44</c:f>
              <c:numCache>
                <c:formatCode>General</c:formatCode>
                <c:ptCount val="9"/>
                <c:pt idx="0">
                  <c:v>0.78800000000000003</c:v>
                </c:pt>
                <c:pt idx="1">
                  <c:v>0.55900000000000005</c:v>
                </c:pt>
                <c:pt idx="2">
                  <c:v>0.42099999999999999</c:v>
                </c:pt>
                <c:pt idx="3">
                  <c:v>0.40300000000000002</c:v>
                </c:pt>
                <c:pt idx="4">
                  <c:v>0.39400000000000002</c:v>
                </c:pt>
                <c:pt idx="5">
                  <c:v>0.36099999999999999</c:v>
                </c:pt>
                <c:pt idx="6">
                  <c:v>0.33700000000000002</c:v>
                </c:pt>
                <c:pt idx="7">
                  <c:v>0.312</c:v>
                </c:pt>
                <c:pt idx="8">
                  <c:v>0.29699999999999999</c:v>
                </c:pt>
              </c:numCache>
            </c:numRef>
          </c:yVal>
          <c:smooth val="1"/>
          <c:extLst>
            <c:ext xmlns:c16="http://schemas.microsoft.com/office/drawing/2014/chart" uri="{C3380CC4-5D6E-409C-BE32-E72D297353CC}">
              <c16:uniqueId val="{00000003-8D5B-44F7-9B2E-822A8D4525DD}"/>
            </c:ext>
          </c:extLst>
        </c:ser>
        <c:ser>
          <c:idx val="4"/>
          <c:order val="4"/>
          <c:tx>
            <c:strRef>
              <c:f>'Т-ИК'!$F$35</c:f>
              <c:strCache>
                <c:ptCount val="1"/>
                <c:pt idx="0">
                  <c:v>16,7</c:v>
                </c:pt>
              </c:strCache>
            </c:strRef>
          </c:tx>
          <c:spPr>
            <a:ln w="19050" cap="rnd">
              <a:solidFill>
                <a:schemeClr val="accent5"/>
              </a:solidFill>
              <a:round/>
            </a:ln>
            <a:effectLst/>
          </c:spPr>
          <c:marker>
            <c:symbol val="triangle"/>
            <c:size val="5"/>
            <c:spPr>
              <a:solidFill>
                <a:schemeClr val="accent5"/>
              </a:solidFill>
              <a:ln w="9525">
                <a:solidFill>
                  <a:schemeClr val="accent5"/>
                </a:solidFill>
              </a:ln>
              <a:effectLst/>
            </c:spPr>
          </c:marker>
          <c:xVal>
            <c:numRef>
              <c:f>'Т-ИК'!$A$36:$A$44</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'Т-ИК'!$F$36:$F$44</c:f>
              <c:numCache>
                <c:formatCode>General</c:formatCode>
                <c:ptCount val="9"/>
                <c:pt idx="0">
                  <c:v>0.78800000000000003</c:v>
                </c:pt>
                <c:pt idx="1">
                  <c:v>0.48299999999999998</c:v>
                </c:pt>
                <c:pt idx="2">
                  <c:v>0.47499999999999998</c:v>
                </c:pt>
                <c:pt idx="3">
                  <c:v>0.46800000000000003</c:v>
                </c:pt>
                <c:pt idx="4">
                  <c:v>0.46100000000000002</c:v>
                </c:pt>
                <c:pt idx="5">
                  <c:v>0.43099999999999999</c:v>
                </c:pt>
                <c:pt idx="6">
                  <c:v>0.41499999999999998</c:v>
                </c:pt>
                <c:pt idx="7">
                  <c:v>0.372</c:v>
                </c:pt>
                <c:pt idx="8">
                  <c:v>0.33700000000000002</c:v>
                </c:pt>
              </c:numCache>
            </c:numRef>
          </c:yVal>
          <c:smooth val="1"/>
          <c:extLst>
            <c:ext xmlns:c16="http://schemas.microsoft.com/office/drawing/2014/chart" uri="{C3380CC4-5D6E-409C-BE32-E72D297353CC}">
              <c16:uniqueId val="{00000004-8D5B-44F7-9B2E-822A8D4525DD}"/>
            </c:ext>
          </c:extLst>
        </c:ser>
        <c:ser>
          <c:idx val="5"/>
          <c:order val="5"/>
          <c:tx>
            <c:strRef>
              <c:f>'Т-ИК'!$G$35</c:f>
              <c:strCache>
                <c:ptCount val="1"/>
                <c:pt idx="0">
                  <c:v>20,8</c:v>
                </c:pt>
              </c:strCache>
            </c:strRef>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'Т-ИК'!$A$36:$A$44</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'Т-ИК'!$G$36:$G$44</c:f>
              <c:numCache>
                <c:formatCode>General</c:formatCode>
                <c:ptCount val="9"/>
                <c:pt idx="0">
                  <c:v>0.78800000000000003</c:v>
                </c:pt>
                <c:pt idx="1">
                  <c:v>0.49199999999999999</c:v>
                </c:pt>
                <c:pt idx="2">
                  <c:v>0.49</c:v>
                </c:pt>
                <c:pt idx="3">
                  <c:v>0.48399999999999999</c:v>
                </c:pt>
                <c:pt idx="4">
                  <c:v>0.48099999999999998</c:v>
                </c:pt>
                <c:pt idx="5">
                  <c:v>0.46300000000000002</c:v>
                </c:pt>
                <c:pt idx="6">
                  <c:v>0.433</c:v>
                </c:pt>
                <c:pt idx="7">
                  <c:v>0.38700000000000001</c:v>
                </c:pt>
                <c:pt idx="8">
                  <c:v>0.34699999999999998</c:v>
                </c:pt>
              </c:numCache>
            </c:numRef>
          </c:yVal>
          <c:smooth val="1"/>
          <c:extLst>
            <c:ext xmlns:c16="http://schemas.microsoft.com/office/drawing/2014/chart" uri="{C3380CC4-5D6E-409C-BE32-E72D297353CC}">
              <c16:uniqueId val="{00000005-8D5B-44F7-9B2E-822A8D4525DD}"/>
            </c:ext>
          </c:extLst>
        </c:ser>
        <c:dLbls>
          <c:showLegendKey val="0"/>
          <c:showVal val="0"/>
          <c:showCatName val="0"/>
          <c:showSerName val="0"/>
          <c:showPercent val="0"/>
          <c:showBubbleSize val="0"/>
        </c:dLbls>
        <c:axId val="213525248"/>
        <c:axId val="213527552"/>
      </c:scatterChart>
      <c:valAx>
        <c:axId val="213525248"/>
        <c:scaling>
          <c:orientation val="minMax"/>
          <c:max val="120"/>
          <c:min val="0"/>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a:t>
                </a:r>
                <a:r>
                  <a:rPr lang="ru-RU"/>
                  <a:t>, мин</a:t>
                </a:r>
              </a:p>
            </c:rich>
          </c:tx>
          <c:layout>
            <c:manualLayout>
              <c:xMode val="edge"/>
              <c:yMode val="edge"/>
              <c:x val="0.85102187226596671"/>
              <c:y val="0.9444621632822213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3527552"/>
        <c:crosses val="autoZero"/>
        <c:crossBetween val="midCat"/>
        <c:majorUnit val="40"/>
        <c:minorUnit val="10"/>
      </c:valAx>
      <c:valAx>
        <c:axId val="213527552"/>
        <c:scaling>
          <c:orientation val="minMax"/>
          <c:max val="0.9"/>
          <c:min val="0.2"/>
        </c:scaling>
        <c:delete val="0"/>
        <c:axPos val="l"/>
        <c:title>
          <c:tx>
            <c:rich>
              <a:bodyPr rot="0" spcFirstLastPara="1" vertOverflow="ellipsis"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a:t>
                </a:r>
                <a:endParaRPr lang="ru-RU"/>
              </a:p>
            </c:rich>
          </c:tx>
          <c:layout>
            <c:manualLayout>
              <c:xMode val="edge"/>
              <c:yMode val="edge"/>
              <c:x val="2.2222260806153367E-2"/>
              <c:y val="4.2290479641235675E-2"/>
            </c:manualLayout>
          </c:layout>
          <c:overlay val="0"/>
          <c:spPr>
            <a:noFill/>
            <a:ln>
              <a:noFill/>
            </a:ln>
            <a:effectLst/>
          </c:spPr>
          <c:txPr>
            <a:bodyPr rot="0" spcFirstLastPara="1" vertOverflow="ellipsis"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3525248"/>
        <c:crosses val="autoZero"/>
        <c:crossBetween val="midCat"/>
        <c:majorUnit val="0.2"/>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4838145231846"/>
          <c:y val="6.0606060606060608E-2"/>
          <c:w val="0.81368711204179534"/>
          <c:h val="0.76102211716331691"/>
        </c:manualLayout>
      </c:layout>
      <c:scatterChart>
        <c:scatterStyle val="smoothMarker"/>
        <c:varyColors val="0"/>
        <c:ser>
          <c:idx val="0"/>
          <c:order val="0"/>
          <c:tx>
            <c:strRef>
              <c:f>'т-ИК2'!$B$3</c:f>
              <c:strCache>
                <c:ptCount val="1"/>
                <c:pt idx="0">
                  <c:v>0</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xVal>
            <c:numRef>
              <c:f>'т-ИК2'!$A$4:$A$12</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'т-ИК2'!$B$4:$B$12</c:f>
              <c:numCache>
                <c:formatCode>General</c:formatCode>
                <c:ptCount val="9"/>
                <c:pt idx="0">
                  <c:v>0.78800000000000003</c:v>
                </c:pt>
                <c:pt idx="1">
                  <c:v>0.78700000000000003</c:v>
                </c:pt>
                <c:pt idx="2">
                  <c:v>0.78200000000000003</c:v>
                </c:pt>
                <c:pt idx="3">
                  <c:v>0.77700000000000002</c:v>
                </c:pt>
                <c:pt idx="4">
                  <c:v>0.752</c:v>
                </c:pt>
                <c:pt idx="5">
                  <c:v>0.68300000000000005</c:v>
                </c:pt>
                <c:pt idx="6">
                  <c:v>0.34899999999999998</c:v>
                </c:pt>
                <c:pt idx="7">
                  <c:v>0.3</c:v>
                </c:pt>
                <c:pt idx="8">
                  <c:v>0.28199999999999997</c:v>
                </c:pt>
              </c:numCache>
            </c:numRef>
          </c:yVal>
          <c:smooth val="1"/>
          <c:extLst>
            <c:ext xmlns:c16="http://schemas.microsoft.com/office/drawing/2014/chart" uri="{C3380CC4-5D6E-409C-BE32-E72D297353CC}">
              <c16:uniqueId val="{00000000-B6DF-40B1-8E98-3A4C79B33D5C}"/>
            </c:ext>
          </c:extLst>
        </c:ser>
        <c:ser>
          <c:idx val="1"/>
          <c:order val="1"/>
          <c:tx>
            <c:strRef>
              <c:f>'т-ИК2'!$C$2</c:f>
              <c:strCache>
                <c:ptCount val="1"/>
                <c:pt idx="0">
                  <c:v> 80/20</c:v>
                </c:pt>
              </c:strCache>
            </c:strRef>
          </c:tx>
          <c:spPr>
            <a:ln w="19050" cap="rnd">
              <a:solidFill>
                <a:schemeClr val="accent2"/>
              </a:solidFill>
              <a:round/>
            </a:ln>
            <a:effectLst/>
          </c:spPr>
          <c:marker>
            <c:symbol val="diamond"/>
            <c:size val="5"/>
            <c:spPr>
              <a:solidFill>
                <a:schemeClr val="accent2"/>
              </a:solidFill>
              <a:ln w="9525">
                <a:solidFill>
                  <a:schemeClr val="accent2"/>
                </a:solidFill>
              </a:ln>
              <a:effectLst/>
            </c:spPr>
          </c:marker>
          <c:xVal>
            <c:numRef>
              <c:f>'т-ИК2'!$A$4:$A$12</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'т-ИК2'!$C$4:$C$12</c:f>
              <c:numCache>
                <c:formatCode>General</c:formatCode>
                <c:ptCount val="9"/>
                <c:pt idx="0">
                  <c:v>0.78800000000000003</c:v>
                </c:pt>
                <c:pt idx="1">
                  <c:v>0.34899999999999998</c:v>
                </c:pt>
                <c:pt idx="2">
                  <c:v>0.32300000000000001</c:v>
                </c:pt>
                <c:pt idx="3">
                  <c:v>0.27900000000000003</c:v>
                </c:pt>
                <c:pt idx="4">
                  <c:v>0.19500000000000001</c:v>
                </c:pt>
                <c:pt idx="5">
                  <c:v>0.17499999999999999</c:v>
                </c:pt>
                <c:pt idx="6">
                  <c:v>0.156</c:v>
                </c:pt>
                <c:pt idx="7">
                  <c:v>0.13</c:v>
                </c:pt>
                <c:pt idx="8">
                  <c:v>0.1</c:v>
                </c:pt>
              </c:numCache>
            </c:numRef>
          </c:yVal>
          <c:smooth val="1"/>
          <c:extLst>
            <c:ext xmlns:c16="http://schemas.microsoft.com/office/drawing/2014/chart" uri="{C3380CC4-5D6E-409C-BE32-E72D297353CC}">
              <c16:uniqueId val="{00000001-B6DF-40B1-8E98-3A4C79B33D5C}"/>
            </c:ext>
          </c:extLst>
        </c:ser>
        <c:ser>
          <c:idx val="2"/>
          <c:order val="2"/>
          <c:tx>
            <c:strRef>
              <c:f>'т-ИК2'!$D$2</c:f>
              <c:strCache>
                <c:ptCount val="1"/>
                <c:pt idx="0">
                  <c:v>50/50 </c:v>
                </c:pt>
              </c:strCache>
            </c:strRef>
          </c:tx>
          <c:spPr>
            <a:ln w="19050" cap="rnd">
              <a:solidFill>
                <a:schemeClr val="accent3"/>
              </a:solidFill>
              <a:round/>
            </a:ln>
            <a:effectLst/>
          </c:spPr>
          <c:marker>
            <c:symbol val="triangle"/>
            <c:size val="5"/>
            <c:spPr>
              <a:solidFill>
                <a:schemeClr val="accent3"/>
              </a:solidFill>
              <a:ln w="9525">
                <a:solidFill>
                  <a:schemeClr val="accent3"/>
                </a:solidFill>
              </a:ln>
              <a:effectLst/>
            </c:spPr>
          </c:marker>
          <c:xVal>
            <c:numRef>
              <c:f>'т-ИК2'!$A$4:$A$12</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'т-ИК2'!$D$4:$D$12</c:f>
              <c:numCache>
                <c:formatCode>General</c:formatCode>
                <c:ptCount val="9"/>
                <c:pt idx="0">
                  <c:v>0.78800000000000003</c:v>
                </c:pt>
                <c:pt idx="1">
                  <c:v>0.246</c:v>
                </c:pt>
                <c:pt idx="2">
                  <c:v>0.23300000000000001</c:v>
                </c:pt>
                <c:pt idx="3">
                  <c:v>0.23100000000000001</c:v>
                </c:pt>
                <c:pt idx="4">
                  <c:v>0.224</c:v>
                </c:pt>
                <c:pt idx="5">
                  <c:v>0.22</c:v>
                </c:pt>
                <c:pt idx="6">
                  <c:v>0.20599999999999999</c:v>
                </c:pt>
                <c:pt idx="7">
                  <c:v>0.192</c:v>
                </c:pt>
                <c:pt idx="8">
                  <c:v>0.183</c:v>
                </c:pt>
              </c:numCache>
            </c:numRef>
          </c:yVal>
          <c:smooth val="1"/>
          <c:extLst>
            <c:ext xmlns:c16="http://schemas.microsoft.com/office/drawing/2014/chart" uri="{C3380CC4-5D6E-409C-BE32-E72D297353CC}">
              <c16:uniqueId val="{00000002-B6DF-40B1-8E98-3A4C79B33D5C}"/>
            </c:ext>
          </c:extLst>
        </c:ser>
        <c:ser>
          <c:idx val="3"/>
          <c:order val="3"/>
          <c:tx>
            <c:strRef>
              <c:f>'т-ИК2'!$E$2</c:f>
              <c:strCache>
                <c:ptCount val="1"/>
                <c:pt idx="0">
                  <c:v>20/80 </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'т-ИК2'!$A$4:$A$12</c:f>
              <c:numCache>
                <c:formatCode>General</c:formatCode>
                <c:ptCount val="9"/>
                <c:pt idx="0">
                  <c:v>0</c:v>
                </c:pt>
                <c:pt idx="1">
                  <c:v>2</c:v>
                </c:pt>
                <c:pt idx="2">
                  <c:v>5</c:v>
                </c:pt>
                <c:pt idx="3">
                  <c:v>10</c:v>
                </c:pt>
                <c:pt idx="4">
                  <c:v>20</c:v>
                </c:pt>
                <c:pt idx="5">
                  <c:v>40</c:v>
                </c:pt>
                <c:pt idx="6">
                  <c:v>60</c:v>
                </c:pt>
                <c:pt idx="7">
                  <c:v>90</c:v>
                </c:pt>
                <c:pt idx="8">
                  <c:v>120</c:v>
                </c:pt>
              </c:numCache>
            </c:numRef>
          </c:xVal>
          <c:yVal>
            <c:numRef>
              <c:f>'т-ИК2'!$E$4:$E$12</c:f>
              <c:numCache>
                <c:formatCode>General</c:formatCode>
                <c:ptCount val="9"/>
                <c:pt idx="0">
                  <c:v>0.78800000000000003</c:v>
                </c:pt>
                <c:pt idx="1">
                  <c:v>0.35099999999999998</c:v>
                </c:pt>
                <c:pt idx="2">
                  <c:v>0.34599999999999997</c:v>
                </c:pt>
                <c:pt idx="3">
                  <c:v>0.34100000000000003</c:v>
                </c:pt>
                <c:pt idx="4">
                  <c:v>0.33600000000000002</c:v>
                </c:pt>
                <c:pt idx="5">
                  <c:v>0.32200000000000001</c:v>
                </c:pt>
                <c:pt idx="6">
                  <c:v>0.31</c:v>
                </c:pt>
                <c:pt idx="7">
                  <c:v>0.29099999999999998</c:v>
                </c:pt>
                <c:pt idx="8">
                  <c:v>0.27</c:v>
                </c:pt>
              </c:numCache>
            </c:numRef>
          </c:yVal>
          <c:smooth val="1"/>
          <c:extLst>
            <c:ext xmlns:c16="http://schemas.microsoft.com/office/drawing/2014/chart" uri="{C3380CC4-5D6E-409C-BE32-E72D297353CC}">
              <c16:uniqueId val="{00000003-B6DF-40B1-8E98-3A4C79B33D5C}"/>
            </c:ext>
          </c:extLst>
        </c:ser>
        <c:dLbls>
          <c:showLegendKey val="0"/>
          <c:showVal val="0"/>
          <c:showCatName val="0"/>
          <c:showSerName val="0"/>
          <c:showPercent val="0"/>
          <c:showBubbleSize val="0"/>
        </c:dLbls>
        <c:axId val="212683776"/>
        <c:axId val="212686336"/>
      </c:scatterChart>
      <c:valAx>
        <c:axId val="212683776"/>
        <c:scaling>
          <c:orientation val="minMax"/>
          <c:max val="120"/>
        </c:scaling>
        <c:delete val="0"/>
        <c:axPos val="b"/>
        <c:title>
          <c:tx>
            <c:rich>
              <a:bodyPr rot="0" spcFirstLastPara="1" vertOverflow="ellipsis" vert="horz" wrap="square" anchor="ctr" anchorCtr="1"/>
              <a:lstStyle/>
              <a:p>
                <a:pPr algn="ctr" rtl="0">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t</a:t>
                </a:r>
                <a:r>
                  <a:rPr lang="ru-RU"/>
                  <a:t>, мин</a:t>
                </a:r>
              </a:p>
            </c:rich>
          </c:tx>
          <c:layout>
            <c:manualLayout>
              <c:xMode val="edge"/>
              <c:yMode val="edge"/>
              <c:x val="0.77828939135309916"/>
              <c:y val="0.89545737398879899"/>
            </c:manualLayout>
          </c:layout>
          <c:overlay val="0"/>
          <c:spPr>
            <a:noFill/>
            <a:ln>
              <a:noFill/>
            </a:ln>
            <a:effectLst/>
          </c:spPr>
          <c:txPr>
            <a:bodyPr rot="0" spcFirstLastPara="1" vertOverflow="ellipsis" vert="horz" wrap="square" anchor="ctr" anchorCtr="1"/>
            <a:lstStyle/>
            <a:p>
              <a:pPr algn="ctr" rtl="0">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ru-RU"/>
          </a:p>
        </c:txPr>
        <c:crossAx val="212686336"/>
        <c:crosses val="autoZero"/>
        <c:crossBetween val="midCat"/>
        <c:majorUnit val="40"/>
        <c:minorUnit val="10"/>
      </c:valAx>
      <c:valAx>
        <c:axId val="212686336"/>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t>
                </a:r>
                <a:endParaRPr lang="ru-RU"/>
              </a:p>
            </c:rich>
          </c:tx>
          <c:layout>
            <c:manualLayout>
              <c:xMode val="edge"/>
              <c:yMode val="edge"/>
              <c:x val="1.1967629046369204E-2"/>
              <c:y val="7.3090590948858697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ru-RU"/>
          </a:p>
        </c:txPr>
        <c:crossAx val="212683776"/>
        <c:crosses val="autoZero"/>
        <c:crossBetween val="midCat"/>
        <c:majorUnit val="0.2"/>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137392459997765"/>
          <c:y val="5.5555395465777209E-2"/>
          <c:w val="0.79560738869905401"/>
          <c:h val="0.75296484199178693"/>
        </c:manualLayout>
      </c:layout>
      <c:scatterChart>
        <c:scatterStyle val="smoothMarker"/>
        <c:varyColors val="0"/>
        <c:ser>
          <c:idx val="1"/>
          <c:order val="0"/>
          <c:tx>
            <c:strRef>
              <c:f>'Т-ИК'!$T$27</c:f>
              <c:strCache>
                <c:ptCount val="1"/>
                <c:pt idx="0">
                  <c:v>ТМАПМАХ-ИҚ= 50:50 </c:v>
                </c:pt>
              </c:strCache>
            </c:strRef>
          </c:tx>
          <c:spPr>
            <a:ln w="19050" cap="rnd">
              <a:solidFill>
                <a:schemeClr val="accent2"/>
              </a:solidFill>
              <a:round/>
            </a:ln>
            <a:effectLst/>
          </c:spPr>
          <c:marker>
            <c:symbol val="square"/>
            <c:size val="5"/>
            <c:spPr>
              <a:solidFill>
                <a:schemeClr val="accent2"/>
              </a:solidFill>
              <a:ln w="9525">
                <a:solidFill>
                  <a:schemeClr val="accent2"/>
                </a:solidFill>
              </a:ln>
              <a:effectLst/>
            </c:spPr>
          </c:marker>
          <c:xVal>
            <c:numRef>
              <c:f>'Т-ИК'!$S$29:$S$33</c:f>
              <c:numCache>
                <c:formatCode>General</c:formatCode>
                <c:ptCount val="5"/>
                <c:pt idx="0">
                  <c:v>2.1</c:v>
                </c:pt>
                <c:pt idx="1">
                  <c:v>6.3</c:v>
                </c:pt>
                <c:pt idx="2">
                  <c:v>10.4</c:v>
                </c:pt>
                <c:pt idx="3">
                  <c:v>16.7</c:v>
                </c:pt>
                <c:pt idx="4">
                  <c:v>20.8</c:v>
                </c:pt>
              </c:numCache>
            </c:numRef>
          </c:xVal>
          <c:yVal>
            <c:numRef>
              <c:f>'Т-ИК'!$U$29:$U$33</c:f>
              <c:numCache>
                <c:formatCode>General</c:formatCode>
                <c:ptCount val="5"/>
                <c:pt idx="0">
                  <c:v>70.431472081218274</c:v>
                </c:pt>
                <c:pt idx="1">
                  <c:v>66.243654822335031</c:v>
                </c:pt>
                <c:pt idx="2">
                  <c:v>63.578680203045693</c:v>
                </c:pt>
                <c:pt idx="3">
                  <c:v>65.736040609137049</c:v>
                </c:pt>
                <c:pt idx="4">
                  <c:v>60.152284263959402</c:v>
                </c:pt>
              </c:numCache>
            </c:numRef>
          </c:yVal>
          <c:smooth val="1"/>
          <c:extLst>
            <c:ext xmlns:c16="http://schemas.microsoft.com/office/drawing/2014/chart" uri="{C3380CC4-5D6E-409C-BE32-E72D297353CC}">
              <c16:uniqueId val="{00000000-D4B5-4820-A552-2ACE1180E5A4}"/>
            </c:ext>
          </c:extLst>
        </c:ser>
        <c:ser>
          <c:idx val="0"/>
          <c:order val="1"/>
          <c:tx>
            <c:strRef>
              <c:f>'Т-ИК'!$T$18</c:f>
              <c:strCache>
                <c:ptCount val="1"/>
                <c:pt idx="0">
                  <c:v>ТМАПМАХ-ИҚ= 80:20 </c:v>
                </c:pt>
              </c:strCache>
            </c:strRef>
          </c:tx>
          <c:spPr>
            <a:ln w="19050" cap="rnd">
              <a:solidFill>
                <a:schemeClr val="accent1"/>
              </a:solidFill>
              <a:round/>
            </a:ln>
            <a:effectLst/>
          </c:spPr>
          <c:marker>
            <c:symbol val="diamond"/>
            <c:size val="5"/>
            <c:spPr>
              <a:solidFill>
                <a:schemeClr val="accent1"/>
              </a:solidFill>
              <a:ln w="9525">
                <a:solidFill>
                  <a:schemeClr val="accent1"/>
                </a:solidFill>
              </a:ln>
              <a:effectLst/>
            </c:spPr>
          </c:marker>
          <c:xVal>
            <c:numRef>
              <c:f>'Т-ИК'!$S$20:$S$24</c:f>
              <c:numCache>
                <c:formatCode>General</c:formatCode>
                <c:ptCount val="5"/>
                <c:pt idx="0">
                  <c:v>2.1</c:v>
                </c:pt>
                <c:pt idx="1">
                  <c:v>6.3</c:v>
                </c:pt>
                <c:pt idx="2">
                  <c:v>10.4</c:v>
                </c:pt>
                <c:pt idx="3">
                  <c:v>16.7</c:v>
                </c:pt>
                <c:pt idx="4">
                  <c:v>20.8</c:v>
                </c:pt>
              </c:numCache>
            </c:numRef>
          </c:xVal>
          <c:yVal>
            <c:numRef>
              <c:f>'Т-ИК'!$U$20:$U$24</c:f>
              <c:numCache>
                <c:formatCode>General</c:formatCode>
                <c:ptCount val="5"/>
                <c:pt idx="0">
                  <c:v>55.710659898477168</c:v>
                </c:pt>
                <c:pt idx="1">
                  <c:v>41.624365482233507</c:v>
                </c:pt>
                <c:pt idx="2">
                  <c:v>44.162436548223347</c:v>
                </c:pt>
                <c:pt idx="3">
                  <c:v>42.512690355329951</c:v>
                </c:pt>
                <c:pt idx="4">
                  <c:v>38.451776649746193</c:v>
                </c:pt>
              </c:numCache>
            </c:numRef>
          </c:yVal>
          <c:smooth val="1"/>
          <c:extLst>
            <c:ext xmlns:c16="http://schemas.microsoft.com/office/drawing/2014/chart" uri="{C3380CC4-5D6E-409C-BE32-E72D297353CC}">
              <c16:uniqueId val="{00000001-D4B5-4820-A552-2ACE1180E5A4}"/>
            </c:ext>
          </c:extLst>
        </c:ser>
        <c:ser>
          <c:idx val="2"/>
          <c:order val="2"/>
          <c:tx>
            <c:strRef>
              <c:f>'Т-ИК'!$T$36</c:f>
              <c:strCache>
                <c:ptCount val="1"/>
                <c:pt idx="0">
                  <c:v>ТМАПМАХ-ИҚ= 20:80 </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'Т-ИК'!$S$38:$S$42</c:f>
              <c:numCache>
                <c:formatCode>General</c:formatCode>
                <c:ptCount val="5"/>
                <c:pt idx="0">
                  <c:v>2.1</c:v>
                </c:pt>
                <c:pt idx="1">
                  <c:v>6.3</c:v>
                </c:pt>
                <c:pt idx="2">
                  <c:v>10.4</c:v>
                </c:pt>
                <c:pt idx="3">
                  <c:v>16.7</c:v>
                </c:pt>
                <c:pt idx="4">
                  <c:v>20.8</c:v>
                </c:pt>
              </c:numCache>
            </c:numRef>
          </c:xVal>
          <c:yVal>
            <c:numRef>
              <c:f>'Т-ИК'!$U$38:$U$42</c:f>
              <c:numCache>
                <c:formatCode>General</c:formatCode>
                <c:ptCount val="5"/>
                <c:pt idx="0">
                  <c:v>55.964467005076145</c:v>
                </c:pt>
                <c:pt idx="1">
                  <c:v>56.598984771573605</c:v>
                </c:pt>
                <c:pt idx="2">
                  <c:v>29.060913705583758</c:v>
                </c:pt>
                <c:pt idx="3">
                  <c:v>38.705583756345185</c:v>
                </c:pt>
                <c:pt idx="4">
                  <c:v>37.56345177664975</c:v>
                </c:pt>
              </c:numCache>
            </c:numRef>
          </c:yVal>
          <c:smooth val="1"/>
          <c:extLst>
            <c:ext xmlns:c16="http://schemas.microsoft.com/office/drawing/2014/chart" uri="{C3380CC4-5D6E-409C-BE32-E72D297353CC}">
              <c16:uniqueId val="{00000002-D4B5-4820-A552-2ACE1180E5A4}"/>
            </c:ext>
          </c:extLst>
        </c:ser>
        <c:dLbls>
          <c:showLegendKey val="0"/>
          <c:showVal val="0"/>
          <c:showCatName val="0"/>
          <c:showSerName val="0"/>
          <c:showPercent val="0"/>
          <c:showBubbleSize val="0"/>
        </c:dLbls>
        <c:axId val="213855232"/>
        <c:axId val="213861888"/>
      </c:scatterChart>
      <c:valAx>
        <c:axId val="213855232"/>
        <c:scaling>
          <c:orientation val="minMax"/>
          <c:max val="21"/>
          <c:min val="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C, </a:t>
                </a:r>
                <a:r>
                  <a:rPr lang="kk-KZ">
                    <a:solidFill>
                      <a:schemeClr val="tx1"/>
                    </a:solidFill>
                  </a:rPr>
                  <a:t>мг</a:t>
                </a:r>
                <a:r>
                  <a:rPr lang="ru-RU">
                    <a:solidFill>
                      <a:schemeClr val="tx1"/>
                    </a:solidFill>
                  </a:rPr>
                  <a:t> СП/гБ</a:t>
                </a:r>
              </a:p>
            </c:rich>
          </c:tx>
          <c:layout>
            <c:manualLayout>
              <c:xMode val="edge"/>
              <c:yMode val="edge"/>
              <c:x val="0.73411701057905476"/>
              <c:y val="0.9107095402604304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3861888"/>
        <c:crosses val="autoZero"/>
        <c:crossBetween val="midCat"/>
        <c:majorUnit val="5"/>
        <c:minorUnit val="2.5"/>
      </c:valAx>
      <c:valAx>
        <c:axId val="213861888"/>
        <c:scaling>
          <c:orientation val="minMax"/>
          <c:min val="20"/>
        </c:scaling>
        <c:delete val="0"/>
        <c:axPos val="l"/>
        <c:title>
          <c:tx>
            <c:rich>
              <a:bodyPr rot="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l-GR" sz="1200">
                    <a:solidFill>
                      <a:schemeClr val="tx1"/>
                    </a:solidFill>
                    <a:latin typeface="Times New Roman" panose="02020603050405020304" pitchFamily="18" charset="0"/>
                    <a:cs typeface="Times New Roman" panose="02020603050405020304" pitchFamily="18" charset="0"/>
                  </a:rPr>
                  <a:t>β</a:t>
                </a:r>
                <a:r>
                  <a:rPr lang="ru-RU">
                    <a:solidFill>
                      <a:schemeClr val="tx1"/>
                    </a:solidFill>
                  </a:rPr>
                  <a:t>, %</a:t>
                </a:r>
              </a:p>
            </c:rich>
          </c:tx>
          <c:layout>
            <c:manualLayout>
              <c:xMode val="edge"/>
              <c:yMode val="edge"/>
              <c:x val="3.9440634436824299E-4"/>
              <c:y val="8.3347806344828745E-2"/>
            </c:manualLayout>
          </c:layout>
          <c:overlay val="0"/>
          <c:spPr>
            <a:noFill/>
            <a:ln>
              <a:noFill/>
            </a:ln>
            <a:effectLst/>
          </c:spPr>
          <c:txPr>
            <a:bodyPr rot="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3855232"/>
        <c:crosses val="autoZero"/>
        <c:crossBetween val="midCat"/>
        <c:majorUnit val="20"/>
        <c:minorUnit val="10"/>
      </c:valAx>
      <c:spPr>
        <a:noFill/>
        <a:ln w="25400">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366270481250083"/>
          <c:y val="4.4444444444444446E-2"/>
          <c:w val="0.69957309553173319"/>
          <c:h val="0.79685484768949322"/>
        </c:manualLayout>
      </c:layout>
      <c:scatterChart>
        <c:scatterStyle val="smoothMarker"/>
        <c:varyColors val="0"/>
        <c:ser>
          <c:idx val="0"/>
          <c:order val="0"/>
          <c:tx>
            <c:strRef>
              <c:f>Лист3!$H$4</c:f>
              <c:strCache>
                <c:ptCount val="1"/>
                <c:pt idx="0">
                  <c:v>0</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Лист3!$G$5:$G$13</c:f>
              <c:numCache>
                <c:formatCode>General</c:formatCode>
                <c:ptCount val="9"/>
                <c:pt idx="0">
                  <c:v>0</c:v>
                </c:pt>
                <c:pt idx="1">
                  <c:v>2</c:v>
                </c:pt>
                <c:pt idx="2">
                  <c:v>5</c:v>
                </c:pt>
                <c:pt idx="3">
                  <c:v>10</c:v>
                </c:pt>
                <c:pt idx="4">
                  <c:v>20</c:v>
                </c:pt>
                <c:pt idx="5">
                  <c:v>40</c:v>
                </c:pt>
                <c:pt idx="6">
                  <c:v>60</c:v>
                </c:pt>
                <c:pt idx="7">
                  <c:v>90</c:v>
                </c:pt>
                <c:pt idx="8">
                  <c:v>120</c:v>
                </c:pt>
              </c:numCache>
            </c:numRef>
          </c:xVal>
          <c:yVal>
            <c:numRef>
              <c:f>Лист3!$H$5:$H$13</c:f>
              <c:numCache>
                <c:formatCode>0.0</c:formatCode>
                <c:ptCount val="9"/>
                <c:pt idx="0">
                  <c:v>0</c:v>
                </c:pt>
                <c:pt idx="1">
                  <c:v>2.3674242424242422</c:v>
                </c:pt>
                <c:pt idx="2">
                  <c:v>4.7348484848484844</c:v>
                </c:pt>
                <c:pt idx="3">
                  <c:v>11.837121212121211</c:v>
                </c:pt>
                <c:pt idx="4">
                  <c:v>21.30681818181818</c:v>
                </c:pt>
                <c:pt idx="5">
                  <c:v>26.041666666666664</c:v>
                </c:pt>
                <c:pt idx="6">
                  <c:v>30.776515151515149</c:v>
                </c:pt>
                <c:pt idx="7">
                  <c:v>35.511363636363633</c:v>
                </c:pt>
                <c:pt idx="8">
                  <c:v>35.511363636363633</c:v>
                </c:pt>
              </c:numCache>
            </c:numRef>
          </c:yVal>
          <c:smooth val="1"/>
          <c:extLst>
            <c:ext xmlns:c16="http://schemas.microsoft.com/office/drawing/2014/chart" uri="{C3380CC4-5D6E-409C-BE32-E72D297353CC}">
              <c16:uniqueId val="{00000000-C362-440C-9289-6715848D9726}"/>
            </c:ext>
          </c:extLst>
        </c:ser>
        <c:ser>
          <c:idx val="1"/>
          <c:order val="1"/>
          <c:tx>
            <c:strRef>
              <c:f>Лист3!$I$4</c:f>
              <c:strCache>
                <c:ptCount val="1"/>
                <c:pt idx="0">
                  <c:v>1,67</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Лист3!$G$5:$G$13</c:f>
              <c:numCache>
                <c:formatCode>General</c:formatCode>
                <c:ptCount val="9"/>
                <c:pt idx="0">
                  <c:v>0</c:v>
                </c:pt>
                <c:pt idx="1">
                  <c:v>2</c:v>
                </c:pt>
                <c:pt idx="2">
                  <c:v>5</c:v>
                </c:pt>
                <c:pt idx="3">
                  <c:v>10</c:v>
                </c:pt>
                <c:pt idx="4">
                  <c:v>20</c:v>
                </c:pt>
                <c:pt idx="5">
                  <c:v>40</c:v>
                </c:pt>
                <c:pt idx="6">
                  <c:v>60</c:v>
                </c:pt>
                <c:pt idx="7">
                  <c:v>90</c:v>
                </c:pt>
                <c:pt idx="8">
                  <c:v>120</c:v>
                </c:pt>
              </c:numCache>
            </c:numRef>
          </c:xVal>
          <c:yVal>
            <c:numRef>
              <c:f>Лист3!$I$5:$I$13</c:f>
              <c:numCache>
                <c:formatCode>0.0</c:formatCode>
                <c:ptCount val="9"/>
                <c:pt idx="0">
                  <c:v>0</c:v>
                </c:pt>
                <c:pt idx="1">
                  <c:v>4.6382189239332101</c:v>
                </c:pt>
                <c:pt idx="2">
                  <c:v>18.55287569573284</c:v>
                </c:pt>
                <c:pt idx="3">
                  <c:v>28.988868274582561</c:v>
                </c:pt>
                <c:pt idx="4">
                  <c:v>38.265306122448983</c:v>
                </c:pt>
                <c:pt idx="5">
                  <c:v>41.74397031539889</c:v>
                </c:pt>
                <c:pt idx="6">
                  <c:v>44.063079777365495</c:v>
                </c:pt>
                <c:pt idx="7">
                  <c:v>47.541743970315402</c:v>
                </c:pt>
                <c:pt idx="8">
                  <c:v>48.701298701298704</c:v>
                </c:pt>
              </c:numCache>
            </c:numRef>
          </c:yVal>
          <c:smooth val="1"/>
          <c:extLst>
            <c:ext xmlns:c16="http://schemas.microsoft.com/office/drawing/2014/chart" uri="{C3380CC4-5D6E-409C-BE32-E72D297353CC}">
              <c16:uniqueId val="{00000001-C362-440C-9289-6715848D9726}"/>
            </c:ext>
          </c:extLst>
        </c:ser>
        <c:ser>
          <c:idx val="2"/>
          <c:order val="2"/>
          <c:tx>
            <c:strRef>
              <c:f>Лист3!$J$4</c:f>
              <c:strCache>
                <c:ptCount val="1"/>
                <c:pt idx="0">
                  <c:v>3,34</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Лист3!$G$5:$G$13</c:f>
              <c:numCache>
                <c:formatCode>General</c:formatCode>
                <c:ptCount val="9"/>
                <c:pt idx="0">
                  <c:v>0</c:v>
                </c:pt>
                <c:pt idx="1">
                  <c:v>2</c:v>
                </c:pt>
                <c:pt idx="2">
                  <c:v>5</c:v>
                </c:pt>
                <c:pt idx="3">
                  <c:v>10</c:v>
                </c:pt>
                <c:pt idx="4">
                  <c:v>20</c:v>
                </c:pt>
                <c:pt idx="5">
                  <c:v>40</c:v>
                </c:pt>
                <c:pt idx="6">
                  <c:v>60</c:v>
                </c:pt>
                <c:pt idx="7">
                  <c:v>90</c:v>
                </c:pt>
                <c:pt idx="8">
                  <c:v>120</c:v>
                </c:pt>
              </c:numCache>
            </c:numRef>
          </c:xVal>
          <c:yVal>
            <c:numRef>
              <c:f>Лист3!$J$5:$J$13</c:f>
              <c:numCache>
                <c:formatCode>0.0</c:formatCode>
                <c:ptCount val="9"/>
                <c:pt idx="0">
                  <c:v>0</c:v>
                </c:pt>
                <c:pt idx="1">
                  <c:v>6.6844919786096249</c:v>
                </c:pt>
                <c:pt idx="2">
                  <c:v>10.026737967914437</c:v>
                </c:pt>
                <c:pt idx="3">
                  <c:v>15.597147950089125</c:v>
                </c:pt>
                <c:pt idx="4">
                  <c:v>24.509803921568626</c:v>
                </c:pt>
                <c:pt idx="5">
                  <c:v>31.19429590017825</c:v>
                </c:pt>
                <c:pt idx="6">
                  <c:v>34.536541889483061</c:v>
                </c:pt>
                <c:pt idx="7">
                  <c:v>38.992869875222816</c:v>
                </c:pt>
                <c:pt idx="8">
                  <c:v>38.992869875222816</c:v>
                </c:pt>
              </c:numCache>
            </c:numRef>
          </c:yVal>
          <c:smooth val="1"/>
          <c:extLst>
            <c:ext xmlns:c16="http://schemas.microsoft.com/office/drawing/2014/chart" uri="{C3380CC4-5D6E-409C-BE32-E72D297353CC}">
              <c16:uniqueId val="{00000002-C362-440C-9289-6715848D9726}"/>
            </c:ext>
          </c:extLst>
        </c:ser>
        <c:ser>
          <c:idx val="3"/>
          <c:order val="3"/>
          <c:tx>
            <c:strRef>
              <c:f>Лист3!$K$4</c:f>
              <c:strCache>
                <c:ptCount val="1"/>
                <c:pt idx="0">
                  <c:v>8,33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Лист3!$G$5:$G$13</c:f>
              <c:numCache>
                <c:formatCode>General</c:formatCode>
                <c:ptCount val="9"/>
                <c:pt idx="0">
                  <c:v>0</c:v>
                </c:pt>
                <c:pt idx="1">
                  <c:v>2</c:v>
                </c:pt>
                <c:pt idx="2">
                  <c:v>5</c:v>
                </c:pt>
                <c:pt idx="3">
                  <c:v>10</c:v>
                </c:pt>
                <c:pt idx="4">
                  <c:v>20</c:v>
                </c:pt>
                <c:pt idx="5">
                  <c:v>40</c:v>
                </c:pt>
                <c:pt idx="6">
                  <c:v>60</c:v>
                </c:pt>
                <c:pt idx="7">
                  <c:v>90</c:v>
                </c:pt>
                <c:pt idx="8">
                  <c:v>120</c:v>
                </c:pt>
              </c:numCache>
            </c:numRef>
          </c:xVal>
          <c:yVal>
            <c:numRef>
              <c:f>Лист3!$K$5:$K$13</c:f>
              <c:numCache>
                <c:formatCode>0.0</c:formatCode>
                <c:ptCount val="9"/>
                <c:pt idx="0">
                  <c:v>0</c:v>
                </c:pt>
                <c:pt idx="1">
                  <c:v>5.6818181818181817</c:v>
                </c:pt>
                <c:pt idx="2">
                  <c:v>9.0909090909090917</c:v>
                </c:pt>
                <c:pt idx="3">
                  <c:v>14.772727272727273</c:v>
                </c:pt>
                <c:pt idx="4">
                  <c:v>22.727272727272727</c:v>
                </c:pt>
                <c:pt idx="5">
                  <c:v>27.272727272727273</c:v>
                </c:pt>
                <c:pt idx="6">
                  <c:v>32.954545454545453</c:v>
                </c:pt>
                <c:pt idx="7">
                  <c:v>37.5</c:v>
                </c:pt>
                <c:pt idx="8">
                  <c:v>37.5</c:v>
                </c:pt>
              </c:numCache>
            </c:numRef>
          </c:yVal>
          <c:smooth val="1"/>
          <c:extLst>
            <c:ext xmlns:c16="http://schemas.microsoft.com/office/drawing/2014/chart" uri="{C3380CC4-5D6E-409C-BE32-E72D297353CC}">
              <c16:uniqueId val="{00000003-C362-440C-9289-6715848D9726}"/>
            </c:ext>
          </c:extLst>
        </c:ser>
        <c:dLbls>
          <c:showLegendKey val="0"/>
          <c:showVal val="0"/>
          <c:showCatName val="0"/>
          <c:showSerName val="0"/>
          <c:showPercent val="0"/>
          <c:showBubbleSize val="0"/>
        </c:dLbls>
        <c:axId val="213892096"/>
        <c:axId val="213894656"/>
      </c:scatterChart>
      <c:valAx>
        <c:axId val="213892096"/>
        <c:scaling>
          <c:orientation val="minMax"/>
          <c:max val="120"/>
          <c:min val="0"/>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 </a:t>
                </a:r>
                <a:r>
                  <a:rPr lang="ru-RU"/>
                  <a:t>мин</a:t>
                </a:r>
              </a:p>
            </c:rich>
          </c:tx>
          <c:layout>
            <c:manualLayout>
              <c:xMode val="edge"/>
              <c:yMode val="edge"/>
              <c:x val="0.82351362706167752"/>
              <c:y val="0.9056225244571701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3894656"/>
        <c:crosses val="autoZero"/>
        <c:crossBetween val="midCat"/>
        <c:majorUnit val="20"/>
        <c:minorUnit val="10"/>
      </c:valAx>
      <c:valAx>
        <c:axId val="213894656"/>
        <c:scaling>
          <c:orientation val="minMax"/>
          <c:max val="50"/>
        </c:scaling>
        <c:delete val="0"/>
        <c:axPos val="l"/>
        <c:title>
          <c:tx>
            <c:rich>
              <a:bodyPr rot="-5400000" spcFirstLastPara="1" vertOverflow="ellipsis" vert="horz" wrap="square" anchor="ctr" anchorCtr="1"/>
              <a:lstStyle/>
              <a:p>
                <a:pPr algn="ctr" rtl="0">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t>β</a:t>
                </a:r>
                <a:r>
                  <a:rPr lang="en-US"/>
                  <a:t>, %</a:t>
                </a:r>
                <a:endParaRPr lang="ru-RU"/>
              </a:p>
            </c:rich>
          </c:tx>
          <c:layout>
            <c:manualLayout>
              <c:xMode val="edge"/>
              <c:yMode val="edge"/>
              <c:x val="1.3372951874991528E-3"/>
              <c:y val="7.297287839020121E-2"/>
            </c:manualLayout>
          </c:layout>
          <c:overlay val="0"/>
          <c:spPr>
            <a:noFill/>
            <a:ln>
              <a:noFill/>
            </a:ln>
            <a:effectLst/>
          </c:spPr>
          <c:txPr>
            <a:bodyPr rot="-5400000" spcFirstLastPara="1" vertOverflow="ellipsis" vert="horz" wrap="square" anchor="ctr" anchorCtr="1"/>
            <a:lstStyle/>
            <a:p>
              <a:pPr algn="ctr" rtl="0">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0.0"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3892096"/>
        <c:crosses val="autoZero"/>
        <c:crossBetween val="midCat"/>
        <c:majorUnit val="10"/>
        <c:min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734079173838211"/>
          <c:y val="4.7060171226828609E-2"/>
          <c:w val="0.69660068846815826"/>
          <c:h val="0.78838133210717831"/>
        </c:manualLayout>
      </c:layout>
      <c:scatterChart>
        <c:scatterStyle val="smoothMarker"/>
        <c:varyColors val="0"/>
        <c:ser>
          <c:idx val="0"/>
          <c:order val="0"/>
          <c:tx>
            <c:strRef>
              <c:f>Лист3!$H$21</c:f>
              <c:strCache>
                <c:ptCount val="1"/>
                <c:pt idx="0">
                  <c:v>0</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Лист3!$G$22:$G$30</c:f>
              <c:numCache>
                <c:formatCode>General</c:formatCode>
                <c:ptCount val="9"/>
                <c:pt idx="0">
                  <c:v>0</c:v>
                </c:pt>
                <c:pt idx="1">
                  <c:v>2</c:v>
                </c:pt>
                <c:pt idx="2">
                  <c:v>5</c:v>
                </c:pt>
                <c:pt idx="3">
                  <c:v>10</c:v>
                </c:pt>
                <c:pt idx="4">
                  <c:v>20</c:v>
                </c:pt>
                <c:pt idx="5">
                  <c:v>40</c:v>
                </c:pt>
                <c:pt idx="6">
                  <c:v>60</c:v>
                </c:pt>
                <c:pt idx="7">
                  <c:v>90</c:v>
                </c:pt>
                <c:pt idx="8">
                  <c:v>120</c:v>
                </c:pt>
              </c:numCache>
            </c:numRef>
          </c:xVal>
          <c:yVal>
            <c:numRef>
              <c:f>Лист3!$H$22:$H$30</c:f>
              <c:numCache>
                <c:formatCode>0.0</c:formatCode>
                <c:ptCount val="9"/>
                <c:pt idx="0">
                  <c:v>0</c:v>
                </c:pt>
                <c:pt idx="1">
                  <c:v>2.3674242424242422</c:v>
                </c:pt>
                <c:pt idx="2">
                  <c:v>4.7348484848484844</c:v>
                </c:pt>
                <c:pt idx="3">
                  <c:v>11.837121212121211</c:v>
                </c:pt>
                <c:pt idx="4">
                  <c:v>21.30681818181818</c:v>
                </c:pt>
                <c:pt idx="5">
                  <c:v>26.041666666666664</c:v>
                </c:pt>
                <c:pt idx="6">
                  <c:v>30.776515151515149</c:v>
                </c:pt>
                <c:pt idx="7">
                  <c:v>35.511363636363633</c:v>
                </c:pt>
                <c:pt idx="8">
                  <c:v>35.511363636363633</c:v>
                </c:pt>
              </c:numCache>
            </c:numRef>
          </c:yVal>
          <c:smooth val="1"/>
          <c:extLst>
            <c:ext xmlns:c16="http://schemas.microsoft.com/office/drawing/2014/chart" uri="{C3380CC4-5D6E-409C-BE32-E72D297353CC}">
              <c16:uniqueId val="{00000000-E5BB-44BE-AEF3-F33985F58F55}"/>
            </c:ext>
          </c:extLst>
        </c:ser>
        <c:ser>
          <c:idx val="1"/>
          <c:order val="1"/>
          <c:tx>
            <c:strRef>
              <c:f>Лист3!$I$21</c:f>
              <c:strCache>
                <c:ptCount val="1"/>
                <c:pt idx="0">
                  <c:v>1,67</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Лист3!$G$22:$G$30</c:f>
              <c:numCache>
                <c:formatCode>General</c:formatCode>
                <c:ptCount val="9"/>
                <c:pt idx="0">
                  <c:v>0</c:v>
                </c:pt>
                <c:pt idx="1">
                  <c:v>2</c:v>
                </c:pt>
                <c:pt idx="2">
                  <c:v>5</c:v>
                </c:pt>
                <c:pt idx="3">
                  <c:v>10</c:v>
                </c:pt>
                <c:pt idx="4">
                  <c:v>20</c:v>
                </c:pt>
                <c:pt idx="5">
                  <c:v>40</c:v>
                </c:pt>
                <c:pt idx="6">
                  <c:v>60</c:v>
                </c:pt>
                <c:pt idx="7">
                  <c:v>90</c:v>
                </c:pt>
                <c:pt idx="8">
                  <c:v>120</c:v>
                </c:pt>
              </c:numCache>
            </c:numRef>
          </c:xVal>
          <c:yVal>
            <c:numRef>
              <c:f>Лист3!$I$22:$I$30</c:f>
              <c:numCache>
                <c:formatCode>0.0</c:formatCode>
                <c:ptCount val="9"/>
                <c:pt idx="0" formatCode="General">
                  <c:v>0</c:v>
                </c:pt>
                <c:pt idx="1">
                  <c:v>3.3422459893048124</c:v>
                </c:pt>
                <c:pt idx="2">
                  <c:v>17.825311942959001</c:v>
                </c:pt>
                <c:pt idx="3">
                  <c:v>26.737967914438499</c:v>
                </c:pt>
                <c:pt idx="4">
                  <c:v>35.650623885918002</c:v>
                </c:pt>
                <c:pt idx="5">
                  <c:v>42.33511586452763</c:v>
                </c:pt>
                <c:pt idx="6">
                  <c:v>46.791443850267378</c:v>
                </c:pt>
                <c:pt idx="7">
                  <c:v>50.133689839572192</c:v>
                </c:pt>
                <c:pt idx="8">
                  <c:v>50.133689839572192</c:v>
                </c:pt>
              </c:numCache>
            </c:numRef>
          </c:yVal>
          <c:smooth val="1"/>
          <c:extLst>
            <c:ext xmlns:c16="http://schemas.microsoft.com/office/drawing/2014/chart" uri="{C3380CC4-5D6E-409C-BE32-E72D297353CC}">
              <c16:uniqueId val="{00000001-E5BB-44BE-AEF3-F33985F58F55}"/>
            </c:ext>
          </c:extLst>
        </c:ser>
        <c:ser>
          <c:idx val="2"/>
          <c:order val="2"/>
          <c:tx>
            <c:strRef>
              <c:f>Лист3!$J$21</c:f>
              <c:strCache>
                <c:ptCount val="1"/>
                <c:pt idx="0">
                  <c:v>3,34</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Лист3!$G$22:$G$30</c:f>
              <c:numCache>
                <c:formatCode>General</c:formatCode>
                <c:ptCount val="9"/>
                <c:pt idx="0">
                  <c:v>0</c:v>
                </c:pt>
                <c:pt idx="1">
                  <c:v>2</c:v>
                </c:pt>
                <c:pt idx="2">
                  <c:v>5</c:v>
                </c:pt>
                <c:pt idx="3">
                  <c:v>10</c:v>
                </c:pt>
                <c:pt idx="4">
                  <c:v>20</c:v>
                </c:pt>
                <c:pt idx="5">
                  <c:v>40</c:v>
                </c:pt>
                <c:pt idx="6">
                  <c:v>60</c:v>
                </c:pt>
                <c:pt idx="7">
                  <c:v>90</c:v>
                </c:pt>
                <c:pt idx="8">
                  <c:v>120</c:v>
                </c:pt>
              </c:numCache>
            </c:numRef>
          </c:xVal>
          <c:yVal>
            <c:numRef>
              <c:f>Лист3!$J$22:$J$30</c:f>
              <c:numCache>
                <c:formatCode>0.0</c:formatCode>
                <c:ptCount val="9"/>
                <c:pt idx="0" formatCode="General">
                  <c:v>0</c:v>
                </c:pt>
                <c:pt idx="1">
                  <c:v>4.5004500450045004</c:v>
                </c:pt>
                <c:pt idx="2">
                  <c:v>20.252025202520255</c:v>
                </c:pt>
                <c:pt idx="3">
                  <c:v>30.37803780378038</c:v>
                </c:pt>
                <c:pt idx="4">
                  <c:v>38.253825382538253</c:v>
                </c:pt>
                <c:pt idx="5">
                  <c:v>45.004500450045008</c:v>
                </c:pt>
                <c:pt idx="6">
                  <c:v>48.379837983798382</c:v>
                </c:pt>
                <c:pt idx="7">
                  <c:v>51.755175517551756</c:v>
                </c:pt>
                <c:pt idx="8">
                  <c:v>51.755175517551756</c:v>
                </c:pt>
              </c:numCache>
            </c:numRef>
          </c:yVal>
          <c:smooth val="1"/>
          <c:extLst>
            <c:ext xmlns:c16="http://schemas.microsoft.com/office/drawing/2014/chart" uri="{C3380CC4-5D6E-409C-BE32-E72D297353CC}">
              <c16:uniqueId val="{00000002-E5BB-44BE-AEF3-F33985F58F55}"/>
            </c:ext>
          </c:extLst>
        </c:ser>
        <c:ser>
          <c:idx val="3"/>
          <c:order val="3"/>
          <c:tx>
            <c:strRef>
              <c:f>Лист3!$K$21</c:f>
              <c:strCache>
                <c:ptCount val="1"/>
                <c:pt idx="0">
                  <c:v>8,33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Лист3!$G$22:$G$30</c:f>
              <c:numCache>
                <c:formatCode>General</c:formatCode>
                <c:ptCount val="9"/>
                <c:pt idx="0">
                  <c:v>0</c:v>
                </c:pt>
                <c:pt idx="1">
                  <c:v>2</c:v>
                </c:pt>
                <c:pt idx="2">
                  <c:v>5</c:v>
                </c:pt>
                <c:pt idx="3">
                  <c:v>10</c:v>
                </c:pt>
                <c:pt idx="4">
                  <c:v>20</c:v>
                </c:pt>
                <c:pt idx="5">
                  <c:v>40</c:v>
                </c:pt>
                <c:pt idx="6">
                  <c:v>60</c:v>
                </c:pt>
                <c:pt idx="7">
                  <c:v>90</c:v>
                </c:pt>
                <c:pt idx="8">
                  <c:v>120</c:v>
                </c:pt>
              </c:numCache>
            </c:numRef>
          </c:xVal>
          <c:yVal>
            <c:numRef>
              <c:f>Лист3!$K$22:$K$30</c:f>
              <c:numCache>
                <c:formatCode>0.0</c:formatCode>
                <c:ptCount val="9"/>
                <c:pt idx="0" formatCode="General">
                  <c:v>0</c:v>
                </c:pt>
                <c:pt idx="1">
                  <c:v>5.6818181818181817</c:v>
                </c:pt>
                <c:pt idx="2">
                  <c:v>26.136363636363637</c:v>
                </c:pt>
                <c:pt idx="3">
                  <c:v>32.954545454545453</c:v>
                </c:pt>
                <c:pt idx="4">
                  <c:v>39.772727272727273</c:v>
                </c:pt>
                <c:pt idx="5">
                  <c:v>44.31818181818182</c:v>
                </c:pt>
                <c:pt idx="6">
                  <c:v>47.727272727272727</c:v>
                </c:pt>
                <c:pt idx="7">
                  <c:v>51.136363636363633</c:v>
                </c:pt>
                <c:pt idx="8">
                  <c:v>51.136363636363633</c:v>
                </c:pt>
              </c:numCache>
            </c:numRef>
          </c:yVal>
          <c:smooth val="1"/>
          <c:extLst>
            <c:ext xmlns:c16="http://schemas.microsoft.com/office/drawing/2014/chart" uri="{C3380CC4-5D6E-409C-BE32-E72D297353CC}">
              <c16:uniqueId val="{00000003-E5BB-44BE-AEF3-F33985F58F55}"/>
            </c:ext>
          </c:extLst>
        </c:ser>
        <c:dLbls>
          <c:showLegendKey val="0"/>
          <c:showVal val="0"/>
          <c:showCatName val="0"/>
          <c:showSerName val="0"/>
          <c:showPercent val="0"/>
          <c:showBubbleSize val="0"/>
        </c:dLbls>
        <c:axId val="214014592"/>
        <c:axId val="214021248"/>
      </c:scatterChart>
      <c:valAx>
        <c:axId val="214014592"/>
        <c:scaling>
          <c:orientation val="minMax"/>
          <c:max val="120"/>
          <c:min val="0"/>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 </a:t>
                </a:r>
                <a:r>
                  <a:rPr lang="ru-RU"/>
                  <a:t>мин</a:t>
                </a:r>
              </a:p>
            </c:rich>
          </c:tx>
          <c:layout>
            <c:manualLayout>
              <c:xMode val="edge"/>
              <c:yMode val="edge"/>
              <c:x val="0.80107573149741806"/>
              <c:y val="0.91190139422105476"/>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4021248"/>
        <c:crosses val="autoZero"/>
        <c:crossBetween val="midCat"/>
        <c:majorUnit val="20"/>
        <c:minorUnit val="10"/>
      </c:valAx>
      <c:valAx>
        <c:axId val="214021248"/>
        <c:scaling>
          <c:orientation val="minMax"/>
          <c:max val="55"/>
          <c:min val="0"/>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a:t>β</a:t>
                </a:r>
                <a:r>
                  <a:rPr lang="en-US"/>
                  <a:t>, %</a:t>
                </a:r>
                <a:endParaRPr lang="ru-RU"/>
              </a:p>
            </c:rich>
          </c:tx>
          <c:layout>
            <c:manualLayout>
              <c:xMode val="edge"/>
              <c:yMode val="edge"/>
              <c:x val="1.2908777969018933E-2"/>
              <c:y val="9.1483048353043564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0.0"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4014592"/>
        <c:crosses val="autoZero"/>
        <c:crossBetween val="midCat"/>
        <c:majorUnit val="10"/>
        <c:minorUnit val="5"/>
      </c:valAx>
      <c:spPr>
        <a:noFill/>
        <a:ln>
          <a:noFill/>
        </a:ln>
        <a:effectLst/>
      </c:spPr>
    </c:plotArea>
    <c:plotVisOnly val="1"/>
    <c:dispBlanksAs val="gap"/>
    <c:showDLblsOverMax val="0"/>
  </c:chart>
  <c:spPr>
    <a:solidFill>
      <a:schemeClr val="bg1"/>
    </a:solidFill>
    <a:ln w="9525" cap="flat" cmpd="sng" algn="ctr">
      <a:noFill/>
      <a:round/>
    </a:ln>
    <a:effectLst/>
  </c:spPr>
  <c:txPr>
    <a:bodyPr rot="-5400000" vert="horz"/>
    <a:lstStyle/>
    <a:p>
      <a:pPr>
        <a:defRPr sz="1100">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763383041539282"/>
          <c:y val="6.259091303455383E-2"/>
          <c:w val="0.71371874395850332"/>
          <c:h val="0.71904650554376082"/>
        </c:manualLayout>
      </c:layout>
      <c:scatterChart>
        <c:scatterStyle val="smoothMarker"/>
        <c:varyColors val="0"/>
        <c:ser>
          <c:idx val="0"/>
          <c:order val="0"/>
          <c:tx>
            <c:strRef>
              <c:f>[sss.xlsx]Лист1!$A$1</c:f>
              <c:strCache>
                <c:ptCount val="1"/>
                <c:pt idx="0">
                  <c:v>Т-И</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[sss.xlsx]Лист1!$S$2:$S$5</c:f>
              <c:numCache>
                <c:formatCode>General</c:formatCode>
                <c:ptCount val="4"/>
                <c:pt idx="0">
                  <c:v>0</c:v>
                </c:pt>
                <c:pt idx="1">
                  <c:v>129</c:v>
                </c:pt>
                <c:pt idx="2">
                  <c:v>258</c:v>
                </c:pt>
                <c:pt idx="3">
                  <c:v>516</c:v>
                </c:pt>
              </c:numCache>
            </c:numRef>
          </c:xVal>
          <c:yVal>
            <c:numRef>
              <c:f>[sss.xlsx]Лист1!$T$2:$T$5</c:f>
              <c:numCache>
                <c:formatCode>General</c:formatCode>
                <c:ptCount val="4"/>
                <c:pt idx="0">
                  <c:v>45</c:v>
                </c:pt>
                <c:pt idx="1">
                  <c:v>67.2</c:v>
                </c:pt>
                <c:pt idx="2">
                  <c:v>105.6</c:v>
                </c:pt>
                <c:pt idx="3">
                  <c:v>153.6</c:v>
                </c:pt>
              </c:numCache>
            </c:numRef>
          </c:yVal>
          <c:smooth val="1"/>
          <c:extLst>
            <c:ext xmlns:c16="http://schemas.microsoft.com/office/drawing/2014/chart" uri="{C3380CC4-5D6E-409C-BE32-E72D297353CC}">
              <c16:uniqueId val="{00000000-595A-4A62-9E95-536E47471ADD}"/>
            </c:ext>
          </c:extLst>
        </c:ser>
        <c:ser>
          <c:idx val="1"/>
          <c:order val="1"/>
          <c:tx>
            <c:strRef>
              <c:f>[sss.xlsx]Лист1!$A$10</c:f>
              <c:strCache>
                <c:ptCount val="1"/>
                <c:pt idx="0">
                  <c:v>Т-Д</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[sss.xlsx]Лист1!$S$2:$S$5</c:f>
              <c:numCache>
                <c:formatCode>General</c:formatCode>
                <c:ptCount val="4"/>
                <c:pt idx="0">
                  <c:v>0</c:v>
                </c:pt>
                <c:pt idx="1">
                  <c:v>129</c:v>
                </c:pt>
                <c:pt idx="2">
                  <c:v>258</c:v>
                </c:pt>
                <c:pt idx="3">
                  <c:v>516</c:v>
                </c:pt>
              </c:numCache>
            </c:numRef>
          </c:xVal>
          <c:yVal>
            <c:numRef>
              <c:f>[sss.xlsx]Лист1!$U$2:$U$5</c:f>
              <c:numCache>
                <c:formatCode>General</c:formatCode>
                <c:ptCount val="4"/>
                <c:pt idx="0">
                  <c:v>45</c:v>
                </c:pt>
                <c:pt idx="1">
                  <c:v>82</c:v>
                </c:pt>
                <c:pt idx="2">
                  <c:v>139.19999999999999</c:v>
                </c:pt>
                <c:pt idx="3">
                  <c:v>201.6</c:v>
                </c:pt>
              </c:numCache>
            </c:numRef>
          </c:yVal>
          <c:smooth val="1"/>
          <c:extLst>
            <c:ext xmlns:c16="http://schemas.microsoft.com/office/drawing/2014/chart" uri="{C3380CC4-5D6E-409C-BE32-E72D297353CC}">
              <c16:uniqueId val="{00000001-595A-4A62-9E95-536E47471ADD}"/>
            </c:ext>
          </c:extLst>
        </c:ser>
        <c:dLbls>
          <c:showLegendKey val="0"/>
          <c:showVal val="0"/>
          <c:showCatName val="0"/>
          <c:showSerName val="0"/>
          <c:showPercent val="0"/>
          <c:showBubbleSize val="0"/>
        </c:dLbls>
        <c:axId val="213942272"/>
        <c:axId val="213944576"/>
      </c:scatterChart>
      <c:valAx>
        <c:axId val="213942272"/>
        <c:scaling>
          <c:orientation val="minMax"/>
          <c:max val="60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Q, </a:t>
                </a:r>
                <a:r>
                  <a:rPr lang="kk-KZ"/>
                  <a:t>г СП/т Б</a:t>
                </a:r>
                <a:endParaRPr lang="ru-RU"/>
              </a:p>
            </c:rich>
          </c:tx>
          <c:layout>
            <c:manualLayout>
              <c:xMode val="edge"/>
              <c:yMode val="edge"/>
              <c:x val="0.68487323915971188"/>
              <c:y val="0.90168338631296485"/>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3944576"/>
        <c:crosses val="autoZero"/>
        <c:crossBetween val="midCat"/>
        <c:minorUnit val="100"/>
      </c:valAx>
      <c:valAx>
        <c:axId val="213944576"/>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SSS-1</a:t>
                </a:r>
              </a:p>
            </c:rich>
          </c:tx>
          <c:layout>
            <c:manualLayout>
              <c:xMode val="edge"/>
              <c:yMode val="edge"/>
              <c:x val="1.9661816751867872E-2"/>
              <c:y val="6.9752648830747804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3942272"/>
        <c:crosses val="autoZero"/>
        <c:crossBetween val="midCat"/>
        <c:minorUnit val="5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73469387755102"/>
          <c:y val="5.511140260330686E-2"/>
          <c:w val="0.70706727135298564"/>
          <c:h val="0.74122763786340951"/>
        </c:manualLayout>
      </c:layout>
      <c:scatterChart>
        <c:scatterStyle val="smoothMarker"/>
        <c:varyColors val="0"/>
        <c:ser>
          <c:idx val="0"/>
          <c:order val="0"/>
          <c:tx>
            <c:strRef>
              <c:f>[sss.xlsx]Лист1!$T$1</c:f>
              <c:strCache>
                <c:ptCount val="1"/>
                <c:pt idx="0">
                  <c:v>Т-И</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[sss.xlsx]Лист1!$S$8:$S$11</c:f>
              <c:numCache>
                <c:formatCode>General</c:formatCode>
                <c:ptCount val="4"/>
                <c:pt idx="0">
                  <c:v>0</c:v>
                </c:pt>
                <c:pt idx="1">
                  <c:v>129</c:v>
                </c:pt>
                <c:pt idx="2">
                  <c:v>258</c:v>
                </c:pt>
                <c:pt idx="3">
                  <c:v>516</c:v>
                </c:pt>
              </c:numCache>
            </c:numRef>
          </c:xVal>
          <c:yVal>
            <c:numRef>
              <c:f>[sss.xlsx]Лист1!$T$8:$T$11</c:f>
              <c:numCache>
                <c:formatCode>General</c:formatCode>
                <c:ptCount val="4"/>
                <c:pt idx="0">
                  <c:v>80</c:v>
                </c:pt>
                <c:pt idx="1">
                  <c:v>100.8</c:v>
                </c:pt>
                <c:pt idx="2">
                  <c:v>148.79999999999998</c:v>
                </c:pt>
                <c:pt idx="3">
                  <c:v>196.79999999999998</c:v>
                </c:pt>
              </c:numCache>
            </c:numRef>
          </c:yVal>
          <c:smooth val="1"/>
          <c:extLst>
            <c:ext xmlns:c16="http://schemas.microsoft.com/office/drawing/2014/chart" uri="{C3380CC4-5D6E-409C-BE32-E72D297353CC}">
              <c16:uniqueId val="{00000000-AC8C-4EF7-A3D1-C1C786A99062}"/>
            </c:ext>
          </c:extLst>
        </c:ser>
        <c:ser>
          <c:idx val="1"/>
          <c:order val="1"/>
          <c:tx>
            <c:strRef>
              <c:f>[sss.xlsx]Лист1!$U$7</c:f>
              <c:strCache>
                <c:ptCount val="1"/>
                <c:pt idx="0">
                  <c:v>Т-Д</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[sss.xlsx]Лист1!$S$8:$S$11</c:f>
              <c:numCache>
                <c:formatCode>General</c:formatCode>
                <c:ptCount val="4"/>
                <c:pt idx="0">
                  <c:v>0</c:v>
                </c:pt>
                <c:pt idx="1">
                  <c:v>129</c:v>
                </c:pt>
                <c:pt idx="2">
                  <c:v>258</c:v>
                </c:pt>
                <c:pt idx="3">
                  <c:v>516</c:v>
                </c:pt>
              </c:numCache>
            </c:numRef>
          </c:xVal>
          <c:yVal>
            <c:numRef>
              <c:f>[sss.xlsx]Лист1!$U$8:$U$11</c:f>
              <c:numCache>
                <c:formatCode>General</c:formatCode>
                <c:ptCount val="4"/>
                <c:pt idx="0">
                  <c:v>80</c:v>
                </c:pt>
                <c:pt idx="1">
                  <c:v>120</c:v>
                </c:pt>
                <c:pt idx="2">
                  <c:v>177.6</c:v>
                </c:pt>
                <c:pt idx="3">
                  <c:v>249.6</c:v>
                </c:pt>
              </c:numCache>
            </c:numRef>
          </c:yVal>
          <c:smooth val="1"/>
          <c:extLst>
            <c:ext xmlns:c16="http://schemas.microsoft.com/office/drawing/2014/chart" uri="{C3380CC4-5D6E-409C-BE32-E72D297353CC}">
              <c16:uniqueId val="{00000001-AC8C-4EF7-A3D1-C1C786A99062}"/>
            </c:ext>
          </c:extLst>
        </c:ser>
        <c:dLbls>
          <c:showLegendKey val="0"/>
          <c:showVal val="0"/>
          <c:showCatName val="0"/>
          <c:showSerName val="0"/>
          <c:showPercent val="0"/>
          <c:showBubbleSize val="0"/>
        </c:dLbls>
        <c:axId val="214052224"/>
        <c:axId val="214058880"/>
      </c:scatterChart>
      <c:valAx>
        <c:axId val="21405222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Q, </a:t>
                </a:r>
                <a:r>
                  <a:rPr lang="kk-KZ"/>
                  <a:t>г СП/т Б</a:t>
                </a:r>
                <a:endParaRPr lang="ru-RU"/>
              </a:p>
            </c:rich>
          </c:tx>
          <c:layout>
            <c:manualLayout>
              <c:xMode val="edge"/>
              <c:yMode val="edge"/>
              <c:x val="0.68037005066880007"/>
              <c:y val="0.9030862417075282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4058880"/>
        <c:crosses val="autoZero"/>
        <c:crossBetween val="midCat"/>
        <c:majorUnit val="200"/>
        <c:minorUnit val="100"/>
      </c:valAx>
      <c:valAx>
        <c:axId val="214058880"/>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SSS-10</a:t>
                </a:r>
                <a:endParaRPr lang="ru-RU"/>
              </a:p>
            </c:rich>
          </c:tx>
          <c:layout>
            <c:manualLayout>
              <c:xMode val="edge"/>
              <c:yMode val="edge"/>
              <c:x val="1.5117157974300832E-2"/>
              <c:y val="5.017756594907416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4052224"/>
        <c:crosses val="autoZero"/>
        <c:crossBetween val="midCat"/>
        <c:minorUnit val="5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29240366693293"/>
          <c:y val="5.9171597633136092E-2"/>
          <c:w val="0.81975383511843625"/>
          <c:h val="0.76204265091863521"/>
        </c:manualLayout>
      </c:layout>
      <c:scatterChart>
        <c:scatterStyle val="smoothMarker"/>
        <c:varyColors val="0"/>
        <c:ser>
          <c:idx val="0"/>
          <c:order val="0"/>
          <c:tx>
            <c:strRef>
              <c:f>Лист2!$B$7</c:f>
              <c:strCache>
                <c:ptCount val="1"/>
                <c:pt idx="0">
                  <c:v>0</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Лист2!$A$8:$A$14</c:f>
              <c:numCache>
                <c:formatCode>General</c:formatCode>
                <c:ptCount val="7"/>
                <c:pt idx="0">
                  <c:v>0</c:v>
                </c:pt>
                <c:pt idx="1">
                  <c:v>2</c:v>
                </c:pt>
                <c:pt idx="2">
                  <c:v>5</c:v>
                </c:pt>
                <c:pt idx="3">
                  <c:v>10</c:v>
                </c:pt>
                <c:pt idx="4">
                  <c:v>20</c:v>
                </c:pt>
                <c:pt idx="5">
                  <c:v>30</c:v>
                </c:pt>
                <c:pt idx="6">
                  <c:v>60</c:v>
                </c:pt>
              </c:numCache>
            </c:numRef>
          </c:xVal>
          <c:yVal>
            <c:numRef>
              <c:f>Лист2!$B$8:$B$14</c:f>
              <c:numCache>
                <c:formatCode>0</c:formatCode>
                <c:ptCount val="7"/>
                <c:pt idx="0">
                  <c:v>0</c:v>
                </c:pt>
                <c:pt idx="1">
                  <c:v>0</c:v>
                </c:pt>
                <c:pt idx="2">
                  <c:v>0</c:v>
                </c:pt>
                <c:pt idx="3">
                  <c:v>0</c:v>
                </c:pt>
                <c:pt idx="4">
                  <c:v>4.7619047619047619</c:v>
                </c:pt>
                <c:pt idx="5">
                  <c:v>4.7619047619047619</c:v>
                </c:pt>
                <c:pt idx="6">
                  <c:v>4.7619047619047619</c:v>
                </c:pt>
              </c:numCache>
            </c:numRef>
          </c:yVal>
          <c:smooth val="1"/>
          <c:extLst>
            <c:ext xmlns:c16="http://schemas.microsoft.com/office/drawing/2014/chart" uri="{C3380CC4-5D6E-409C-BE32-E72D297353CC}">
              <c16:uniqueId val="{00000000-04AF-49DA-956A-E11A9B85C43B}"/>
            </c:ext>
          </c:extLst>
        </c:ser>
        <c:ser>
          <c:idx val="1"/>
          <c:order val="1"/>
          <c:tx>
            <c:strRef>
              <c:f>Лист2!$C$7</c:f>
              <c:strCache>
                <c:ptCount val="1"/>
                <c:pt idx="0">
                  <c:v>Д</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Лист2!$A$8:$A$14</c:f>
              <c:numCache>
                <c:formatCode>General</c:formatCode>
                <c:ptCount val="7"/>
                <c:pt idx="0">
                  <c:v>0</c:v>
                </c:pt>
                <c:pt idx="1">
                  <c:v>2</c:v>
                </c:pt>
                <c:pt idx="2">
                  <c:v>5</c:v>
                </c:pt>
                <c:pt idx="3">
                  <c:v>10</c:v>
                </c:pt>
                <c:pt idx="4">
                  <c:v>20</c:v>
                </c:pt>
                <c:pt idx="5">
                  <c:v>30</c:v>
                </c:pt>
                <c:pt idx="6">
                  <c:v>60</c:v>
                </c:pt>
              </c:numCache>
            </c:numRef>
          </c:xVal>
          <c:yVal>
            <c:numRef>
              <c:f>Лист2!$C$8:$C$14</c:f>
              <c:numCache>
                <c:formatCode>0</c:formatCode>
                <c:ptCount val="7"/>
                <c:pt idx="0">
                  <c:v>0</c:v>
                </c:pt>
                <c:pt idx="1">
                  <c:v>0</c:v>
                </c:pt>
                <c:pt idx="2">
                  <c:v>0</c:v>
                </c:pt>
                <c:pt idx="3">
                  <c:v>10</c:v>
                </c:pt>
                <c:pt idx="4">
                  <c:v>50</c:v>
                </c:pt>
                <c:pt idx="5">
                  <c:v>75</c:v>
                </c:pt>
                <c:pt idx="6">
                  <c:v>80</c:v>
                </c:pt>
              </c:numCache>
            </c:numRef>
          </c:yVal>
          <c:smooth val="1"/>
          <c:extLst>
            <c:ext xmlns:c16="http://schemas.microsoft.com/office/drawing/2014/chart" uri="{C3380CC4-5D6E-409C-BE32-E72D297353CC}">
              <c16:uniqueId val="{00000001-04AF-49DA-956A-E11A9B85C43B}"/>
            </c:ext>
          </c:extLst>
        </c:ser>
        <c:ser>
          <c:idx val="3"/>
          <c:order val="2"/>
          <c:tx>
            <c:strRef>
              <c:f>Лист2!$E$7</c:f>
              <c:strCache>
                <c:ptCount val="1"/>
                <c:pt idx="0">
                  <c:v>Т-Д</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Лист2!$A$8:$A$14</c:f>
              <c:numCache>
                <c:formatCode>General</c:formatCode>
                <c:ptCount val="7"/>
                <c:pt idx="0">
                  <c:v>0</c:v>
                </c:pt>
                <c:pt idx="1">
                  <c:v>2</c:v>
                </c:pt>
                <c:pt idx="2">
                  <c:v>5</c:v>
                </c:pt>
                <c:pt idx="3">
                  <c:v>10</c:v>
                </c:pt>
                <c:pt idx="4">
                  <c:v>20</c:v>
                </c:pt>
                <c:pt idx="5">
                  <c:v>30</c:v>
                </c:pt>
                <c:pt idx="6">
                  <c:v>60</c:v>
                </c:pt>
              </c:numCache>
            </c:numRef>
          </c:xVal>
          <c:yVal>
            <c:numRef>
              <c:f>Лист2!$E$8:$E$14</c:f>
              <c:numCache>
                <c:formatCode>0</c:formatCode>
                <c:ptCount val="7"/>
                <c:pt idx="0">
                  <c:v>0</c:v>
                </c:pt>
                <c:pt idx="1">
                  <c:v>0</c:v>
                </c:pt>
                <c:pt idx="2">
                  <c:v>4.5454545454545459</c:v>
                </c:pt>
                <c:pt idx="3">
                  <c:v>22.727272727272727</c:v>
                </c:pt>
                <c:pt idx="4">
                  <c:v>40.909090909090907</c:v>
                </c:pt>
                <c:pt idx="5">
                  <c:v>59.090909090909093</c:v>
                </c:pt>
                <c:pt idx="6">
                  <c:v>79.545454545454547</c:v>
                </c:pt>
              </c:numCache>
            </c:numRef>
          </c:yVal>
          <c:smooth val="1"/>
          <c:extLst>
            <c:ext xmlns:c16="http://schemas.microsoft.com/office/drawing/2014/chart" uri="{C3380CC4-5D6E-409C-BE32-E72D297353CC}">
              <c16:uniqueId val="{00000002-04AF-49DA-956A-E11A9B85C43B}"/>
            </c:ext>
          </c:extLst>
        </c:ser>
        <c:ser>
          <c:idx val="5"/>
          <c:order val="3"/>
          <c:tx>
            <c:strRef>
              <c:f>Лист2!$G$7</c:f>
              <c:strCache>
                <c:ptCount val="1"/>
                <c:pt idx="0">
                  <c:v>T-ИК</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Лист2!$A$8:$A$14</c:f>
              <c:numCache>
                <c:formatCode>General</c:formatCode>
                <c:ptCount val="7"/>
                <c:pt idx="0">
                  <c:v>0</c:v>
                </c:pt>
                <c:pt idx="1">
                  <c:v>2</c:v>
                </c:pt>
                <c:pt idx="2">
                  <c:v>5</c:v>
                </c:pt>
                <c:pt idx="3">
                  <c:v>10</c:v>
                </c:pt>
                <c:pt idx="4">
                  <c:v>20</c:v>
                </c:pt>
                <c:pt idx="5">
                  <c:v>30</c:v>
                </c:pt>
                <c:pt idx="6">
                  <c:v>60</c:v>
                </c:pt>
              </c:numCache>
            </c:numRef>
          </c:xVal>
          <c:yVal>
            <c:numRef>
              <c:f>Лист2!$G$8:$G$14</c:f>
              <c:numCache>
                <c:formatCode>0</c:formatCode>
                <c:ptCount val="7"/>
                <c:pt idx="0">
                  <c:v>0</c:v>
                </c:pt>
                <c:pt idx="1">
                  <c:v>0</c:v>
                </c:pt>
                <c:pt idx="2">
                  <c:v>0</c:v>
                </c:pt>
                <c:pt idx="3">
                  <c:v>0</c:v>
                </c:pt>
                <c:pt idx="4">
                  <c:v>14.285714285714286</c:v>
                </c:pt>
                <c:pt idx="5">
                  <c:v>19.047619047619047</c:v>
                </c:pt>
                <c:pt idx="6">
                  <c:v>52.38095238095238</c:v>
                </c:pt>
              </c:numCache>
            </c:numRef>
          </c:yVal>
          <c:smooth val="1"/>
          <c:extLst>
            <c:ext xmlns:c16="http://schemas.microsoft.com/office/drawing/2014/chart" uri="{C3380CC4-5D6E-409C-BE32-E72D297353CC}">
              <c16:uniqueId val="{00000003-04AF-49DA-956A-E11A9B85C43B}"/>
            </c:ext>
          </c:extLst>
        </c:ser>
        <c:ser>
          <c:idx val="6"/>
          <c:order val="4"/>
          <c:tx>
            <c:strRef>
              <c:f>Лист2!$D$7</c:f>
              <c:strCache>
                <c:ptCount val="1"/>
                <c:pt idx="0">
                  <c:v>Д+Т-Д</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Лист2!$A$8:$A$14</c:f>
              <c:numCache>
                <c:formatCode>General</c:formatCode>
                <c:ptCount val="7"/>
                <c:pt idx="0">
                  <c:v>0</c:v>
                </c:pt>
                <c:pt idx="1">
                  <c:v>2</c:v>
                </c:pt>
                <c:pt idx="2">
                  <c:v>5</c:v>
                </c:pt>
                <c:pt idx="3">
                  <c:v>10</c:v>
                </c:pt>
                <c:pt idx="4">
                  <c:v>20</c:v>
                </c:pt>
                <c:pt idx="5">
                  <c:v>30</c:v>
                </c:pt>
                <c:pt idx="6">
                  <c:v>60</c:v>
                </c:pt>
              </c:numCache>
            </c:numRef>
          </c:xVal>
          <c:yVal>
            <c:numRef>
              <c:f>Лист2!$D$8:$D$14</c:f>
              <c:numCache>
                <c:formatCode>0.0</c:formatCode>
                <c:ptCount val="7"/>
                <c:pt idx="0" formatCode="General">
                  <c:v>0</c:v>
                </c:pt>
                <c:pt idx="1">
                  <c:v>34.782608695652172</c:v>
                </c:pt>
                <c:pt idx="2">
                  <c:v>65.217391304347828</c:v>
                </c:pt>
                <c:pt idx="3">
                  <c:v>82.608695652173907</c:v>
                </c:pt>
                <c:pt idx="4">
                  <c:v>86.956521739130437</c:v>
                </c:pt>
                <c:pt idx="5">
                  <c:v>89.130434782608702</c:v>
                </c:pt>
                <c:pt idx="6">
                  <c:v>91.304347826086953</c:v>
                </c:pt>
              </c:numCache>
            </c:numRef>
          </c:yVal>
          <c:smooth val="1"/>
          <c:extLst>
            <c:ext xmlns:c16="http://schemas.microsoft.com/office/drawing/2014/chart" uri="{C3380CC4-5D6E-409C-BE32-E72D297353CC}">
              <c16:uniqueId val="{00000004-04AF-49DA-956A-E11A9B85C43B}"/>
            </c:ext>
          </c:extLst>
        </c:ser>
        <c:ser>
          <c:idx val="7"/>
          <c:order val="5"/>
          <c:tx>
            <c:strRef>
              <c:f>Лист2!$F$7</c:f>
              <c:strCache>
                <c:ptCount val="1"/>
                <c:pt idx="0">
                  <c:v>Д+T-ИК</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Лист2!$A$8:$A$14</c:f>
              <c:numCache>
                <c:formatCode>General</c:formatCode>
                <c:ptCount val="7"/>
                <c:pt idx="0">
                  <c:v>0</c:v>
                </c:pt>
                <c:pt idx="1">
                  <c:v>2</c:v>
                </c:pt>
                <c:pt idx="2">
                  <c:v>5</c:v>
                </c:pt>
                <c:pt idx="3">
                  <c:v>10</c:v>
                </c:pt>
                <c:pt idx="4">
                  <c:v>20</c:v>
                </c:pt>
                <c:pt idx="5">
                  <c:v>30</c:v>
                </c:pt>
                <c:pt idx="6">
                  <c:v>60</c:v>
                </c:pt>
              </c:numCache>
            </c:numRef>
          </c:xVal>
          <c:yVal>
            <c:numRef>
              <c:f>Лист2!$F$8:$F$14</c:f>
              <c:numCache>
                <c:formatCode>0.0</c:formatCode>
                <c:ptCount val="7"/>
                <c:pt idx="0" formatCode="General">
                  <c:v>0</c:v>
                </c:pt>
                <c:pt idx="1">
                  <c:v>15.384615384615385</c:v>
                </c:pt>
                <c:pt idx="2">
                  <c:v>38.46153846153846</c:v>
                </c:pt>
                <c:pt idx="3">
                  <c:v>57.692307692307693</c:v>
                </c:pt>
                <c:pt idx="4">
                  <c:v>69.230769230769226</c:v>
                </c:pt>
                <c:pt idx="5">
                  <c:v>76.92307692307692</c:v>
                </c:pt>
                <c:pt idx="6">
                  <c:v>92.307692307692307</c:v>
                </c:pt>
              </c:numCache>
            </c:numRef>
          </c:yVal>
          <c:smooth val="1"/>
          <c:extLst>
            <c:ext xmlns:c16="http://schemas.microsoft.com/office/drawing/2014/chart" uri="{C3380CC4-5D6E-409C-BE32-E72D297353CC}">
              <c16:uniqueId val="{00000005-04AF-49DA-956A-E11A9B85C43B}"/>
            </c:ext>
          </c:extLst>
        </c:ser>
        <c:dLbls>
          <c:showLegendKey val="0"/>
          <c:showVal val="0"/>
          <c:showCatName val="0"/>
          <c:showSerName val="0"/>
          <c:showPercent val="0"/>
          <c:showBubbleSize val="0"/>
        </c:dLbls>
        <c:axId val="213648128"/>
        <c:axId val="213650048"/>
      </c:scatterChart>
      <c:valAx>
        <c:axId val="213648128"/>
        <c:scaling>
          <c:orientation val="minMax"/>
          <c:max val="6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 </a:t>
                </a:r>
                <a:r>
                  <a:rPr lang="ru-RU"/>
                  <a:t>мин</a:t>
                </a:r>
              </a:p>
            </c:rich>
          </c:tx>
          <c:layout>
            <c:manualLayout>
              <c:xMode val="edge"/>
              <c:yMode val="edge"/>
              <c:x val="0.87322867250289371"/>
              <c:y val="0.90723982939632541"/>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3650048"/>
        <c:crosses val="autoZero"/>
        <c:crossBetween val="midCat"/>
        <c:minorUnit val="5"/>
      </c:valAx>
      <c:valAx>
        <c:axId val="213650048"/>
        <c:scaling>
          <c:orientation val="minMax"/>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Кд</a:t>
                </a:r>
                <a:r>
                  <a:rPr lang="en-US"/>
                  <a:t>, %</a:t>
                </a:r>
                <a:endParaRPr lang="ru-RU"/>
              </a:p>
            </c:rich>
          </c:tx>
          <c:layout>
            <c:manualLayout>
              <c:xMode val="edge"/>
              <c:yMode val="edge"/>
              <c:x val="1.0303712035995501E-2"/>
              <c:y val="9.3218227239667356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0"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3648128"/>
        <c:crosses val="autoZero"/>
        <c:crossBetween val="midCat"/>
        <c:majorUnit val="20"/>
        <c:min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86351706036745"/>
          <c:y val="5.9039442986293378E-2"/>
          <c:w val="0.82913648293963249"/>
          <c:h val="0.72190968223833685"/>
        </c:manualLayout>
      </c:layout>
      <c:scatterChart>
        <c:scatterStyle val="smoothMarker"/>
        <c:varyColors val="0"/>
        <c:ser>
          <c:idx val="0"/>
          <c:order val="0"/>
          <c:tx>
            <c:strRef>
              <c:f>Лист1!$B$17</c:f>
              <c:strCache>
                <c:ptCount val="1"/>
                <c:pt idx="0">
                  <c:v>0</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Лист1!$A$18:$A$24</c:f>
              <c:numCache>
                <c:formatCode>General</c:formatCode>
                <c:ptCount val="7"/>
                <c:pt idx="0">
                  <c:v>0</c:v>
                </c:pt>
                <c:pt idx="1">
                  <c:v>2</c:v>
                </c:pt>
                <c:pt idx="2">
                  <c:v>5</c:v>
                </c:pt>
                <c:pt idx="3">
                  <c:v>10</c:v>
                </c:pt>
                <c:pt idx="4">
                  <c:v>20</c:v>
                </c:pt>
                <c:pt idx="5">
                  <c:v>30</c:v>
                </c:pt>
                <c:pt idx="6">
                  <c:v>60</c:v>
                </c:pt>
              </c:numCache>
            </c:numRef>
          </c:xVal>
          <c:yVal>
            <c:numRef>
              <c:f>Лист1!$B$18:$B$24</c:f>
              <c:numCache>
                <c:formatCode>0.0</c:formatCode>
                <c:ptCount val="7"/>
                <c:pt idx="0" formatCode="General">
                  <c:v>0</c:v>
                </c:pt>
                <c:pt idx="1">
                  <c:v>0</c:v>
                </c:pt>
                <c:pt idx="2">
                  <c:v>0</c:v>
                </c:pt>
                <c:pt idx="3">
                  <c:v>5</c:v>
                </c:pt>
                <c:pt idx="4">
                  <c:v>30</c:v>
                </c:pt>
                <c:pt idx="5">
                  <c:v>45</c:v>
                </c:pt>
                <c:pt idx="6" formatCode="General">
                  <c:v>50</c:v>
                </c:pt>
              </c:numCache>
            </c:numRef>
          </c:yVal>
          <c:smooth val="1"/>
          <c:extLst>
            <c:ext xmlns:c16="http://schemas.microsoft.com/office/drawing/2014/chart" uri="{C3380CC4-5D6E-409C-BE32-E72D297353CC}">
              <c16:uniqueId val="{00000000-21A9-4F89-8DA5-E82D1C53AAF0}"/>
            </c:ext>
          </c:extLst>
        </c:ser>
        <c:ser>
          <c:idx val="1"/>
          <c:order val="1"/>
          <c:tx>
            <c:strRef>
              <c:f>Лист1!$C$17</c:f>
              <c:strCache>
                <c:ptCount val="1"/>
                <c:pt idx="0">
                  <c:v>5,13г/т</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Лист1!$A$18:$A$24</c:f>
              <c:numCache>
                <c:formatCode>General</c:formatCode>
                <c:ptCount val="7"/>
                <c:pt idx="0">
                  <c:v>0</c:v>
                </c:pt>
                <c:pt idx="1">
                  <c:v>2</c:v>
                </c:pt>
                <c:pt idx="2">
                  <c:v>5</c:v>
                </c:pt>
                <c:pt idx="3">
                  <c:v>10</c:v>
                </c:pt>
                <c:pt idx="4">
                  <c:v>20</c:v>
                </c:pt>
                <c:pt idx="5">
                  <c:v>30</c:v>
                </c:pt>
                <c:pt idx="6">
                  <c:v>60</c:v>
                </c:pt>
              </c:numCache>
            </c:numRef>
          </c:xVal>
          <c:yVal>
            <c:numRef>
              <c:f>Лист1!$C$18:$C$24</c:f>
              <c:numCache>
                <c:formatCode>0.0</c:formatCode>
                <c:ptCount val="7"/>
                <c:pt idx="0" formatCode="General">
                  <c:v>0</c:v>
                </c:pt>
                <c:pt idx="1">
                  <c:v>34.782608695652172</c:v>
                </c:pt>
                <c:pt idx="2">
                  <c:v>65.217391304347828</c:v>
                </c:pt>
                <c:pt idx="3">
                  <c:v>82.608695652173907</c:v>
                </c:pt>
                <c:pt idx="4">
                  <c:v>86.956521739130437</c:v>
                </c:pt>
                <c:pt idx="5">
                  <c:v>89.130434782608702</c:v>
                </c:pt>
                <c:pt idx="6">
                  <c:v>91.304347826086953</c:v>
                </c:pt>
              </c:numCache>
            </c:numRef>
          </c:yVal>
          <c:smooth val="1"/>
          <c:extLst>
            <c:ext xmlns:c16="http://schemas.microsoft.com/office/drawing/2014/chart" uri="{C3380CC4-5D6E-409C-BE32-E72D297353CC}">
              <c16:uniqueId val="{00000001-21A9-4F89-8DA5-E82D1C53AAF0}"/>
            </c:ext>
          </c:extLst>
        </c:ser>
        <c:ser>
          <c:idx val="2"/>
          <c:order val="2"/>
          <c:tx>
            <c:strRef>
              <c:f>Лист1!$D$17</c:f>
              <c:strCache>
                <c:ptCount val="1"/>
                <c:pt idx="0">
                  <c:v>15,38г/т</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Лист1!$A$18:$A$24</c:f>
              <c:numCache>
                <c:formatCode>General</c:formatCode>
                <c:ptCount val="7"/>
                <c:pt idx="0">
                  <c:v>0</c:v>
                </c:pt>
                <c:pt idx="1">
                  <c:v>2</c:v>
                </c:pt>
                <c:pt idx="2">
                  <c:v>5</c:v>
                </c:pt>
                <c:pt idx="3">
                  <c:v>10</c:v>
                </c:pt>
                <c:pt idx="4">
                  <c:v>20</c:v>
                </c:pt>
                <c:pt idx="5">
                  <c:v>30</c:v>
                </c:pt>
                <c:pt idx="6">
                  <c:v>60</c:v>
                </c:pt>
              </c:numCache>
            </c:numRef>
          </c:xVal>
          <c:yVal>
            <c:numRef>
              <c:f>Лист1!$D$18:$D$24</c:f>
              <c:numCache>
                <c:formatCode>0.0</c:formatCode>
                <c:ptCount val="7"/>
                <c:pt idx="0" formatCode="General">
                  <c:v>0</c:v>
                </c:pt>
                <c:pt idx="1">
                  <c:v>0</c:v>
                </c:pt>
                <c:pt idx="2">
                  <c:v>0</c:v>
                </c:pt>
                <c:pt idx="3">
                  <c:v>13.043478260869565</c:v>
                </c:pt>
                <c:pt idx="4">
                  <c:v>47.826086956521742</c:v>
                </c:pt>
                <c:pt idx="5">
                  <c:v>69.565217391304344</c:v>
                </c:pt>
                <c:pt idx="6">
                  <c:v>86.956521739130437</c:v>
                </c:pt>
              </c:numCache>
            </c:numRef>
          </c:yVal>
          <c:smooth val="1"/>
          <c:extLst>
            <c:ext xmlns:c16="http://schemas.microsoft.com/office/drawing/2014/chart" uri="{C3380CC4-5D6E-409C-BE32-E72D297353CC}">
              <c16:uniqueId val="{00000002-21A9-4F89-8DA5-E82D1C53AAF0}"/>
            </c:ext>
          </c:extLst>
        </c:ser>
        <c:ser>
          <c:idx val="3"/>
          <c:order val="3"/>
          <c:tx>
            <c:strRef>
              <c:f>Лист1!$E$17</c:f>
              <c:strCache>
                <c:ptCount val="1"/>
                <c:pt idx="0">
                  <c:v>24,51г/т</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Лист1!$A$18:$A$24</c:f>
              <c:numCache>
                <c:formatCode>General</c:formatCode>
                <c:ptCount val="7"/>
                <c:pt idx="0">
                  <c:v>0</c:v>
                </c:pt>
                <c:pt idx="1">
                  <c:v>2</c:v>
                </c:pt>
                <c:pt idx="2">
                  <c:v>5</c:v>
                </c:pt>
                <c:pt idx="3">
                  <c:v>10</c:v>
                </c:pt>
                <c:pt idx="4">
                  <c:v>20</c:v>
                </c:pt>
                <c:pt idx="5">
                  <c:v>30</c:v>
                </c:pt>
                <c:pt idx="6">
                  <c:v>60</c:v>
                </c:pt>
              </c:numCache>
            </c:numRef>
          </c:xVal>
          <c:yVal>
            <c:numRef>
              <c:f>Лист1!$E$18:$E$24</c:f>
              <c:numCache>
                <c:formatCode>0.0</c:formatCode>
                <c:ptCount val="7"/>
                <c:pt idx="0" formatCode="General">
                  <c:v>0</c:v>
                </c:pt>
                <c:pt idx="1">
                  <c:v>0</c:v>
                </c:pt>
                <c:pt idx="2">
                  <c:v>4.166666666666667</c:v>
                </c:pt>
                <c:pt idx="3">
                  <c:v>16.666666666666668</c:v>
                </c:pt>
                <c:pt idx="4">
                  <c:v>58.333333333333336</c:v>
                </c:pt>
                <c:pt idx="5">
                  <c:v>79.166666666666671</c:v>
                </c:pt>
                <c:pt idx="6">
                  <c:v>87.5</c:v>
                </c:pt>
              </c:numCache>
            </c:numRef>
          </c:yVal>
          <c:smooth val="1"/>
          <c:extLst>
            <c:ext xmlns:c16="http://schemas.microsoft.com/office/drawing/2014/chart" uri="{C3380CC4-5D6E-409C-BE32-E72D297353CC}">
              <c16:uniqueId val="{00000003-21A9-4F89-8DA5-E82D1C53AAF0}"/>
            </c:ext>
          </c:extLst>
        </c:ser>
        <c:ser>
          <c:idx val="4"/>
          <c:order val="4"/>
          <c:tx>
            <c:strRef>
              <c:f>Лист1!$F$17</c:f>
              <c:strCache>
                <c:ptCount val="1"/>
                <c:pt idx="0">
                  <c:v>51,28г/т</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Лист1!$A$18:$A$24</c:f>
              <c:numCache>
                <c:formatCode>General</c:formatCode>
                <c:ptCount val="7"/>
                <c:pt idx="0">
                  <c:v>0</c:v>
                </c:pt>
                <c:pt idx="1">
                  <c:v>2</c:v>
                </c:pt>
                <c:pt idx="2">
                  <c:v>5</c:v>
                </c:pt>
                <c:pt idx="3">
                  <c:v>10</c:v>
                </c:pt>
                <c:pt idx="4">
                  <c:v>20</c:v>
                </c:pt>
                <c:pt idx="5">
                  <c:v>30</c:v>
                </c:pt>
                <c:pt idx="6">
                  <c:v>60</c:v>
                </c:pt>
              </c:numCache>
            </c:numRef>
          </c:xVal>
          <c:yVal>
            <c:numRef>
              <c:f>Лист1!$F$18:$F$24</c:f>
              <c:numCache>
                <c:formatCode>0.0</c:formatCode>
                <c:ptCount val="7"/>
                <c:pt idx="0" formatCode="General">
                  <c:v>0</c:v>
                </c:pt>
                <c:pt idx="1">
                  <c:v>0</c:v>
                </c:pt>
                <c:pt idx="2">
                  <c:v>4.3478260869565215</c:v>
                </c:pt>
                <c:pt idx="3">
                  <c:v>21.739130434782609</c:v>
                </c:pt>
                <c:pt idx="4">
                  <c:v>73.913043478260875</c:v>
                </c:pt>
                <c:pt idx="5">
                  <c:v>86.956521739130437</c:v>
                </c:pt>
                <c:pt idx="6">
                  <c:v>92.173913043478265</c:v>
                </c:pt>
              </c:numCache>
            </c:numRef>
          </c:yVal>
          <c:smooth val="1"/>
          <c:extLst>
            <c:ext xmlns:c16="http://schemas.microsoft.com/office/drawing/2014/chart" uri="{C3380CC4-5D6E-409C-BE32-E72D297353CC}">
              <c16:uniqueId val="{00000004-21A9-4F89-8DA5-E82D1C53AAF0}"/>
            </c:ext>
          </c:extLst>
        </c:ser>
        <c:dLbls>
          <c:showLegendKey val="0"/>
          <c:showVal val="0"/>
          <c:showCatName val="0"/>
          <c:showSerName val="0"/>
          <c:showPercent val="0"/>
          <c:showBubbleSize val="0"/>
        </c:dLbls>
        <c:axId val="213703296"/>
        <c:axId val="213714048"/>
      </c:scatterChart>
      <c:valAx>
        <c:axId val="213703296"/>
        <c:scaling>
          <c:orientation val="minMax"/>
          <c:max val="6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a:t>
                </a:r>
                <a:r>
                  <a:rPr lang="kk-KZ"/>
                  <a:t>мин</a:t>
                </a:r>
                <a:endParaRPr lang="ru-RU"/>
              </a:p>
            </c:rich>
          </c:tx>
          <c:layout>
            <c:manualLayout>
              <c:xMode val="edge"/>
              <c:yMode val="edge"/>
              <c:x val="0.86011220472440952"/>
              <c:y val="0.87852603404811558"/>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3714048"/>
        <c:crosses val="autoZero"/>
        <c:crossBetween val="midCat"/>
        <c:minorUnit val="5"/>
      </c:valAx>
      <c:valAx>
        <c:axId val="213714048"/>
        <c:scaling>
          <c:orientation val="minMax"/>
          <c:max val="100"/>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a:t>
                </a:r>
              </a:p>
            </c:rich>
          </c:tx>
          <c:layout>
            <c:manualLayout>
              <c:xMode val="edge"/>
              <c:yMode val="edge"/>
              <c:x val="1.530336832895888E-2"/>
              <c:y val="0.1112591163258742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3703296"/>
        <c:crosses val="autoZero"/>
        <c:crossBetween val="midCat"/>
        <c:majorUnit val="20"/>
        <c:minorUnit val="10"/>
      </c:valAx>
      <c:spPr>
        <a:noFill/>
        <a:ln>
          <a:noFill/>
        </a:ln>
        <a:effectLst/>
      </c:spPr>
    </c:plotArea>
    <c:plotVisOnly val="1"/>
    <c:dispBlanksAs val="gap"/>
    <c:showDLblsOverMax val="0"/>
  </c:chart>
  <c:spPr>
    <a:no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63888888888887"/>
          <c:y val="5.815250621762167E-2"/>
          <c:w val="0.82913888888888887"/>
          <c:h val="0.73350791825179162"/>
        </c:manualLayout>
      </c:layout>
      <c:scatterChart>
        <c:scatterStyle val="smoothMarker"/>
        <c:varyColors val="0"/>
        <c:ser>
          <c:idx val="0"/>
          <c:order val="0"/>
          <c:tx>
            <c:strRef>
              <c:f>Лист1!$B$1</c:f>
              <c:strCache>
                <c:ptCount val="1"/>
                <c:pt idx="0">
                  <c:v>0</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Лист1!$A$2:$A$8</c:f>
              <c:numCache>
                <c:formatCode>General</c:formatCode>
                <c:ptCount val="7"/>
                <c:pt idx="0">
                  <c:v>0</c:v>
                </c:pt>
                <c:pt idx="1">
                  <c:v>2</c:v>
                </c:pt>
                <c:pt idx="2">
                  <c:v>5</c:v>
                </c:pt>
                <c:pt idx="3">
                  <c:v>10</c:v>
                </c:pt>
                <c:pt idx="4">
                  <c:v>20</c:v>
                </c:pt>
                <c:pt idx="5">
                  <c:v>30</c:v>
                </c:pt>
                <c:pt idx="6">
                  <c:v>60</c:v>
                </c:pt>
              </c:numCache>
            </c:numRef>
          </c:xVal>
          <c:yVal>
            <c:numRef>
              <c:f>Лист1!$B$2:$B$8</c:f>
              <c:numCache>
                <c:formatCode>0.0</c:formatCode>
                <c:ptCount val="7"/>
                <c:pt idx="0" formatCode="General">
                  <c:v>0</c:v>
                </c:pt>
                <c:pt idx="1">
                  <c:v>0</c:v>
                </c:pt>
                <c:pt idx="2">
                  <c:v>0</c:v>
                </c:pt>
                <c:pt idx="3">
                  <c:v>5</c:v>
                </c:pt>
                <c:pt idx="4">
                  <c:v>30</c:v>
                </c:pt>
                <c:pt idx="5">
                  <c:v>45</c:v>
                </c:pt>
                <c:pt idx="6" formatCode="General">
                  <c:v>50</c:v>
                </c:pt>
              </c:numCache>
            </c:numRef>
          </c:yVal>
          <c:smooth val="1"/>
          <c:extLst>
            <c:ext xmlns:c16="http://schemas.microsoft.com/office/drawing/2014/chart" uri="{C3380CC4-5D6E-409C-BE32-E72D297353CC}">
              <c16:uniqueId val="{00000000-B07D-484B-95BC-4D69F822D253}"/>
            </c:ext>
          </c:extLst>
        </c:ser>
        <c:ser>
          <c:idx val="1"/>
          <c:order val="1"/>
          <c:tx>
            <c:strRef>
              <c:f>Лист1!$C$1</c:f>
              <c:strCache>
                <c:ptCount val="1"/>
                <c:pt idx="0">
                  <c:v>4,52г/л</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Лист1!$A$2:$A$8</c:f>
              <c:numCache>
                <c:formatCode>General</c:formatCode>
                <c:ptCount val="7"/>
                <c:pt idx="0">
                  <c:v>0</c:v>
                </c:pt>
                <c:pt idx="1">
                  <c:v>2</c:v>
                </c:pt>
                <c:pt idx="2">
                  <c:v>5</c:v>
                </c:pt>
                <c:pt idx="3">
                  <c:v>10</c:v>
                </c:pt>
                <c:pt idx="4">
                  <c:v>20</c:v>
                </c:pt>
                <c:pt idx="5">
                  <c:v>30</c:v>
                </c:pt>
                <c:pt idx="6">
                  <c:v>60</c:v>
                </c:pt>
              </c:numCache>
            </c:numRef>
          </c:xVal>
          <c:yVal>
            <c:numRef>
              <c:f>Лист1!$C$2:$C$8</c:f>
              <c:numCache>
                <c:formatCode>0.0</c:formatCode>
                <c:ptCount val="7"/>
                <c:pt idx="0" formatCode="General">
                  <c:v>0</c:v>
                </c:pt>
                <c:pt idx="1">
                  <c:v>15.384615384615385</c:v>
                </c:pt>
                <c:pt idx="2">
                  <c:v>38.46153846153846</c:v>
                </c:pt>
                <c:pt idx="3">
                  <c:v>57.692307692307693</c:v>
                </c:pt>
                <c:pt idx="4">
                  <c:v>69.230769230769226</c:v>
                </c:pt>
                <c:pt idx="5">
                  <c:v>76.92307692307692</c:v>
                </c:pt>
                <c:pt idx="6">
                  <c:v>92.307692307692307</c:v>
                </c:pt>
              </c:numCache>
            </c:numRef>
          </c:yVal>
          <c:smooth val="1"/>
          <c:extLst>
            <c:ext xmlns:c16="http://schemas.microsoft.com/office/drawing/2014/chart" uri="{C3380CC4-5D6E-409C-BE32-E72D297353CC}">
              <c16:uniqueId val="{00000001-B07D-484B-95BC-4D69F822D253}"/>
            </c:ext>
          </c:extLst>
        </c:ser>
        <c:ser>
          <c:idx val="2"/>
          <c:order val="2"/>
          <c:tx>
            <c:strRef>
              <c:f>Лист1!$D$1</c:f>
              <c:strCache>
                <c:ptCount val="1"/>
                <c:pt idx="0">
                  <c:v>25,4 г/л</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Лист1!$A$2:$A$8</c:f>
              <c:numCache>
                <c:formatCode>General</c:formatCode>
                <c:ptCount val="7"/>
                <c:pt idx="0">
                  <c:v>0</c:v>
                </c:pt>
                <c:pt idx="1">
                  <c:v>2</c:v>
                </c:pt>
                <c:pt idx="2">
                  <c:v>5</c:v>
                </c:pt>
                <c:pt idx="3">
                  <c:v>10</c:v>
                </c:pt>
                <c:pt idx="4">
                  <c:v>20</c:v>
                </c:pt>
                <c:pt idx="5">
                  <c:v>30</c:v>
                </c:pt>
                <c:pt idx="6">
                  <c:v>60</c:v>
                </c:pt>
              </c:numCache>
            </c:numRef>
          </c:xVal>
          <c:yVal>
            <c:numRef>
              <c:f>Лист1!$D$2:$D$8</c:f>
              <c:numCache>
                <c:formatCode>0.0</c:formatCode>
                <c:ptCount val="7"/>
                <c:pt idx="0" formatCode="General">
                  <c:v>0</c:v>
                </c:pt>
                <c:pt idx="1">
                  <c:v>0</c:v>
                </c:pt>
                <c:pt idx="2">
                  <c:v>3.8461538461538463</c:v>
                </c:pt>
                <c:pt idx="3">
                  <c:v>15.384615384615385</c:v>
                </c:pt>
                <c:pt idx="4">
                  <c:v>42.307692307692307</c:v>
                </c:pt>
                <c:pt idx="5">
                  <c:v>65.384615384615387</c:v>
                </c:pt>
                <c:pt idx="6">
                  <c:v>73.900000000000006</c:v>
                </c:pt>
              </c:numCache>
            </c:numRef>
          </c:yVal>
          <c:smooth val="1"/>
          <c:extLst>
            <c:ext xmlns:c16="http://schemas.microsoft.com/office/drawing/2014/chart" uri="{C3380CC4-5D6E-409C-BE32-E72D297353CC}">
              <c16:uniqueId val="{00000002-B07D-484B-95BC-4D69F822D253}"/>
            </c:ext>
          </c:extLst>
        </c:ser>
        <c:ser>
          <c:idx val="3"/>
          <c:order val="3"/>
          <c:tx>
            <c:strRef>
              <c:f>Лист1!$E$1</c:f>
              <c:strCache>
                <c:ptCount val="1"/>
                <c:pt idx="0">
                  <c:v>13,57г/л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Лист1!$A$2:$A$8</c:f>
              <c:numCache>
                <c:formatCode>General</c:formatCode>
                <c:ptCount val="7"/>
                <c:pt idx="0">
                  <c:v>0</c:v>
                </c:pt>
                <c:pt idx="1">
                  <c:v>2</c:v>
                </c:pt>
                <c:pt idx="2">
                  <c:v>5</c:v>
                </c:pt>
                <c:pt idx="3">
                  <c:v>10</c:v>
                </c:pt>
                <c:pt idx="4">
                  <c:v>20</c:v>
                </c:pt>
                <c:pt idx="5">
                  <c:v>30</c:v>
                </c:pt>
                <c:pt idx="6">
                  <c:v>60</c:v>
                </c:pt>
              </c:numCache>
            </c:numRef>
          </c:xVal>
          <c:yVal>
            <c:numRef>
              <c:f>Лист1!$E$2:$E$8</c:f>
              <c:numCache>
                <c:formatCode>0.0</c:formatCode>
                <c:ptCount val="7"/>
                <c:pt idx="0" formatCode="General">
                  <c:v>0</c:v>
                </c:pt>
                <c:pt idx="1">
                  <c:v>0</c:v>
                </c:pt>
                <c:pt idx="2">
                  <c:v>8.695652173913043</c:v>
                </c:pt>
                <c:pt idx="3">
                  <c:v>39.130434782608695</c:v>
                </c:pt>
                <c:pt idx="4">
                  <c:v>56.521739130434781</c:v>
                </c:pt>
                <c:pt idx="5">
                  <c:v>69.565217391304344</c:v>
                </c:pt>
                <c:pt idx="6">
                  <c:v>80.8</c:v>
                </c:pt>
              </c:numCache>
            </c:numRef>
          </c:yVal>
          <c:smooth val="1"/>
          <c:extLst>
            <c:ext xmlns:c16="http://schemas.microsoft.com/office/drawing/2014/chart" uri="{C3380CC4-5D6E-409C-BE32-E72D297353CC}">
              <c16:uniqueId val="{00000003-B07D-484B-95BC-4D69F822D253}"/>
            </c:ext>
          </c:extLst>
        </c:ser>
        <c:ser>
          <c:idx val="4"/>
          <c:order val="4"/>
          <c:tx>
            <c:strRef>
              <c:f>Лист1!$F$1</c:f>
              <c:strCache>
                <c:ptCount val="1"/>
                <c:pt idx="0">
                  <c:v>49,02г/л</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Лист1!$A$2:$A$8</c:f>
              <c:numCache>
                <c:formatCode>General</c:formatCode>
                <c:ptCount val="7"/>
                <c:pt idx="0">
                  <c:v>0</c:v>
                </c:pt>
                <c:pt idx="1">
                  <c:v>2</c:v>
                </c:pt>
                <c:pt idx="2">
                  <c:v>5</c:v>
                </c:pt>
                <c:pt idx="3">
                  <c:v>10</c:v>
                </c:pt>
                <c:pt idx="4">
                  <c:v>20</c:v>
                </c:pt>
                <c:pt idx="5">
                  <c:v>30</c:v>
                </c:pt>
                <c:pt idx="6">
                  <c:v>60</c:v>
                </c:pt>
              </c:numCache>
            </c:numRef>
          </c:xVal>
          <c:yVal>
            <c:numRef>
              <c:f>Лист1!$F$2:$F$8</c:f>
              <c:numCache>
                <c:formatCode>0.0</c:formatCode>
                <c:ptCount val="7"/>
                <c:pt idx="0" formatCode="General">
                  <c:v>0</c:v>
                </c:pt>
                <c:pt idx="1">
                  <c:v>0</c:v>
                </c:pt>
                <c:pt idx="2">
                  <c:v>2.9166666666666665</c:v>
                </c:pt>
                <c:pt idx="3">
                  <c:v>8.3333333333333339</c:v>
                </c:pt>
                <c:pt idx="4">
                  <c:v>33.333333333333336</c:v>
                </c:pt>
                <c:pt idx="5">
                  <c:v>50</c:v>
                </c:pt>
                <c:pt idx="6">
                  <c:v>62.5</c:v>
                </c:pt>
              </c:numCache>
            </c:numRef>
          </c:yVal>
          <c:smooth val="1"/>
          <c:extLst>
            <c:ext xmlns:c16="http://schemas.microsoft.com/office/drawing/2014/chart" uri="{C3380CC4-5D6E-409C-BE32-E72D297353CC}">
              <c16:uniqueId val="{00000004-B07D-484B-95BC-4D69F822D253}"/>
            </c:ext>
          </c:extLst>
        </c:ser>
        <c:dLbls>
          <c:showLegendKey val="0"/>
          <c:showVal val="0"/>
          <c:showCatName val="0"/>
          <c:showSerName val="0"/>
          <c:showPercent val="0"/>
          <c:showBubbleSize val="0"/>
        </c:dLbls>
        <c:axId val="213752448"/>
        <c:axId val="213767296"/>
      </c:scatterChart>
      <c:valAx>
        <c:axId val="213752448"/>
        <c:scaling>
          <c:orientation val="minMax"/>
          <c:max val="6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 </a:t>
                </a:r>
                <a:r>
                  <a:rPr lang="ru-RU"/>
                  <a:t>мин</a:t>
                </a:r>
              </a:p>
            </c:rich>
          </c:tx>
          <c:layout>
            <c:manualLayout>
              <c:xMode val="edge"/>
              <c:yMode val="edge"/>
              <c:x val="0.85802887139107609"/>
              <c:y val="0.874537037037037"/>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767296"/>
        <c:crosses val="autoZero"/>
        <c:crossBetween val="midCat"/>
        <c:majorUnit val="10"/>
        <c:minorUnit val="5"/>
      </c:valAx>
      <c:valAx>
        <c:axId val="213767296"/>
        <c:scaling>
          <c:orientation val="minMax"/>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a:t>
                </a:r>
              </a:p>
            </c:rich>
          </c:tx>
          <c:layout>
            <c:manualLayout>
              <c:xMode val="edge"/>
              <c:yMode val="edge"/>
              <c:x val="1.2523184601924758E-2"/>
              <c:y val="8.7415926941716515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out"/>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13752448"/>
        <c:crosses val="autoZero"/>
        <c:crossBetween val="midCat"/>
        <c:majorUnit val="20"/>
        <c:minorUnit val="1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0.90726</cdr:x>
      <cdr:y>0.06638</cdr:y>
    </cdr:from>
    <cdr:to>
      <cdr:x>0.95226</cdr:x>
      <cdr:y>0.12721</cdr:y>
    </cdr:to>
    <cdr:sp macro="" textlink="">
      <cdr:nvSpPr>
        <cdr:cNvPr id="2" name="Надпись 1"/>
        <cdr:cNvSpPr txBox="1"/>
      </cdr:nvSpPr>
      <cdr:spPr>
        <a:xfrm xmlns:a="http://schemas.openxmlformats.org/drawingml/2006/main">
          <a:off x="4554747" y="185247"/>
          <a:ext cx="225914" cy="1697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t>1</a:t>
          </a:r>
          <a:endParaRPr lang="ru-RU" sz="1100"/>
        </a:p>
      </cdr:txBody>
    </cdr:sp>
  </cdr:relSizeAnchor>
  <cdr:relSizeAnchor xmlns:cdr="http://schemas.openxmlformats.org/drawingml/2006/chartDrawing">
    <cdr:from>
      <cdr:x>0.90726</cdr:x>
      <cdr:y>0.16358</cdr:y>
    </cdr:from>
    <cdr:to>
      <cdr:x>0.94326</cdr:x>
      <cdr:y>0.23657</cdr:y>
    </cdr:to>
    <cdr:sp macro="" textlink="">
      <cdr:nvSpPr>
        <cdr:cNvPr id="3" name="Надпись 2"/>
        <cdr:cNvSpPr txBox="1"/>
      </cdr:nvSpPr>
      <cdr:spPr>
        <a:xfrm xmlns:a="http://schemas.openxmlformats.org/drawingml/2006/main">
          <a:off x="4554747" y="456521"/>
          <a:ext cx="180731" cy="2037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t>2</a:t>
          </a:r>
          <a:endParaRPr lang="ru-RU" sz="1100"/>
        </a:p>
      </cdr:txBody>
    </cdr:sp>
  </cdr:relSizeAnchor>
</c:userShapes>
</file>

<file path=word/drawings/drawing2.xml><?xml version="1.0" encoding="utf-8"?>
<c:userShapes xmlns:c="http://schemas.openxmlformats.org/drawingml/2006/chart">
  <cdr:relSizeAnchor xmlns:cdr="http://schemas.openxmlformats.org/drawingml/2006/chartDrawing">
    <cdr:from>
      <cdr:x>0.86517</cdr:x>
      <cdr:y>0.6263</cdr:y>
    </cdr:from>
    <cdr:to>
      <cdr:x>0.91762</cdr:x>
      <cdr:y>0.70889</cdr:y>
    </cdr:to>
    <cdr:sp macro="" textlink="">
      <cdr:nvSpPr>
        <cdr:cNvPr id="2" name="Надпись 1"/>
        <cdr:cNvSpPr txBox="1"/>
      </cdr:nvSpPr>
      <cdr:spPr>
        <a:xfrm xmlns:a="http://schemas.openxmlformats.org/drawingml/2006/main">
          <a:off x="4062670" y="1735971"/>
          <a:ext cx="246296" cy="2289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t>1</a:t>
          </a:r>
          <a:endParaRPr lang="x-none" sz="1200"/>
        </a:p>
      </cdr:txBody>
    </cdr:sp>
  </cdr:relSizeAnchor>
  <cdr:relSizeAnchor xmlns:cdr="http://schemas.openxmlformats.org/drawingml/2006/chartDrawing">
    <cdr:from>
      <cdr:x>0.87359</cdr:x>
      <cdr:y>0.12982</cdr:y>
    </cdr:from>
    <cdr:to>
      <cdr:x>0.94197</cdr:x>
      <cdr:y>0.20778</cdr:y>
    </cdr:to>
    <cdr:sp macro="" textlink="">
      <cdr:nvSpPr>
        <cdr:cNvPr id="3" name="Надпись 2"/>
        <cdr:cNvSpPr txBox="1"/>
      </cdr:nvSpPr>
      <cdr:spPr>
        <a:xfrm xmlns:a="http://schemas.openxmlformats.org/drawingml/2006/main">
          <a:off x="4102221" y="359828"/>
          <a:ext cx="321101" cy="2160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t>3</a:t>
          </a:r>
          <a:endParaRPr lang="x-none" sz="1200"/>
        </a:p>
      </cdr:txBody>
    </cdr:sp>
  </cdr:relSizeAnchor>
  <cdr:relSizeAnchor xmlns:cdr="http://schemas.openxmlformats.org/drawingml/2006/chartDrawing">
    <cdr:from>
      <cdr:x>0.87253</cdr:x>
      <cdr:y>0.30731</cdr:y>
    </cdr:from>
    <cdr:to>
      <cdr:x>0.92806</cdr:x>
      <cdr:y>0.39553</cdr:y>
    </cdr:to>
    <cdr:sp macro="" textlink="">
      <cdr:nvSpPr>
        <cdr:cNvPr id="4" name="Надпись 1"/>
        <cdr:cNvSpPr txBox="1"/>
      </cdr:nvSpPr>
      <cdr:spPr>
        <a:xfrm xmlns:a="http://schemas.openxmlformats.org/drawingml/2006/main">
          <a:off x="4097244" y="851808"/>
          <a:ext cx="260759" cy="2445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t>2</a:t>
          </a:r>
          <a:endParaRPr lang="x-none" sz="1200"/>
        </a:p>
      </cdr:txBody>
    </cdr:sp>
  </cdr:relSizeAnchor>
  <cdr:relSizeAnchor xmlns:cdr="http://schemas.openxmlformats.org/drawingml/2006/chartDrawing">
    <cdr:from>
      <cdr:x>0.86903</cdr:x>
      <cdr:y>0.05746</cdr:y>
    </cdr:from>
    <cdr:to>
      <cdr:x>0.91365</cdr:x>
      <cdr:y>0.1253</cdr:y>
    </cdr:to>
    <cdr:sp macro="" textlink="">
      <cdr:nvSpPr>
        <cdr:cNvPr id="5" name="Надпись 1"/>
        <cdr:cNvSpPr txBox="1"/>
      </cdr:nvSpPr>
      <cdr:spPr>
        <a:xfrm xmlns:a="http://schemas.openxmlformats.org/drawingml/2006/main">
          <a:off x="4080795" y="159266"/>
          <a:ext cx="209528" cy="1880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t>4</a:t>
          </a:r>
          <a:endParaRPr lang="x-none" sz="1200"/>
        </a:p>
      </cdr:txBody>
    </cdr:sp>
  </cdr:relSizeAnchor>
</c:userShapes>
</file>

<file path=word/drawings/drawing3.xml><?xml version="1.0" encoding="utf-8"?>
<c:userShapes xmlns:c="http://schemas.openxmlformats.org/drawingml/2006/chart">
  <cdr:relSizeAnchor xmlns:cdr="http://schemas.openxmlformats.org/drawingml/2006/chartDrawing">
    <cdr:from>
      <cdr:x>0.86745</cdr:x>
      <cdr:y>0.6624</cdr:y>
    </cdr:from>
    <cdr:to>
      <cdr:x>0.9361</cdr:x>
      <cdr:y>0.73895</cdr:y>
    </cdr:to>
    <cdr:sp macro="" textlink="">
      <cdr:nvSpPr>
        <cdr:cNvPr id="2" name="Надпись 1"/>
        <cdr:cNvSpPr txBox="1"/>
      </cdr:nvSpPr>
      <cdr:spPr>
        <a:xfrm xmlns:a="http://schemas.openxmlformats.org/drawingml/2006/main">
          <a:off x="3478490" y="1962203"/>
          <a:ext cx="275289" cy="2267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t>1</a:t>
          </a:r>
          <a:endParaRPr lang="x-none" sz="1200"/>
        </a:p>
      </cdr:txBody>
    </cdr:sp>
  </cdr:relSizeAnchor>
  <cdr:relSizeAnchor xmlns:cdr="http://schemas.openxmlformats.org/drawingml/2006/chartDrawing">
    <cdr:from>
      <cdr:x>0.87904</cdr:x>
      <cdr:y>0.16973</cdr:y>
    </cdr:from>
    <cdr:to>
      <cdr:x>0.93129</cdr:x>
      <cdr:y>0.24368</cdr:y>
    </cdr:to>
    <cdr:sp macro="" textlink="">
      <cdr:nvSpPr>
        <cdr:cNvPr id="3" name="Надпись 1"/>
        <cdr:cNvSpPr txBox="1"/>
      </cdr:nvSpPr>
      <cdr:spPr>
        <a:xfrm xmlns:a="http://schemas.openxmlformats.org/drawingml/2006/main">
          <a:off x="3524954" y="502778"/>
          <a:ext cx="209524" cy="21906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t>2</a:t>
          </a:r>
          <a:endParaRPr lang="x-none" sz="1200"/>
        </a:p>
      </cdr:txBody>
    </cdr:sp>
  </cdr:relSizeAnchor>
  <cdr:relSizeAnchor xmlns:cdr="http://schemas.openxmlformats.org/drawingml/2006/chartDrawing">
    <cdr:from>
      <cdr:x>0.87875</cdr:x>
      <cdr:y>0.09815</cdr:y>
    </cdr:from>
    <cdr:to>
      <cdr:x>0.931</cdr:x>
      <cdr:y>0.1721</cdr:y>
    </cdr:to>
    <cdr:sp macro="" textlink="">
      <cdr:nvSpPr>
        <cdr:cNvPr id="4" name="Надпись 1"/>
        <cdr:cNvSpPr txBox="1"/>
      </cdr:nvSpPr>
      <cdr:spPr>
        <a:xfrm xmlns:a="http://schemas.openxmlformats.org/drawingml/2006/main">
          <a:off x="3523803" y="290755"/>
          <a:ext cx="209528" cy="21905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t>3</a:t>
          </a:r>
          <a:endParaRPr lang="x-none" sz="1200"/>
        </a:p>
      </cdr:txBody>
    </cdr:sp>
  </cdr:relSizeAnchor>
  <cdr:relSizeAnchor xmlns:cdr="http://schemas.openxmlformats.org/drawingml/2006/chartDrawing">
    <cdr:from>
      <cdr:x>0.87969</cdr:x>
      <cdr:y>0.03113</cdr:y>
    </cdr:from>
    <cdr:to>
      <cdr:x>0.93194</cdr:x>
      <cdr:y>0.10507</cdr:y>
    </cdr:to>
    <cdr:sp macro="" textlink="">
      <cdr:nvSpPr>
        <cdr:cNvPr id="5" name="Надпись 1"/>
        <cdr:cNvSpPr txBox="1"/>
      </cdr:nvSpPr>
      <cdr:spPr>
        <a:xfrm xmlns:a="http://schemas.openxmlformats.org/drawingml/2006/main">
          <a:off x="3527560" y="92220"/>
          <a:ext cx="209524" cy="2190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t>4</a:t>
          </a:r>
          <a:endParaRPr lang="x-none" sz="1200"/>
        </a:p>
      </cdr:txBody>
    </cdr:sp>
  </cdr:relSizeAnchor>
</c:userShapes>
</file>

<file path=word/drawings/drawing4.xml><?xml version="1.0" encoding="utf-8"?>
<c:userShapes xmlns:c="http://schemas.openxmlformats.org/drawingml/2006/chart">
  <cdr:relSizeAnchor xmlns:cdr="http://schemas.openxmlformats.org/drawingml/2006/chartDrawing">
    <cdr:from>
      <cdr:x>0.5375</cdr:x>
      <cdr:y>0.01511</cdr:y>
    </cdr:from>
    <cdr:to>
      <cdr:x>0.60468</cdr:x>
      <cdr:y>0.11475</cdr:y>
    </cdr:to>
    <cdr:sp macro="" textlink="">
      <cdr:nvSpPr>
        <cdr:cNvPr id="2" name="Надпись 1"/>
        <cdr:cNvSpPr txBox="1"/>
      </cdr:nvSpPr>
      <cdr:spPr>
        <a:xfrm xmlns:a="http://schemas.openxmlformats.org/drawingml/2006/main">
          <a:off x="1638300" y="35117"/>
          <a:ext cx="204765" cy="2315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5</a:t>
          </a:r>
        </a:p>
      </cdr:txBody>
    </cdr:sp>
  </cdr:relSizeAnchor>
  <cdr:relSizeAnchor xmlns:cdr="http://schemas.openxmlformats.org/drawingml/2006/chartDrawing">
    <cdr:from>
      <cdr:x>0.6819</cdr:x>
      <cdr:y>0.01814</cdr:y>
    </cdr:from>
    <cdr:to>
      <cdr:x>0.71558</cdr:x>
      <cdr:y>0.09371</cdr:y>
    </cdr:to>
    <cdr:sp macro="" textlink="">
      <cdr:nvSpPr>
        <cdr:cNvPr id="3" name="Надпись 2"/>
        <cdr:cNvSpPr txBox="1"/>
      </cdr:nvSpPr>
      <cdr:spPr>
        <a:xfrm xmlns:a="http://schemas.openxmlformats.org/drawingml/2006/main">
          <a:off x="3191258" y="57150"/>
          <a:ext cx="157599"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4</a:t>
          </a:r>
        </a:p>
      </cdr:txBody>
    </cdr:sp>
  </cdr:relSizeAnchor>
  <cdr:relSizeAnchor xmlns:cdr="http://schemas.openxmlformats.org/drawingml/2006/chartDrawing">
    <cdr:from>
      <cdr:x>0.8005</cdr:x>
      <cdr:y>0.0393</cdr:y>
    </cdr:from>
    <cdr:to>
      <cdr:x>0.8422</cdr:x>
      <cdr:y>0.13603</cdr:y>
    </cdr:to>
    <cdr:sp macro="" textlink="">
      <cdr:nvSpPr>
        <cdr:cNvPr id="4" name="Надпись 3"/>
        <cdr:cNvSpPr txBox="1"/>
      </cdr:nvSpPr>
      <cdr:spPr>
        <a:xfrm xmlns:a="http://schemas.openxmlformats.org/drawingml/2006/main">
          <a:off x="3746317" y="123825"/>
          <a:ext cx="195123"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3</a:t>
          </a:r>
        </a:p>
      </cdr:txBody>
    </cdr:sp>
  </cdr:relSizeAnchor>
  <cdr:relSizeAnchor xmlns:cdr="http://schemas.openxmlformats.org/drawingml/2006/chartDrawing">
    <cdr:from>
      <cdr:x>0.85</cdr:x>
      <cdr:y>0.15574</cdr:y>
    </cdr:from>
    <cdr:to>
      <cdr:x>0.91066</cdr:x>
      <cdr:y>0.24532</cdr:y>
    </cdr:to>
    <cdr:sp macro="" textlink="">
      <cdr:nvSpPr>
        <cdr:cNvPr id="5" name="Надпись 4"/>
        <cdr:cNvSpPr txBox="1"/>
      </cdr:nvSpPr>
      <cdr:spPr>
        <a:xfrm xmlns:a="http://schemas.openxmlformats.org/drawingml/2006/main">
          <a:off x="2590801" y="361950"/>
          <a:ext cx="184892" cy="2082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2</a:t>
          </a:r>
        </a:p>
      </cdr:txBody>
    </cdr:sp>
  </cdr:relSizeAnchor>
  <cdr:relSizeAnchor xmlns:cdr="http://schemas.openxmlformats.org/drawingml/2006/chartDrawing">
    <cdr:from>
      <cdr:x>0.91059</cdr:x>
      <cdr:y>0.39299</cdr:y>
    </cdr:from>
    <cdr:to>
      <cdr:x>0.94587</cdr:x>
      <cdr:y>0.46856</cdr:y>
    </cdr:to>
    <cdr:sp macro="" textlink="">
      <cdr:nvSpPr>
        <cdr:cNvPr id="6" name="Надпись 5"/>
        <cdr:cNvSpPr txBox="1"/>
      </cdr:nvSpPr>
      <cdr:spPr>
        <a:xfrm xmlns:a="http://schemas.openxmlformats.org/drawingml/2006/main">
          <a:off x="4261534" y="1238250"/>
          <a:ext cx="165104"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1</a:t>
          </a:r>
        </a:p>
      </cdr:txBody>
    </cdr:sp>
  </cdr:relSizeAnchor>
</c:userShapes>
</file>

<file path=word/drawings/drawing5.xml><?xml version="1.0" encoding="utf-8"?>
<c:userShapes xmlns:c="http://schemas.openxmlformats.org/drawingml/2006/chart">
  <cdr:relSizeAnchor xmlns:cdr="http://schemas.openxmlformats.org/drawingml/2006/chartDrawing">
    <cdr:from>
      <cdr:x>0.8069</cdr:x>
      <cdr:y>0.90936</cdr:y>
    </cdr:from>
    <cdr:to>
      <cdr:x>0.96979</cdr:x>
      <cdr:y>1</cdr:y>
    </cdr:to>
    <cdr:sp macro="" textlink="">
      <cdr:nvSpPr>
        <cdr:cNvPr id="2" name="TextBox 1">
          <a:extLst xmlns:a="http://schemas.openxmlformats.org/drawingml/2006/main">
            <a:ext uri="{FF2B5EF4-FFF2-40B4-BE49-F238E27FC236}">
              <a16:creationId xmlns:a16="http://schemas.microsoft.com/office/drawing/2014/main" id="{50D61CF4-195A-40D4-9B57-CABD8F8C8306}"/>
            </a:ext>
          </a:extLst>
        </cdr:cNvPr>
        <cdr:cNvSpPr txBox="1"/>
      </cdr:nvSpPr>
      <cdr:spPr>
        <a:xfrm xmlns:a="http://schemas.openxmlformats.org/drawingml/2006/main">
          <a:off x="3343275" y="2477233"/>
          <a:ext cx="674929" cy="24691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t, </a:t>
          </a:r>
          <a:r>
            <a:rPr lang="ru-RU" sz="1200">
              <a:latin typeface="Times New Roman" panose="02020603050405020304" pitchFamily="18" charset="0"/>
              <a:cs typeface="Times New Roman" panose="02020603050405020304" pitchFamily="18" charset="0"/>
            </a:rPr>
            <a:t>мин</a:t>
          </a:r>
          <a:endParaRPr lang="x-none"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0.00903</cdr:x>
      <cdr:y>0.16764</cdr:y>
    </cdr:from>
    <cdr:to>
      <cdr:x>0.10104</cdr:x>
      <cdr:y>0.25828</cdr:y>
    </cdr:to>
    <cdr:sp macro="" textlink="">
      <cdr:nvSpPr>
        <cdr:cNvPr id="3" name="TextBox 1">
          <a:extLst xmlns:a="http://schemas.openxmlformats.org/drawingml/2006/main">
            <a:ext uri="{FF2B5EF4-FFF2-40B4-BE49-F238E27FC236}">
              <a16:creationId xmlns:a16="http://schemas.microsoft.com/office/drawing/2014/main" id="{605C02F6-0BD0-402A-9620-883E546AA4DD}"/>
            </a:ext>
          </a:extLst>
        </cdr:cNvPr>
        <cdr:cNvSpPr txBox="1"/>
      </cdr:nvSpPr>
      <cdr:spPr>
        <a:xfrm xmlns:a="http://schemas.openxmlformats.org/drawingml/2006/main">
          <a:off x="41275" y="546100"/>
          <a:ext cx="420688" cy="29527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a:latin typeface="Times New Roman" panose="02020603050405020304" pitchFamily="18" charset="0"/>
              <a:cs typeface="Times New Roman" panose="02020603050405020304" pitchFamily="18" charset="0"/>
            </a:rPr>
            <a:t>y, %</a:t>
          </a:r>
          <a:endParaRPr lang="x-none"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0.88854</cdr:x>
      <cdr:y>0.2193</cdr:y>
    </cdr:from>
    <cdr:to>
      <cdr:x>0.96146</cdr:x>
      <cdr:y>0.2924</cdr:y>
    </cdr:to>
    <cdr:sp macro="" textlink="">
      <cdr:nvSpPr>
        <cdr:cNvPr id="4" name="TextBox 3">
          <a:extLst xmlns:a="http://schemas.openxmlformats.org/drawingml/2006/main">
            <a:ext uri="{FF2B5EF4-FFF2-40B4-BE49-F238E27FC236}">
              <a16:creationId xmlns:a16="http://schemas.microsoft.com/office/drawing/2014/main" id="{A1DC4469-7105-44EA-99DC-20C998398CC8}"/>
            </a:ext>
          </a:extLst>
        </cdr:cNvPr>
        <cdr:cNvSpPr txBox="1"/>
      </cdr:nvSpPr>
      <cdr:spPr>
        <a:xfrm xmlns:a="http://schemas.openxmlformats.org/drawingml/2006/main">
          <a:off x="4062412" y="714375"/>
          <a:ext cx="333375" cy="2381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3</a:t>
          </a:r>
          <a:endParaRPr lang="x-none"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0.88021</cdr:x>
      <cdr:y>0.15497</cdr:y>
    </cdr:from>
    <cdr:to>
      <cdr:x>0.93854</cdr:x>
      <cdr:y>0.22807</cdr:y>
    </cdr:to>
    <cdr:sp macro="" textlink="">
      <cdr:nvSpPr>
        <cdr:cNvPr id="5" name="TextBox 4">
          <a:extLst xmlns:a="http://schemas.openxmlformats.org/drawingml/2006/main">
            <a:ext uri="{FF2B5EF4-FFF2-40B4-BE49-F238E27FC236}">
              <a16:creationId xmlns:a16="http://schemas.microsoft.com/office/drawing/2014/main" id="{E43FEBD5-7022-48A6-A643-C2831AA043D2}"/>
            </a:ext>
          </a:extLst>
        </cdr:cNvPr>
        <cdr:cNvSpPr txBox="1"/>
      </cdr:nvSpPr>
      <cdr:spPr>
        <a:xfrm xmlns:a="http://schemas.openxmlformats.org/drawingml/2006/main">
          <a:off x="4024312" y="504825"/>
          <a:ext cx="266701" cy="2381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4</a:t>
          </a:r>
          <a:endParaRPr lang="x-none"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cdr:x>
      <cdr:y>0.3655</cdr:y>
    </cdr:from>
    <cdr:to>
      <cdr:x>1</cdr:x>
      <cdr:y>0.6462</cdr:y>
    </cdr:to>
    <cdr:sp macro="" textlink="">
      <cdr:nvSpPr>
        <cdr:cNvPr id="6" name="TextBox 5">
          <a:extLst xmlns:a="http://schemas.openxmlformats.org/drawingml/2006/main">
            <a:ext uri="{FF2B5EF4-FFF2-40B4-BE49-F238E27FC236}">
              <a16:creationId xmlns:a16="http://schemas.microsoft.com/office/drawing/2014/main" id="{85153004-8E07-42A0-9E58-1BFD92B97859}"/>
            </a:ext>
          </a:extLst>
        </cdr:cNvPr>
        <cdr:cNvSpPr txBox="1"/>
      </cdr:nvSpPr>
      <cdr:spPr>
        <a:xfrm xmlns:a="http://schemas.openxmlformats.org/drawingml/2006/main">
          <a:off x="4167188" y="1190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x-none" sz="1100"/>
        </a:p>
      </cdr:txBody>
    </cdr:sp>
  </cdr:relSizeAnchor>
  <cdr:relSizeAnchor xmlns:cdr="http://schemas.openxmlformats.org/drawingml/2006/chartDrawing">
    <cdr:from>
      <cdr:x>0.88229</cdr:x>
      <cdr:y>0.29825</cdr:y>
    </cdr:from>
    <cdr:to>
      <cdr:x>0.94688</cdr:x>
      <cdr:y>0.36842</cdr:y>
    </cdr:to>
    <cdr:sp macro="" textlink="">
      <cdr:nvSpPr>
        <cdr:cNvPr id="7" name="TextBox 6">
          <a:extLst xmlns:a="http://schemas.openxmlformats.org/drawingml/2006/main">
            <a:ext uri="{FF2B5EF4-FFF2-40B4-BE49-F238E27FC236}">
              <a16:creationId xmlns:a16="http://schemas.microsoft.com/office/drawing/2014/main" id="{A5DD2838-FAC4-4E72-AD5F-5950A95592C8}"/>
            </a:ext>
          </a:extLst>
        </cdr:cNvPr>
        <cdr:cNvSpPr txBox="1"/>
      </cdr:nvSpPr>
      <cdr:spPr>
        <a:xfrm xmlns:a="http://schemas.openxmlformats.org/drawingml/2006/main">
          <a:off x="4033838" y="971550"/>
          <a:ext cx="295275" cy="22860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2</a:t>
          </a:r>
          <a:endParaRPr lang="x-none"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0.87813</cdr:x>
      <cdr:y>0.40936</cdr:y>
    </cdr:from>
    <cdr:to>
      <cdr:x>0.93438</cdr:x>
      <cdr:y>0.49415</cdr:y>
    </cdr:to>
    <cdr:sp macro="" textlink="">
      <cdr:nvSpPr>
        <cdr:cNvPr id="8" name="TextBox 7">
          <a:extLst xmlns:a="http://schemas.openxmlformats.org/drawingml/2006/main">
            <a:ext uri="{FF2B5EF4-FFF2-40B4-BE49-F238E27FC236}">
              <a16:creationId xmlns:a16="http://schemas.microsoft.com/office/drawing/2014/main" id="{82B2B983-28CD-428C-A98E-97A954ABF74F}"/>
            </a:ext>
          </a:extLst>
        </cdr:cNvPr>
        <cdr:cNvSpPr txBox="1"/>
      </cdr:nvSpPr>
      <cdr:spPr>
        <a:xfrm xmlns:a="http://schemas.openxmlformats.org/drawingml/2006/main">
          <a:off x="4014788" y="1333500"/>
          <a:ext cx="257175" cy="2762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1</a:t>
          </a:r>
          <a:endParaRPr lang="x-none" sz="1200">
            <a:latin typeface="Times New Roman" panose="02020603050405020304" pitchFamily="18" charset="0"/>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0.79583</cdr:x>
      <cdr:y>0.81598</cdr:y>
    </cdr:from>
    <cdr:to>
      <cdr:x>0.925</cdr:x>
      <cdr:y>0.91146</cdr:y>
    </cdr:to>
    <cdr:sp macro="" textlink="">
      <cdr:nvSpPr>
        <cdr:cNvPr id="2" name="TextBox 1">
          <a:extLst xmlns:a="http://schemas.openxmlformats.org/drawingml/2006/main">
            <a:ext uri="{FF2B5EF4-FFF2-40B4-BE49-F238E27FC236}">
              <a16:creationId xmlns:a16="http://schemas.microsoft.com/office/drawing/2014/main" id="{E4F9F7B4-D750-4704-8544-0053095A2BF5}"/>
            </a:ext>
          </a:extLst>
        </cdr:cNvPr>
        <cdr:cNvSpPr txBox="1"/>
      </cdr:nvSpPr>
      <cdr:spPr>
        <a:xfrm xmlns:a="http://schemas.openxmlformats.org/drawingml/2006/main">
          <a:off x="3638550" y="2238384"/>
          <a:ext cx="590565" cy="2619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log[M]</a:t>
          </a:r>
          <a:endParaRPr lang="x-none" sz="11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cdr:x>
      <cdr:y>0.09153</cdr:y>
    </cdr:from>
    <cdr:to>
      <cdr:x>0.12917</cdr:x>
      <cdr:y>0.18702</cdr:y>
    </cdr:to>
    <cdr:sp macro="" textlink="">
      <cdr:nvSpPr>
        <cdr:cNvPr id="3" name="TextBox 1">
          <a:extLst xmlns:a="http://schemas.openxmlformats.org/drawingml/2006/main">
            <a:ext uri="{FF2B5EF4-FFF2-40B4-BE49-F238E27FC236}">
              <a16:creationId xmlns:a16="http://schemas.microsoft.com/office/drawing/2014/main" id="{4318BFA4-D07B-4D8F-8C88-3269CF20600E}"/>
            </a:ext>
          </a:extLst>
        </cdr:cNvPr>
        <cdr:cNvSpPr txBox="1"/>
      </cdr:nvSpPr>
      <cdr:spPr>
        <a:xfrm xmlns:a="http://schemas.openxmlformats.org/drawingml/2006/main">
          <a:off x="0" y="245849"/>
          <a:ext cx="506902" cy="25649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Times New Roman" panose="02020603050405020304" pitchFamily="18" charset="0"/>
              <a:cs typeface="Times New Roman" panose="02020603050405020304" pitchFamily="18" charset="0"/>
            </a:rPr>
            <a:t>logR</a:t>
          </a:r>
          <a:r>
            <a:rPr lang="en-US" sz="1200" baseline="-25000">
              <a:latin typeface="Times New Roman" panose="02020603050405020304" pitchFamily="18" charset="0"/>
              <a:cs typeface="Times New Roman" panose="02020603050405020304" pitchFamily="18" charset="0"/>
            </a:rPr>
            <a:t>c</a:t>
          </a:r>
          <a:endParaRPr lang="x-none" sz="1200" baseline="-25000">
            <a:latin typeface="Times New Roman" panose="02020603050405020304" pitchFamily="18" charset="0"/>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0.73984</cdr:x>
      <cdr:y>0.90909</cdr:y>
    </cdr:from>
    <cdr:to>
      <cdr:x>1</cdr:x>
      <cdr:y>0.98459</cdr:y>
    </cdr:to>
    <cdr:sp macro="" textlink="">
      <cdr:nvSpPr>
        <cdr:cNvPr id="2" name="TextBox 1">
          <a:extLst xmlns:a="http://schemas.openxmlformats.org/drawingml/2006/main">
            <a:ext uri="{FF2B5EF4-FFF2-40B4-BE49-F238E27FC236}">
              <a16:creationId xmlns:a16="http://schemas.microsoft.com/office/drawing/2014/main" id="{E8EBB191-7EF1-4E59-B10F-2B74CF361767}"/>
            </a:ext>
          </a:extLst>
        </cdr:cNvPr>
        <cdr:cNvSpPr txBox="1"/>
      </cdr:nvSpPr>
      <cdr:spPr>
        <a:xfrm xmlns:a="http://schemas.openxmlformats.org/drawingml/2006/main">
          <a:off x="2600325" y="2809875"/>
          <a:ext cx="914400" cy="2333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solidFill>
                <a:schemeClr val="tx1"/>
              </a:solidFill>
              <a:latin typeface="Times New Roman" panose="02020603050405020304" pitchFamily="18" charset="0"/>
              <a:cs typeface="Times New Roman" panose="02020603050405020304" pitchFamily="18" charset="0"/>
            </a:rPr>
            <a:t>t,</a:t>
          </a:r>
          <a:r>
            <a:rPr lang="ru-RU" sz="1200">
              <a:solidFill>
                <a:schemeClr val="tx1"/>
              </a:solidFill>
              <a:latin typeface="Times New Roman" panose="02020603050405020304" pitchFamily="18" charset="0"/>
              <a:cs typeface="Times New Roman" panose="02020603050405020304" pitchFamily="18" charset="0"/>
            </a:rPr>
            <a:t> минут</a:t>
          </a:r>
          <a:endParaRPr lang="x-none" sz="1200">
            <a:solidFill>
              <a:schemeClr val="tx1"/>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0.19528</cdr:x>
      <cdr:y>0.02475</cdr:y>
    </cdr:from>
    <cdr:to>
      <cdr:x>0.30497</cdr:x>
      <cdr:y>0.10179</cdr:y>
    </cdr:to>
    <cdr:sp macro="" textlink="">
      <cdr:nvSpPr>
        <cdr:cNvPr id="3" name="TextBox 2">
          <a:extLst xmlns:a="http://schemas.openxmlformats.org/drawingml/2006/main">
            <a:ext uri="{FF2B5EF4-FFF2-40B4-BE49-F238E27FC236}">
              <a16:creationId xmlns:a16="http://schemas.microsoft.com/office/drawing/2014/main" id="{D937676A-9DCE-4866-9AFB-96AB60548A4B}"/>
            </a:ext>
          </a:extLst>
        </cdr:cNvPr>
        <cdr:cNvSpPr txBox="1"/>
      </cdr:nvSpPr>
      <cdr:spPr>
        <a:xfrm xmlns:a="http://schemas.openxmlformats.org/drawingml/2006/main">
          <a:off x="708660" y="73557"/>
          <a:ext cx="398068" cy="22894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y, %</a:t>
          </a:r>
          <a:endParaRPr lang="x-none"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0.85939</cdr:x>
      <cdr:y>0.1999</cdr:y>
    </cdr:from>
    <cdr:to>
      <cdr:x>0.91807</cdr:x>
      <cdr:y>0.2831</cdr:y>
    </cdr:to>
    <cdr:sp macro="" textlink="">
      <cdr:nvSpPr>
        <cdr:cNvPr id="4" name="TextBox 3">
          <a:extLst xmlns:a="http://schemas.openxmlformats.org/drawingml/2006/main">
            <a:ext uri="{FF2B5EF4-FFF2-40B4-BE49-F238E27FC236}">
              <a16:creationId xmlns:a16="http://schemas.microsoft.com/office/drawing/2014/main" id="{0E7EA26A-CAA9-4EBE-96FE-D687EF152A9C}"/>
            </a:ext>
          </a:extLst>
        </cdr:cNvPr>
        <cdr:cNvSpPr txBox="1"/>
      </cdr:nvSpPr>
      <cdr:spPr>
        <a:xfrm xmlns:a="http://schemas.openxmlformats.org/drawingml/2006/main">
          <a:off x="3296781" y="617867"/>
          <a:ext cx="225108" cy="2571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1</a:t>
          </a:r>
          <a:endParaRPr lang="x-none"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0.86449</cdr:x>
      <cdr:y>0.15338</cdr:y>
    </cdr:from>
    <cdr:to>
      <cdr:x>0.92827</cdr:x>
      <cdr:y>0.23042</cdr:y>
    </cdr:to>
    <cdr:sp macro="" textlink="">
      <cdr:nvSpPr>
        <cdr:cNvPr id="5" name="TextBox 4">
          <a:extLst xmlns:a="http://schemas.openxmlformats.org/drawingml/2006/main">
            <a:ext uri="{FF2B5EF4-FFF2-40B4-BE49-F238E27FC236}">
              <a16:creationId xmlns:a16="http://schemas.microsoft.com/office/drawing/2014/main" id="{E3AE0F66-BA30-489B-BAF3-47EF7075F85A}"/>
            </a:ext>
          </a:extLst>
        </cdr:cNvPr>
        <cdr:cNvSpPr txBox="1"/>
      </cdr:nvSpPr>
      <cdr:spPr>
        <a:xfrm xmlns:a="http://schemas.openxmlformats.org/drawingml/2006/main">
          <a:off x="3316346" y="474083"/>
          <a:ext cx="244672" cy="23812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2</a:t>
          </a:r>
          <a:endParaRPr lang="x-none"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0.86298</cdr:x>
      <cdr:y>0.10716</cdr:y>
    </cdr:from>
    <cdr:to>
      <cdr:x>0.92676</cdr:x>
      <cdr:y>0.1842</cdr:y>
    </cdr:to>
    <cdr:sp macro="" textlink="">
      <cdr:nvSpPr>
        <cdr:cNvPr id="6" name="TextBox 5">
          <a:extLst xmlns:a="http://schemas.openxmlformats.org/drawingml/2006/main">
            <a:ext uri="{FF2B5EF4-FFF2-40B4-BE49-F238E27FC236}">
              <a16:creationId xmlns:a16="http://schemas.microsoft.com/office/drawing/2014/main" id="{83AFD437-B835-4024-A651-60B91910F0E4}"/>
            </a:ext>
          </a:extLst>
        </cdr:cNvPr>
        <cdr:cNvSpPr txBox="1"/>
      </cdr:nvSpPr>
      <cdr:spPr>
        <a:xfrm xmlns:a="http://schemas.openxmlformats.org/drawingml/2006/main">
          <a:off x="3310567" y="331223"/>
          <a:ext cx="244673" cy="23812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3</a:t>
          </a:r>
          <a:endParaRPr lang="x-none"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0.85606</cdr:x>
      <cdr:y>0.05448</cdr:y>
    </cdr:from>
    <cdr:to>
      <cdr:x>0.93769</cdr:x>
      <cdr:y>0.13768</cdr:y>
    </cdr:to>
    <cdr:sp macro="" textlink="">
      <cdr:nvSpPr>
        <cdr:cNvPr id="7" name="TextBox 6">
          <a:extLst xmlns:a="http://schemas.openxmlformats.org/drawingml/2006/main">
            <a:ext uri="{FF2B5EF4-FFF2-40B4-BE49-F238E27FC236}">
              <a16:creationId xmlns:a16="http://schemas.microsoft.com/office/drawing/2014/main" id="{06DAF2DC-9900-4F2E-967D-7DB22D4F2829}"/>
            </a:ext>
          </a:extLst>
        </cdr:cNvPr>
        <cdr:cNvSpPr txBox="1"/>
      </cdr:nvSpPr>
      <cdr:spPr>
        <a:xfrm xmlns:a="http://schemas.openxmlformats.org/drawingml/2006/main">
          <a:off x="3284029" y="168400"/>
          <a:ext cx="313148" cy="2571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4</a:t>
          </a:r>
          <a:endParaRPr lang="x-none" sz="1200">
            <a:latin typeface="Times New Roman" panose="02020603050405020304" pitchFamily="18" charset="0"/>
            <a:cs typeface="Times New Roman" panose="02020603050405020304"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0.86054</cdr:x>
      <cdr:y>0.27962</cdr:y>
    </cdr:from>
    <cdr:to>
      <cdr:x>0.96262</cdr:x>
      <cdr:y>0.36643</cdr:y>
    </cdr:to>
    <cdr:sp macro="" textlink="">
      <cdr:nvSpPr>
        <cdr:cNvPr id="2" name="TextBox 1">
          <a:extLst xmlns:a="http://schemas.openxmlformats.org/drawingml/2006/main">
            <a:ext uri="{FF2B5EF4-FFF2-40B4-BE49-F238E27FC236}">
              <a16:creationId xmlns:a16="http://schemas.microsoft.com/office/drawing/2014/main" id="{864B4DFB-F509-460E-9909-82DC85BEEF79}"/>
            </a:ext>
          </a:extLst>
        </cdr:cNvPr>
        <cdr:cNvSpPr txBox="1"/>
      </cdr:nvSpPr>
      <cdr:spPr>
        <a:xfrm xmlns:a="http://schemas.openxmlformats.org/drawingml/2006/main">
          <a:off x="2999057" y="672991"/>
          <a:ext cx="355756" cy="20893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solidFill>
                <a:schemeClr val="tx1"/>
              </a:solidFill>
              <a:latin typeface="Times New Roman" panose="02020603050405020304" pitchFamily="18" charset="0"/>
              <a:cs typeface="Times New Roman" panose="02020603050405020304" pitchFamily="18" charset="0"/>
            </a:rPr>
            <a:t>logRc</a:t>
          </a:r>
          <a:endParaRPr lang="x-none" sz="1200">
            <a:solidFill>
              <a:schemeClr val="tx1"/>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0.29046</cdr:x>
      <cdr:y>0.88094</cdr:y>
    </cdr:from>
    <cdr:to>
      <cdr:x>0.49046</cdr:x>
      <cdr:y>0.96774</cdr:y>
    </cdr:to>
    <cdr:sp macro="" textlink="">
      <cdr:nvSpPr>
        <cdr:cNvPr id="3" name="TextBox 2">
          <a:extLst xmlns:a="http://schemas.openxmlformats.org/drawingml/2006/main">
            <a:ext uri="{FF2B5EF4-FFF2-40B4-BE49-F238E27FC236}">
              <a16:creationId xmlns:a16="http://schemas.microsoft.com/office/drawing/2014/main" id="{91FFB02C-650A-41CB-80DA-5BBCDCCBF67D}"/>
            </a:ext>
          </a:extLst>
        </cdr:cNvPr>
        <cdr:cNvSpPr txBox="1"/>
      </cdr:nvSpPr>
      <cdr:spPr>
        <a:xfrm xmlns:a="http://schemas.openxmlformats.org/drawingml/2006/main">
          <a:off x="1024816" y="2120225"/>
          <a:ext cx="705640" cy="20890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a:solidFill>
                <a:schemeClr val="tx1"/>
              </a:solidFill>
              <a:latin typeface="Times New Roman" panose="02020603050405020304" pitchFamily="18" charset="0"/>
              <a:cs typeface="Times New Roman" panose="02020603050405020304" pitchFamily="18" charset="0"/>
            </a:rPr>
            <a:t>log [I]</a:t>
          </a:r>
          <a:endParaRPr lang="x-none" sz="1200">
            <a:solidFill>
              <a:schemeClr val="tx1"/>
            </a:solidFill>
            <a:latin typeface="Times New Roman" panose="02020603050405020304" pitchFamily="18" charset="0"/>
            <a:cs typeface="Times New Roman" panose="02020603050405020304"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0.89238</cdr:x>
      <cdr:y>0.38006</cdr:y>
    </cdr:from>
    <cdr:to>
      <cdr:x>0.96555</cdr:x>
      <cdr:y>0.46188</cdr:y>
    </cdr:to>
    <cdr:sp macro="" textlink="">
      <cdr:nvSpPr>
        <cdr:cNvPr id="2" name="TextBox 1"/>
        <cdr:cNvSpPr txBox="1"/>
      </cdr:nvSpPr>
      <cdr:spPr>
        <a:xfrm xmlns:a="http://schemas.openxmlformats.org/drawingml/2006/main">
          <a:off x="3127954" y="839860"/>
          <a:ext cx="256476" cy="18080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050">
              <a:latin typeface="Times New Roman" panose="02020603050405020304" pitchFamily="18" charset="0"/>
              <a:cs typeface="Times New Roman" panose="02020603050405020304" pitchFamily="18" charset="0"/>
            </a:rPr>
            <a:t>3</a:t>
          </a:r>
        </a:p>
      </cdr:txBody>
    </cdr:sp>
  </cdr:relSizeAnchor>
  <cdr:relSizeAnchor xmlns:cdr="http://schemas.openxmlformats.org/drawingml/2006/chartDrawing">
    <cdr:from>
      <cdr:x>0.88996</cdr:x>
      <cdr:y>0.53905</cdr:y>
    </cdr:from>
    <cdr:to>
      <cdr:x>0.96801</cdr:x>
      <cdr:y>0.62086</cdr:y>
    </cdr:to>
    <cdr:sp macro="" textlink="">
      <cdr:nvSpPr>
        <cdr:cNvPr id="3" name="TextBox 1"/>
        <cdr:cNvSpPr txBox="1"/>
      </cdr:nvSpPr>
      <cdr:spPr>
        <a:xfrm xmlns:a="http://schemas.openxmlformats.org/drawingml/2006/main">
          <a:off x="3119476" y="1191199"/>
          <a:ext cx="273580" cy="18078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050">
              <a:solidFill>
                <a:schemeClr val="tx1"/>
              </a:solidFill>
              <a:latin typeface="Times New Roman" panose="02020603050405020304" pitchFamily="18" charset="0"/>
              <a:cs typeface="Times New Roman" panose="02020603050405020304" pitchFamily="18" charset="0"/>
            </a:rPr>
            <a:t>2</a:t>
          </a:r>
        </a:p>
      </cdr:txBody>
    </cdr:sp>
  </cdr:relSizeAnchor>
  <cdr:relSizeAnchor xmlns:cdr="http://schemas.openxmlformats.org/drawingml/2006/chartDrawing">
    <cdr:from>
      <cdr:x>0.8924</cdr:x>
      <cdr:y>0.65995</cdr:y>
    </cdr:from>
    <cdr:to>
      <cdr:x>0.96801</cdr:x>
      <cdr:y>0.73154</cdr:y>
    </cdr:to>
    <cdr:sp macro="" textlink="">
      <cdr:nvSpPr>
        <cdr:cNvPr id="4" name="TextBox 1"/>
        <cdr:cNvSpPr txBox="1"/>
      </cdr:nvSpPr>
      <cdr:spPr>
        <a:xfrm xmlns:a="http://schemas.openxmlformats.org/drawingml/2006/main">
          <a:off x="3128028" y="1458366"/>
          <a:ext cx="265028" cy="15820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000">
              <a:solidFill>
                <a:schemeClr val="tx1"/>
              </a:solidFill>
              <a:latin typeface="Times New Roman" panose="02020603050405020304" pitchFamily="18" charset="0"/>
              <a:cs typeface="Times New Roman" panose="02020603050405020304" pitchFamily="18" charset="0"/>
            </a:rPr>
            <a:t>1</a:t>
          </a:r>
        </a:p>
      </cdr:txBody>
    </cdr:sp>
  </cdr:relSizeAnchor>
</c:userShapes>
</file>

<file path=word/drawings/drawing10.xml><?xml version="1.0" encoding="utf-8"?>
<c:userShapes xmlns:c="http://schemas.openxmlformats.org/drawingml/2006/chart">
  <cdr:relSizeAnchor xmlns:cdr="http://schemas.openxmlformats.org/drawingml/2006/chartDrawing">
    <cdr:from>
      <cdr:x>0.87397</cdr:x>
      <cdr:y>0</cdr:y>
    </cdr:from>
    <cdr:to>
      <cdr:x>0.96538</cdr:x>
      <cdr:y>0.13409</cdr:y>
    </cdr:to>
    <cdr:sp macro="" textlink="">
      <cdr:nvSpPr>
        <cdr:cNvPr id="2" name="Надпись 1"/>
        <cdr:cNvSpPr txBox="1"/>
      </cdr:nvSpPr>
      <cdr:spPr>
        <a:xfrm xmlns:a="http://schemas.openxmlformats.org/drawingml/2006/main">
          <a:off x="3460796" y="0"/>
          <a:ext cx="361971" cy="3193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0.86835</cdr:x>
      <cdr:y>0.20466</cdr:y>
    </cdr:from>
    <cdr:to>
      <cdr:x>0.91405</cdr:x>
      <cdr:y>0.28229</cdr:y>
    </cdr:to>
    <cdr:sp macro="" textlink="">
      <cdr:nvSpPr>
        <cdr:cNvPr id="3" name="Надпись 2"/>
        <cdr:cNvSpPr txBox="1"/>
      </cdr:nvSpPr>
      <cdr:spPr>
        <a:xfrm xmlns:a="http://schemas.openxmlformats.org/drawingml/2006/main">
          <a:off x="3438525" y="552450"/>
          <a:ext cx="18097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2</a:t>
          </a:r>
        </a:p>
      </cdr:txBody>
    </cdr:sp>
  </cdr:relSizeAnchor>
  <cdr:relSizeAnchor xmlns:cdr="http://schemas.openxmlformats.org/drawingml/2006/chartDrawing">
    <cdr:from>
      <cdr:x>0.86835</cdr:x>
      <cdr:y>0.30699</cdr:y>
    </cdr:from>
    <cdr:to>
      <cdr:x>0.92367</cdr:x>
      <cdr:y>0.40226</cdr:y>
    </cdr:to>
    <cdr:sp macro="" textlink="">
      <cdr:nvSpPr>
        <cdr:cNvPr id="4" name="Надпись 3"/>
        <cdr:cNvSpPr txBox="1"/>
      </cdr:nvSpPr>
      <cdr:spPr>
        <a:xfrm xmlns:a="http://schemas.openxmlformats.org/drawingml/2006/main">
          <a:off x="3438525" y="828675"/>
          <a:ext cx="21907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3</a:t>
          </a:r>
        </a:p>
      </cdr:txBody>
    </cdr:sp>
  </cdr:relSizeAnchor>
</c:userShapes>
</file>

<file path=word/drawings/drawing11.xml><?xml version="1.0" encoding="utf-8"?>
<c:userShapes xmlns:c="http://schemas.openxmlformats.org/drawingml/2006/chart">
  <cdr:relSizeAnchor xmlns:cdr="http://schemas.openxmlformats.org/drawingml/2006/chartDrawing">
    <cdr:from>
      <cdr:x>0.75173</cdr:x>
      <cdr:y>0.60207</cdr:y>
    </cdr:from>
    <cdr:to>
      <cdr:x>0.81631</cdr:x>
      <cdr:y>0.67327</cdr:y>
    </cdr:to>
    <cdr:sp macro="" textlink="">
      <cdr:nvSpPr>
        <cdr:cNvPr id="2" name="TextBox 1"/>
        <cdr:cNvSpPr txBox="1"/>
      </cdr:nvSpPr>
      <cdr:spPr>
        <a:xfrm xmlns:a="http://schemas.openxmlformats.org/drawingml/2006/main">
          <a:off x="2858354" y="1853457"/>
          <a:ext cx="245558" cy="21918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0.74796</cdr:x>
      <cdr:y>0.5055</cdr:y>
    </cdr:from>
    <cdr:to>
      <cdr:x>0.81462</cdr:x>
      <cdr:y>0.59901</cdr:y>
    </cdr:to>
    <cdr:sp macro="" textlink="">
      <cdr:nvSpPr>
        <cdr:cNvPr id="3" name="TextBox 2"/>
        <cdr:cNvSpPr txBox="1"/>
      </cdr:nvSpPr>
      <cdr:spPr>
        <a:xfrm xmlns:a="http://schemas.openxmlformats.org/drawingml/2006/main">
          <a:off x="2844019" y="1556177"/>
          <a:ext cx="253467" cy="28786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a:latin typeface="Times New Roman" panose="02020603050405020304" pitchFamily="18" charset="0"/>
              <a:cs typeface="Times New Roman" panose="02020603050405020304" pitchFamily="18" charset="0"/>
            </a:rPr>
            <a:t>2</a:t>
          </a:r>
        </a:p>
      </cdr:txBody>
    </cdr:sp>
  </cdr:relSizeAnchor>
  <cdr:relSizeAnchor xmlns:cdr="http://schemas.openxmlformats.org/drawingml/2006/chartDrawing">
    <cdr:from>
      <cdr:x>0.75252</cdr:x>
      <cdr:y>0.31673</cdr:y>
    </cdr:from>
    <cdr:to>
      <cdr:x>0.81502</cdr:x>
      <cdr:y>0.41901</cdr:y>
    </cdr:to>
    <cdr:sp macro="" textlink="">
      <cdr:nvSpPr>
        <cdr:cNvPr id="4" name="TextBox 3"/>
        <cdr:cNvSpPr txBox="1"/>
      </cdr:nvSpPr>
      <cdr:spPr>
        <a:xfrm xmlns:a="http://schemas.openxmlformats.org/drawingml/2006/main">
          <a:off x="2888610" y="820798"/>
          <a:ext cx="239911" cy="2650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a:latin typeface="Times New Roman" panose="02020603050405020304" pitchFamily="18" charset="0"/>
              <a:cs typeface="Times New Roman" panose="02020603050405020304" pitchFamily="18" charset="0"/>
            </a:rPr>
            <a:t>3</a:t>
          </a:r>
        </a:p>
      </cdr:txBody>
    </cdr:sp>
  </cdr:relSizeAnchor>
</c:userShapes>
</file>

<file path=word/drawings/drawing12.xml><?xml version="1.0" encoding="utf-8"?>
<c:userShapes xmlns:c="http://schemas.openxmlformats.org/drawingml/2006/chart">
  <cdr:relSizeAnchor xmlns:cdr="http://schemas.openxmlformats.org/drawingml/2006/chartDrawing">
    <cdr:from>
      <cdr:x>0.39945</cdr:x>
      <cdr:y>0.10003</cdr:y>
    </cdr:from>
    <cdr:to>
      <cdr:x>0.49275</cdr:x>
      <cdr:y>0.2253</cdr:y>
    </cdr:to>
    <cdr:sp macro="" textlink="">
      <cdr:nvSpPr>
        <cdr:cNvPr id="2" name="Надпись 1"/>
        <cdr:cNvSpPr txBox="1"/>
      </cdr:nvSpPr>
      <cdr:spPr>
        <a:xfrm xmlns:a="http://schemas.openxmlformats.org/drawingml/2006/main">
          <a:off x="1704533" y="241055"/>
          <a:ext cx="398130" cy="30187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kk-KZ" sz="1200" dirty="0">
              <a:latin typeface="Times New Roman" panose="02020603050405020304" pitchFamily="18" charset="0"/>
              <a:cs typeface="Times New Roman" panose="02020603050405020304" pitchFamily="18" charset="0"/>
            </a:rPr>
            <a:t>1</a:t>
          </a:r>
          <a:endParaRPr lang="x-none" sz="1200"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0.38779</cdr:x>
      <cdr:y>0.51215</cdr:y>
    </cdr:from>
    <cdr:to>
      <cdr:x>0.47234</cdr:x>
      <cdr:y>0.63636</cdr:y>
    </cdr:to>
    <cdr:sp macro="" textlink="">
      <cdr:nvSpPr>
        <cdr:cNvPr id="3" name="Надпись 2"/>
        <cdr:cNvSpPr txBox="1"/>
      </cdr:nvSpPr>
      <cdr:spPr>
        <a:xfrm xmlns:a="http://schemas.openxmlformats.org/drawingml/2006/main">
          <a:off x="1654777" y="1234192"/>
          <a:ext cx="360792" cy="29933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kk-KZ" sz="1200" dirty="0">
              <a:latin typeface="Times New Roman" panose="02020603050405020304" pitchFamily="18" charset="0"/>
              <a:cs typeface="Times New Roman" panose="02020603050405020304" pitchFamily="18" charset="0"/>
            </a:rPr>
            <a:t>3</a:t>
          </a:r>
          <a:endParaRPr lang="x-none" sz="1200"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0.40237</cdr:x>
      <cdr:y>0.26841</cdr:y>
    </cdr:from>
    <cdr:to>
      <cdr:x>0.47526</cdr:x>
      <cdr:y>0.35968</cdr:y>
    </cdr:to>
    <cdr:sp macro="" textlink="">
      <cdr:nvSpPr>
        <cdr:cNvPr id="4" name="Надпись 3"/>
        <cdr:cNvSpPr txBox="1"/>
      </cdr:nvSpPr>
      <cdr:spPr>
        <a:xfrm xmlns:a="http://schemas.openxmlformats.org/drawingml/2006/main">
          <a:off x="1716993" y="646825"/>
          <a:ext cx="311036" cy="219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kk-KZ" sz="1200">
              <a:latin typeface="Times New Roman" panose="02020603050405020304" pitchFamily="18" charset="0"/>
              <a:cs typeface="Times New Roman" panose="02020603050405020304" pitchFamily="18" charset="0"/>
            </a:rPr>
            <a:t>2</a:t>
          </a:r>
          <a:endParaRPr lang="x-none" sz="1200">
            <a:latin typeface="Times New Roman" panose="02020603050405020304" pitchFamily="18" charset="0"/>
            <a:cs typeface="Times New Roman" panose="02020603050405020304" pitchFamily="18"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0.58514</cdr:x>
      <cdr:y>0.23242</cdr:y>
    </cdr:from>
    <cdr:to>
      <cdr:x>0.63094</cdr:x>
      <cdr:y>0.33254</cdr:y>
    </cdr:to>
    <cdr:sp macro="" textlink="">
      <cdr:nvSpPr>
        <cdr:cNvPr id="2" name="Надпись 1"/>
        <cdr:cNvSpPr txBox="1"/>
      </cdr:nvSpPr>
      <cdr:spPr>
        <a:xfrm xmlns:a="http://schemas.openxmlformats.org/drawingml/2006/main">
          <a:off x="2190750" y="619125"/>
          <a:ext cx="17145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1</a:t>
          </a:r>
          <a:endParaRPr lang="ru-RU" sz="1100"/>
        </a:p>
      </cdr:txBody>
    </cdr:sp>
  </cdr:relSizeAnchor>
  <cdr:relSizeAnchor xmlns:cdr="http://schemas.openxmlformats.org/drawingml/2006/chartDrawing">
    <cdr:from>
      <cdr:x>0.41469</cdr:x>
      <cdr:y>0.45054</cdr:y>
    </cdr:from>
    <cdr:to>
      <cdr:x>0.47829</cdr:x>
      <cdr:y>0.53635</cdr:y>
    </cdr:to>
    <cdr:sp macro="" textlink="">
      <cdr:nvSpPr>
        <cdr:cNvPr id="3" name="Надпись 2"/>
        <cdr:cNvSpPr txBox="1"/>
      </cdr:nvSpPr>
      <cdr:spPr>
        <a:xfrm xmlns:a="http://schemas.openxmlformats.org/drawingml/2006/main">
          <a:off x="1552575" y="1200150"/>
          <a:ext cx="2381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2</a:t>
          </a:r>
          <a:endParaRPr lang="ru-RU" sz="1100"/>
        </a:p>
      </cdr:txBody>
    </cdr:sp>
  </cdr:relSizeAnchor>
  <cdr:relSizeAnchor xmlns:cdr="http://schemas.openxmlformats.org/drawingml/2006/chartDrawing">
    <cdr:from>
      <cdr:x>0.41214</cdr:x>
      <cdr:y>0.52205</cdr:y>
    </cdr:from>
    <cdr:to>
      <cdr:x>0.43758</cdr:x>
      <cdr:y>0.58641</cdr:y>
    </cdr:to>
    <cdr:cxnSp macro="">
      <cdr:nvCxnSpPr>
        <cdr:cNvPr id="5" name="Прямая соединительная линия 4"/>
        <cdr:cNvCxnSpPr/>
      </cdr:nvCxnSpPr>
      <cdr:spPr>
        <a:xfrm xmlns:a="http://schemas.openxmlformats.org/drawingml/2006/main" flipV="1">
          <a:off x="1543050" y="1390650"/>
          <a:ext cx="95250" cy="1714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0.39434</cdr:x>
      <cdr:y>0.61342</cdr:y>
    </cdr:from>
    <cdr:to>
      <cdr:x>0.44013</cdr:x>
      <cdr:y>0.70638</cdr:y>
    </cdr:to>
    <cdr:sp macro="" textlink="">
      <cdr:nvSpPr>
        <cdr:cNvPr id="6" name="Надпись 5"/>
        <cdr:cNvSpPr txBox="1"/>
      </cdr:nvSpPr>
      <cdr:spPr>
        <a:xfrm xmlns:a="http://schemas.openxmlformats.org/drawingml/2006/main">
          <a:off x="1646669" y="1545629"/>
          <a:ext cx="191208" cy="2342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3</a:t>
          </a:r>
          <a:endParaRPr lang="ru-RU" sz="1100"/>
        </a:p>
      </cdr:txBody>
    </cdr:sp>
  </cdr:relSizeAnchor>
  <cdr:relSizeAnchor xmlns:cdr="http://schemas.openxmlformats.org/drawingml/2006/chartDrawing">
    <cdr:from>
      <cdr:x>0.56733</cdr:x>
      <cdr:y>0.46963</cdr:y>
    </cdr:from>
    <cdr:to>
      <cdr:x>0.62839</cdr:x>
      <cdr:y>0.53757</cdr:y>
    </cdr:to>
    <cdr:sp macro="" textlink="">
      <cdr:nvSpPr>
        <cdr:cNvPr id="7" name="Надпись 6"/>
        <cdr:cNvSpPr txBox="1"/>
      </cdr:nvSpPr>
      <cdr:spPr>
        <a:xfrm xmlns:a="http://schemas.openxmlformats.org/drawingml/2006/main">
          <a:off x="2369034" y="1183320"/>
          <a:ext cx="254972" cy="1711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5</a:t>
          </a:r>
          <a:endParaRPr lang="ru-RU" sz="1100"/>
        </a:p>
      </cdr:txBody>
    </cdr:sp>
  </cdr:relSizeAnchor>
  <cdr:relSizeAnchor xmlns:cdr="http://schemas.openxmlformats.org/drawingml/2006/chartDrawing">
    <cdr:from>
      <cdr:x>0.30112</cdr:x>
      <cdr:y>0.39188</cdr:y>
    </cdr:from>
    <cdr:to>
      <cdr:x>0.352</cdr:x>
      <cdr:y>0.47054</cdr:y>
    </cdr:to>
    <cdr:sp macro="" textlink="">
      <cdr:nvSpPr>
        <cdr:cNvPr id="8" name="Надпись 7"/>
        <cdr:cNvSpPr txBox="1"/>
      </cdr:nvSpPr>
      <cdr:spPr>
        <a:xfrm xmlns:a="http://schemas.openxmlformats.org/drawingml/2006/main">
          <a:off x="1257425" y="987411"/>
          <a:ext cx="212463" cy="19819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6</a:t>
          </a:r>
          <a:endParaRPr lang="ru-RU" sz="1100"/>
        </a:p>
      </cdr:txBody>
    </cdr:sp>
  </cdr:relSizeAnchor>
  <cdr:relSizeAnchor xmlns:cdr="http://schemas.openxmlformats.org/drawingml/2006/chartDrawing">
    <cdr:from>
      <cdr:x>0.29699</cdr:x>
      <cdr:y>0.47708</cdr:y>
    </cdr:from>
    <cdr:to>
      <cdr:x>0.31734</cdr:x>
      <cdr:y>0.5486</cdr:y>
    </cdr:to>
    <cdr:cxnSp macro="">
      <cdr:nvCxnSpPr>
        <cdr:cNvPr id="10" name="Прямая соединительная линия 9"/>
        <cdr:cNvCxnSpPr/>
      </cdr:nvCxnSpPr>
      <cdr:spPr>
        <a:xfrm xmlns:a="http://schemas.openxmlformats.org/drawingml/2006/main" flipV="1">
          <a:off x="1240172" y="1202099"/>
          <a:ext cx="84977" cy="180207"/>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0.1827</cdr:x>
      <cdr:y>0.63814</cdr:y>
    </cdr:from>
    <cdr:to>
      <cdr:x>0.2463</cdr:x>
      <cdr:y>0.71323</cdr:y>
    </cdr:to>
    <cdr:sp macro="" textlink="">
      <cdr:nvSpPr>
        <cdr:cNvPr id="11" name="Надпись 10"/>
        <cdr:cNvSpPr txBox="1"/>
      </cdr:nvSpPr>
      <cdr:spPr>
        <a:xfrm xmlns:a="http://schemas.openxmlformats.org/drawingml/2006/main">
          <a:off x="762894" y="1607909"/>
          <a:ext cx="265578" cy="1892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4</a:t>
          </a:r>
          <a:endParaRPr lang="ru-RU" sz="1100"/>
        </a:p>
      </cdr:txBody>
    </cdr:sp>
  </cdr:relSizeAnchor>
  <cdr:relSizeAnchor xmlns:cdr="http://schemas.openxmlformats.org/drawingml/2006/chartDrawing">
    <cdr:from>
      <cdr:x>0.23294</cdr:x>
      <cdr:y>0.58512</cdr:y>
    </cdr:from>
    <cdr:to>
      <cdr:x>0.24693</cdr:x>
      <cdr:y>0.65664</cdr:y>
    </cdr:to>
    <cdr:cxnSp macro="">
      <cdr:nvCxnSpPr>
        <cdr:cNvPr id="13" name="Прямая соединительная линия 12"/>
        <cdr:cNvCxnSpPr/>
      </cdr:nvCxnSpPr>
      <cdr:spPr>
        <a:xfrm xmlns:a="http://schemas.openxmlformats.org/drawingml/2006/main" flipH="1">
          <a:off x="972699" y="1474305"/>
          <a:ext cx="58419" cy="180207"/>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0.44444</cdr:x>
      <cdr:y>0.62195</cdr:y>
    </cdr:from>
    <cdr:to>
      <cdr:x>0.45791</cdr:x>
      <cdr:y>0.6626</cdr:y>
    </cdr:to>
    <cdr:cxnSp macro="">
      <cdr:nvCxnSpPr>
        <cdr:cNvPr id="9" name="Прямая соединительная линия 8"/>
        <cdr:cNvCxnSpPr/>
      </cdr:nvCxnSpPr>
      <cdr:spPr>
        <a:xfrm xmlns:a="http://schemas.openxmlformats.org/drawingml/2006/main" flipV="1">
          <a:off x="1257300" y="1457325"/>
          <a:ext cx="38100" cy="952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0.60804</cdr:x>
      <cdr:y>0.33254</cdr:y>
    </cdr:from>
    <cdr:to>
      <cdr:x>0.60943</cdr:x>
      <cdr:y>0.39837</cdr:y>
    </cdr:to>
    <cdr:cxnSp macro="">
      <cdr:nvCxnSpPr>
        <cdr:cNvPr id="14" name="Прямая соединительная линия 13"/>
        <cdr:cNvCxnSpPr>
          <a:endCxn xmlns:a="http://schemas.openxmlformats.org/drawingml/2006/main" id="2" idx="2"/>
        </cdr:cNvCxnSpPr>
      </cdr:nvCxnSpPr>
      <cdr:spPr>
        <a:xfrm xmlns:a="http://schemas.openxmlformats.org/drawingml/2006/main" flipH="1" flipV="1">
          <a:off x="1720100" y="779191"/>
          <a:ext cx="3925" cy="154259"/>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14.xml><?xml version="1.0" encoding="utf-8"?>
<c:userShapes xmlns:c="http://schemas.openxmlformats.org/drawingml/2006/chart">
  <cdr:relSizeAnchor xmlns:cdr="http://schemas.openxmlformats.org/drawingml/2006/chartDrawing">
    <cdr:from>
      <cdr:x>0.62186</cdr:x>
      <cdr:y>0.36892</cdr:y>
    </cdr:from>
    <cdr:to>
      <cdr:x>0.68801</cdr:x>
      <cdr:y>0.45474</cdr:y>
    </cdr:to>
    <cdr:sp macro="" textlink="">
      <cdr:nvSpPr>
        <cdr:cNvPr id="3" name="Надпись 2"/>
        <cdr:cNvSpPr txBox="1"/>
      </cdr:nvSpPr>
      <cdr:spPr>
        <a:xfrm xmlns:a="http://schemas.openxmlformats.org/drawingml/2006/main">
          <a:off x="1816454" y="1046936"/>
          <a:ext cx="193225" cy="2435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1</a:t>
          </a:r>
          <a:endParaRPr lang="ru-RU" sz="1100"/>
        </a:p>
      </cdr:txBody>
    </cdr:sp>
  </cdr:relSizeAnchor>
  <cdr:relSizeAnchor xmlns:cdr="http://schemas.openxmlformats.org/drawingml/2006/chartDrawing">
    <cdr:from>
      <cdr:x>0.79328</cdr:x>
      <cdr:y>0.7098</cdr:y>
    </cdr:from>
    <cdr:to>
      <cdr:x>0.84671</cdr:x>
      <cdr:y>0.79919</cdr:y>
    </cdr:to>
    <cdr:sp macro="" textlink="">
      <cdr:nvSpPr>
        <cdr:cNvPr id="4" name="Надпись 3"/>
        <cdr:cNvSpPr txBox="1"/>
      </cdr:nvSpPr>
      <cdr:spPr>
        <a:xfrm xmlns:a="http://schemas.openxmlformats.org/drawingml/2006/main">
          <a:off x="2317171" y="2014290"/>
          <a:ext cx="156069" cy="2536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2</a:t>
          </a:r>
          <a:endParaRPr lang="ru-RU" sz="1100"/>
        </a:p>
      </cdr:txBody>
    </cdr:sp>
  </cdr:relSizeAnchor>
  <cdr:relSizeAnchor xmlns:cdr="http://schemas.openxmlformats.org/drawingml/2006/chartDrawing">
    <cdr:from>
      <cdr:x>0.76375</cdr:x>
      <cdr:y>0.72206</cdr:y>
    </cdr:from>
    <cdr:to>
      <cdr:x>0.79428</cdr:x>
      <cdr:y>0.77212</cdr:y>
    </cdr:to>
    <cdr:cxnSp macro="">
      <cdr:nvCxnSpPr>
        <cdr:cNvPr id="6" name="Прямая соединительная линия 5"/>
        <cdr:cNvCxnSpPr/>
      </cdr:nvCxnSpPr>
      <cdr:spPr>
        <a:xfrm xmlns:a="http://schemas.openxmlformats.org/drawingml/2006/main" flipH="1" flipV="1">
          <a:off x="2230924" y="2049064"/>
          <a:ext cx="89178" cy="142061"/>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0.88314</cdr:x>
      <cdr:y>0.59059</cdr:y>
    </cdr:from>
    <cdr:to>
      <cdr:x>0.94419</cdr:x>
      <cdr:y>0.69071</cdr:y>
    </cdr:to>
    <cdr:sp macro="" textlink="">
      <cdr:nvSpPr>
        <cdr:cNvPr id="9" name="Надпись 8"/>
        <cdr:cNvSpPr txBox="1"/>
      </cdr:nvSpPr>
      <cdr:spPr>
        <a:xfrm xmlns:a="http://schemas.openxmlformats.org/drawingml/2006/main">
          <a:off x="2405799" y="1406342"/>
          <a:ext cx="166309" cy="2384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3</a:t>
          </a:r>
          <a:endParaRPr lang="ru-RU" sz="1100"/>
        </a:p>
      </cdr:txBody>
    </cdr:sp>
  </cdr:relSizeAnchor>
  <cdr:relSizeAnchor xmlns:cdr="http://schemas.openxmlformats.org/drawingml/2006/chartDrawing">
    <cdr:from>
      <cdr:x>0.89171</cdr:x>
      <cdr:y>0.65664</cdr:y>
    </cdr:from>
    <cdr:to>
      <cdr:x>0.90698</cdr:x>
      <cdr:y>0.721</cdr:y>
    </cdr:to>
    <cdr:cxnSp macro="">
      <cdr:nvCxnSpPr>
        <cdr:cNvPr id="11" name="Прямая соединительная линия 10"/>
        <cdr:cNvCxnSpPr/>
      </cdr:nvCxnSpPr>
      <cdr:spPr>
        <a:xfrm xmlns:a="http://schemas.openxmlformats.org/drawingml/2006/main" flipV="1">
          <a:off x="3723581" y="1654512"/>
          <a:ext cx="63764" cy="162167"/>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0.26204</cdr:x>
      <cdr:y>0.55712</cdr:y>
    </cdr:from>
    <cdr:to>
      <cdr:x>0.32819</cdr:x>
      <cdr:y>0.64294</cdr:y>
    </cdr:to>
    <cdr:sp macro="" textlink="">
      <cdr:nvSpPr>
        <cdr:cNvPr id="14" name="Надпись 13"/>
        <cdr:cNvSpPr txBox="1"/>
      </cdr:nvSpPr>
      <cdr:spPr>
        <a:xfrm xmlns:a="http://schemas.openxmlformats.org/drawingml/2006/main">
          <a:off x="765419" y="1580996"/>
          <a:ext cx="193224" cy="2435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4</a:t>
          </a:r>
          <a:endParaRPr lang="ru-RU" sz="1100"/>
        </a:p>
      </cdr:txBody>
    </cdr:sp>
  </cdr:relSizeAnchor>
  <cdr:relSizeAnchor xmlns:cdr="http://schemas.openxmlformats.org/drawingml/2006/chartDrawing">
    <cdr:from>
      <cdr:x>0.19407</cdr:x>
      <cdr:y>0.69414</cdr:y>
    </cdr:from>
    <cdr:to>
      <cdr:x>0.26276</cdr:x>
      <cdr:y>0.7728</cdr:y>
    </cdr:to>
    <cdr:sp macro="" textlink="">
      <cdr:nvSpPr>
        <cdr:cNvPr id="15" name="Надпись 14"/>
        <cdr:cNvSpPr txBox="1"/>
      </cdr:nvSpPr>
      <cdr:spPr>
        <a:xfrm xmlns:a="http://schemas.openxmlformats.org/drawingml/2006/main">
          <a:off x="566889" y="1969838"/>
          <a:ext cx="200643" cy="2232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6</a:t>
          </a:r>
          <a:endParaRPr lang="ru-RU" sz="1100"/>
        </a:p>
      </cdr:txBody>
    </cdr:sp>
  </cdr:relSizeAnchor>
  <cdr:relSizeAnchor xmlns:cdr="http://schemas.openxmlformats.org/drawingml/2006/chartDrawing">
    <cdr:from>
      <cdr:x>0.25613</cdr:x>
      <cdr:y>0.67792</cdr:y>
    </cdr:from>
    <cdr:to>
      <cdr:x>0.28458</cdr:x>
      <cdr:y>0.71976</cdr:y>
    </cdr:to>
    <cdr:cxnSp macro="">
      <cdr:nvCxnSpPr>
        <cdr:cNvPr id="17" name="Прямая соединительная линия 16"/>
        <cdr:cNvCxnSpPr/>
      </cdr:nvCxnSpPr>
      <cdr:spPr>
        <a:xfrm xmlns:a="http://schemas.openxmlformats.org/drawingml/2006/main" flipH="1">
          <a:off x="748146" y="1923802"/>
          <a:ext cx="83126" cy="118754"/>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0.37653</cdr:x>
      <cdr:y>0.55712</cdr:y>
    </cdr:from>
    <cdr:to>
      <cdr:x>0.47066</cdr:x>
      <cdr:y>0.65724</cdr:y>
    </cdr:to>
    <cdr:sp macro="" textlink="">
      <cdr:nvSpPr>
        <cdr:cNvPr id="18" name="Надпись 17"/>
        <cdr:cNvSpPr txBox="1"/>
      </cdr:nvSpPr>
      <cdr:spPr>
        <a:xfrm xmlns:a="http://schemas.openxmlformats.org/drawingml/2006/main">
          <a:off x="1099844" y="1580996"/>
          <a:ext cx="274954" cy="2841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5</a:t>
          </a:r>
          <a:endParaRPr lang="ru-RU" sz="1100"/>
        </a:p>
      </cdr:txBody>
    </cdr:sp>
  </cdr:relSizeAnchor>
  <cdr:relSizeAnchor xmlns:cdr="http://schemas.openxmlformats.org/drawingml/2006/chartDrawing">
    <cdr:from>
      <cdr:x>0.37907</cdr:x>
      <cdr:y>0.62087</cdr:y>
    </cdr:from>
    <cdr:to>
      <cdr:x>0.39434</cdr:x>
      <cdr:y>0.67451</cdr:y>
    </cdr:to>
    <cdr:cxnSp macro="">
      <cdr:nvCxnSpPr>
        <cdr:cNvPr id="20" name="Прямая соединительная линия 19"/>
        <cdr:cNvCxnSpPr/>
      </cdr:nvCxnSpPr>
      <cdr:spPr>
        <a:xfrm xmlns:a="http://schemas.openxmlformats.org/drawingml/2006/main" flipV="1">
          <a:off x="1107263" y="1761922"/>
          <a:ext cx="44604" cy="152221"/>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0.25874</cdr:x>
      <cdr:y>0.62</cdr:y>
    </cdr:from>
    <cdr:to>
      <cdr:x>0.28671</cdr:x>
      <cdr:y>0.648</cdr:y>
    </cdr:to>
    <cdr:cxnSp macro="">
      <cdr:nvCxnSpPr>
        <cdr:cNvPr id="5" name="Прямая соединительная линия 4"/>
        <cdr:cNvCxnSpPr/>
      </cdr:nvCxnSpPr>
      <cdr:spPr>
        <a:xfrm xmlns:a="http://schemas.openxmlformats.org/drawingml/2006/main" flipV="1">
          <a:off x="704850" y="1476375"/>
          <a:ext cx="76200" cy="66676"/>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0.61538</cdr:x>
      <cdr:y>0.376</cdr:y>
    </cdr:from>
    <cdr:to>
      <cdr:x>0.65035</cdr:x>
      <cdr:y>0.408</cdr:y>
    </cdr:to>
    <cdr:cxnSp macro="">
      <cdr:nvCxnSpPr>
        <cdr:cNvPr id="10" name="Прямая соединительная линия 9"/>
        <cdr:cNvCxnSpPr/>
      </cdr:nvCxnSpPr>
      <cdr:spPr>
        <a:xfrm xmlns:a="http://schemas.openxmlformats.org/drawingml/2006/main">
          <a:off x="1676400" y="895350"/>
          <a:ext cx="95250" cy="762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15.xml><?xml version="1.0" encoding="utf-8"?>
<c:userShapes xmlns:c="http://schemas.openxmlformats.org/drawingml/2006/chart">
  <cdr:relSizeAnchor xmlns:cdr="http://schemas.openxmlformats.org/drawingml/2006/chartDrawing">
    <cdr:from>
      <cdr:x>0.59277</cdr:x>
      <cdr:y>0.27765</cdr:y>
    </cdr:from>
    <cdr:to>
      <cdr:x>0.67758</cdr:x>
      <cdr:y>0.40399</cdr:y>
    </cdr:to>
    <cdr:sp macro="" textlink="">
      <cdr:nvSpPr>
        <cdr:cNvPr id="3" name="Надпись 2"/>
        <cdr:cNvSpPr txBox="1"/>
      </cdr:nvSpPr>
      <cdr:spPr>
        <a:xfrm xmlns:a="http://schemas.openxmlformats.org/drawingml/2006/main">
          <a:off x="1844033" y="649698"/>
          <a:ext cx="263833" cy="2956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1</a:t>
          </a:r>
          <a:endParaRPr lang="ru-RU" sz="1100"/>
        </a:p>
      </cdr:txBody>
    </cdr:sp>
  </cdr:relSizeAnchor>
  <cdr:relSizeAnchor xmlns:cdr="http://schemas.openxmlformats.org/drawingml/2006/chartDrawing">
    <cdr:from>
      <cdr:x>0.56479</cdr:x>
      <cdr:y>0.70322</cdr:y>
    </cdr:from>
    <cdr:to>
      <cdr:x>0.62924</cdr:x>
      <cdr:y>0.78665</cdr:y>
    </cdr:to>
    <cdr:sp macro="" textlink="">
      <cdr:nvSpPr>
        <cdr:cNvPr id="4" name="Надпись 3"/>
        <cdr:cNvSpPr txBox="1"/>
      </cdr:nvSpPr>
      <cdr:spPr>
        <a:xfrm xmlns:a="http://schemas.openxmlformats.org/drawingml/2006/main">
          <a:off x="2114550" y="1873250"/>
          <a:ext cx="241300" cy="2222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2</a:t>
          </a:r>
          <a:endParaRPr lang="ru-RU" sz="1100"/>
        </a:p>
      </cdr:txBody>
    </cdr:sp>
  </cdr:relSizeAnchor>
  <cdr:relSizeAnchor xmlns:cdr="http://schemas.openxmlformats.org/drawingml/2006/chartDrawing">
    <cdr:from>
      <cdr:x>0.76662</cdr:x>
      <cdr:y>0.56973</cdr:y>
    </cdr:from>
    <cdr:to>
      <cdr:x>0.8175</cdr:x>
      <cdr:y>0.65793</cdr:y>
    </cdr:to>
    <cdr:sp macro="" textlink="">
      <cdr:nvSpPr>
        <cdr:cNvPr id="5" name="Надпись 4"/>
        <cdr:cNvSpPr txBox="1"/>
      </cdr:nvSpPr>
      <cdr:spPr>
        <a:xfrm xmlns:a="http://schemas.openxmlformats.org/drawingml/2006/main">
          <a:off x="2870200" y="1517650"/>
          <a:ext cx="190500" cy="234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3</a:t>
          </a:r>
          <a:endParaRPr lang="ru-RU" sz="1100"/>
        </a:p>
      </cdr:txBody>
    </cdr:sp>
  </cdr:relSizeAnchor>
  <cdr:relSizeAnchor xmlns:cdr="http://schemas.openxmlformats.org/drawingml/2006/chartDrawing">
    <cdr:from>
      <cdr:x>0.75984</cdr:x>
      <cdr:y>0.62694</cdr:y>
    </cdr:from>
    <cdr:to>
      <cdr:x>0.78697</cdr:x>
      <cdr:y>0.66269</cdr:y>
    </cdr:to>
    <cdr:cxnSp macro="">
      <cdr:nvCxnSpPr>
        <cdr:cNvPr id="7" name="Прямая соединительная линия 6"/>
        <cdr:cNvCxnSpPr/>
      </cdr:nvCxnSpPr>
      <cdr:spPr>
        <a:xfrm xmlns:a="http://schemas.openxmlformats.org/drawingml/2006/main" flipV="1">
          <a:off x="2844800" y="1670050"/>
          <a:ext cx="101600" cy="952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0.50204</cdr:x>
      <cdr:y>0.52205</cdr:y>
    </cdr:from>
    <cdr:to>
      <cdr:x>0.56818</cdr:x>
      <cdr:y>0.6174</cdr:y>
    </cdr:to>
    <cdr:sp macro="" textlink="">
      <cdr:nvSpPr>
        <cdr:cNvPr id="8" name="Надпись 7"/>
        <cdr:cNvSpPr txBox="1"/>
      </cdr:nvSpPr>
      <cdr:spPr>
        <a:xfrm xmlns:a="http://schemas.openxmlformats.org/drawingml/2006/main">
          <a:off x="1879600" y="1390650"/>
          <a:ext cx="247650" cy="254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5</a:t>
          </a:r>
          <a:endParaRPr lang="ru-RU" sz="1100"/>
        </a:p>
      </cdr:txBody>
    </cdr:sp>
  </cdr:relSizeAnchor>
  <cdr:relSizeAnchor xmlns:cdr="http://schemas.openxmlformats.org/drawingml/2006/chartDrawing">
    <cdr:from>
      <cdr:x>0.50034</cdr:x>
      <cdr:y>0.57926</cdr:y>
    </cdr:from>
    <cdr:to>
      <cdr:x>0.52239</cdr:x>
      <cdr:y>0.61979</cdr:y>
    </cdr:to>
    <cdr:cxnSp macro="">
      <cdr:nvCxnSpPr>
        <cdr:cNvPr id="10" name="Прямая соединительная линия 9"/>
        <cdr:cNvCxnSpPr/>
      </cdr:nvCxnSpPr>
      <cdr:spPr>
        <a:xfrm xmlns:a="http://schemas.openxmlformats.org/drawingml/2006/main" flipV="1">
          <a:off x="1873250" y="1543050"/>
          <a:ext cx="82550" cy="1079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0.19674</cdr:x>
      <cdr:y>0.441</cdr:y>
    </cdr:from>
    <cdr:to>
      <cdr:x>0.26967</cdr:x>
      <cdr:y>0.5292</cdr:y>
    </cdr:to>
    <cdr:sp macro="" textlink="">
      <cdr:nvSpPr>
        <cdr:cNvPr id="11" name="Надпись 10"/>
        <cdr:cNvSpPr txBox="1"/>
      </cdr:nvSpPr>
      <cdr:spPr>
        <a:xfrm xmlns:a="http://schemas.openxmlformats.org/drawingml/2006/main">
          <a:off x="736600" y="1174750"/>
          <a:ext cx="273050" cy="234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4</a:t>
          </a:r>
          <a:endParaRPr lang="ru-RU" sz="1100"/>
        </a:p>
      </cdr:txBody>
    </cdr:sp>
  </cdr:relSizeAnchor>
  <cdr:relSizeAnchor xmlns:cdr="http://schemas.openxmlformats.org/drawingml/2006/chartDrawing">
    <cdr:from>
      <cdr:x>0.18318</cdr:x>
      <cdr:y>0.50298</cdr:y>
    </cdr:from>
    <cdr:to>
      <cdr:x>0.2137</cdr:x>
      <cdr:y>0.53397</cdr:y>
    </cdr:to>
    <cdr:cxnSp macro="">
      <cdr:nvCxnSpPr>
        <cdr:cNvPr id="13" name="Прямая соединительная линия 12"/>
        <cdr:cNvCxnSpPr/>
      </cdr:nvCxnSpPr>
      <cdr:spPr>
        <a:xfrm xmlns:a="http://schemas.openxmlformats.org/drawingml/2006/main" flipV="1">
          <a:off x="685800" y="1339850"/>
          <a:ext cx="114300" cy="825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0.18487</cdr:x>
      <cdr:y>0.61263</cdr:y>
    </cdr:from>
    <cdr:to>
      <cdr:x>0.23915</cdr:x>
      <cdr:y>0.6913</cdr:y>
    </cdr:to>
    <cdr:sp macro="" textlink="">
      <cdr:nvSpPr>
        <cdr:cNvPr id="14" name="Надпись 13"/>
        <cdr:cNvSpPr txBox="1"/>
      </cdr:nvSpPr>
      <cdr:spPr>
        <a:xfrm xmlns:a="http://schemas.openxmlformats.org/drawingml/2006/main">
          <a:off x="692150" y="1631950"/>
          <a:ext cx="203200"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6</a:t>
          </a:r>
          <a:endParaRPr lang="ru-RU" sz="1100"/>
        </a:p>
      </cdr:txBody>
    </cdr:sp>
  </cdr:relSizeAnchor>
  <cdr:relSizeAnchor xmlns:cdr="http://schemas.openxmlformats.org/drawingml/2006/chartDrawing">
    <cdr:from>
      <cdr:x>0.2154</cdr:x>
      <cdr:y>0.58403</cdr:y>
    </cdr:from>
    <cdr:to>
      <cdr:x>0.22727</cdr:x>
      <cdr:y>0.63886</cdr:y>
    </cdr:to>
    <cdr:cxnSp macro="">
      <cdr:nvCxnSpPr>
        <cdr:cNvPr id="16" name="Прямая соединительная линия 15"/>
        <cdr:cNvCxnSpPr/>
      </cdr:nvCxnSpPr>
      <cdr:spPr>
        <a:xfrm xmlns:a="http://schemas.openxmlformats.org/drawingml/2006/main" flipH="1">
          <a:off x="806450" y="1555750"/>
          <a:ext cx="44450" cy="1460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0.60012</cdr:x>
      <cdr:y>0.67164</cdr:y>
    </cdr:from>
    <cdr:to>
      <cdr:x>0.62768</cdr:x>
      <cdr:y>0.72863</cdr:y>
    </cdr:to>
    <cdr:cxnSp macro="">
      <cdr:nvCxnSpPr>
        <cdr:cNvPr id="6" name="Прямая соединительная линия 5"/>
        <cdr:cNvCxnSpPr/>
      </cdr:nvCxnSpPr>
      <cdr:spPr>
        <a:xfrm xmlns:a="http://schemas.openxmlformats.org/drawingml/2006/main" flipH="1" flipV="1">
          <a:off x="1866900" y="1571625"/>
          <a:ext cx="85725" cy="1333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0.6338</cdr:x>
      <cdr:y>0.346</cdr:y>
    </cdr:from>
    <cdr:to>
      <cdr:x>0.63993</cdr:x>
      <cdr:y>0.43148</cdr:y>
    </cdr:to>
    <cdr:cxnSp macro="">
      <cdr:nvCxnSpPr>
        <cdr:cNvPr id="12" name="Прямая соединительная линия 11"/>
        <cdr:cNvCxnSpPr/>
      </cdr:nvCxnSpPr>
      <cdr:spPr>
        <a:xfrm xmlns:a="http://schemas.openxmlformats.org/drawingml/2006/main" flipH="1" flipV="1">
          <a:off x="1971675" y="809625"/>
          <a:ext cx="19050" cy="200026"/>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16.xml><?xml version="1.0" encoding="utf-8"?>
<c:userShapes xmlns:c="http://schemas.openxmlformats.org/drawingml/2006/chart">
  <cdr:relSizeAnchor xmlns:cdr="http://schemas.openxmlformats.org/drawingml/2006/chartDrawing">
    <cdr:from>
      <cdr:x>0.55125</cdr:x>
      <cdr:y>0.35717</cdr:y>
    </cdr:from>
    <cdr:to>
      <cdr:x>0.6121</cdr:x>
      <cdr:y>0.47976</cdr:y>
    </cdr:to>
    <cdr:sp macro="" textlink="">
      <cdr:nvSpPr>
        <cdr:cNvPr id="3" name="Надпись 2"/>
        <cdr:cNvSpPr txBox="1"/>
      </cdr:nvSpPr>
      <cdr:spPr>
        <a:xfrm xmlns:a="http://schemas.openxmlformats.org/drawingml/2006/main">
          <a:off x="2029211" y="933067"/>
          <a:ext cx="223995" cy="3202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1</a:t>
          </a:r>
          <a:endParaRPr lang="ru-RU" sz="1100"/>
        </a:p>
      </cdr:txBody>
    </cdr:sp>
  </cdr:relSizeAnchor>
  <cdr:relSizeAnchor xmlns:cdr="http://schemas.openxmlformats.org/drawingml/2006/chartDrawing">
    <cdr:from>
      <cdr:x>0.42178</cdr:x>
      <cdr:y>0.53772</cdr:y>
    </cdr:from>
    <cdr:to>
      <cdr:x>0.50185</cdr:x>
      <cdr:y>0.62242</cdr:y>
    </cdr:to>
    <cdr:sp macro="" textlink="">
      <cdr:nvSpPr>
        <cdr:cNvPr id="4" name="Надпись 3"/>
        <cdr:cNvSpPr txBox="1"/>
      </cdr:nvSpPr>
      <cdr:spPr>
        <a:xfrm xmlns:a="http://schemas.openxmlformats.org/drawingml/2006/main">
          <a:off x="1671258" y="1470982"/>
          <a:ext cx="317269" cy="2317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2</a:t>
          </a:r>
          <a:endParaRPr lang="ru-RU" sz="1100"/>
        </a:p>
      </cdr:txBody>
    </cdr:sp>
  </cdr:relSizeAnchor>
  <cdr:relSizeAnchor xmlns:cdr="http://schemas.openxmlformats.org/drawingml/2006/chartDrawing">
    <cdr:from>
      <cdr:x>0.37174</cdr:x>
      <cdr:y>0.55062</cdr:y>
    </cdr:from>
    <cdr:to>
      <cdr:x>0.4358</cdr:x>
      <cdr:y>0.62864</cdr:y>
    </cdr:to>
    <cdr:sp macro="" textlink="">
      <cdr:nvSpPr>
        <cdr:cNvPr id="5" name="Надпись 4"/>
        <cdr:cNvSpPr txBox="1"/>
      </cdr:nvSpPr>
      <cdr:spPr>
        <a:xfrm xmlns:a="http://schemas.openxmlformats.org/drawingml/2006/main">
          <a:off x="1368410" y="1438430"/>
          <a:ext cx="235811" cy="2038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3</a:t>
          </a:r>
          <a:endParaRPr lang="ru-RU" sz="1100"/>
        </a:p>
      </cdr:txBody>
    </cdr:sp>
  </cdr:relSizeAnchor>
  <cdr:relSizeAnchor xmlns:cdr="http://schemas.openxmlformats.org/drawingml/2006/chartDrawing">
    <cdr:from>
      <cdr:x>0.34591</cdr:x>
      <cdr:y>0.73111</cdr:y>
    </cdr:from>
    <cdr:to>
      <cdr:x>0.41797</cdr:x>
      <cdr:y>0.82473</cdr:y>
    </cdr:to>
    <cdr:sp macro="" textlink="">
      <cdr:nvSpPr>
        <cdr:cNvPr id="6" name="Надпись 5"/>
        <cdr:cNvSpPr txBox="1"/>
      </cdr:nvSpPr>
      <cdr:spPr>
        <a:xfrm xmlns:a="http://schemas.openxmlformats.org/drawingml/2006/main">
          <a:off x="1282535" y="1947554"/>
          <a:ext cx="267194" cy="2493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4</a:t>
          </a:r>
          <a:endParaRPr lang="ru-RU" sz="1100"/>
        </a:p>
      </cdr:txBody>
    </cdr:sp>
  </cdr:relSizeAnchor>
  <cdr:relSizeAnchor xmlns:cdr="http://schemas.openxmlformats.org/drawingml/2006/chartDrawing">
    <cdr:from>
      <cdr:x>0.55373</cdr:x>
      <cdr:y>0.31721</cdr:y>
    </cdr:from>
    <cdr:to>
      <cdr:x>0.56408</cdr:x>
      <cdr:y>0.3719</cdr:y>
    </cdr:to>
    <cdr:cxnSp macro="">
      <cdr:nvCxnSpPr>
        <cdr:cNvPr id="7" name="Прямая соединительная линия 6"/>
        <cdr:cNvCxnSpPr/>
      </cdr:nvCxnSpPr>
      <cdr:spPr>
        <a:xfrm xmlns:a="http://schemas.openxmlformats.org/drawingml/2006/main" flipH="1" flipV="1">
          <a:off x="2038350" y="828675"/>
          <a:ext cx="38100" cy="1428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0.40883</cdr:x>
      <cdr:y>0.55421</cdr:y>
    </cdr:from>
    <cdr:to>
      <cdr:x>0.4373</cdr:x>
      <cdr:y>0.59067</cdr:y>
    </cdr:to>
    <cdr:cxnSp macro="">
      <cdr:nvCxnSpPr>
        <cdr:cNvPr id="9" name="Прямая соединительная линия 8"/>
        <cdr:cNvCxnSpPr/>
      </cdr:nvCxnSpPr>
      <cdr:spPr>
        <a:xfrm xmlns:a="http://schemas.openxmlformats.org/drawingml/2006/main">
          <a:off x="1504950" y="1447800"/>
          <a:ext cx="104775" cy="952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0.36743</cdr:x>
      <cdr:y>0.6089</cdr:y>
    </cdr:from>
    <cdr:to>
      <cdr:x>0.38554</cdr:x>
      <cdr:y>0.64536</cdr:y>
    </cdr:to>
    <cdr:cxnSp macro="">
      <cdr:nvCxnSpPr>
        <cdr:cNvPr id="11" name="Прямая соединительная линия 10"/>
        <cdr:cNvCxnSpPr/>
      </cdr:nvCxnSpPr>
      <cdr:spPr>
        <a:xfrm xmlns:a="http://schemas.openxmlformats.org/drawingml/2006/main" flipV="1">
          <a:off x="1352550" y="1590675"/>
          <a:ext cx="66675" cy="952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0.30792</cdr:x>
      <cdr:y>0.69276</cdr:y>
    </cdr:from>
    <cdr:to>
      <cdr:x>0.35449</cdr:x>
      <cdr:y>0.76568</cdr:y>
    </cdr:to>
    <cdr:cxnSp macro="">
      <cdr:nvCxnSpPr>
        <cdr:cNvPr id="13" name="Прямая соединительная линия 12"/>
        <cdr:cNvCxnSpPr/>
      </cdr:nvCxnSpPr>
      <cdr:spPr>
        <a:xfrm xmlns:a="http://schemas.openxmlformats.org/drawingml/2006/main">
          <a:off x="1133475" y="1809750"/>
          <a:ext cx="171450" cy="1905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17.xml><?xml version="1.0" encoding="utf-8"?>
<c:userShapes xmlns:c="http://schemas.openxmlformats.org/drawingml/2006/chart">
  <cdr:relSizeAnchor xmlns:cdr="http://schemas.openxmlformats.org/drawingml/2006/chartDrawing">
    <cdr:from>
      <cdr:x>0.7711</cdr:x>
      <cdr:y>0.40098</cdr:y>
    </cdr:from>
    <cdr:to>
      <cdr:x>0.86208</cdr:x>
      <cdr:y>0.49473</cdr:y>
    </cdr:to>
    <cdr:sp macro="" textlink="">
      <cdr:nvSpPr>
        <cdr:cNvPr id="2" name="TextBox 1"/>
        <cdr:cNvSpPr txBox="1"/>
      </cdr:nvSpPr>
      <cdr:spPr>
        <a:xfrm xmlns:a="http://schemas.openxmlformats.org/drawingml/2006/main">
          <a:off x="3414307" y="1096925"/>
          <a:ext cx="402846" cy="2564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t>2</a:t>
          </a:r>
        </a:p>
      </cdr:txBody>
    </cdr:sp>
  </cdr:relSizeAnchor>
  <cdr:relSizeAnchor xmlns:cdr="http://schemas.openxmlformats.org/drawingml/2006/chartDrawing">
    <cdr:from>
      <cdr:x>0.77823</cdr:x>
      <cdr:y>0.0786</cdr:y>
    </cdr:from>
    <cdr:to>
      <cdr:x>0.86644</cdr:x>
      <cdr:y>0.17235</cdr:y>
    </cdr:to>
    <cdr:sp macro="" textlink="">
      <cdr:nvSpPr>
        <cdr:cNvPr id="3" name="TextBox 1"/>
        <cdr:cNvSpPr txBox="1"/>
      </cdr:nvSpPr>
      <cdr:spPr>
        <a:xfrm xmlns:a="http://schemas.openxmlformats.org/drawingml/2006/main">
          <a:off x="3506178" y="218607"/>
          <a:ext cx="397415" cy="26074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100"/>
            <a:t>1</a:t>
          </a:r>
        </a:p>
      </cdr:txBody>
    </cdr:sp>
  </cdr:relSizeAnchor>
  <cdr:relSizeAnchor xmlns:cdr="http://schemas.openxmlformats.org/drawingml/2006/chartDrawing">
    <cdr:from>
      <cdr:x>0.81465</cdr:x>
      <cdr:y>0.56818</cdr:y>
    </cdr:from>
    <cdr:to>
      <cdr:x>0.90702</cdr:x>
      <cdr:y>0.66193</cdr:y>
    </cdr:to>
    <cdr:sp macro="" textlink="">
      <cdr:nvSpPr>
        <cdr:cNvPr id="4" name="TextBox 1"/>
        <cdr:cNvSpPr txBox="1"/>
      </cdr:nvSpPr>
      <cdr:spPr>
        <a:xfrm xmlns:a="http://schemas.openxmlformats.org/drawingml/2006/main">
          <a:off x="3607141" y="1554308"/>
          <a:ext cx="409001" cy="25646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100"/>
            <a:t>3</a:t>
          </a:r>
        </a:p>
      </cdr:txBody>
    </cdr:sp>
  </cdr:relSizeAnchor>
  <cdr:relSizeAnchor xmlns:cdr="http://schemas.openxmlformats.org/drawingml/2006/chartDrawing">
    <cdr:from>
      <cdr:x>0.75075</cdr:x>
      <cdr:y>0.15326</cdr:y>
    </cdr:from>
    <cdr:to>
      <cdr:x>0.78947</cdr:x>
      <cdr:y>0.18587</cdr:y>
    </cdr:to>
    <cdr:cxnSp macro="">
      <cdr:nvCxnSpPr>
        <cdr:cNvPr id="6" name="Прямая соединительная линия 5"/>
        <cdr:cNvCxnSpPr/>
      </cdr:nvCxnSpPr>
      <cdr:spPr>
        <a:xfrm xmlns:a="http://schemas.openxmlformats.org/drawingml/2006/main" flipH="1">
          <a:off x="3324225" y="447675"/>
          <a:ext cx="171450" cy="952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0.81099</cdr:x>
      <cdr:y>0.45652</cdr:y>
    </cdr:from>
    <cdr:to>
      <cdr:x>0.83465</cdr:x>
      <cdr:y>0.46957</cdr:y>
    </cdr:to>
    <cdr:cxnSp macro="">
      <cdr:nvCxnSpPr>
        <cdr:cNvPr id="8" name="Прямая соединительная линия 7"/>
        <cdr:cNvCxnSpPr/>
      </cdr:nvCxnSpPr>
      <cdr:spPr>
        <a:xfrm xmlns:a="http://schemas.openxmlformats.org/drawingml/2006/main">
          <a:off x="3590925" y="1333500"/>
          <a:ext cx="104775" cy="381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0.80883</cdr:x>
      <cdr:y>0.57391</cdr:y>
    </cdr:from>
    <cdr:to>
      <cdr:x>0.82389</cdr:x>
      <cdr:y>0.59674</cdr:y>
    </cdr:to>
    <cdr:cxnSp macro="">
      <cdr:nvCxnSpPr>
        <cdr:cNvPr id="10" name="Прямая соединительная линия 9"/>
        <cdr:cNvCxnSpPr/>
      </cdr:nvCxnSpPr>
      <cdr:spPr>
        <a:xfrm xmlns:a="http://schemas.openxmlformats.org/drawingml/2006/main" flipH="1" flipV="1">
          <a:off x="3581400" y="1676400"/>
          <a:ext cx="66675" cy="666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18.xml><?xml version="1.0" encoding="utf-8"?>
<c:userShapes xmlns:c="http://schemas.openxmlformats.org/drawingml/2006/chart">
  <cdr:relSizeAnchor xmlns:cdr="http://schemas.openxmlformats.org/drawingml/2006/chartDrawing">
    <cdr:from>
      <cdr:x>0.58997</cdr:x>
      <cdr:y>0.17974</cdr:y>
    </cdr:from>
    <cdr:to>
      <cdr:x>0.66077</cdr:x>
      <cdr:y>0.2549</cdr:y>
    </cdr:to>
    <cdr:sp macro="" textlink="">
      <cdr:nvSpPr>
        <cdr:cNvPr id="2" name="Надпись 1"/>
        <cdr:cNvSpPr txBox="1"/>
      </cdr:nvSpPr>
      <cdr:spPr>
        <a:xfrm xmlns:a="http://schemas.openxmlformats.org/drawingml/2006/main">
          <a:off x="1905000" y="523875"/>
          <a:ext cx="22860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1</a:t>
          </a:r>
          <a:endParaRPr lang="ru-RU" sz="1100"/>
        </a:p>
      </cdr:txBody>
    </cdr:sp>
  </cdr:relSizeAnchor>
  <cdr:relSizeAnchor xmlns:cdr="http://schemas.openxmlformats.org/drawingml/2006/chartDrawing">
    <cdr:from>
      <cdr:x>0.21455</cdr:x>
      <cdr:y>0.60096</cdr:y>
    </cdr:from>
    <cdr:to>
      <cdr:x>0.2942</cdr:x>
      <cdr:y>0.699</cdr:y>
    </cdr:to>
    <cdr:sp macro="" textlink="">
      <cdr:nvSpPr>
        <cdr:cNvPr id="3" name="Надпись 2"/>
        <cdr:cNvSpPr txBox="1"/>
      </cdr:nvSpPr>
      <cdr:spPr>
        <a:xfrm xmlns:a="http://schemas.openxmlformats.org/drawingml/2006/main">
          <a:off x="846039" y="1591697"/>
          <a:ext cx="314088" cy="2596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2</a:t>
          </a:r>
          <a:endParaRPr lang="ru-RU" sz="1100"/>
        </a:p>
      </cdr:txBody>
    </cdr:sp>
  </cdr:relSizeAnchor>
  <cdr:relSizeAnchor xmlns:cdr="http://schemas.openxmlformats.org/drawingml/2006/chartDrawing">
    <cdr:from>
      <cdr:x>0.26925</cdr:x>
      <cdr:y>0.48757</cdr:y>
    </cdr:from>
    <cdr:to>
      <cdr:x>0.34068</cdr:x>
      <cdr:y>0.61305</cdr:y>
    </cdr:to>
    <cdr:sp macro="" textlink="">
      <cdr:nvSpPr>
        <cdr:cNvPr id="4" name="Надпись 3"/>
        <cdr:cNvSpPr txBox="1"/>
      </cdr:nvSpPr>
      <cdr:spPr>
        <a:xfrm xmlns:a="http://schemas.openxmlformats.org/drawingml/2006/main">
          <a:off x="775366" y="1052973"/>
          <a:ext cx="205709" cy="2710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3</a:t>
          </a:r>
          <a:endParaRPr lang="ru-RU" sz="1100"/>
        </a:p>
      </cdr:txBody>
    </cdr:sp>
  </cdr:relSizeAnchor>
  <cdr:relSizeAnchor xmlns:cdr="http://schemas.openxmlformats.org/drawingml/2006/chartDrawing">
    <cdr:from>
      <cdr:x>0.61062</cdr:x>
      <cdr:y>0.55947</cdr:y>
    </cdr:from>
    <cdr:to>
      <cdr:x>0.68437</cdr:x>
      <cdr:y>0.64116</cdr:y>
    </cdr:to>
    <cdr:sp macro="" textlink="">
      <cdr:nvSpPr>
        <cdr:cNvPr id="5" name="Надпись 4"/>
        <cdr:cNvSpPr txBox="1"/>
      </cdr:nvSpPr>
      <cdr:spPr>
        <a:xfrm xmlns:a="http://schemas.openxmlformats.org/drawingml/2006/main">
          <a:off x="2407888" y="1481804"/>
          <a:ext cx="290822" cy="2163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4</a:t>
          </a:r>
          <a:endParaRPr lang="ru-RU" sz="1100"/>
        </a:p>
      </cdr:txBody>
    </cdr:sp>
  </cdr:relSizeAnchor>
  <cdr:relSizeAnchor xmlns:cdr="http://schemas.openxmlformats.org/drawingml/2006/chartDrawing">
    <cdr:from>
      <cdr:x>0.5595</cdr:x>
      <cdr:y>0.49775</cdr:y>
    </cdr:from>
    <cdr:to>
      <cdr:x>0.6303</cdr:x>
      <cdr:y>0.59252</cdr:y>
    </cdr:to>
    <cdr:cxnSp macro="">
      <cdr:nvCxnSpPr>
        <cdr:cNvPr id="7" name="Прямая соединительная линия 6"/>
        <cdr:cNvCxnSpPr/>
      </cdr:nvCxnSpPr>
      <cdr:spPr>
        <a:xfrm xmlns:a="http://schemas.openxmlformats.org/drawingml/2006/main">
          <a:off x="2437239" y="1163454"/>
          <a:ext cx="308412" cy="221518"/>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0.78466</cdr:x>
      <cdr:y>0.39374</cdr:y>
    </cdr:from>
    <cdr:to>
      <cdr:x>0.86431</cdr:x>
      <cdr:y>0.48197</cdr:y>
    </cdr:to>
    <cdr:sp macro="" textlink="">
      <cdr:nvSpPr>
        <cdr:cNvPr id="8" name="Надпись 7"/>
        <cdr:cNvSpPr txBox="1"/>
      </cdr:nvSpPr>
      <cdr:spPr>
        <a:xfrm xmlns:a="http://schemas.openxmlformats.org/drawingml/2006/main">
          <a:off x="3418057" y="920337"/>
          <a:ext cx="346964" cy="2062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5</a:t>
          </a:r>
          <a:endParaRPr lang="ru-RU" sz="1100"/>
        </a:p>
      </cdr:txBody>
    </cdr:sp>
  </cdr:relSizeAnchor>
  <cdr:relSizeAnchor xmlns:cdr="http://schemas.openxmlformats.org/drawingml/2006/chartDrawing">
    <cdr:from>
      <cdr:x>0.20059</cdr:x>
      <cdr:y>0.33333</cdr:y>
    </cdr:from>
    <cdr:to>
      <cdr:x>0.28024</cdr:x>
      <cdr:y>0.4281</cdr:y>
    </cdr:to>
    <cdr:sp macro="" textlink="">
      <cdr:nvSpPr>
        <cdr:cNvPr id="9" name="Надпись 8"/>
        <cdr:cNvSpPr txBox="1"/>
      </cdr:nvSpPr>
      <cdr:spPr>
        <a:xfrm xmlns:a="http://schemas.openxmlformats.org/drawingml/2006/main">
          <a:off x="647700" y="971550"/>
          <a:ext cx="25717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6</a:t>
          </a:r>
          <a:endParaRPr lang="ru-RU" sz="1100"/>
        </a:p>
      </cdr:txBody>
    </cdr:sp>
  </cdr:relSizeAnchor>
  <cdr:relSizeAnchor xmlns:cdr="http://schemas.openxmlformats.org/drawingml/2006/chartDrawing">
    <cdr:from>
      <cdr:x>0.58214</cdr:x>
      <cdr:y>0.25581</cdr:y>
    </cdr:from>
    <cdr:to>
      <cdr:x>0.61191</cdr:x>
      <cdr:y>0.28668</cdr:y>
    </cdr:to>
    <cdr:cxnSp macro="">
      <cdr:nvCxnSpPr>
        <cdr:cNvPr id="10" name="Прямая соединительная линия 9"/>
        <cdr:cNvCxnSpPr/>
      </cdr:nvCxnSpPr>
      <cdr:spPr>
        <a:xfrm xmlns:a="http://schemas.openxmlformats.org/drawingml/2006/main" flipV="1">
          <a:off x="1676400" y="552450"/>
          <a:ext cx="85725" cy="666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0.26792</cdr:x>
      <cdr:y>0.40576</cdr:y>
    </cdr:from>
    <cdr:to>
      <cdr:x>0.27453</cdr:x>
      <cdr:y>0.44105</cdr:y>
    </cdr:to>
    <cdr:cxnSp macro="">
      <cdr:nvCxnSpPr>
        <cdr:cNvPr id="12" name="Прямая соединительная линия 11"/>
        <cdr:cNvCxnSpPr/>
      </cdr:nvCxnSpPr>
      <cdr:spPr>
        <a:xfrm xmlns:a="http://schemas.openxmlformats.org/drawingml/2006/main">
          <a:off x="771525" y="876300"/>
          <a:ext cx="19050" cy="762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0.7839</cdr:x>
      <cdr:y>0.45869</cdr:y>
    </cdr:from>
    <cdr:to>
      <cdr:x>0.81367</cdr:x>
      <cdr:y>0.49397</cdr:y>
    </cdr:to>
    <cdr:cxnSp macro="">
      <cdr:nvCxnSpPr>
        <cdr:cNvPr id="14" name="Прямая соединительная линия 13"/>
        <cdr:cNvCxnSpPr/>
      </cdr:nvCxnSpPr>
      <cdr:spPr>
        <a:xfrm xmlns:a="http://schemas.openxmlformats.org/drawingml/2006/main" flipV="1">
          <a:off x="2257425" y="990600"/>
          <a:ext cx="85725" cy="762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0.34068</cdr:x>
      <cdr:y>0.52926</cdr:y>
    </cdr:from>
    <cdr:to>
      <cdr:x>0.38699</cdr:x>
      <cdr:y>0.55572</cdr:y>
    </cdr:to>
    <cdr:cxnSp macro="">
      <cdr:nvCxnSpPr>
        <cdr:cNvPr id="16" name="Прямая соединительная линия 15"/>
        <cdr:cNvCxnSpPr/>
      </cdr:nvCxnSpPr>
      <cdr:spPr>
        <a:xfrm xmlns:a="http://schemas.openxmlformats.org/drawingml/2006/main" flipV="1">
          <a:off x="981075" y="1143000"/>
          <a:ext cx="133350" cy="571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0.29438</cdr:x>
      <cdr:y>0.65716</cdr:y>
    </cdr:from>
    <cdr:to>
      <cdr:x>0.33738</cdr:x>
      <cdr:y>0.6748</cdr:y>
    </cdr:to>
    <cdr:cxnSp macro="">
      <cdr:nvCxnSpPr>
        <cdr:cNvPr id="18" name="Прямая соединительная линия 17"/>
        <cdr:cNvCxnSpPr/>
      </cdr:nvCxnSpPr>
      <cdr:spPr>
        <a:xfrm xmlns:a="http://schemas.openxmlformats.org/drawingml/2006/main" flipV="1">
          <a:off x="847725" y="1419225"/>
          <a:ext cx="123825" cy="381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19.xml><?xml version="1.0" encoding="utf-8"?>
<c:userShapes xmlns:c="http://schemas.openxmlformats.org/drawingml/2006/chart">
  <cdr:relSizeAnchor xmlns:cdr="http://schemas.openxmlformats.org/drawingml/2006/chartDrawing">
    <cdr:from>
      <cdr:x>0.40675</cdr:x>
      <cdr:y>0.23634</cdr:y>
    </cdr:from>
    <cdr:to>
      <cdr:x>0.46892</cdr:x>
      <cdr:y>0.31598</cdr:y>
    </cdr:to>
    <cdr:sp macro="" textlink="">
      <cdr:nvSpPr>
        <cdr:cNvPr id="3" name="Надпись 2"/>
        <cdr:cNvSpPr txBox="1"/>
      </cdr:nvSpPr>
      <cdr:spPr>
        <a:xfrm xmlns:a="http://schemas.openxmlformats.org/drawingml/2006/main">
          <a:off x="2181225" y="876300"/>
          <a:ext cx="333375" cy="295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t>1</a:t>
          </a:r>
          <a:endParaRPr lang="ru-RU" sz="1100"/>
        </a:p>
      </cdr:txBody>
    </cdr:sp>
  </cdr:relSizeAnchor>
  <cdr:relSizeAnchor xmlns:cdr="http://schemas.openxmlformats.org/drawingml/2006/chartDrawing">
    <cdr:from>
      <cdr:x>0.15275</cdr:x>
      <cdr:y>0.50162</cdr:y>
    </cdr:from>
    <cdr:to>
      <cdr:x>0.22063</cdr:x>
      <cdr:y>0.58488</cdr:y>
    </cdr:to>
    <cdr:sp macro="" textlink="">
      <cdr:nvSpPr>
        <cdr:cNvPr id="4" name="Надпись 3"/>
        <cdr:cNvSpPr txBox="1"/>
      </cdr:nvSpPr>
      <cdr:spPr>
        <a:xfrm xmlns:a="http://schemas.openxmlformats.org/drawingml/2006/main">
          <a:off x="665297" y="1263929"/>
          <a:ext cx="295649" cy="2097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kk-KZ" sz="1100"/>
            <a:t>6</a:t>
          </a:r>
          <a:endParaRPr lang="ru-RU" sz="1100"/>
        </a:p>
      </cdr:txBody>
    </cdr:sp>
  </cdr:relSizeAnchor>
  <cdr:relSizeAnchor xmlns:cdr="http://schemas.openxmlformats.org/drawingml/2006/chartDrawing">
    <cdr:from>
      <cdr:x>0.27027</cdr:x>
      <cdr:y>0.51346</cdr:y>
    </cdr:from>
    <cdr:to>
      <cdr:x>0.33524</cdr:x>
      <cdr:y>0.62259</cdr:y>
    </cdr:to>
    <cdr:sp macro="" textlink="">
      <cdr:nvSpPr>
        <cdr:cNvPr id="5" name="Надпись 4"/>
        <cdr:cNvSpPr txBox="1"/>
      </cdr:nvSpPr>
      <cdr:spPr>
        <a:xfrm xmlns:a="http://schemas.openxmlformats.org/drawingml/2006/main">
          <a:off x="1177152" y="1293765"/>
          <a:ext cx="282974" cy="2749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4</a:t>
          </a:r>
        </a:p>
      </cdr:txBody>
    </cdr:sp>
  </cdr:relSizeAnchor>
  <cdr:relSizeAnchor xmlns:cdr="http://schemas.openxmlformats.org/drawingml/2006/chartDrawing">
    <cdr:from>
      <cdr:x>0.19748</cdr:x>
      <cdr:y>0.58912</cdr:y>
    </cdr:from>
    <cdr:to>
      <cdr:x>0.28565</cdr:x>
      <cdr:y>0.64613</cdr:y>
    </cdr:to>
    <cdr:cxnSp macro="">
      <cdr:nvCxnSpPr>
        <cdr:cNvPr id="7" name="Прямая соединительная линия 6"/>
        <cdr:cNvCxnSpPr/>
      </cdr:nvCxnSpPr>
      <cdr:spPr>
        <a:xfrm xmlns:a="http://schemas.openxmlformats.org/drawingml/2006/main" flipV="1">
          <a:off x="860119" y="1484387"/>
          <a:ext cx="384022" cy="143647"/>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0.44261</cdr:x>
      <cdr:y>0.52926</cdr:y>
    </cdr:from>
    <cdr:to>
      <cdr:x>0.48702</cdr:x>
      <cdr:y>0.60119</cdr:y>
    </cdr:to>
    <cdr:sp macro="" textlink="">
      <cdr:nvSpPr>
        <cdr:cNvPr id="8" name="Надпись 7"/>
        <cdr:cNvSpPr txBox="1"/>
      </cdr:nvSpPr>
      <cdr:spPr>
        <a:xfrm xmlns:a="http://schemas.openxmlformats.org/drawingml/2006/main">
          <a:off x="1927791" y="1333559"/>
          <a:ext cx="193426" cy="1812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5</a:t>
          </a:r>
        </a:p>
      </cdr:txBody>
    </cdr:sp>
  </cdr:relSizeAnchor>
  <cdr:relSizeAnchor xmlns:cdr="http://schemas.openxmlformats.org/drawingml/2006/chartDrawing">
    <cdr:from>
      <cdr:x>0.47674</cdr:x>
      <cdr:y>0.60542</cdr:y>
    </cdr:from>
    <cdr:to>
      <cdr:x>0.49539</cdr:x>
      <cdr:y>0.6902</cdr:y>
    </cdr:to>
    <cdr:cxnSp macro="">
      <cdr:nvCxnSpPr>
        <cdr:cNvPr id="10" name="Прямая соединительная линия 9"/>
        <cdr:cNvCxnSpPr/>
      </cdr:nvCxnSpPr>
      <cdr:spPr>
        <a:xfrm xmlns:a="http://schemas.openxmlformats.org/drawingml/2006/main" flipH="1" flipV="1">
          <a:off x="2076424" y="1525454"/>
          <a:ext cx="81230" cy="213619"/>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0.22913</cdr:x>
      <cdr:y>0.75013</cdr:y>
    </cdr:from>
    <cdr:to>
      <cdr:x>0.28419</cdr:x>
      <cdr:y>0.81949</cdr:y>
    </cdr:to>
    <cdr:sp macro="" textlink="">
      <cdr:nvSpPr>
        <cdr:cNvPr id="11" name="Надпись 10"/>
        <cdr:cNvSpPr txBox="1"/>
      </cdr:nvSpPr>
      <cdr:spPr>
        <a:xfrm xmlns:a="http://schemas.openxmlformats.org/drawingml/2006/main">
          <a:off x="1228725" y="2781299"/>
          <a:ext cx="29527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0.23261</cdr:x>
      <cdr:y>0.70804</cdr:y>
    </cdr:from>
    <cdr:to>
      <cdr:x>0.2993</cdr:x>
      <cdr:y>0.79523</cdr:y>
    </cdr:to>
    <cdr:sp macro="" textlink="">
      <cdr:nvSpPr>
        <cdr:cNvPr id="12" name="Надпись 11"/>
        <cdr:cNvSpPr txBox="1"/>
      </cdr:nvSpPr>
      <cdr:spPr>
        <a:xfrm xmlns:a="http://schemas.openxmlformats.org/drawingml/2006/main">
          <a:off x="1013138" y="1784022"/>
          <a:ext cx="290466" cy="21969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3</a:t>
          </a:r>
        </a:p>
      </cdr:txBody>
    </cdr:sp>
  </cdr:relSizeAnchor>
  <cdr:relSizeAnchor xmlns:cdr="http://schemas.openxmlformats.org/drawingml/2006/chartDrawing">
    <cdr:from>
      <cdr:x>0.27958</cdr:x>
      <cdr:y>0.68169</cdr:y>
    </cdr:from>
    <cdr:to>
      <cdr:x>0.37372</cdr:x>
      <cdr:y>0.74335</cdr:y>
    </cdr:to>
    <cdr:cxnSp macro="">
      <cdr:nvCxnSpPr>
        <cdr:cNvPr id="14" name="Прямая соединительная линия 13"/>
        <cdr:cNvCxnSpPr/>
      </cdr:nvCxnSpPr>
      <cdr:spPr>
        <a:xfrm xmlns:a="http://schemas.openxmlformats.org/drawingml/2006/main" flipV="1">
          <a:off x="1217698" y="1717652"/>
          <a:ext cx="410023" cy="155364"/>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0.45263</cdr:x>
      <cdr:y>0.70923</cdr:y>
    </cdr:from>
    <cdr:to>
      <cdr:x>0.51302</cdr:x>
      <cdr:y>0.79143</cdr:y>
    </cdr:to>
    <cdr:sp macro="" textlink="">
      <cdr:nvSpPr>
        <cdr:cNvPr id="16" name="Надпись 15"/>
        <cdr:cNvSpPr txBox="1"/>
      </cdr:nvSpPr>
      <cdr:spPr>
        <a:xfrm xmlns:a="http://schemas.openxmlformats.org/drawingml/2006/main">
          <a:off x="1971416" y="1787026"/>
          <a:ext cx="263027" cy="2071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2</a:t>
          </a:r>
        </a:p>
      </cdr:txBody>
    </cdr:sp>
  </cdr:relSizeAnchor>
  <cdr:relSizeAnchor xmlns:cdr="http://schemas.openxmlformats.org/drawingml/2006/chartDrawing">
    <cdr:from>
      <cdr:x>0.51268</cdr:x>
      <cdr:y>0.73655</cdr:y>
    </cdr:from>
    <cdr:to>
      <cdr:x>0.53914</cdr:x>
      <cdr:y>0.76742</cdr:y>
    </cdr:to>
    <cdr:cxnSp macro="">
      <cdr:nvCxnSpPr>
        <cdr:cNvPr id="6" name="Прямая соединительная линия 5"/>
        <cdr:cNvCxnSpPr/>
      </cdr:nvCxnSpPr>
      <cdr:spPr>
        <a:xfrm xmlns:a="http://schemas.openxmlformats.org/drawingml/2006/main" flipV="1">
          <a:off x="1476375" y="1590675"/>
          <a:ext cx="76200" cy="666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0.xml><?xml version="1.0" encoding="utf-8"?>
<c:userShapes xmlns:c="http://schemas.openxmlformats.org/drawingml/2006/chart">
  <cdr:relSizeAnchor xmlns:cdr="http://schemas.openxmlformats.org/drawingml/2006/chartDrawing">
    <cdr:from>
      <cdr:x>0.35232</cdr:x>
      <cdr:y>0.1472</cdr:y>
    </cdr:from>
    <cdr:to>
      <cdr:x>0.40232</cdr:x>
      <cdr:y>0.2217</cdr:y>
    </cdr:to>
    <cdr:sp macro="" textlink="">
      <cdr:nvSpPr>
        <cdr:cNvPr id="3" name="Надпись 2"/>
        <cdr:cNvSpPr txBox="1"/>
      </cdr:nvSpPr>
      <cdr:spPr>
        <a:xfrm xmlns:a="http://schemas.openxmlformats.org/drawingml/2006/main">
          <a:off x="1254123" y="381647"/>
          <a:ext cx="177980" cy="1931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kk-KZ" sz="1100" dirty="0"/>
            <a:t>1</a:t>
          </a:r>
          <a:endParaRPr lang="ru-RU" sz="1100" dirty="0"/>
        </a:p>
      </cdr:txBody>
    </cdr:sp>
  </cdr:relSizeAnchor>
  <cdr:relSizeAnchor xmlns:cdr="http://schemas.openxmlformats.org/drawingml/2006/chartDrawing">
    <cdr:from>
      <cdr:x>0.17166</cdr:x>
      <cdr:y>0.42896</cdr:y>
    </cdr:from>
    <cdr:to>
      <cdr:x>0.24509</cdr:x>
      <cdr:y>0.50395</cdr:y>
    </cdr:to>
    <cdr:sp macro="" textlink="">
      <cdr:nvSpPr>
        <cdr:cNvPr id="4" name="Надпись 3"/>
        <cdr:cNvSpPr txBox="1"/>
      </cdr:nvSpPr>
      <cdr:spPr>
        <a:xfrm xmlns:a="http://schemas.openxmlformats.org/drawingml/2006/main">
          <a:off x="747648" y="969430"/>
          <a:ext cx="319822" cy="1694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kk-KZ" sz="1050" dirty="0"/>
            <a:t>6</a:t>
          </a:r>
          <a:endParaRPr lang="ru-RU" sz="1100" dirty="0"/>
        </a:p>
      </cdr:txBody>
    </cdr:sp>
  </cdr:relSizeAnchor>
  <cdr:relSizeAnchor xmlns:cdr="http://schemas.openxmlformats.org/drawingml/2006/chartDrawing">
    <cdr:from>
      <cdr:x>0.22211</cdr:x>
      <cdr:y>0.53497</cdr:y>
    </cdr:from>
    <cdr:to>
      <cdr:x>0.27618</cdr:x>
      <cdr:y>0.62509</cdr:y>
    </cdr:to>
    <cdr:sp macro="" textlink="">
      <cdr:nvSpPr>
        <cdr:cNvPr id="5" name="Надпись 4"/>
        <cdr:cNvSpPr txBox="1"/>
      </cdr:nvSpPr>
      <cdr:spPr>
        <a:xfrm xmlns:a="http://schemas.openxmlformats.org/drawingml/2006/main">
          <a:off x="639603" y="1155338"/>
          <a:ext cx="155707" cy="1946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kk-KZ" sz="1100" dirty="0"/>
            <a:t>5</a:t>
          </a:r>
          <a:endParaRPr lang="ru-RU" sz="1100" dirty="0"/>
        </a:p>
      </cdr:txBody>
    </cdr:sp>
  </cdr:relSizeAnchor>
  <cdr:relSizeAnchor xmlns:cdr="http://schemas.openxmlformats.org/drawingml/2006/chartDrawing">
    <cdr:from>
      <cdr:x>0.37073</cdr:x>
      <cdr:y>0.55442</cdr:y>
    </cdr:from>
    <cdr:to>
      <cdr:x>0.44983</cdr:x>
      <cdr:y>0.6385</cdr:y>
    </cdr:to>
    <cdr:sp macro="" textlink="">
      <cdr:nvSpPr>
        <cdr:cNvPr id="6" name="Надпись 5"/>
        <cdr:cNvSpPr txBox="1"/>
      </cdr:nvSpPr>
      <cdr:spPr>
        <a:xfrm xmlns:a="http://schemas.openxmlformats.org/drawingml/2006/main">
          <a:off x="1067587" y="1197339"/>
          <a:ext cx="227786" cy="1815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kk-KZ" sz="1100" dirty="0"/>
            <a:t>4</a:t>
          </a:r>
          <a:endParaRPr lang="ru-RU" sz="1100" dirty="0"/>
        </a:p>
      </cdr:txBody>
    </cdr:sp>
  </cdr:relSizeAnchor>
  <cdr:relSizeAnchor xmlns:cdr="http://schemas.openxmlformats.org/drawingml/2006/chartDrawing">
    <cdr:from>
      <cdr:x>0.13035</cdr:x>
      <cdr:y>0.59108</cdr:y>
    </cdr:from>
    <cdr:to>
      <cdr:x>0.20776</cdr:x>
      <cdr:y>0.67492</cdr:y>
    </cdr:to>
    <cdr:sp macro="" textlink="">
      <cdr:nvSpPr>
        <cdr:cNvPr id="7" name="Надпись 6"/>
        <cdr:cNvSpPr txBox="1"/>
      </cdr:nvSpPr>
      <cdr:spPr>
        <a:xfrm xmlns:a="http://schemas.openxmlformats.org/drawingml/2006/main">
          <a:off x="516183" y="1574545"/>
          <a:ext cx="306533" cy="2233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kk-KZ" sz="1100" dirty="0"/>
            <a:t>2</a:t>
          </a:r>
          <a:endParaRPr lang="ru-RU" sz="1100" dirty="0"/>
        </a:p>
      </cdr:txBody>
    </cdr:sp>
  </cdr:relSizeAnchor>
  <cdr:relSizeAnchor xmlns:cdr="http://schemas.openxmlformats.org/drawingml/2006/chartDrawing">
    <cdr:from>
      <cdr:x>0.29728</cdr:x>
      <cdr:y>0.71246</cdr:y>
    </cdr:from>
    <cdr:to>
      <cdr:x>0.34519</cdr:x>
      <cdr:y>0.8283</cdr:y>
    </cdr:to>
    <cdr:sp macro="" textlink="">
      <cdr:nvSpPr>
        <cdr:cNvPr id="8" name="Надпись 7"/>
        <cdr:cNvSpPr txBox="1"/>
      </cdr:nvSpPr>
      <cdr:spPr>
        <a:xfrm xmlns:a="http://schemas.openxmlformats.org/drawingml/2006/main">
          <a:off x="1294793" y="1610135"/>
          <a:ext cx="208670" cy="2617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kk-KZ" sz="1100" dirty="0"/>
            <a:t>3</a:t>
          </a:r>
          <a:endParaRPr lang="ru-RU" sz="1100" dirty="0"/>
        </a:p>
      </cdr:txBody>
    </cdr:sp>
  </cdr:relSizeAnchor>
  <cdr:relSizeAnchor xmlns:cdr="http://schemas.openxmlformats.org/drawingml/2006/chartDrawing">
    <cdr:from>
      <cdr:x>0.35061</cdr:x>
      <cdr:y>0.21611</cdr:y>
    </cdr:from>
    <cdr:to>
      <cdr:x>0.37045</cdr:x>
      <cdr:y>0.23375</cdr:y>
    </cdr:to>
    <cdr:cxnSp macro="">
      <cdr:nvCxnSpPr>
        <cdr:cNvPr id="9" name="Прямая соединительная линия 8"/>
        <cdr:cNvCxnSpPr/>
      </cdr:nvCxnSpPr>
      <cdr:spPr>
        <a:xfrm xmlns:a="http://schemas.openxmlformats.org/drawingml/2006/main" flipV="1">
          <a:off x="1009650" y="466725"/>
          <a:ext cx="57150" cy="381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0.23484</cdr:x>
      <cdr:y>0.48956</cdr:y>
    </cdr:from>
    <cdr:to>
      <cdr:x>0.30099</cdr:x>
      <cdr:y>0.52485</cdr:y>
    </cdr:to>
    <cdr:cxnSp macro="">
      <cdr:nvCxnSpPr>
        <cdr:cNvPr id="11" name="Прямая соединительная линия 10"/>
        <cdr:cNvCxnSpPr/>
      </cdr:nvCxnSpPr>
      <cdr:spPr>
        <a:xfrm xmlns:a="http://schemas.openxmlformats.org/drawingml/2006/main">
          <a:off x="676275" y="1057275"/>
          <a:ext cx="190500" cy="762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0.18853</cdr:x>
      <cdr:y>0.64393</cdr:y>
    </cdr:from>
    <cdr:to>
      <cdr:x>0.23815</cdr:x>
      <cdr:y>0.66157</cdr:y>
    </cdr:to>
    <cdr:cxnSp macro="">
      <cdr:nvCxnSpPr>
        <cdr:cNvPr id="13" name="Прямая соединительная линия 12"/>
        <cdr:cNvCxnSpPr/>
      </cdr:nvCxnSpPr>
      <cdr:spPr>
        <a:xfrm xmlns:a="http://schemas.openxmlformats.org/drawingml/2006/main">
          <a:off x="542925" y="1390650"/>
          <a:ext cx="142875" cy="381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0.35061</cdr:x>
      <cdr:y>0.7145</cdr:y>
    </cdr:from>
    <cdr:to>
      <cdr:x>0.42337</cdr:x>
      <cdr:y>0.75419</cdr:y>
    </cdr:to>
    <cdr:cxnSp macro="">
      <cdr:nvCxnSpPr>
        <cdr:cNvPr id="15" name="Прямая соединительная линия 14"/>
        <cdr:cNvCxnSpPr/>
      </cdr:nvCxnSpPr>
      <cdr:spPr>
        <a:xfrm xmlns:a="http://schemas.openxmlformats.org/drawingml/2006/main" flipV="1">
          <a:off x="1009650" y="1543050"/>
          <a:ext cx="209550" cy="8572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0.4366</cdr:x>
      <cdr:y>0.63952</cdr:y>
    </cdr:from>
    <cdr:to>
      <cdr:x>0.46968</cdr:x>
      <cdr:y>0.66598</cdr:y>
    </cdr:to>
    <cdr:cxnSp macro="">
      <cdr:nvCxnSpPr>
        <cdr:cNvPr id="17" name="Прямая соединительная линия 16"/>
        <cdr:cNvCxnSpPr/>
      </cdr:nvCxnSpPr>
      <cdr:spPr>
        <a:xfrm xmlns:a="http://schemas.openxmlformats.org/drawingml/2006/main">
          <a:off x="1257300" y="1381125"/>
          <a:ext cx="95250" cy="571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0.28115</cdr:x>
      <cdr:y>0.55131</cdr:y>
    </cdr:from>
    <cdr:to>
      <cdr:x>0.30761</cdr:x>
      <cdr:y>0.56454</cdr:y>
    </cdr:to>
    <cdr:cxnSp macro="">
      <cdr:nvCxnSpPr>
        <cdr:cNvPr id="19" name="Прямая соединительная линия 18"/>
        <cdr:cNvCxnSpPr/>
      </cdr:nvCxnSpPr>
      <cdr:spPr>
        <a:xfrm xmlns:a="http://schemas.openxmlformats.org/drawingml/2006/main" flipV="1">
          <a:off x="809625" y="1190625"/>
          <a:ext cx="76200" cy="285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1.xml><?xml version="1.0" encoding="utf-8"?>
<c:userShapes xmlns:c="http://schemas.openxmlformats.org/drawingml/2006/chart">
  <cdr:relSizeAnchor xmlns:cdr="http://schemas.openxmlformats.org/drawingml/2006/chartDrawing">
    <cdr:from>
      <cdr:x>0.4263</cdr:x>
      <cdr:y>0.32635</cdr:y>
    </cdr:from>
    <cdr:to>
      <cdr:x>0.52526</cdr:x>
      <cdr:y>0.43277</cdr:y>
    </cdr:to>
    <cdr:sp macro="" textlink="">
      <cdr:nvSpPr>
        <cdr:cNvPr id="3" name="Надпись 2"/>
        <cdr:cNvSpPr txBox="1"/>
      </cdr:nvSpPr>
      <cdr:spPr>
        <a:xfrm xmlns:a="http://schemas.openxmlformats.org/drawingml/2006/main">
          <a:off x="1995054" y="1092530"/>
          <a:ext cx="463138" cy="3562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kk-KZ" sz="1100">
              <a:latin typeface="Times New Roman" panose="02020603050405020304" pitchFamily="18" charset="0"/>
              <a:cs typeface="Times New Roman" panose="02020603050405020304" pitchFamily="18" charset="0"/>
            </a:rPr>
            <a:t>1</a:t>
          </a:r>
          <a:endParaRPr lang="ru-RU" sz="11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0.2709</cdr:x>
      <cdr:y>0.45355</cdr:y>
    </cdr:from>
    <cdr:to>
      <cdr:x>0.46629</cdr:x>
      <cdr:y>0.72669</cdr:y>
    </cdr:to>
    <cdr:sp macro="" textlink="">
      <cdr:nvSpPr>
        <cdr:cNvPr id="4" name="Надпись 3"/>
        <cdr:cNvSpPr txBox="1"/>
      </cdr:nvSpPr>
      <cdr:spPr>
        <a:xfrm xmlns:a="http://schemas.openxmlformats.org/drawingml/2006/main">
          <a:off x="1082343" y="1027890"/>
          <a:ext cx="780665" cy="61902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kk-KZ" sz="1200">
              <a:latin typeface="Times New Roman" panose="02020603050405020304" pitchFamily="18" charset="0"/>
              <a:cs typeface="Times New Roman" panose="02020603050405020304" pitchFamily="18" charset="0"/>
            </a:rPr>
            <a:t>2</a:t>
          </a:r>
          <a:endParaRPr lang="ru-RU" sz="12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0.28597</cdr:x>
      <cdr:y>0.55839</cdr:y>
    </cdr:from>
    <cdr:to>
      <cdr:x>0.48136</cdr:x>
      <cdr:y>0.83153</cdr:y>
    </cdr:to>
    <cdr:sp macro="" textlink="">
      <cdr:nvSpPr>
        <cdr:cNvPr id="5" name="Надпись 4"/>
        <cdr:cNvSpPr txBox="1"/>
      </cdr:nvSpPr>
      <cdr:spPr>
        <a:xfrm xmlns:a="http://schemas.openxmlformats.org/drawingml/2006/main">
          <a:off x="1142570" y="1265488"/>
          <a:ext cx="780665" cy="6190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kk-KZ" sz="1200">
              <a:latin typeface="Times New Roman" panose="02020603050405020304" pitchFamily="18" charset="0"/>
              <a:cs typeface="Times New Roman" panose="02020603050405020304" pitchFamily="18" charset="0"/>
            </a:rPr>
            <a:t>3</a:t>
          </a:r>
          <a:endParaRPr lang="ru-RU" sz="11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0.32287</cdr:x>
      <cdr:y>0.66802</cdr:y>
    </cdr:from>
    <cdr:to>
      <cdr:x>0.51826</cdr:x>
      <cdr:y>0.94116</cdr:y>
    </cdr:to>
    <cdr:sp macro="" textlink="">
      <cdr:nvSpPr>
        <cdr:cNvPr id="6" name="Надпись 5"/>
        <cdr:cNvSpPr txBox="1"/>
      </cdr:nvSpPr>
      <cdr:spPr>
        <a:xfrm xmlns:a="http://schemas.openxmlformats.org/drawingml/2006/main">
          <a:off x="1290018" y="1513944"/>
          <a:ext cx="780665" cy="6190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kk-KZ" sz="1200">
              <a:latin typeface="Times New Roman" panose="02020603050405020304" pitchFamily="18" charset="0"/>
              <a:cs typeface="Times New Roman" panose="02020603050405020304" pitchFamily="18" charset="0"/>
            </a:rPr>
            <a:t>4</a:t>
          </a:r>
          <a:endParaRPr lang="ru-RU" sz="11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0.39812</cdr:x>
      <cdr:y>0.31101</cdr:y>
    </cdr:from>
    <cdr:to>
      <cdr:x>0.4458</cdr:x>
      <cdr:y>0.35724</cdr:y>
    </cdr:to>
    <cdr:cxnSp macro="">
      <cdr:nvCxnSpPr>
        <cdr:cNvPr id="7" name="Прямая соединительная линия 6"/>
        <cdr:cNvCxnSpPr/>
      </cdr:nvCxnSpPr>
      <cdr:spPr>
        <a:xfrm xmlns:a="http://schemas.openxmlformats.org/drawingml/2006/main">
          <a:off x="1590675" y="704850"/>
          <a:ext cx="190500" cy="1047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0.26939</cdr:x>
      <cdr:y>0.52956</cdr:y>
    </cdr:from>
    <cdr:to>
      <cdr:x>0.29323</cdr:x>
      <cdr:y>0.55057</cdr:y>
    </cdr:to>
    <cdr:cxnSp macro="">
      <cdr:nvCxnSpPr>
        <cdr:cNvPr id="9" name="Прямая соединительная линия 8"/>
        <cdr:cNvCxnSpPr/>
      </cdr:nvCxnSpPr>
      <cdr:spPr>
        <a:xfrm xmlns:a="http://schemas.openxmlformats.org/drawingml/2006/main" flipV="1">
          <a:off x="1076325" y="1200150"/>
          <a:ext cx="95250" cy="4762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0.32422</cdr:x>
      <cdr:y>0.61362</cdr:y>
    </cdr:from>
    <cdr:to>
      <cdr:x>0.36713</cdr:x>
      <cdr:y>0.64724</cdr:y>
    </cdr:to>
    <cdr:cxnSp macro="">
      <cdr:nvCxnSpPr>
        <cdr:cNvPr id="11" name="Прямая соединительная линия 10"/>
        <cdr:cNvCxnSpPr/>
      </cdr:nvCxnSpPr>
      <cdr:spPr>
        <a:xfrm xmlns:a="http://schemas.openxmlformats.org/drawingml/2006/main">
          <a:off x="1295400" y="1390650"/>
          <a:ext cx="171450" cy="762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0.28608</cdr:x>
      <cdr:y>0.67666</cdr:y>
    </cdr:from>
    <cdr:to>
      <cdr:x>0.32661</cdr:x>
      <cdr:y>0.71449</cdr:y>
    </cdr:to>
    <cdr:cxnSp macro="">
      <cdr:nvCxnSpPr>
        <cdr:cNvPr id="13" name="Прямая соединительная линия 12"/>
        <cdr:cNvCxnSpPr/>
      </cdr:nvCxnSpPr>
      <cdr:spPr>
        <a:xfrm xmlns:a="http://schemas.openxmlformats.org/drawingml/2006/main" flipH="1" flipV="1">
          <a:off x="1143000" y="1533525"/>
          <a:ext cx="161925" cy="8572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2.xml><?xml version="1.0" encoding="utf-8"?>
<c:userShapes xmlns:c="http://schemas.openxmlformats.org/drawingml/2006/chart">
  <cdr:relSizeAnchor xmlns:cdr="http://schemas.openxmlformats.org/drawingml/2006/chartDrawing">
    <cdr:from>
      <cdr:x>0.65402</cdr:x>
      <cdr:y>0.38358</cdr:y>
    </cdr:from>
    <cdr:to>
      <cdr:x>0.7141</cdr:x>
      <cdr:y>0.47733</cdr:y>
    </cdr:to>
    <cdr:sp macro="" textlink="">
      <cdr:nvSpPr>
        <cdr:cNvPr id="2" name="TextBox 1"/>
        <cdr:cNvSpPr txBox="1"/>
      </cdr:nvSpPr>
      <cdr:spPr>
        <a:xfrm xmlns:a="http://schemas.openxmlformats.org/drawingml/2006/main">
          <a:off x="2780460" y="916560"/>
          <a:ext cx="255419" cy="22401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t>2</a:t>
          </a:r>
        </a:p>
      </cdr:txBody>
    </cdr:sp>
  </cdr:relSizeAnchor>
  <cdr:relSizeAnchor xmlns:cdr="http://schemas.openxmlformats.org/drawingml/2006/chartDrawing">
    <cdr:from>
      <cdr:x>0.63438</cdr:x>
      <cdr:y>0.128</cdr:y>
    </cdr:from>
    <cdr:to>
      <cdr:x>0.71842</cdr:x>
      <cdr:y>0.22175</cdr:y>
    </cdr:to>
    <cdr:sp macro="" textlink="">
      <cdr:nvSpPr>
        <cdr:cNvPr id="3" name="TextBox 1"/>
        <cdr:cNvSpPr txBox="1"/>
      </cdr:nvSpPr>
      <cdr:spPr>
        <a:xfrm xmlns:a="http://schemas.openxmlformats.org/drawingml/2006/main">
          <a:off x="2696947" y="305859"/>
          <a:ext cx="357282" cy="22401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100"/>
            <a:t>1</a:t>
          </a:r>
        </a:p>
      </cdr:txBody>
    </cdr:sp>
  </cdr:relSizeAnchor>
  <cdr:relSizeAnchor xmlns:cdr="http://schemas.openxmlformats.org/drawingml/2006/chartDrawing">
    <cdr:from>
      <cdr:x>0.57546</cdr:x>
      <cdr:y>0.57224</cdr:y>
    </cdr:from>
    <cdr:to>
      <cdr:x>0.6532</cdr:x>
      <cdr:y>0.66831</cdr:y>
    </cdr:to>
    <cdr:sp macro="" textlink="">
      <cdr:nvSpPr>
        <cdr:cNvPr id="4" name="TextBox 1"/>
        <cdr:cNvSpPr txBox="1"/>
      </cdr:nvSpPr>
      <cdr:spPr>
        <a:xfrm xmlns:a="http://schemas.openxmlformats.org/drawingml/2006/main">
          <a:off x="2446465" y="1367364"/>
          <a:ext cx="330498" cy="22956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100"/>
            <a:t>3</a:t>
          </a:r>
        </a:p>
      </cdr:txBody>
    </cdr:sp>
  </cdr:relSizeAnchor>
  <cdr:relSizeAnchor xmlns:cdr="http://schemas.openxmlformats.org/drawingml/2006/chartDrawing">
    <cdr:from>
      <cdr:x>0.61392</cdr:x>
      <cdr:y>0.20384</cdr:y>
    </cdr:from>
    <cdr:to>
      <cdr:x>0.65369</cdr:x>
      <cdr:y>0.25356</cdr:y>
    </cdr:to>
    <cdr:cxnSp macro="">
      <cdr:nvCxnSpPr>
        <cdr:cNvPr id="6" name="Прямая соединительная линия 5"/>
        <cdr:cNvCxnSpPr/>
      </cdr:nvCxnSpPr>
      <cdr:spPr>
        <a:xfrm xmlns:a="http://schemas.openxmlformats.org/drawingml/2006/main" flipV="1">
          <a:off x="2352675" y="390525"/>
          <a:ext cx="152400" cy="952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0.6164</cdr:x>
      <cdr:y>0.45741</cdr:y>
    </cdr:from>
    <cdr:to>
      <cdr:x>0.66611</cdr:x>
      <cdr:y>0.49221</cdr:y>
    </cdr:to>
    <cdr:cxnSp macro="">
      <cdr:nvCxnSpPr>
        <cdr:cNvPr id="8" name="Прямая соединительная линия 7"/>
        <cdr:cNvCxnSpPr/>
      </cdr:nvCxnSpPr>
      <cdr:spPr>
        <a:xfrm xmlns:a="http://schemas.openxmlformats.org/drawingml/2006/main" flipV="1">
          <a:off x="2362200" y="876300"/>
          <a:ext cx="190500" cy="666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0.62138</cdr:x>
      <cdr:y>0.63142</cdr:y>
    </cdr:from>
    <cdr:to>
      <cdr:x>0.686</cdr:x>
      <cdr:y>0.64634</cdr:y>
    </cdr:to>
    <cdr:cxnSp macro="">
      <cdr:nvCxnSpPr>
        <cdr:cNvPr id="10" name="Прямая соединительная линия 9"/>
        <cdr:cNvCxnSpPr/>
      </cdr:nvCxnSpPr>
      <cdr:spPr>
        <a:xfrm xmlns:a="http://schemas.openxmlformats.org/drawingml/2006/main" flipV="1">
          <a:off x="2381250" y="1209675"/>
          <a:ext cx="247650" cy="285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3.xml><?xml version="1.0" encoding="utf-8"?>
<c:userShapes xmlns:c="http://schemas.openxmlformats.org/drawingml/2006/chart">
  <cdr:relSizeAnchor xmlns:cdr="http://schemas.openxmlformats.org/drawingml/2006/chartDrawing">
    <cdr:from>
      <cdr:x>0.35407</cdr:x>
      <cdr:y>0.07912</cdr:y>
    </cdr:from>
    <cdr:to>
      <cdr:x>0.46426</cdr:x>
      <cdr:y>0.69427</cdr:y>
    </cdr:to>
    <cdr:sp macro="" textlink="">
      <cdr:nvSpPr>
        <cdr:cNvPr id="2" name="Надпись 1"/>
        <cdr:cNvSpPr txBox="1"/>
      </cdr:nvSpPr>
      <cdr:spPr>
        <a:xfrm xmlns:a="http://schemas.openxmlformats.org/drawingml/2006/main">
          <a:off x="1045029" y="195943"/>
          <a:ext cx="325224" cy="152341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2</a:t>
          </a:r>
        </a:p>
        <a:p xmlns:a="http://schemas.openxmlformats.org/drawingml/2006/main">
          <a:endParaRPr lang="ru-RU" sz="1100">
            <a:latin typeface="Times New Roman" panose="02020603050405020304" pitchFamily="18" charset="0"/>
            <a:cs typeface="Times New Roman" panose="02020603050405020304" pitchFamily="18" charset="0"/>
          </a:endParaRPr>
        </a:p>
        <a:p xmlns:a="http://schemas.openxmlformats.org/drawingml/2006/main">
          <a:endParaRPr lang="ru-RU" sz="11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3</a:t>
          </a:r>
        </a:p>
        <a:p xmlns:a="http://schemas.openxmlformats.org/drawingml/2006/main">
          <a:r>
            <a:rPr lang="ru-RU" sz="1100">
              <a:latin typeface="Times New Roman" panose="02020603050405020304" pitchFamily="18" charset="0"/>
              <a:cs typeface="Times New Roman" panose="02020603050405020304" pitchFamily="18" charset="0"/>
            </a:rPr>
            <a:t>4</a:t>
          </a:r>
        </a:p>
        <a:p xmlns:a="http://schemas.openxmlformats.org/drawingml/2006/main">
          <a:endParaRPr lang="ru-RU" sz="11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0.41954</cdr:x>
      <cdr:y>0.15152</cdr:y>
    </cdr:from>
    <cdr:to>
      <cdr:x>0.42599</cdr:x>
      <cdr:y>0.17879</cdr:y>
    </cdr:to>
    <cdr:cxnSp macro="">
      <cdr:nvCxnSpPr>
        <cdr:cNvPr id="4" name="Прямая соединительная линия 3"/>
        <cdr:cNvCxnSpPr/>
      </cdr:nvCxnSpPr>
      <cdr:spPr>
        <a:xfrm xmlns:a="http://schemas.openxmlformats.org/drawingml/2006/main">
          <a:off x="1238250" y="476250"/>
          <a:ext cx="19050" cy="8572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0.41631</cdr:x>
      <cdr:y>0.30606</cdr:y>
    </cdr:from>
    <cdr:to>
      <cdr:x>0.50667</cdr:x>
      <cdr:y>0.31818</cdr:y>
    </cdr:to>
    <cdr:cxnSp macro="">
      <cdr:nvCxnSpPr>
        <cdr:cNvPr id="6" name="Прямая соединительная линия 5"/>
        <cdr:cNvCxnSpPr/>
      </cdr:nvCxnSpPr>
      <cdr:spPr>
        <a:xfrm xmlns:a="http://schemas.openxmlformats.org/drawingml/2006/main" flipH="1">
          <a:off x="1228725" y="962025"/>
          <a:ext cx="266700" cy="381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0.42599</cdr:x>
      <cdr:y>0.36061</cdr:y>
    </cdr:from>
    <cdr:to>
      <cdr:x>0.50022</cdr:x>
      <cdr:y>0.37879</cdr:y>
    </cdr:to>
    <cdr:cxnSp macro="">
      <cdr:nvCxnSpPr>
        <cdr:cNvPr id="9" name="Прямая соединительная линия 8"/>
        <cdr:cNvCxnSpPr/>
      </cdr:nvCxnSpPr>
      <cdr:spPr>
        <a:xfrm xmlns:a="http://schemas.openxmlformats.org/drawingml/2006/main" flipV="1">
          <a:off x="1257300" y="1133475"/>
          <a:ext cx="219075" cy="5715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0.42922</cdr:x>
      <cdr:y>0.40303</cdr:y>
    </cdr:from>
    <cdr:to>
      <cdr:x>0.48085</cdr:x>
      <cdr:y>0.47576</cdr:y>
    </cdr:to>
    <cdr:cxnSp macro="">
      <cdr:nvCxnSpPr>
        <cdr:cNvPr id="11" name="Прямая соединительная линия 10"/>
        <cdr:cNvCxnSpPr/>
      </cdr:nvCxnSpPr>
      <cdr:spPr>
        <a:xfrm xmlns:a="http://schemas.openxmlformats.org/drawingml/2006/main" flipV="1">
          <a:off x="1266825" y="1266825"/>
          <a:ext cx="152400" cy="2286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4.xml><?xml version="1.0" encoding="utf-8"?>
<c:userShapes xmlns:c="http://schemas.openxmlformats.org/drawingml/2006/chart">
  <cdr:relSizeAnchor xmlns:cdr="http://schemas.openxmlformats.org/drawingml/2006/chartDrawing">
    <cdr:from>
      <cdr:x>0.29367</cdr:x>
      <cdr:y>0.07274</cdr:y>
    </cdr:from>
    <cdr:to>
      <cdr:x>0.60349</cdr:x>
      <cdr:y>0.54556</cdr:y>
    </cdr:to>
    <cdr:sp macro="" textlink="">
      <cdr:nvSpPr>
        <cdr:cNvPr id="2" name="Надпись 1"/>
        <cdr:cNvSpPr txBox="1"/>
      </cdr:nvSpPr>
      <cdr:spPr>
        <a:xfrm xmlns:a="http://schemas.openxmlformats.org/drawingml/2006/main">
          <a:off x="866775" y="228600"/>
          <a:ext cx="914400" cy="1485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5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4</a:t>
          </a:r>
        </a:p>
        <a:p xmlns:a="http://schemas.openxmlformats.org/drawingml/2006/main">
          <a:r>
            <a:rPr lang="ru-RU" sz="1100">
              <a:latin typeface="Times New Roman" panose="02020603050405020304" pitchFamily="18" charset="0"/>
              <a:cs typeface="Times New Roman" panose="02020603050405020304" pitchFamily="18" charset="0"/>
            </a:rPr>
            <a:t> 3</a:t>
          </a:r>
        </a:p>
        <a:p xmlns:a="http://schemas.openxmlformats.org/drawingml/2006/main">
          <a:endParaRPr lang="ru-RU" sz="1100">
            <a:latin typeface="Times New Roman" panose="02020603050405020304" pitchFamily="18" charset="0"/>
            <a:cs typeface="Times New Roman" panose="02020603050405020304" pitchFamily="18" charset="0"/>
          </a:endParaRPr>
        </a:p>
        <a:p xmlns:a="http://schemas.openxmlformats.org/drawingml/2006/main">
          <a:endParaRPr lang="ru-RU" sz="11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2</a:t>
          </a:r>
        </a:p>
        <a:p xmlns:a="http://schemas.openxmlformats.org/drawingml/2006/main">
          <a:r>
            <a:rPr lang="ru-RU" sz="11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0.2969</cdr:x>
      <cdr:y>0.17579</cdr:y>
    </cdr:from>
    <cdr:to>
      <cdr:x>0.32595</cdr:x>
      <cdr:y>0.294</cdr:y>
    </cdr:to>
    <cdr:cxnSp macro="">
      <cdr:nvCxnSpPr>
        <cdr:cNvPr id="4" name="Прямая соединительная линия 3"/>
        <cdr:cNvCxnSpPr/>
      </cdr:nvCxnSpPr>
      <cdr:spPr>
        <a:xfrm xmlns:a="http://schemas.openxmlformats.org/drawingml/2006/main" flipH="1">
          <a:off x="876300" y="552450"/>
          <a:ext cx="85725" cy="3714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0.35822</cdr:x>
      <cdr:y>0.16367</cdr:y>
    </cdr:from>
    <cdr:to>
      <cdr:x>0.48731</cdr:x>
      <cdr:y>0.18792</cdr:y>
    </cdr:to>
    <cdr:cxnSp macro="">
      <cdr:nvCxnSpPr>
        <cdr:cNvPr id="6" name="Прямая соединительная линия 5"/>
        <cdr:cNvCxnSpPr/>
      </cdr:nvCxnSpPr>
      <cdr:spPr>
        <a:xfrm xmlns:a="http://schemas.openxmlformats.org/drawingml/2006/main" flipV="1">
          <a:off x="1057275" y="514350"/>
          <a:ext cx="381000" cy="762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0.2969</cdr:x>
      <cdr:y>0.37374</cdr:y>
    </cdr:from>
    <cdr:to>
      <cdr:x>0.32272</cdr:x>
      <cdr:y>0.39731</cdr:y>
    </cdr:to>
    <cdr:cxnSp macro="">
      <cdr:nvCxnSpPr>
        <cdr:cNvPr id="9" name="Прямая соединительная линия 8"/>
        <cdr:cNvCxnSpPr/>
      </cdr:nvCxnSpPr>
      <cdr:spPr>
        <a:xfrm xmlns:a="http://schemas.openxmlformats.org/drawingml/2006/main" flipH="1" flipV="1">
          <a:off x="876301" y="1057275"/>
          <a:ext cx="76199" cy="666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0.34854</cdr:x>
      <cdr:y>0.4607</cdr:y>
    </cdr:from>
    <cdr:to>
      <cdr:x>0.4034</cdr:x>
      <cdr:y>0.46801</cdr:y>
    </cdr:to>
    <cdr:cxnSp macro="">
      <cdr:nvCxnSpPr>
        <cdr:cNvPr id="12" name="Прямая соединительная линия 11"/>
        <cdr:cNvCxnSpPr/>
      </cdr:nvCxnSpPr>
      <cdr:spPr>
        <a:xfrm xmlns:a="http://schemas.openxmlformats.org/drawingml/2006/main">
          <a:off x="1028709" y="1303287"/>
          <a:ext cx="161916" cy="20688"/>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5.xml><?xml version="1.0" encoding="utf-8"?>
<c:userShapes xmlns:c="http://schemas.openxmlformats.org/drawingml/2006/chart">
  <cdr:relSizeAnchor xmlns:cdr="http://schemas.openxmlformats.org/drawingml/2006/chartDrawing">
    <cdr:from>
      <cdr:x>0.82457</cdr:x>
      <cdr:y>0.11655</cdr:y>
    </cdr:from>
    <cdr:to>
      <cdr:x>0.93082</cdr:x>
      <cdr:y>0.47194</cdr:y>
    </cdr:to>
    <cdr:sp macro="" textlink="">
      <cdr:nvSpPr>
        <cdr:cNvPr id="2" name="Надпись 1"/>
        <cdr:cNvSpPr txBox="1"/>
      </cdr:nvSpPr>
      <cdr:spPr>
        <a:xfrm xmlns:a="http://schemas.openxmlformats.org/drawingml/2006/main">
          <a:off x="2516444" y="251699"/>
          <a:ext cx="324255" cy="76751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1</a:t>
          </a:r>
        </a:p>
        <a:p xmlns:a="http://schemas.openxmlformats.org/drawingml/2006/main">
          <a:endParaRPr lang="ru-RU" sz="11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2</a:t>
          </a:r>
        </a:p>
      </cdr:txBody>
    </cdr:sp>
  </cdr:relSizeAnchor>
</c:userShapes>
</file>

<file path=word/drawings/drawing26.xml><?xml version="1.0" encoding="utf-8"?>
<c:userShapes xmlns:c="http://schemas.openxmlformats.org/drawingml/2006/chart">
  <cdr:relSizeAnchor xmlns:cdr="http://schemas.openxmlformats.org/drawingml/2006/chartDrawing">
    <cdr:from>
      <cdr:x>0.81377</cdr:x>
      <cdr:y>0.11037</cdr:y>
    </cdr:from>
    <cdr:to>
      <cdr:x>0.90642</cdr:x>
      <cdr:y>0.32865</cdr:y>
    </cdr:to>
    <cdr:sp macro="" textlink="">
      <cdr:nvSpPr>
        <cdr:cNvPr id="2" name="Надпись 1"/>
        <cdr:cNvSpPr txBox="1"/>
      </cdr:nvSpPr>
      <cdr:spPr>
        <a:xfrm xmlns:a="http://schemas.openxmlformats.org/drawingml/2006/main">
          <a:off x="2319157" y="242992"/>
          <a:ext cx="264041" cy="48055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100">
              <a:latin typeface="Times New Roman" panose="02020603050405020304" pitchFamily="18" charset="0"/>
              <a:cs typeface="Times New Roman" panose="02020603050405020304" pitchFamily="18" charset="0"/>
            </a:rPr>
            <a:t>1</a:t>
          </a:r>
        </a:p>
        <a:p xmlns:a="http://schemas.openxmlformats.org/drawingml/2006/main">
          <a:endParaRPr lang="ru-RU" sz="11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2</a:t>
          </a:r>
        </a:p>
      </cdr:txBody>
    </cdr:sp>
  </cdr:relSizeAnchor>
</c:userShapes>
</file>

<file path=word/drawings/drawing27.xml><?xml version="1.0" encoding="utf-8"?>
<c:userShapes xmlns:c="http://schemas.openxmlformats.org/drawingml/2006/chart">
  <cdr:relSizeAnchor xmlns:cdr="http://schemas.openxmlformats.org/drawingml/2006/chartDrawing">
    <cdr:from>
      <cdr:x>0.47826</cdr:x>
      <cdr:y>0.05917</cdr:y>
    </cdr:from>
    <cdr:to>
      <cdr:x>0.67702</cdr:x>
      <cdr:y>0.95562</cdr:y>
    </cdr:to>
    <cdr:sp macro="" textlink="">
      <cdr:nvSpPr>
        <cdr:cNvPr id="2" name="Надпись 1"/>
        <cdr:cNvSpPr txBox="1"/>
      </cdr:nvSpPr>
      <cdr:spPr>
        <a:xfrm xmlns:a="http://schemas.openxmlformats.org/drawingml/2006/main">
          <a:off x="2200275" y="190500"/>
          <a:ext cx="914400" cy="28860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a:p xmlns:a="http://schemas.openxmlformats.org/drawingml/2006/main">
          <a:endParaRPr lang="ru-RU" sz="1100"/>
        </a:p>
        <a:p xmlns:a="http://schemas.openxmlformats.org/drawingml/2006/main">
          <a:endParaRPr lang="ru-RU" sz="1100"/>
        </a:p>
        <a:p xmlns:a="http://schemas.openxmlformats.org/drawingml/2006/main">
          <a:endParaRPr lang="ru-RU" sz="400">
            <a:latin typeface="Times New Roman" panose="02020603050405020304" pitchFamily="18" charset="0"/>
            <a:cs typeface="Times New Roman" panose="02020603050405020304" pitchFamily="18" charset="0"/>
          </a:endParaRPr>
        </a:p>
        <a:p xmlns:a="http://schemas.openxmlformats.org/drawingml/2006/main">
          <a:r>
            <a:rPr lang="ru-RU" sz="1200">
              <a:latin typeface="Times New Roman" panose="02020603050405020304" pitchFamily="18" charset="0"/>
              <a:cs typeface="Times New Roman" panose="02020603050405020304" pitchFamily="18" charset="0"/>
            </a:rPr>
            <a:t>3</a:t>
          </a:r>
        </a:p>
        <a:p xmlns:a="http://schemas.openxmlformats.org/drawingml/2006/main">
          <a:endParaRPr lang="kk-KZ" sz="1200">
            <a:latin typeface="Times New Roman" panose="02020603050405020304" pitchFamily="18" charset="0"/>
            <a:cs typeface="Times New Roman" panose="02020603050405020304" pitchFamily="18" charset="0"/>
          </a:endParaRPr>
        </a:p>
        <a:p xmlns:a="http://schemas.openxmlformats.org/drawingml/2006/main">
          <a:endParaRPr lang="ru-RU" sz="1100">
            <a:latin typeface="Times New Roman" panose="02020603050405020304" pitchFamily="18" charset="0"/>
            <a:cs typeface="Times New Roman" panose="02020603050405020304" pitchFamily="18" charset="0"/>
          </a:endParaRPr>
        </a:p>
        <a:p xmlns:a="http://schemas.openxmlformats.org/drawingml/2006/main">
          <a:endParaRPr lang="ru-RU" sz="700">
            <a:latin typeface="Times New Roman" panose="02020603050405020304" pitchFamily="18" charset="0"/>
            <a:cs typeface="Times New Roman" panose="02020603050405020304" pitchFamily="18" charset="0"/>
          </a:endParaRPr>
        </a:p>
        <a:p xmlns:a="http://schemas.openxmlformats.org/drawingml/2006/main">
          <a:r>
            <a:rPr lang="ru-RU" sz="1200">
              <a:latin typeface="Times New Roman" panose="02020603050405020304" pitchFamily="18" charset="0"/>
              <a:cs typeface="Times New Roman" panose="02020603050405020304" pitchFamily="18" charset="0"/>
            </a:rPr>
            <a:t>4</a:t>
          </a:r>
        </a:p>
        <a:p xmlns:a="http://schemas.openxmlformats.org/drawingml/2006/main">
          <a:endParaRPr lang="ru-RU" sz="900">
            <a:latin typeface="Times New Roman" panose="02020603050405020304" pitchFamily="18" charset="0"/>
            <a:cs typeface="Times New Roman" panose="02020603050405020304" pitchFamily="18" charset="0"/>
          </a:endParaRPr>
        </a:p>
        <a:p xmlns:a="http://schemas.openxmlformats.org/drawingml/2006/main">
          <a:r>
            <a:rPr lang="ru-RU" sz="12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0.24845</cdr:x>
      <cdr:y>0.16864</cdr:y>
    </cdr:from>
    <cdr:to>
      <cdr:x>0.26915</cdr:x>
      <cdr:y>0.18047</cdr:y>
    </cdr:to>
    <cdr:cxnSp macro="">
      <cdr:nvCxnSpPr>
        <cdr:cNvPr id="5" name="Прямая соединительная линия 4"/>
        <cdr:cNvCxnSpPr/>
      </cdr:nvCxnSpPr>
      <cdr:spPr>
        <a:xfrm xmlns:a="http://schemas.openxmlformats.org/drawingml/2006/main">
          <a:off x="1143000" y="542925"/>
          <a:ext cx="95250" cy="381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0.18101</cdr:x>
      <cdr:y>0.086</cdr:y>
    </cdr:from>
    <cdr:to>
      <cdr:x>0.40994</cdr:x>
      <cdr:y>0.45643</cdr:y>
    </cdr:to>
    <cdr:sp macro="" textlink="">
      <cdr:nvSpPr>
        <cdr:cNvPr id="3" name="Надпись 2"/>
        <cdr:cNvSpPr txBox="1"/>
      </cdr:nvSpPr>
      <cdr:spPr>
        <a:xfrm xmlns:a="http://schemas.openxmlformats.org/drawingml/2006/main">
          <a:off x="832757" y="209211"/>
          <a:ext cx="1053203" cy="90113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a:latin typeface="Times New Roman" panose="02020603050405020304" pitchFamily="18" charset="0"/>
              <a:cs typeface="Times New Roman" panose="02020603050405020304" pitchFamily="18" charset="0"/>
            </a:rPr>
            <a:t>5</a:t>
          </a:r>
        </a:p>
        <a:p xmlns:a="http://schemas.openxmlformats.org/drawingml/2006/main">
          <a:endParaRPr lang="ru-RU" sz="1200">
            <a:latin typeface="Times New Roman" panose="02020603050405020304" pitchFamily="18" charset="0"/>
            <a:cs typeface="Times New Roman" panose="02020603050405020304" pitchFamily="18" charset="0"/>
          </a:endParaRPr>
        </a:p>
        <a:p xmlns:a="http://schemas.openxmlformats.org/drawingml/2006/main">
          <a:endParaRPr lang="ru-RU" sz="1200">
            <a:latin typeface="Times New Roman" panose="02020603050405020304" pitchFamily="18" charset="0"/>
            <a:cs typeface="Times New Roman" panose="02020603050405020304" pitchFamily="18" charset="0"/>
          </a:endParaRPr>
        </a:p>
        <a:p xmlns:a="http://schemas.openxmlformats.org/drawingml/2006/main">
          <a:r>
            <a:rPr lang="ru-RU" sz="1200">
              <a:latin typeface="Times New Roman" panose="02020603050405020304" pitchFamily="18" charset="0"/>
              <a:cs typeface="Times New Roman" panose="02020603050405020304" pitchFamily="18" charset="0"/>
            </a:rPr>
            <a:t>6</a:t>
          </a:r>
        </a:p>
        <a:p xmlns:a="http://schemas.openxmlformats.org/drawingml/2006/main">
          <a:r>
            <a:rPr lang="ru-RU" sz="1200">
              <a:latin typeface="Times New Roman" panose="02020603050405020304" pitchFamily="18" charset="0"/>
              <a:cs typeface="Times New Roman" panose="02020603050405020304" pitchFamily="18" charset="0"/>
            </a:rPr>
            <a:t>          </a:t>
          </a:r>
        </a:p>
      </cdr:txBody>
    </cdr:sp>
  </cdr:relSizeAnchor>
  <cdr:relSizeAnchor xmlns:cdr="http://schemas.openxmlformats.org/drawingml/2006/chartDrawing">
    <cdr:from>
      <cdr:x>0.25052</cdr:x>
      <cdr:y>0.33728</cdr:y>
    </cdr:from>
    <cdr:to>
      <cdr:x>0.29607</cdr:x>
      <cdr:y>0.35625</cdr:y>
    </cdr:to>
    <cdr:cxnSp macro="">
      <cdr:nvCxnSpPr>
        <cdr:cNvPr id="7" name="Прямая соединительная линия 6"/>
        <cdr:cNvCxnSpPr/>
      </cdr:nvCxnSpPr>
      <cdr:spPr>
        <a:xfrm xmlns:a="http://schemas.openxmlformats.org/drawingml/2006/main">
          <a:off x="1152525" y="1028024"/>
          <a:ext cx="209550" cy="57826"/>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0.50725</cdr:x>
      <cdr:y>0.34688</cdr:y>
    </cdr:from>
    <cdr:to>
      <cdr:x>0.51967</cdr:x>
      <cdr:y>0.3875</cdr:y>
    </cdr:to>
    <cdr:cxnSp macro="">
      <cdr:nvCxnSpPr>
        <cdr:cNvPr id="9" name="Прямая соединительная линия 8"/>
        <cdr:cNvCxnSpPr/>
      </cdr:nvCxnSpPr>
      <cdr:spPr>
        <a:xfrm xmlns:a="http://schemas.openxmlformats.org/drawingml/2006/main">
          <a:off x="2333625" y="1057275"/>
          <a:ext cx="57150" cy="12382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0.5176</cdr:x>
      <cdr:y>0.62197</cdr:y>
    </cdr:from>
    <cdr:to>
      <cdr:x>0.56315</cdr:x>
      <cdr:y>0.65313</cdr:y>
    </cdr:to>
    <cdr:cxnSp macro="">
      <cdr:nvCxnSpPr>
        <cdr:cNvPr id="11" name="Прямая соединительная линия 10"/>
        <cdr:cNvCxnSpPr/>
      </cdr:nvCxnSpPr>
      <cdr:spPr>
        <a:xfrm xmlns:a="http://schemas.openxmlformats.org/drawingml/2006/main">
          <a:off x="2381250" y="1895757"/>
          <a:ext cx="209550" cy="94968"/>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0.45963</cdr:x>
      <cdr:y>0.74375</cdr:y>
    </cdr:from>
    <cdr:to>
      <cdr:x>0.48861</cdr:x>
      <cdr:y>0.78438</cdr:y>
    </cdr:to>
    <cdr:cxnSp macro="">
      <cdr:nvCxnSpPr>
        <cdr:cNvPr id="13" name="Прямая соединительная линия 12"/>
        <cdr:cNvCxnSpPr/>
      </cdr:nvCxnSpPr>
      <cdr:spPr>
        <a:xfrm xmlns:a="http://schemas.openxmlformats.org/drawingml/2006/main" flipH="1">
          <a:off x="2114550" y="2266950"/>
          <a:ext cx="133350" cy="12382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0.37681</cdr:x>
      <cdr:y>0.28994</cdr:y>
    </cdr:from>
    <cdr:to>
      <cdr:x>0.57557</cdr:x>
      <cdr:y>0.57396</cdr:y>
    </cdr:to>
    <cdr:sp macro="" textlink="">
      <cdr:nvSpPr>
        <cdr:cNvPr id="14" name="Надпись 13"/>
        <cdr:cNvSpPr txBox="1"/>
      </cdr:nvSpPr>
      <cdr:spPr>
        <a:xfrm xmlns:a="http://schemas.openxmlformats.org/drawingml/2006/main">
          <a:off x="1733550" y="93345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a:latin typeface="Times New Roman" panose="02020603050405020304" pitchFamily="18" charset="0"/>
              <a:cs typeface="Times New Roman" panose="02020603050405020304" pitchFamily="18" charset="0"/>
            </a:rPr>
            <a:t>2</a:t>
          </a:r>
        </a:p>
      </cdr:txBody>
    </cdr:sp>
  </cdr:relSizeAnchor>
  <cdr:relSizeAnchor xmlns:cdr="http://schemas.openxmlformats.org/drawingml/2006/chartDrawing">
    <cdr:from>
      <cdr:x>0.40994</cdr:x>
      <cdr:y>0.33728</cdr:y>
    </cdr:from>
    <cdr:to>
      <cdr:x>0.44306</cdr:x>
      <cdr:y>0.3625</cdr:y>
    </cdr:to>
    <cdr:cxnSp macro="">
      <cdr:nvCxnSpPr>
        <cdr:cNvPr id="16" name="Прямая соединительная линия 15"/>
        <cdr:cNvCxnSpPr/>
      </cdr:nvCxnSpPr>
      <cdr:spPr>
        <a:xfrm xmlns:a="http://schemas.openxmlformats.org/drawingml/2006/main">
          <a:off x="1885950" y="1028024"/>
          <a:ext cx="152400" cy="76876"/>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8.xml><?xml version="1.0" encoding="utf-8"?>
<c:userShapes xmlns:c="http://schemas.openxmlformats.org/drawingml/2006/chart">
  <cdr:relSizeAnchor xmlns:cdr="http://schemas.openxmlformats.org/drawingml/2006/chartDrawing">
    <cdr:from>
      <cdr:x>0.48085</cdr:x>
      <cdr:y>0.46422</cdr:y>
    </cdr:from>
    <cdr:to>
      <cdr:x>0.68085</cdr:x>
      <cdr:y>0.84366</cdr:y>
    </cdr:to>
    <cdr:sp macro="" textlink="">
      <cdr:nvSpPr>
        <cdr:cNvPr id="2" name="Надпись 1"/>
        <cdr:cNvSpPr txBox="1"/>
      </cdr:nvSpPr>
      <cdr:spPr>
        <a:xfrm xmlns:a="http://schemas.openxmlformats.org/drawingml/2006/main">
          <a:off x="2198451" y="1118681"/>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0.21702</cdr:x>
      <cdr:y>0.08477</cdr:y>
    </cdr:from>
    <cdr:to>
      <cdr:x>0.28511</cdr:x>
      <cdr:y>0.20587</cdr:y>
    </cdr:to>
    <cdr:sp macro="" textlink="">
      <cdr:nvSpPr>
        <cdr:cNvPr id="3" name="Надпись 2"/>
        <cdr:cNvSpPr txBox="1"/>
      </cdr:nvSpPr>
      <cdr:spPr>
        <a:xfrm xmlns:a="http://schemas.openxmlformats.org/drawingml/2006/main">
          <a:off x="992222" y="204281"/>
          <a:ext cx="311285" cy="29183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2</a:t>
          </a:r>
        </a:p>
      </cdr:txBody>
    </cdr:sp>
  </cdr:relSizeAnchor>
  <cdr:relSizeAnchor xmlns:cdr="http://schemas.openxmlformats.org/drawingml/2006/chartDrawing">
    <cdr:from>
      <cdr:x>0.41915</cdr:x>
      <cdr:y>0.17358</cdr:y>
    </cdr:from>
    <cdr:to>
      <cdr:x>0.61915</cdr:x>
      <cdr:y>0.58935</cdr:y>
    </cdr:to>
    <cdr:sp macro="" textlink="">
      <cdr:nvSpPr>
        <cdr:cNvPr id="4" name="Надпись 3"/>
        <cdr:cNvSpPr txBox="1"/>
      </cdr:nvSpPr>
      <cdr:spPr>
        <a:xfrm xmlns:a="http://schemas.openxmlformats.org/drawingml/2006/main">
          <a:off x="1916350" y="418290"/>
          <a:ext cx="914400" cy="1001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5</a:t>
          </a:r>
        </a:p>
        <a:p xmlns:a="http://schemas.openxmlformats.org/drawingml/2006/main">
          <a:r>
            <a:rPr lang="ru-RU" sz="1100">
              <a:latin typeface="Times New Roman" panose="02020603050405020304" pitchFamily="18" charset="0"/>
              <a:cs typeface="Times New Roman" panose="02020603050405020304" pitchFamily="18" charset="0"/>
            </a:rPr>
            <a:t>    4</a:t>
          </a:r>
        </a:p>
        <a:p xmlns:a="http://schemas.openxmlformats.org/drawingml/2006/main">
          <a:r>
            <a:rPr lang="ru-RU" sz="1100">
              <a:latin typeface="Times New Roman" panose="02020603050405020304" pitchFamily="18" charset="0"/>
              <a:cs typeface="Times New Roman" panose="02020603050405020304" pitchFamily="18" charset="0"/>
            </a:rPr>
            <a:t>       3</a:t>
          </a:r>
        </a:p>
      </cdr:txBody>
    </cdr:sp>
  </cdr:relSizeAnchor>
</c:userShapes>
</file>

<file path=word/drawings/drawing29.xml><?xml version="1.0" encoding="utf-8"?>
<c:userShapes xmlns:c="http://schemas.openxmlformats.org/drawingml/2006/chart">
  <cdr:relSizeAnchor xmlns:cdr="http://schemas.openxmlformats.org/drawingml/2006/chartDrawing">
    <cdr:from>
      <cdr:x>0.95532</cdr:x>
      <cdr:y>0.03443</cdr:y>
    </cdr:from>
    <cdr:to>
      <cdr:x>1</cdr:x>
      <cdr:y>0.61965</cdr:y>
    </cdr:to>
    <cdr:sp macro="" textlink="">
      <cdr:nvSpPr>
        <cdr:cNvPr id="2" name="Надпись 1"/>
        <cdr:cNvSpPr txBox="1"/>
      </cdr:nvSpPr>
      <cdr:spPr>
        <a:xfrm xmlns:a="http://schemas.openxmlformats.org/drawingml/2006/main">
          <a:off x="4367721" y="87549"/>
          <a:ext cx="204279" cy="148833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2</a:t>
          </a:r>
        </a:p>
        <a:p xmlns:a="http://schemas.openxmlformats.org/drawingml/2006/main">
          <a:endParaRPr lang="ru-RU" sz="8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3</a:t>
          </a:r>
        </a:p>
        <a:p xmlns:a="http://schemas.openxmlformats.org/drawingml/2006/main">
          <a:r>
            <a:rPr lang="ru-RU" sz="1100">
              <a:latin typeface="Times New Roman" panose="02020603050405020304" pitchFamily="18" charset="0"/>
              <a:cs typeface="Times New Roman" panose="02020603050405020304" pitchFamily="18" charset="0"/>
            </a:rPr>
            <a:t>4</a:t>
          </a:r>
        </a:p>
        <a:p xmlns:a="http://schemas.openxmlformats.org/drawingml/2006/main">
          <a:endParaRPr lang="ru-RU" sz="4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5</a:t>
          </a:r>
        </a:p>
        <a:p xmlns:a="http://schemas.openxmlformats.org/drawingml/2006/main">
          <a:endParaRPr lang="ru-RU" sz="600">
            <a:latin typeface="Times New Roman" panose="02020603050405020304" pitchFamily="18" charset="0"/>
            <a:cs typeface="Times New Roman" panose="02020603050405020304" pitchFamily="18" charset="0"/>
          </a:endParaRPr>
        </a:p>
        <a:p xmlns:a="http://schemas.openxmlformats.org/drawingml/2006/main">
          <a:r>
            <a:rPr lang="ru-RU" sz="1100">
              <a:latin typeface="Times New Roman" panose="02020603050405020304" pitchFamily="18" charset="0"/>
              <a:cs typeface="Times New Roman" panose="02020603050405020304" pitchFamily="18" charset="0"/>
            </a:rPr>
            <a:t>1</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1b6fd5f-adec-4fff-89c3-a228804471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536089C13C0741A8CDF4A7AE68A99E" ma:contentTypeVersion="18" ma:contentTypeDescription="Create a new document." ma:contentTypeScope="" ma:versionID="2f246ec68e8856eef960fa672641e839">
  <xsd:schema xmlns:xsd="http://www.w3.org/2001/XMLSchema" xmlns:xs="http://www.w3.org/2001/XMLSchema" xmlns:p="http://schemas.microsoft.com/office/2006/metadata/properties" xmlns:ns3="81b6fd5f-adec-4fff-89c3-a2288044716d" xmlns:ns4="df2b6b14-b3d6-4528-815d-c252175407bf" targetNamespace="http://schemas.microsoft.com/office/2006/metadata/properties" ma:root="true" ma:fieldsID="84f46a9ff05575b175bf9981f644bc0d" ns3:_="" ns4:_="">
    <xsd:import namespace="81b6fd5f-adec-4fff-89c3-a2288044716d"/>
    <xsd:import namespace="df2b6b14-b3d6-4528-815d-c252175407b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6fd5f-adec-4fff-89c3-a22880447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2b6b14-b3d6-4528-815d-c252175407b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21B6EB-4CBC-4B05-AE0A-4257BEE104AE}">
  <ds:schemaRefs>
    <ds:schemaRef ds:uri="http://schemas.microsoft.com/sharepoint/v3/contenttype/forms"/>
  </ds:schemaRefs>
</ds:datastoreItem>
</file>

<file path=customXml/itemProps2.xml><?xml version="1.0" encoding="utf-8"?>
<ds:datastoreItem xmlns:ds="http://schemas.openxmlformats.org/officeDocument/2006/customXml" ds:itemID="{545186D7-163F-4B18-9F16-2333DC568D33}">
  <ds:schemaRefs>
    <ds:schemaRef ds:uri="81b6fd5f-adec-4fff-89c3-a2288044716d"/>
    <ds:schemaRef ds:uri="http://purl.org/dc/dcmitype/"/>
    <ds:schemaRef ds:uri="df2b6b14-b3d6-4528-815d-c252175407bf"/>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480CC354-FC70-4ABA-A448-66A8F62FA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6fd5f-adec-4fff-89c3-a2288044716d"/>
    <ds:schemaRef ds:uri="df2b6b14-b3d6-4528-815d-c25217540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119</Pages>
  <Words>30039</Words>
  <Characters>171228</Characters>
  <Application>Microsoft Office Word</Application>
  <DocSecurity>0</DocSecurity>
  <Lines>1426</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Gulsara Kussainova</dc:creator>
  <cp:keywords/>
  <dc:description/>
  <cp:lastModifiedBy>Gulsara Kussainova</cp:lastModifiedBy>
  <cp:revision>3</cp:revision>
  <cp:lastPrinted>2026-05-07T08:09:00Z</cp:lastPrinted>
  <dcterms:created xsi:type="dcterms:W3CDTF">2026-05-08T05:44:00Z</dcterms:created>
  <dcterms:modified xsi:type="dcterms:W3CDTF">2026-05-08T14:17:00Z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0x010100CA536089C13C0741A8CDF4A7AE68A99E</vt:lpwstr>
  </property>
</Properties>
</file>