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14161" w14:textId="77777777" w:rsidR="002926D6" w:rsidRPr="007C5E3F" w:rsidRDefault="006648B7" w:rsidP="00456BA0">
      <w:pPr>
        <w:tabs>
          <w:tab w:val="left" w:pos="142"/>
        </w:tabs>
        <w:spacing w:line="288" w:lineRule="auto"/>
        <w:jc w:val="center"/>
        <w:rPr>
          <w:b/>
        </w:rPr>
      </w:pPr>
      <w:r w:rsidRPr="007C5E3F">
        <w:rPr>
          <w:b/>
        </w:rPr>
        <w:t>НАО «Карагандинский медицинский университет»</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70"/>
      </w:tblGrid>
      <w:tr w:rsidR="002F54F6" w:rsidRPr="007C5E3F" w14:paraId="4D8FFF58" w14:textId="77777777" w:rsidTr="00892F3B">
        <w:tc>
          <w:tcPr>
            <w:tcW w:w="4669" w:type="dxa"/>
          </w:tcPr>
          <w:p w14:paraId="27B5E388" w14:textId="77777777" w:rsidR="007F1064" w:rsidRPr="007C5E3F" w:rsidRDefault="007F1064" w:rsidP="00456BA0">
            <w:pPr>
              <w:tabs>
                <w:tab w:val="left" w:pos="142"/>
              </w:tabs>
              <w:spacing w:line="288" w:lineRule="auto"/>
              <w:rPr>
                <w:b/>
                <w:sz w:val="28"/>
                <w:szCs w:val="28"/>
              </w:rPr>
            </w:pPr>
          </w:p>
          <w:p w14:paraId="07E6A237" w14:textId="77777777" w:rsidR="002F54F6" w:rsidRPr="007C5E3F" w:rsidRDefault="002F54F6" w:rsidP="00456BA0">
            <w:pPr>
              <w:tabs>
                <w:tab w:val="left" w:pos="142"/>
              </w:tabs>
              <w:spacing w:line="288" w:lineRule="auto"/>
              <w:ind w:firstLine="0"/>
              <w:rPr>
                <w:b/>
                <w:sz w:val="28"/>
                <w:szCs w:val="28"/>
              </w:rPr>
            </w:pPr>
            <w:r w:rsidRPr="007C5E3F">
              <w:rPr>
                <w:b/>
                <w:sz w:val="28"/>
                <w:szCs w:val="28"/>
              </w:rPr>
              <w:t>УДК 616.831-002:616.98:578.834.1-036.8:577.1</w:t>
            </w:r>
          </w:p>
          <w:p w14:paraId="35E9C83C" w14:textId="77777777" w:rsidR="002F54F6" w:rsidRPr="007C5E3F" w:rsidRDefault="002F54F6" w:rsidP="00456BA0">
            <w:pPr>
              <w:tabs>
                <w:tab w:val="left" w:pos="142"/>
              </w:tabs>
              <w:spacing w:line="288" w:lineRule="auto"/>
              <w:ind w:firstLine="0"/>
              <w:rPr>
                <w:b/>
                <w:sz w:val="28"/>
                <w:szCs w:val="28"/>
              </w:rPr>
            </w:pPr>
            <w:r w:rsidRPr="007C5E3F">
              <w:rPr>
                <w:b/>
                <w:sz w:val="28"/>
                <w:szCs w:val="28"/>
              </w:rPr>
              <w:t>ББК 56.14+55.142.1-3+28.072</w:t>
            </w:r>
          </w:p>
          <w:p w14:paraId="64B37EBC" w14:textId="77777777" w:rsidR="00FE3A59" w:rsidRPr="007C5E3F" w:rsidRDefault="00FE3A59" w:rsidP="00456BA0">
            <w:pPr>
              <w:tabs>
                <w:tab w:val="left" w:pos="142"/>
              </w:tabs>
              <w:spacing w:line="288" w:lineRule="auto"/>
              <w:ind w:firstLine="0"/>
              <w:rPr>
                <w:b/>
                <w:sz w:val="28"/>
                <w:szCs w:val="28"/>
              </w:rPr>
            </w:pPr>
            <w:r w:rsidRPr="007C5E3F">
              <w:rPr>
                <w:b/>
                <w:sz w:val="28"/>
                <w:szCs w:val="28"/>
              </w:rPr>
              <w:t>К 90</w:t>
            </w:r>
          </w:p>
          <w:p w14:paraId="5511E370" w14:textId="77777777" w:rsidR="002F54F6" w:rsidRPr="007C5E3F" w:rsidRDefault="002F54F6" w:rsidP="00456BA0">
            <w:pPr>
              <w:tabs>
                <w:tab w:val="left" w:pos="142"/>
              </w:tabs>
              <w:spacing w:line="288" w:lineRule="auto"/>
              <w:rPr>
                <w:b/>
                <w:sz w:val="28"/>
                <w:szCs w:val="28"/>
              </w:rPr>
            </w:pPr>
          </w:p>
        </w:tc>
        <w:tc>
          <w:tcPr>
            <w:tcW w:w="4670" w:type="dxa"/>
          </w:tcPr>
          <w:p w14:paraId="2A4F242B" w14:textId="77777777" w:rsidR="002F54F6" w:rsidRPr="007C5E3F" w:rsidRDefault="002F54F6" w:rsidP="00456BA0">
            <w:pPr>
              <w:tabs>
                <w:tab w:val="left" w:pos="142"/>
              </w:tabs>
              <w:spacing w:line="288" w:lineRule="auto"/>
              <w:jc w:val="right"/>
              <w:rPr>
                <w:b/>
                <w:sz w:val="28"/>
                <w:szCs w:val="28"/>
              </w:rPr>
            </w:pPr>
            <w:r w:rsidRPr="007C5E3F">
              <w:rPr>
                <w:b/>
                <w:sz w:val="28"/>
                <w:szCs w:val="28"/>
              </w:rPr>
              <w:t xml:space="preserve">                                                                 На правах рукописи</w:t>
            </w:r>
          </w:p>
          <w:p w14:paraId="392B4F5A" w14:textId="77777777" w:rsidR="002F54F6" w:rsidRPr="007C5E3F" w:rsidRDefault="002F54F6" w:rsidP="00456BA0">
            <w:pPr>
              <w:tabs>
                <w:tab w:val="left" w:pos="142"/>
              </w:tabs>
              <w:spacing w:line="288" w:lineRule="auto"/>
              <w:rPr>
                <w:b/>
                <w:sz w:val="28"/>
                <w:szCs w:val="28"/>
              </w:rPr>
            </w:pPr>
          </w:p>
        </w:tc>
      </w:tr>
    </w:tbl>
    <w:p w14:paraId="2843B008" w14:textId="77777777" w:rsidR="002926D6" w:rsidRPr="007C5E3F" w:rsidRDefault="002926D6" w:rsidP="00456BA0">
      <w:pPr>
        <w:tabs>
          <w:tab w:val="left" w:pos="142"/>
        </w:tabs>
        <w:spacing w:line="288" w:lineRule="auto"/>
        <w:rPr>
          <w:b/>
        </w:rPr>
      </w:pPr>
    </w:p>
    <w:p w14:paraId="1A99514B" w14:textId="77777777" w:rsidR="000F5758" w:rsidRPr="007C5E3F" w:rsidRDefault="000F5758" w:rsidP="00456BA0">
      <w:pPr>
        <w:tabs>
          <w:tab w:val="left" w:pos="142"/>
        </w:tabs>
        <w:spacing w:line="288" w:lineRule="auto"/>
        <w:rPr>
          <w:b/>
        </w:rPr>
      </w:pPr>
    </w:p>
    <w:p w14:paraId="47C4ED4F" w14:textId="77777777" w:rsidR="002926D6" w:rsidRPr="007C5E3F" w:rsidRDefault="006648B7" w:rsidP="00456BA0">
      <w:pPr>
        <w:tabs>
          <w:tab w:val="left" w:pos="142"/>
        </w:tabs>
        <w:spacing w:line="288" w:lineRule="auto"/>
        <w:jc w:val="center"/>
        <w:rPr>
          <w:b/>
        </w:rPr>
      </w:pPr>
      <w:r w:rsidRPr="007C5E3F">
        <w:rPr>
          <w:b/>
        </w:rPr>
        <w:t>КУЛЬБАЕВА ЗЕЙНЕ ДАРХАНОВНА</w:t>
      </w:r>
    </w:p>
    <w:p w14:paraId="68D0D7B3" w14:textId="77777777" w:rsidR="002926D6" w:rsidRPr="007C5E3F" w:rsidRDefault="002926D6" w:rsidP="00456BA0">
      <w:pPr>
        <w:tabs>
          <w:tab w:val="left" w:pos="142"/>
        </w:tabs>
        <w:spacing w:line="288" w:lineRule="auto"/>
        <w:jc w:val="center"/>
        <w:rPr>
          <w:b/>
        </w:rPr>
      </w:pPr>
    </w:p>
    <w:p w14:paraId="022CB972" w14:textId="77777777" w:rsidR="000F5758" w:rsidRPr="007C5E3F" w:rsidRDefault="000F5758" w:rsidP="00BB54AD">
      <w:pPr>
        <w:tabs>
          <w:tab w:val="left" w:pos="142"/>
        </w:tabs>
        <w:spacing w:line="288" w:lineRule="auto"/>
        <w:ind w:firstLine="851"/>
        <w:jc w:val="center"/>
        <w:rPr>
          <w:b/>
        </w:rPr>
      </w:pPr>
    </w:p>
    <w:p w14:paraId="634705D6" w14:textId="77777777" w:rsidR="00BB54AD" w:rsidRDefault="006648B7" w:rsidP="00BB54AD">
      <w:pPr>
        <w:tabs>
          <w:tab w:val="left" w:pos="0"/>
        </w:tabs>
        <w:spacing w:line="288" w:lineRule="auto"/>
        <w:ind w:firstLine="0"/>
        <w:jc w:val="center"/>
        <w:rPr>
          <w:b/>
        </w:rPr>
      </w:pPr>
      <w:r w:rsidRPr="007C5E3F">
        <w:rPr>
          <w:b/>
        </w:rPr>
        <w:t xml:space="preserve">ОЦЕНКА КЛИНИКО-БИОХИМИЧЕСКИХ ИЗМЕНЕНИЙ У ПАЦИЕНТОВ С НЕВРОЛОГИЧЕСКИМИ ПОСЛЕДСТВИЯМИ </w:t>
      </w:r>
    </w:p>
    <w:p w14:paraId="2EEFCC5D" w14:textId="06BB876D" w:rsidR="002926D6" w:rsidRPr="007C5E3F" w:rsidRDefault="006648B7" w:rsidP="00BB54AD">
      <w:pPr>
        <w:tabs>
          <w:tab w:val="left" w:pos="0"/>
        </w:tabs>
        <w:spacing w:line="288" w:lineRule="auto"/>
        <w:ind w:firstLine="0"/>
        <w:jc w:val="center"/>
        <w:rPr>
          <w:b/>
        </w:rPr>
      </w:pPr>
      <w:r w:rsidRPr="007C5E3F">
        <w:rPr>
          <w:b/>
        </w:rPr>
        <w:t>COVID-19</w:t>
      </w:r>
    </w:p>
    <w:p w14:paraId="407FD990" w14:textId="77777777" w:rsidR="002926D6" w:rsidRPr="007C5E3F" w:rsidRDefault="002926D6" w:rsidP="00456BA0">
      <w:pPr>
        <w:tabs>
          <w:tab w:val="left" w:pos="142"/>
        </w:tabs>
        <w:spacing w:line="288" w:lineRule="auto"/>
        <w:jc w:val="center"/>
        <w:rPr>
          <w:b/>
        </w:rPr>
      </w:pPr>
    </w:p>
    <w:p w14:paraId="1F211F80" w14:textId="77777777" w:rsidR="000F5758" w:rsidRPr="007C5E3F" w:rsidRDefault="000F5758" w:rsidP="00456BA0">
      <w:pPr>
        <w:tabs>
          <w:tab w:val="left" w:pos="142"/>
        </w:tabs>
        <w:spacing w:line="288" w:lineRule="auto"/>
        <w:jc w:val="center"/>
        <w:rPr>
          <w:b/>
        </w:rPr>
      </w:pPr>
    </w:p>
    <w:p w14:paraId="03CA319F" w14:textId="77777777" w:rsidR="002926D6" w:rsidRPr="007C5E3F" w:rsidRDefault="00783EF1" w:rsidP="00456BA0">
      <w:pPr>
        <w:tabs>
          <w:tab w:val="left" w:pos="142"/>
        </w:tabs>
        <w:spacing w:line="288" w:lineRule="auto"/>
        <w:jc w:val="center"/>
        <w:rPr>
          <w:b/>
        </w:rPr>
      </w:pPr>
      <w:r w:rsidRPr="007C5E3F">
        <w:rPr>
          <w:b/>
        </w:rPr>
        <w:t>8D10100-МЕДИЦИНА</w:t>
      </w:r>
    </w:p>
    <w:p w14:paraId="7EDE5F19" w14:textId="77777777" w:rsidR="002926D6" w:rsidRPr="007C5E3F" w:rsidRDefault="006648B7" w:rsidP="00456BA0">
      <w:pPr>
        <w:tabs>
          <w:tab w:val="left" w:pos="142"/>
        </w:tabs>
        <w:spacing w:line="288" w:lineRule="auto"/>
        <w:jc w:val="center"/>
      </w:pPr>
      <w:r w:rsidRPr="007C5E3F">
        <w:t>Диссертация на соискание степени доктора философии (PhD)</w:t>
      </w:r>
    </w:p>
    <w:p w14:paraId="33F34715" w14:textId="77777777" w:rsidR="002926D6" w:rsidRPr="007C5E3F" w:rsidRDefault="002926D6" w:rsidP="00456BA0">
      <w:pPr>
        <w:tabs>
          <w:tab w:val="left" w:pos="142"/>
        </w:tabs>
        <w:spacing w:line="288" w:lineRule="auto"/>
        <w:jc w:val="center"/>
      </w:pPr>
    </w:p>
    <w:p w14:paraId="3819749F" w14:textId="77777777" w:rsidR="000F5758" w:rsidRPr="007C5E3F" w:rsidRDefault="000F5758" w:rsidP="00456BA0">
      <w:pPr>
        <w:tabs>
          <w:tab w:val="left" w:pos="142"/>
        </w:tabs>
        <w:spacing w:line="288" w:lineRule="auto"/>
        <w:jc w:val="center"/>
      </w:pPr>
    </w:p>
    <w:p w14:paraId="16FAB3FE" w14:textId="77777777" w:rsidR="002926D6" w:rsidRPr="007C5E3F" w:rsidRDefault="006648B7" w:rsidP="00456BA0">
      <w:pPr>
        <w:tabs>
          <w:tab w:val="left" w:pos="142"/>
        </w:tabs>
        <w:spacing w:line="288" w:lineRule="auto"/>
        <w:jc w:val="right"/>
      </w:pPr>
      <w:r w:rsidRPr="007C5E3F">
        <w:t>Научный консультант</w:t>
      </w:r>
    </w:p>
    <w:p w14:paraId="2AD7D611" w14:textId="77777777" w:rsidR="002926D6" w:rsidRPr="007C5E3F" w:rsidRDefault="006648B7" w:rsidP="00456BA0">
      <w:pPr>
        <w:tabs>
          <w:tab w:val="left" w:pos="142"/>
        </w:tabs>
        <w:spacing w:line="288" w:lineRule="auto"/>
        <w:jc w:val="right"/>
      </w:pPr>
      <w:r w:rsidRPr="007C5E3F">
        <w:t xml:space="preserve">кандидат медицинских наук, </w:t>
      </w:r>
    </w:p>
    <w:p w14:paraId="353C05E5" w14:textId="77777777" w:rsidR="002926D6" w:rsidRPr="007C5E3F" w:rsidRDefault="006648B7" w:rsidP="00456BA0">
      <w:pPr>
        <w:tabs>
          <w:tab w:val="left" w:pos="142"/>
        </w:tabs>
        <w:spacing w:line="288" w:lineRule="auto"/>
        <w:jc w:val="right"/>
      </w:pPr>
      <w:r w:rsidRPr="007C5E3F">
        <w:t xml:space="preserve">ассоциированный профессор </w:t>
      </w:r>
    </w:p>
    <w:p w14:paraId="5ABAF31D" w14:textId="77777777" w:rsidR="002926D6" w:rsidRPr="007C5E3F" w:rsidRDefault="006648B7" w:rsidP="00456BA0">
      <w:pPr>
        <w:tabs>
          <w:tab w:val="left" w:pos="142"/>
        </w:tabs>
        <w:spacing w:line="288" w:lineRule="auto"/>
        <w:jc w:val="right"/>
      </w:pPr>
      <w:proofErr w:type="spellStart"/>
      <w:r w:rsidRPr="007C5E3F">
        <w:t>Д.А.Клюев</w:t>
      </w:r>
      <w:proofErr w:type="spellEnd"/>
    </w:p>
    <w:p w14:paraId="510D7FF8" w14:textId="77777777" w:rsidR="002926D6" w:rsidRPr="007C5E3F" w:rsidRDefault="006648B7" w:rsidP="00456BA0">
      <w:pPr>
        <w:tabs>
          <w:tab w:val="left" w:pos="142"/>
        </w:tabs>
        <w:spacing w:line="288" w:lineRule="auto"/>
        <w:jc w:val="right"/>
      </w:pPr>
      <w:r w:rsidRPr="007C5E3F">
        <w:t>Научный консультант</w:t>
      </w:r>
    </w:p>
    <w:p w14:paraId="0DF31E2B" w14:textId="77777777" w:rsidR="002926D6" w:rsidRPr="007C5E3F" w:rsidRDefault="006648B7" w:rsidP="00456BA0">
      <w:pPr>
        <w:tabs>
          <w:tab w:val="left" w:pos="142"/>
        </w:tabs>
        <w:spacing w:line="288" w:lineRule="auto"/>
        <w:jc w:val="right"/>
      </w:pPr>
      <w:r w:rsidRPr="007C5E3F">
        <w:t>кандидат медицинских наук,</w:t>
      </w:r>
    </w:p>
    <w:p w14:paraId="42D91FA1" w14:textId="77777777" w:rsidR="002926D6" w:rsidRPr="007C5E3F" w:rsidRDefault="006648B7" w:rsidP="00456BA0">
      <w:pPr>
        <w:tabs>
          <w:tab w:val="left" w:pos="142"/>
        </w:tabs>
        <w:spacing w:line="288" w:lineRule="auto"/>
        <w:jc w:val="right"/>
      </w:pPr>
      <w:r w:rsidRPr="007C5E3F">
        <w:t>профессор</w:t>
      </w:r>
    </w:p>
    <w:p w14:paraId="1E9F2C52" w14:textId="77777777" w:rsidR="002926D6" w:rsidRPr="007C5E3F" w:rsidRDefault="006648B7" w:rsidP="00456BA0">
      <w:pPr>
        <w:tabs>
          <w:tab w:val="left" w:pos="142"/>
        </w:tabs>
        <w:spacing w:line="288" w:lineRule="auto"/>
        <w:jc w:val="right"/>
      </w:pPr>
      <w:proofErr w:type="spellStart"/>
      <w:r w:rsidRPr="007C5E3F">
        <w:t>Ш.С.Калиева</w:t>
      </w:r>
      <w:proofErr w:type="spellEnd"/>
    </w:p>
    <w:p w14:paraId="5B740E8B" w14:textId="77777777" w:rsidR="009E56F4" w:rsidRPr="007C5E3F" w:rsidRDefault="006648B7" w:rsidP="00456BA0">
      <w:pPr>
        <w:tabs>
          <w:tab w:val="left" w:pos="142"/>
        </w:tabs>
        <w:spacing w:line="288" w:lineRule="auto"/>
        <w:jc w:val="right"/>
      </w:pPr>
      <w:r w:rsidRPr="007C5E3F">
        <w:t>Зарубежный научный консультант</w:t>
      </w:r>
    </w:p>
    <w:p w14:paraId="0E5ED2A6" w14:textId="77777777" w:rsidR="009E56F4" w:rsidRPr="007C5E3F" w:rsidRDefault="009E56F4" w:rsidP="00456BA0">
      <w:pPr>
        <w:tabs>
          <w:tab w:val="left" w:pos="142"/>
        </w:tabs>
        <w:spacing w:line="288" w:lineRule="auto"/>
        <w:jc w:val="right"/>
      </w:pPr>
      <w:r w:rsidRPr="007C5E3F">
        <w:rPr>
          <w:lang w:val="en-US"/>
        </w:rPr>
        <w:t>Philippe</w:t>
      </w:r>
      <w:r w:rsidRPr="007C5E3F">
        <w:t xml:space="preserve"> </w:t>
      </w:r>
      <w:r w:rsidRPr="007C5E3F">
        <w:rPr>
          <w:lang w:val="en-US"/>
        </w:rPr>
        <w:t>Karoyan</w:t>
      </w:r>
      <w:r w:rsidRPr="007C5E3F">
        <w:t xml:space="preserve">, </w:t>
      </w:r>
    </w:p>
    <w:p w14:paraId="66C3F036" w14:textId="77777777" w:rsidR="009E56F4" w:rsidRPr="007C5E3F" w:rsidRDefault="009E56F4" w:rsidP="00456BA0">
      <w:pPr>
        <w:tabs>
          <w:tab w:val="left" w:pos="142"/>
        </w:tabs>
        <w:spacing w:line="288" w:lineRule="auto"/>
        <w:jc w:val="right"/>
        <w:rPr>
          <w:lang w:val="en-US"/>
        </w:rPr>
      </w:pPr>
      <w:r w:rsidRPr="007C5E3F">
        <w:rPr>
          <w:lang w:val="en-US"/>
        </w:rPr>
        <w:t xml:space="preserve">Professor </w:t>
      </w:r>
      <w:proofErr w:type="spellStart"/>
      <w:r w:rsidRPr="007C5E3F">
        <w:rPr>
          <w:lang w:val="en-US"/>
        </w:rPr>
        <w:t>Laboratoire</w:t>
      </w:r>
      <w:proofErr w:type="spellEnd"/>
      <w:r w:rsidRPr="007C5E3F">
        <w:rPr>
          <w:lang w:val="en-US"/>
        </w:rPr>
        <w:t xml:space="preserve"> des </w:t>
      </w:r>
      <w:proofErr w:type="spellStart"/>
      <w:r w:rsidRPr="007C5E3F">
        <w:rPr>
          <w:lang w:val="en-US"/>
        </w:rPr>
        <w:t>Biomolécules</w:t>
      </w:r>
      <w:proofErr w:type="spellEnd"/>
      <w:r w:rsidRPr="007C5E3F">
        <w:rPr>
          <w:lang w:val="en-US"/>
        </w:rPr>
        <w:t xml:space="preserve">, </w:t>
      </w:r>
    </w:p>
    <w:p w14:paraId="05E33385" w14:textId="77777777" w:rsidR="002926D6" w:rsidRPr="007C5E3F" w:rsidRDefault="009E56F4" w:rsidP="00456BA0">
      <w:pPr>
        <w:tabs>
          <w:tab w:val="left" w:pos="142"/>
        </w:tabs>
        <w:spacing w:line="288" w:lineRule="auto"/>
        <w:jc w:val="right"/>
        <w:rPr>
          <w:lang w:val="en-US"/>
        </w:rPr>
      </w:pPr>
      <w:r w:rsidRPr="007C5E3F">
        <w:rPr>
          <w:lang w:val="en-US"/>
        </w:rPr>
        <w:t>Sorbonne Université, France</w:t>
      </w:r>
    </w:p>
    <w:p w14:paraId="783C1801" w14:textId="77777777" w:rsidR="002F54F6" w:rsidRPr="007C5E3F" w:rsidRDefault="002F54F6" w:rsidP="00456BA0">
      <w:pPr>
        <w:tabs>
          <w:tab w:val="left" w:pos="142"/>
        </w:tabs>
        <w:spacing w:line="288" w:lineRule="auto"/>
        <w:jc w:val="right"/>
        <w:rPr>
          <w:lang w:val="en-US"/>
        </w:rPr>
      </w:pPr>
    </w:p>
    <w:p w14:paraId="49B6CA49" w14:textId="77777777" w:rsidR="000F5758" w:rsidRPr="007C5E3F" w:rsidRDefault="000F5758" w:rsidP="00456BA0">
      <w:pPr>
        <w:tabs>
          <w:tab w:val="left" w:pos="142"/>
        </w:tabs>
        <w:spacing w:line="288" w:lineRule="auto"/>
        <w:jc w:val="right"/>
        <w:rPr>
          <w:lang w:val="en-US"/>
        </w:rPr>
      </w:pPr>
    </w:p>
    <w:p w14:paraId="3471E263" w14:textId="77777777" w:rsidR="002926D6" w:rsidRPr="007C5E3F" w:rsidRDefault="006648B7" w:rsidP="00456BA0">
      <w:pPr>
        <w:tabs>
          <w:tab w:val="left" w:pos="142"/>
        </w:tabs>
        <w:spacing w:line="288" w:lineRule="auto"/>
        <w:jc w:val="center"/>
      </w:pPr>
      <w:r w:rsidRPr="007C5E3F">
        <w:t>Республика Казахстан</w:t>
      </w:r>
    </w:p>
    <w:p w14:paraId="1006CBE8" w14:textId="77777777" w:rsidR="002926D6" w:rsidRPr="007C5E3F" w:rsidRDefault="006648B7" w:rsidP="00456BA0">
      <w:pPr>
        <w:tabs>
          <w:tab w:val="left" w:pos="142"/>
        </w:tabs>
        <w:spacing w:line="288" w:lineRule="auto"/>
        <w:jc w:val="center"/>
      </w:pPr>
      <w:r w:rsidRPr="007C5E3F">
        <w:t>Караганда, 2026</w:t>
      </w:r>
    </w:p>
    <w:p w14:paraId="6FC931E2" w14:textId="656E3A92" w:rsidR="002926D6" w:rsidRPr="007C5E3F" w:rsidRDefault="006648B7" w:rsidP="000F5758">
      <w:pPr>
        <w:tabs>
          <w:tab w:val="left" w:pos="142"/>
        </w:tabs>
        <w:spacing w:line="288" w:lineRule="auto"/>
        <w:rPr>
          <w:b/>
        </w:rPr>
      </w:pPr>
      <w:r w:rsidRPr="00BB54AD">
        <w:br w:type="page"/>
      </w:r>
      <w:r w:rsidRPr="007C5E3F">
        <w:lastRenderedPageBreak/>
        <w:t xml:space="preserve">  </w:t>
      </w:r>
      <w:r w:rsidRPr="007C5E3F">
        <w:rPr>
          <w:b/>
        </w:rPr>
        <w:t>СОДЕРЖАНИЕ</w:t>
      </w:r>
    </w:p>
    <w:tbl>
      <w:tblPr>
        <w:tblStyle w:val="aa"/>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33"/>
        <w:gridCol w:w="1418"/>
      </w:tblGrid>
      <w:tr w:rsidR="005A21AD" w:rsidRPr="007C5E3F" w14:paraId="1B6B6015" w14:textId="77777777" w:rsidTr="00F3145E">
        <w:tc>
          <w:tcPr>
            <w:tcW w:w="7933" w:type="dxa"/>
          </w:tcPr>
          <w:p w14:paraId="148BAA8F" w14:textId="77777777" w:rsidR="00C61047" w:rsidRPr="007C5E3F" w:rsidRDefault="005A21AD" w:rsidP="00424E55">
            <w:pPr>
              <w:tabs>
                <w:tab w:val="left" w:pos="142"/>
              </w:tabs>
              <w:spacing w:line="312" w:lineRule="auto"/>
              <w:ind w:firstLine="0"/>
              <w:rPr>
                <w:b/>
                <w:sz w:val="28"/>
                <w:szCs w:val="28"/>
              </w:rPr>
            </w:pPr>
            <w:r w:rsidRPr="007C5E3F">
              <w:rPr>
                <w:b/>
                <w:sz w:val="28"/>
                <w:szCs w:val="28"/>
              </w:rPr>
              <w:t>НОРМАТИВНЫЕ ССЫЛКИ</w:t>
            </w:r>
          </w:p>
        </w:tc>
        <w:tc>
          <w:tcPr>
            <w:tcW w:w="1418" w:type="dxa"/>
          </w:tcPr>
          <w:p w14:paraId="4D1AE260" w14:textId="77777777" w:rsidR="005A21AD" w:rsidRPr="007C5E3F" w:rsidRDefault="005A21AD" w:rsidP="00424E55">
            <w:pPr>
              <w:tabs>
                <w:tab w:val="left" w:pos="142"/>
              </w:tabs>
              <w:spacing w:line="312" w:lineRule="auto"/>
              <w:jc w:val="right"/>
              <w:rPr>
                <w:bCs/>
                <w:sz w:val="28"/>
                <w:szCs w:val="28"/>
              </w:rPr>
            </w:pPr>
            <w:r w:rsidRPr="007C5E3F">
              <w:rPr>
                <w:bCs/>
                <w:sz w:val="28"/>
                <w:szCs w:val="28"/>
              </w:rPr>
              <w:t>3</w:t>
            </w:r>
          </w:p>
        </w:tc>
      </w:tr>
      <w:tr w:rsidR="005A21AD" w:rsidRPr="007C5E3F" w14:paraId="641D0E85" w14:textId="77777777" w:rsidTr="00F3145E">
        <w:tc>
          <w:tcPr>
            <w:tcW w:w="7933" w:type="dxa"/>
          </w:tcPr>
          <w:p w14:paraId="0151CBFE" w14:textId="77777777" w:rsidR="005A21AD" w:rsidRPr="007C5E3F" w:rsidRDefault="005A21AD" w:rsidP="00424E55">
            <w:pPr>
              <w:tabs>
                <w:tab w:val="left" w:pos="142"/>
                <w:tab w:val="left" w:pos="432"/>
              </w:tabs>
              <w:spacing w:line="312" w:lineRule="auto"/>
              <w:ind w:firstLine="0"/>
              <w:rPr>
                <w:b/>
                <w:sz w:val="28"/>
                <w:szCs w:val="28"/>
              </w:rPr>
            </w:pPr>
            <w:r w:rsidRPr="007C5E3F">
              <w:rPr>
                <w:b/>
                <w:sz w:val="28"/>
                <w:szCs w:val="28"/>
              </w:rPr>
              <w:t>ОБОЗНАЧЕНИЯ И СОКРАЩЕНИЯ</w:t>
            </w:r>
          </w:p>
        </w:tc>
        <w:tc>
          <w:tcPr>
            <w:tcW w:w="1418" w:type="dxa"/>
          </w:tcPr>
          <w:p w14:paraId="3A0B71E4" w14:textId="77777777" w:rsidR="005A21AD" w:rsidRPr="007C5E3F" w:rsidRDefault="00063D02" w:rsidP="00424E55">
            <w:pPr>
              <w:tabs>
                <w:tab w:val="left" w:pos="142"/>
              </w:tabs>
              <w:spacing w:line="312" w:lineRule="auto"/>
              <w:jc w:val="right"/>
              <w:rPr>
                <w:bCs/>
                <w:sz w:val="28"/>
                <w:szCs w:val="28"/>
              </w:rPr>
            </w:pPr>
            <w:r w:rsidRPr="007C5E3F">
              <w:rPr>
                <w:bCs/>
                <w:sz w:val="28"/>
                <w:szCs w:val="28"/>
              </w:rPr>
              <w:t>5</w:t>
            </w:r>
          </w:p>
        </w:tc>
      </w:tr>
      <w:tr w:rsidR="005A21AD" w:rsidRPr="007C5E3F" w14:paraId="720D4CB1" w14:textId="77777777" w:rsidTr="00F3145E">
        <w:tc>
          <w:tcPr>
            <w:tcW w:w="7933" w:type="dxa"/>
          </w:tcPr>
          <w:p w14:paraId="49C2EFB0" w14:textId="77777777" w:rsidR="005A21AD" w:rsidRPr="007C5E3F" w:rsidRDefault="005A21AD" w:rsidP="00424E55">
            <w:pPr>
              <w:tabs>
                <w:tab w:val="left" w:pos="142"/>
                <w:tab w:val="left" w:pos="432"/>
              </w:tabs>
              <w:spacing w:line="312" w:lineRule="auto"/>
              <w:ind w:firstLine="0"/>
              <w:rPr>
                <w:b/>
                <w:sz w:val="28"/>
                <w:szCs w:val="28"/>
                <w:lang w:val="en-US"/>
              </w:rPr>
            </w:pPr>
            <w:r w:rsidRPr="007C5E3F">
              <w:rPr>
                <w:b/>
                <w:sz w:val="28"/>
                <w:szCs w:val="28"/>
              </w:rPr>
              <w:t>ВВЕДЕНИЕ</w:t>
            </w:r>
          </w:p>
        </w:tc>
        <w:tc>
          <w:tcPr>
            <w:tcW w:w="1418" w:type="dxa"/>
          </w:tcPr>
          <w:p w14:paraId="567217F1" w14:textId="57DBE818" w:rsidR="005A21AD" w:rsidRPr="007C5E3F" w:rsidRDefault="00D05C81" w:rsidP="00424E55">
            <w:pPr>
              <w:tabs>
                <w:tab w:val="left" w:pos="142"/>
              </w:tabs>
              <w:spacing w:line="312" w:lineRule="auto"/>
              <w:jc w:val="right"/>
              <w:rPr>
                <w:bCs/>
                <w:sz w:val="28"/>
                <w:szCs w:val="28"/>
              </w:rPr>
            </w:pPr>
            <w:r w:rsidRPr="007C5E3F">
              <w:rPr>
                <w:bCs/>
                <w:sz w:val="28"/>
                <w:szCs w:val="28"/>
              </w:rPr>
              <w:t>8</w:t>
            </w:r>
          </w:p>
        </w:tc>
      </w:tr>
      <w:tr w:rsidR="005A21AD" w:rsidRPr="007C5E3F" w14:paraId="2BD9E766" w14:textId="77777777" w:rsidTr="00F3145E">
        <w:tc>
          <w:tcPr>
            <w:tcW w:w="7933" w:type="dxa"/>
          </w:tcPr>
          <w:p w14:paraId="034421D5" w14:textId="77777777" w:rsidR="005A21AD" w:rsidRPr="007C5E3F" w:rsidRDefault="005A21AD" w:rsidP="00A06C73">
            <w:pPr>
              <w:pStyle w:val="1"/>
              <w:tabs>
                <w:tab w:val="left" w:pos="142"/>
                <w:tab w:val="left" w:pos="432"/>
              </w:tabs>
              <w:spacing w:before="0" w:line="312" w:lineRule="auto"/>
              <w:ind w:firstLine="0"/>
              <w:jc w:val="both"/>
              <w:rPr>
                <w:rFonts w:ascii="Times New Roman" w:eastAsia="Times New Roman" w:hAnsi="Times New Roman" w:cs="Times New Roman"/>
                <w:color w:val="000000"/>
                <w:sz w:val="28"/>
                <w:szCs w:val="28"/>
              </w:rPr>
            </w:pPr>
            <w:r w:rsidRPr="007C5E3F">
              <w:rPr>
                <w:rFonts w:ascii="Times New Roman" w:eastAsia="Times New Roman" w:hAnsi="Times New Roman" w:cs="Times New Roman"/>
                <w:b/>
                <w:color w:val="000000"/>
                <w:sz w:val="28"/>
                <w:szCs w:val="28"/>
              </w:rPr>
              <w:t>1 ОБЗОР ЛИТЕРАТУРЫ</w:t>
            </w:r>
          </w:p>
          <w:p w14:paraId="67D2A1D9" w14:textId="77777777" w:rsidR="005A21AD" w:rsidRPr="007C5E3F" w:rsidRDefault="005A21AD" w:rsidP="00A06C73">
            <w:pPr>
              <w:pStyle w:val="2"/>
              <w:tabs>
                <w:tab w:val="left" w:pos="142"/>
                <w:tab w:val="left" w:pos="432"/>
              </w:tabs>
              <w:spacing w:before="0" w:line="312" w:lineRule="auto"/>
              <w:ind w:firstLine="0"/>
              <w:jc w:val="both"/>
              <w:rPr>
                <w:rFonts w:ascii="Times New Roman" w:eastAsia="Times New Roman" w:hAnsi="Times New Roman" w:cs="Times New Roman"/>
                <w:b/>
                <w:i/>
                <w:color w:val="000000"/>
                <w:sz w:val="28"/>
                <w:szCs w:val="28"/>
              </w:rPr>
            </w:pPr>
            <w:r w:rsidRPr="007C5E3F">
              <w:rPr>
                <w:rFonts w:ascii="Times New Roman" w:eastAsia="Times New Roman" w:hAnsi="Times New Roman" w:cs="Times New Roman"/>
                <w:color w:val="000000"/>
                <w:sz w:val="28"/>
                <w:szCs w:val="28"/>
              </w:rPr>
              <w:t>1.1 Патогенез коронавирусной инфекции</w:t>
            </w:r>
          </w:p>
        </w:tc>
        <w:tc>
          <w:tcPr>
            <w:tcW w:w="1418" w:type="dxa"/>
          </w:tcPr>
          <w:p w14:paraId="1697E7E4" w14:textId="77777777" w:rsidR="00F03077" w:rsidRPr="007C5E3F" w:rsidRDefault="00F03077" w:rsidP="00424E55">
            <w:pPr>
              <w:tabs>
                <w:tab w:val="left" w:pos="142"/>
              </w:tabs>
              <w:spacing w:line="312" w:lineRule="auto"/>
              <w:jc w:val="right"/>
              <w:rPr>
                <w:bCs/>
                <w:sz w:val="28"/>
                <w:szCs w:val="28"/>
              </w:rPr>
            </w:pPr>
          </w:p>
          <w:p w14:paraId="5CA7C914" w14:textId="4BC74817" w:rsidR="00063D02" w:rsidRPr="007C5E3F" w:rsidRDefault="00F03077" w:rsidP="00424E55">
            <w:pPr>
              <w:tabs>
                <w:tab w:val="left" w:pos="142"/>
              </w:tabs>
              <w:spacing w:line="312" w:lineRule="auto"/>
              <w:jc w:val="right"/>
              <w:rPr>
                <w:bCs/>
                <w:sz w:val="28"/>
                <w:szCs w:val="28"/>
              </w:rPr>
            </w:pPr>
            <w:r w:rsidRPr="007C5E3F">
              <w:rPr>
                <w:bCs/>
                <w:sz w:val="28"/>
                <w:szCs w:val="28"/>
              </w:rPr>
              <w:t>1</w:t>
            </w:r>
            <w:r w:rsidR="004B08C1" w:rsidRPr="007C5E3F">
              <w:rPr>
                <w:bCs/>
                <w:sz w:val="28"/>
                <w:szCs w:val="28"/>
              </w:rPr>
              <w:t>6</w:t>
            </w:r>
          </w:p>
        </w:tc>
      </w:tr>
      <w:tr w:rsidR="005A21AD" w:rsidRPr="007C5E3F" w14:paraId="542B8345" w14:textId="77777777" w:rsidTr="00F3145E">
        <w:tc>
          <w:tcPr>
            <w:tcW w:w="7933" w:type="dxa"/>
          </w:tcPr>
          <w:p w14:paraId="618EF371" w14:textId="77777777" w:rsidR="005A21AD" w:rsidRPr="007C5E3F" w:rsidRDefault="005A21AD" w:rsidP="00A06C73">
            <w:pPr>
              <w:pStyle w:val="2"/>
              <w:tabs>
                <w:tab w:val="left" w:pos="142"/>
                <w:tab w:val="left" w:pos="432"/>
              </w:tabs>
              <w:spacing w:before="0" w:line="312" w:lineRule="auto"/>
              <w:ind w:firstLine="0"/>
              <w:jc w:val="both"/>
              <w:rPr>
                <w:rFonts w:ascii="Times New Roman" w:eastAsia="Times New Roman" w:hAnsi="Times New Roman" w:cs="Times New Roman"/>
                <w:color w:val="000000"/>
                <w:sz w:val="28"/>
                <w:szCs w:val="28"/>
              </w:rPr>
            </w:pPr>
            <w:r w:rsidRPr="007C5E3F">
              <w:rPr>
                <w:rFonts w:ascii="Times New Roman" w:eastAsia="Times New Roman" w:hAnsi="Times New Roman" w:cs="Times New Roman"/>
                <w:color w:val="000000"/>
                <w:sz w:val="28"/>
                <w:szCs w:val="28"/>
              </w:rPr>
              <w:t xml:space="preserve">1.2 </w:t>
            </w:r>
            <w:r w:rsidRPr="007C5E3F">
              <w:rPr>
                <w:rFonts w:ascii="Times New Roman" w:hAnsi="Times New Roman" w:cs="Times New Roman"/>
                <w:color w:val="auto"/>
                <w:sz w:val="28"/>
                <w:szCs w:val="28"/>
              </w:rPr>
              <w:t>Клинические проявления коронавирусной инфекции</w:t>
            </w:r>
          </w:p>
        </w:tc>
        <w:tc>
          <w:tcPr>
            <w:tcW w:w="1418" w:type="dxa"/>
          </w:tcPr>
          <w:p w14:paraId="441E2984" w14:textId="3B966E08" w:rsidR="005A21AD" w:rsidRPr="007C5E3F" w:rsidRDefault="00063D02" w:rsidP="00424E55">
            <w:pPr>
              <w:tabs>
                <w:tab w:val="left" w:pos="142"/>
              </w:tabs>
              <w:spacing w:line="312" w:lineRule="auto"/>
              <w:jc w:val="right"/>
              <w:rPr>
                <w:bCs/>
                <w:sz w:val="28"/>
                <w:szCs w:val="28"/>
              </w:rPr>
            </w:pPr>
            <w:r w:rsidRPr="007C5E3F">
              <w:rPr>
                <w:bCs/>
                <w:sz w:val="28"/>
                <w:szCs w:val="28"/>
              </w:rPr>
              <w:t>2</w:t>
            </w:r>
            <w:r w:rsidR="004B08C1" w:rsidRPr="007C5E3F">
              <w:rPr>
                <w:bCs/>
                <w:sz w:val="28"/>
                <w:szCs w:val="28"/>
              </w:rPr>
              <w:t>6</w:t>
            </w:r>
          </w:p>
        </w:tc>
      </w:tr>
      <w:tr w:rsidR="005A21AD" w:rsidRPr="007C5E3F" w14:paraId="7EA3BC08" w14:textId="77777777" w:rsidTr="00F3145E">
        <w:tc>
          <w:tcPr>
            <w:tcW w:w="7933" w:type="dxa"/>
          </w:tcPr>
          <w:p w14:paraId="2457D180" w14:textId="77777777" w:rsidR="00063D02" w:rsidRPr="007C5E3F" w:rsidRDefault="00063D02" w:rsidP="00A06C73">
            <w:pPr>
              <w:tabs>
                <w:tab w:val="left" w:pos="142"/>
                <w:tab w:val="left" w:pos="432"/>
              </w:tabs>
              <w:spacing w:line="312" w:lineRule="auto"/>
              <w:ind w:firstLine="0"/>
              <w:jc w:val="both"/>
              <w:rPr>
                <w:sz w:val="28"/>
                <w:szCs w:val="28"/>
              </w:rPr>
            </w:pPr>
            <w:r w:rsidRPr="007C5E3F">
              <w:rPr>
                <w:sz w:val="28"/>
                <w:szCs w:val="28"/>
              </w:rPr>
              <w:t>1.3 Постковидный синдром</w:t>
            </w:r>
          </w:p>
        </w:tc>
        <w:tc>
          <w:tcPr>
            <w:tcW w:w="1418" w:type="dxa"/>
          </w:tcPr>
          <w:p w14:paraId="580CD066" w14:textId="0662D7E9" w:rsidR="00063D02" w:rsidRPr="007C5E3F" w:rsidRDefault="007015EE" w:rsidP="00424E55">
            <w:pPr>
              <w:tabs>
                <w:tab w:val="left" w:pos="142"/>
              </w:tabs>
              <w:spacing w:line="312" w:lineRule="auto"/>
              <w:jc w:val="right"/>
              <w:rPr>
                <w:bCs/>
                <w:sz w:val="28"/>
                <w:szCs w:val="28"/>
              </w:rPr>
            </w:pPr>
            <w:r>
              <w:rPr>
                <w:bCs/>
                <w:sz w:val="28"/>
                <w:szCs w:val="28"/>
              </w:rPr>
              <w:t>29</w:t>
            </w:r>
          </w:p>
        </w:tc>
      </w:tr>
      <w:tr w:rsidR="00D05C81" w:rsidRPr="007C5E3F" w14:paraId="0C7EB414" w14:textId="77777777" w:rsidTr="00F3145E">
        <w:tc>
          <w:tcPr>
            <w:tcW w:w="7933" w:type="dxa"/>
          </w:tcPr>
          <w:p w14:paraId="49202236" w14:textId="758268FA" w:rsidR="00D05C81" w:rsidRPr="007C5E3F" w:rsidRDefault="00D05C81" w:rsidP="00A06C73">
            <w:pPr>
              <w:tabs>
                <w:tab w:val="left" w:pos="142"/>
                <w:tab w:val="left" w:pos="432"/>
              </w:tabs>
              <w:spacing w:line="312" w:lineRule="auto"/>
              <w:ind w:firstLine="0"/>
              <w:jc w:val="both"/>
              <w:rPr>
                <w:sz w:val="28"/>
                <w:szCs w:val="28"/>
              </w:rPr>
            </w:pPr>
            <w:r w:rsidRPr="007C5E3F">
              <w:rPr>
                <w:sz w:val="28"/>
                <w:szCs w:val="28"/>
              </w:rPr>
              <w:t>1.4 Психометрические шкалы оценки постковидного синдрома</w:t>
            </w:r>
          </w:p>
        </w:tc>
        <w:tc>
          <w:tcPr>
            <w:tcW w:w="1418" w:type="dxa"/>
          </w:tcPr>
          <w:p w14:paraId="70CD3BDE" w14:textId="730DA196" w:rsidR="00D05C81" w:rsidRPr="007C5E3F" w:rsidRDefault="00D05C81" w:rsidP="00424E55">
            <w:pPr>
              <w:tabs>
                <w:tab w:val="left" w:pos="142"/>
              </w:tabs>
              <w:spacing w:line="312" w:lineRule="auto"/>
              <w:jc w:val="right"/>
              <w:rPr>
                <w:bCs/>
                <w:sz w:val="28"/>
                <w:szCs w:val="28"/>
              </w:rPr>
            </w:pPr>
            <w:r w:rsidRPr="007C5E3F">
              <w:rPr>
                <w:bCs/>
                <w:sz w:val="28"/>
                <w:szCs w:val="28"/>
              </w:rPr>
              <w:t>3</w:t>
            </w:r>
            <w:r w:rsidR="007015EE">
              <w:rPr>
                <w:bCs/>
                <w:sz w:val="28"/>
                <w:szCs w:val="28"/>
              </w:rPr>
              <w:t>3</w:t>
            </w:r>
          </w:p>
        </w:tc>
      </w:tr>
      <w:tr w:rsidR="00063D02" w:rsidRPr="007C5E3F" w14:paraId="743FDACF" w14:textId="77777777" w:rsidTr="00F3145E">
        <w:tc>
          <w:tcPr>
            <w:tcW w:w="7933" w:type="dxa"/>
          </w:tcPr>
          <w:p w14:paraId="6A717D15" w14:textId="7F69EBF2" w:rsidR="00063D02" w:rsidRPr="007C5E3F" w:rsidRDefault="00063D02" w:rsidP="00A06C73">
            <w:pPr>
              <w:pStyle w:val="2"/>
              <w:spacing w:before="0" w:line="360" w:lineRule="auto"/>
              <w:ind w:firstLine="0"/>
              <w:jc w:val="both"/>
              <w:rPr>
                <w:rFonts w:ascii="Times New Roman" w:hAnsi="Times New Roman" w:cs="Times New Roman"/>
                <w:color w:val="auto"/>
                <w:sz w:val="28"/>
                <w:szCs w:val="28"/>
              </w:rPr>
            </w:pPr>
            <w:r w:rsidRPr="007C5E3F">
              <w:rPr>
                <w:rFonts w:ascii="Times New Roman" w:hAnsi="Times New Roman" w:cs="Times New Roman"/>
                <w:color w:val="auto"/>
                <w:sz w:val="28"/>
                <w:szCs w:val="28"/>
              </w:rPr>
              <w:t>1.</w:t>
            </w:r>
            <w:r w:rsidR="00D05C81" w:rsidRPr="007C5E3F">
              <w:rPr>
                <w:rFonts w:ascii="Times New Roman" w:hAnsi="Times New Roman" w:cs="Times New Roman"/>
                <w:color w:val="auto"/>
                <w:sz w:val="28"/>
                <w:szCs w:val="28"/>
              </w:rPr>
              <w:t>5</w:t>
            </w:r>
            <w:r w:rsidRPr="007C5E3F">
              <w:rPr>
                <w:rFonts w:ascii="Times New Roman" w:hAnsi="Times New Roman" w:cs="Times New Roman"/>
                <w:color w:val="auto"/>
                <w:sz w:val="28"/>
                <w:szCs w:val="28"/>
              </w:rPr>
              <w:t xml:space="preserve"> </w:t>
            </w:r>
            <w:r w:rsidR="00D05C81" w:rsidRPr="007C5E3F">
              <w:rPr>
                <w:rFonts w:ascii="Times New Roman" w:hAnsi="Times New Roman" w:cs="Times New Roman"/>
                <w:color w:val="auto"/>
                <w:sz w:val="28"/>
                <w:szCs w:val="28"/>
              </w:rPr>
              <w:t>Биохимические маркёры окислительного стресса и их связь с неврологическими нарушениями</w:t>
            </w:r>
          </w:p>
        </w:tc>
        <w:tc>
          <w:tcPr>
            <w:tcW w:w="1418" w:type="dxa"/>
          </w:tcPr>
          <w:p w14:paraId="1ED88A56" w14:textId="3C3C2181" w:rsidR="00063D02" w:rsidRPr="007C5E3F" w:rsidRDefault="00063D02" w:rsidP="00A06C73">
            <w:pPr>
              <w:tabs>
                <w:tab w:val="left" w:pos="142"/>
              </w:tabs>
              <w:spacing w:line="360" w:lineRule="auto"/>
              <w:jc w:val="right"/>
              <w:rPr>
                <w:bCs/>
                <w:sz w:val="28"/>
                <w:szCs w:val="28"/>
              </w:rPr>
            </w:pPr>
            <w:r w:rsidRPr="007C5E3F">
              <w:rPr>
                <w:bCs/>
                <w:sz w:val="28"/>
                <w:szCs w:val="28"/>
              </w:rPr>
              <w:t>3</w:t>
            </w:r>
            <w:r w:rsidR="007015EE">
              <w:rPr>
                <w:bCs/>
                <w:sz w:val="28"/>
                <w:szCs w:val="28"/>
              </w:rPr>
              <w:t>6</w:t>
            </w:r>
          </w:p>
        </w:tc>
      </w:tr>
      <w:tr w:rsidR="00C61047" w:rsidRPr="007C5E3F" w14:paraId="3E1E51FB" w14:textId="77777777" w:rsidTr="00F3145E">
        <w:tc>
          <w:tcPr>
            <w:tcW w:w="7933" w:type="dxa"/>
          </w:tcPr>
          <w:p w14:paraId="50BA21AC" w14:textId="77777777" w:rsidR="00C61047" w:rsidRPr="007C5E3F" w:rsidRDefault="00C27F56" w:rsidP="00A06C73">
            <w:pPr>
              <w:pStyle w:val="1"/>
              <w:tabs>
                <w:tab w:val="left" w:pos="142"/>
                <w:tab w:val="left" w:pos="432"/>
              </w:tabs>
              <w:spacing w:before="0" w:line="312" w:lineRule="auto"/>
              <w:ind w:firstLine="0"/>
              <w:jc w:val="both"/>
              <w:rPr>
                <w:rFonts w:ascii="Times New Roman" w:eastAsia="Times New Roman" w:hAnsi="Times New Roman" w:cs="Times New Roman"/>
                <w:color w:val="000000"/>
                <w:sz w:val="28"/>
                <w:szCs w:val="28"/>
              </w:rPr>
            </w:pPr>
            <w:r w:rsidRPr="007C5E3F">
              <w:rPr>
                <w:rFonts w:ascii="Times New Roman" w:eastAsia="Times New Roman" w:hAnsi="Times New Roman" w:cs="Times New Roman"/>
                <w:b/>
                <w:bCs/>
                <w:color w:val="000000"/>
                <w:sz w:val="28"/>
                <w:szCs w:val="28"/>
              </w:rPr>
              <w:t>2</w:t>
            </w:r>
            <w:r w:rsidRPr="007C5E3F">
              <w:rPr>
                <w:rFonts w:ascii="Times New Roman" w:eastAsia="Times New Roman" w:hAnsi="Times New Roman" w:cs="Times New Roman"/>
                <w:color w:val="000000"/>
                <w:sz w:val="28"/>
                <w:szCs w:val="28"/>
              </w:rPr>
              <w:t xml:space="preserve"> </w:t>
            </w:r>
            <w:r w:rsidRPr="007C5E3F">
              <w:rPr>
                <w:rFonts w:ascii="Times New Roman" w:eastAsia="Times New Roman" w:hAnsi="Times New Roman" w:cs="Times New Roman"/>
                <w:b/>
                <w:color w:val="000000"/>
                <w:sz w:val="28"/>
                <w:szCs w:val="28"/>
              </w:rPr>
              <w:t>МАТЕРИАЛЫ И МЕТОДЫ</w:t>
            </w:r>
          </w:p>
          <w:p w14:paraId="0FAAA1AC" w14:textId="77777777" w:rsidR="00C61047" w:rsidRPr="007C5E3F" w:rsidRDefault="00C61047" w:rsidP="00A06C73">
            <w:pPr>
              <w:tabs>
                <w:tab w:val="left" w:pos="142"/>
                <w:tab w:val="left" w:pos="432"/>
              </w:tabs>
              <w:spacing w:line="312" w:lineRule="auto"/>
              <w:ind w:firstLine="0"/>
              <w:jc w:val="both"/>
              <w:rPr>
                <w:sz w:val="28"/>
                <w:szCs w:val="28"/>
              </w:rPr>
            </w:pPr>
            <w:r w:rsidRPr="007C5E3F">
              <w:rPr>
                <w:color w:val="000000"/>
                <w:sz w:val="28"/>
                <w:szCs w:val="28"/>
              </w:rPr>
              <w:t>2.1 Дизайн исследования</w:t>
            </w:r>
          </w:p>
        </w:tc>
        <w:tc>
          <w:tcPr>
            <w:tcW w:w="1418" w:type="dxa"/>
          </w:tcPr>
          <w:p w14:paraId="20090353" w14:textId="77777777" w:rsidR="00F03077" w:rsidRPr="007C5E3F" w:rsidRDefault="00F03077" w:rsidP="00424E55">
            <w:pPr>
              <w:tabs>
                <w:tab w:val="left" w:pos="142"/>
              </w:tabs>
              <w:spacing w:line="312" w:lineRule="auto"/>
              <w:jc w:val="right"/>
              <w:rPr>
                <w:bCs/>
                <w:sz w:val="28"/>
                <w:szCs w:val="28"/>
              </w:rPr>
            </w:pPr>
          </w:p>
          <w:p w14:paraId="14D157B4" w14:textId="08374CFC" w:rsidR="00C61047" w:rsidRPr="007C5E3F" w:rsidRDefault="00F03077" w:rsidP="00424E55">
            <w:pPr>
              <w:tabs>
                <w:tab w:val="left" w:pos="142"/>
              </w:tabs>
              <w:spacing w:line="312" w:lineRule="auto"/>
              <w:jc w:val="right"/>
              <w:rPr>
                <w:bCs/>
                <w:sz w:val="28"/>
                <w:szCs w:val="28"/>
              </w:rPr>
            </w:pPr>
            <w:r w:rsidRPr="007C5E3F">
              <w:rPr>
                <w:bCs/>
                <w:sz w:val="28"/>
                <w:szCs w:val="28"/>
              </w:rPr>
              <w:t>4</w:t>
            </w:r>
            <w:r w:rsidR="007015EE">
              <w:rPr>
                <w:bCs/>
                <w:sz w:val="28"/>
                <w:szCs w:val="28"/>
              </w:rPr>
              <w:t>5</w:t>
            </w:r>
          </w:p>
        </w:tc>
      </w:tr>
      <w:tr w:rsidR="00C61047" w:rsidRPr="007C5E3F" w14:paraId="16225E50" w14:textId="77777777" w:rsidTr="00F3145E">
        <w:tc>
          <w:tcPr>
            <w:tcW w:w="7933" w:type="dxa"/>
          </w:tcPr>
          <w:p w14:paraId="2C3BEFDD" w14:textId="77777777" w:rsidR="00C61047" w:rsidRPr="007C5E3F" w:rsidRDefault="00C61047" w:rsidP="00A06C73">
            <w:pPr>
              <w:tabs>
                <w:tab w:val="left" w:pos="142"/>
                <w:tab w:val="left" w:pos="432"/>
              </w:tabs>
              <w:spacing w:line="312" w:lineRule="auto"/>
              <w:ind w:firstLine="0"/>
              <w:jc w:val="both"/>
              <w:rPr>
                <w:sz w:val="28"/>
                <w:szCs w:val="28"/>
              </w:rPr>
            </w:pPr>
            <w:r w:rsidRPr="007C5E3F">
              <w:rPr>
                <w:color w:val="000000"/>
                <w:sz w:val="28"/>
                <w:szCs w:val="28"/>
              </w:rPr>
              <w:t xml:space="preserve">2.2 </w:t>
            </w:r>
            <w:r w:rsidRPr="007C5E3F">
              <w:rPr>
                <w:sz w:val="28"/>
                <w:szCs w:val="28"/>
              </w:rPr>
              <w:t>Общая характеристика пациентов. Критерии включения и исключения</w:t>
            </w:r>
          </w:p>
        </w:tc>
        <w:tc>
          <w:tcPr>
            <w:tcW w:w="1418" w:type="dxa"/>
          </w:tcPr>
          <w:p w14:paraId="126DB76C" w14:textId="29FF7292" w:rsidR="00C61047" w:rsidRPr="007C5E3F" w:rsidRDefault="00063D02" w:rsidP="00424E55">
            <w:pPr>
              <w:tabs>
                <w:tab w:val="left" w:pos="142"/>
              </w:tabs>
              <w:spacing w:line="312" w:lineRule="auto"/>
              <w:jc w:val="right"/>
              <w:rPr>
                <w:bCs/>
                <w:sz w:val="28"/>
                <w:szCs w:val="28"/>
                <w:lang w:val="en-US"/>
              </w:rPr>
            </w:pPr>
            <w:r w:rsidRPr="007C5E3F">
              <w:rPr>
                <w:bCs/>
                <w:sz w:val="28"/>
                <w:szCs w:val="28"/>
              </w:rPr>
              <w:t>4</w:t>
            </w:r>
            <w:r w:rsidR="00295961">
              <w:rPr>
                <w:bCs/>
                <w:sz w:val="28"/>
                <w:szCs w:val="28"/>
              </w:rPr>
              <w:t>6</w:t>
            </w:r>
          </w:p>
        </w:tc>
      </w:tr>
      <w:tr w:rsidR="00C61047" w:rsidRPr="007C5E3F" w14:paraId="7D73C1C6" w14:textId="77777777" w:rsidTr="00F3145E">
        <w:tc>
          <w:tcPr>
            <w:tcW w:w="7933" w:type="dxa"/>
          </w:tcPr>
          <w:p w14:paraId="3F88DFC1" w14:textId="77777777" w:rsidR="00C61047" w:rsidRPr="007C5E3F" w:rsidRDefault="00C61047" w:rsidP="00A06C73">
            <w:pPr>
              <w:tabs>
                <w:tab w:val="left" w:pos="142"/>
                <w:tab w:val="left" w:pos="432"/>
              </w:tabs>
              <w:spacing w:line="312" w:lineRule="auto"/>
              <w:ind w:firstLine="0"/>
              <w:jc w:val="both"/>
              <w:rPr>
                <w:sz w:val="28"/>
                <w:szCs w:val="28"/>
              </w:rPr>
            </w:pPr>
            <w:r w:rsidRPr="007C5E3F">
              <w:rPr>
                <w:color w:val="000000"/>
                <w:sz w:val="28"/>
                <w:szCs w:val="28"/>
              </w:rPr>
              <w:t xml:space="preserve">2.3 </w:t>
            </w:r>
            <w:r w:rsidRPr="007C5E3F">
              <w:rPr>
                <w:sz w:val="28"/>
                <w:szCs w:val="28"/>
              </w:rPr>
              <w:t>Клинические методы исследования. Методы оценки неврологического статуса</w:t>
            </w:r>
          </w:p>
        </w:tc>
        <w:tc>
          <w:tcPr>
            <w:tcW w:w="1418" w:type="dxa"/>
          </w:tcPr>
          <w:p w14:paraId="00FCCDE7" w14:textId="387C92F4" w:rsidR="00C61047" w:rsidRPr="007C5E3F" w:rsidRDefault="00D05C81" w:rsidP="00424E55">
            <w:pPr>
              <w:tabs>
                <w:tab w:val="left" w:pos="142"/>
              </w:tabs>
              <w:spacing w:line="312" w:lineRule="auto"/>
              <w:jc w:val="right"/>
              <w:rPr>
                <w:bCs/>
                <w:sz w:val="28"/>
                <w:szCs w:val="28"/>
              </w:rPr>
            </w:pPr>
            <w:r w:rsidRPr="007C5E3F">
              <w:rPr>
                <w:bCs/>
                <w:sz w:val="28"/>
                <w:szCs w:val="28"/>
              </w:rPr>
              <w:t>4</w:t>
            </w:r>
            <w:r w:rsidR="00295961">
              <w:rPr>
                <w:bCs/>
                <w:sz w:val="28"/>
                <w:szCs w:val="28"/>
              </w:rPr>
              <w:t>7</w:t>
            </w:r>
          </w:p>
        </w:tc>
      </w:tr>
      <w:tr w:rsidR="00C61047" w:rsidRPr="007C5E3F" w14:paraId="53439C35" w14:textId="77777777" w:rsidTr="00F3145E">
        <w:tc>
          <w:tcPr>
            <w:tcW w:w="7933" w:type="dxa"/>
          </w:tcPr>
          <w:p w14:paraId="5CDDC53C" w14:textId="77777777" w:rsidR="00C61047" w:rsidRPr="007C5E3F" w:rsidRDefault="00C61047" w:rsidP="00A06C73">
            <w:pPr>
              <w:tabs>
                <w:tab w:val="left" w:pos="142"/>
                <w:tab w:val="left" w:pos="432"/>
              </w:tabs>
              <w:spacing w:line="312" w:lineRule="auto"/>
              <w:ind w:firstLine="0"/>
              <w:jc w:val="both"/>
              <w:rPr>
                <w:sz w:val="28"/>
                <w:szCs w:val="28"/>
              </w:rPr>
            </w:pPr>
            <w:r w:rsidRPr="007C5E3F">
              <w:rPr>
                <w:color w:val="000000"/>
                <w:sz w:val="28"/>
                <w:szCs w:val="28"/>
              </w:rPr>
              <w:t>2.4 Лабораторные методы исследования</w:t>
            </w:r>
          </w:p>
        </w:tc>
        <w:tc>
          <w:tcPr>
            <w:tcW w:w="1418" w:type="dxa"/>
          </w:tcPr>
          <w:p w14:paraId="42E4815D" w14:textId="6EE02209" w:rsidR="00C61047" w:rsidRPr="007C5E3F" w:rsidRDefault="00063D02" w:rsidP="00424E55">
            <w:pPr>
              <w:tabs>
                <w:tab w:val="left" w:pos="142"/>
              </w:tabs>
              <w:spacing w:line="312" w:lineRule="auto"/>
              <w:jc w:val="right"/>
              <w:rPr>
                <w:bCs/>
                <w:sz w:val="28"/>
                <w:szCs w:val="28"/>
              </w:rPr>
            </w:pPr>
            <w:r w:rsidRPr="007C5E3F">
              <w:rPr>
                <w:bCs/>
                <w:sz w:val="28"/>
                <w:szCs w:val="28"/>
              </w:rPr>
              <w:t>5</w:t>
            </w:r>
            <w:r w:rsidR="00295961">
              <w:rPr>
                <w:bCs/>
                <w:sz w:val="28"/>
                <w:szCs w:val="28"/>
              </w:rPr>
              <w:t>1</w:t>
            </w:r>
          </w:p>
        </w:tc>
      </w:tr>
      <w:tr w:rsidR="00C61047" w:rsidRPr="007C5E3F" w14:paraId="5C1CF08A" w14:textId="77777777" w:rsidTr="00F3145E">
        <w:tc>
          <w:tcPr>
            <w:tcW w:w="7933" w:type="dxa"/>
          </w:tcPr>
          <w:p w14:paraId="63CC8BC5" w14:textId="77777777" w:rsidR="00C61047" w:rsidRPr="007C5E3F" w:rsidRDefault="00C61047" w:rsidP="00A06C73">
            <w:pPr>
              <w:tabs>
                <w:tab w:val="left" w:pos="142"/>
                <w:tab w:val="left" w:pos="432"/>
              </w:tabs>
              <w:spacing w:line="312" w:lineRule="auto"/>
              <w:ind w:firstLine="0"/>
              <w:jc w:val="both"/>
              <w:rPr>
                <w:sz w:val="28"/>
                <w:szCs w:val="28"/>
              </w:rPr>
            </w:pPr>
            <w:r w:rsidRPr="007C5E3F">
              <w:rPr>
                <w:sz w:val="28"/>
                <w:szCs w:val="28"/>
              </w:rPr>
              <w:t>2.5 Статистический анализ</w:t>
            </w:r>
          </w:p>
        </w:tc>
        <w:tc>
          <w:tcPr>
            <w:tcW w:w="1418" w:type="dxa"/>
          </w:tcPr>
          <w:p w14:paraId="391B01B3" w14:textId="7571FCC5" w:rsidR="00C61047" w:rsidRPr="007C5E3F" w:rsidRDefault="00063D02" w:rsidP="00424E55">
            <w:pPr>
              <w:tabs>
                <w:tab w:val="left" w:pos="142"/>
              </w:tabs>
              <w:spacing w:line="312" w:lineRule="auto"/>
              <w:jc w:val="right"/>
              <w:rPr>
                <w:bCs/>
                <w:sz w:val="28"/>
                <w:szCs w:val="28"/>
              </w:rPr>
            </w:pPr>
            <w:r w:rsidRPr="007C5E3F">
              <w:rPr>
                <w:bCs/>
                <w:sz w:val="28"/>
                <w:szCs w:val="28"/>
              </w:rPr>
              <w:t>5</w:t>
            </w:r>
            <w:r w:rsidR="00295961">
              <w:rPr>
                <w:bCs/>
                <w:sz w:val="28"/>
                <w:szCs w:val="28"/>
              </w:rPr>
              <w:t>2</w:t>
            </w:r>
          </w:p>
        </w:tc>
      </w:tr>
      <w:tr w:rsidR="00C61047" w:rsidRPr="007C5E3F" w14:paraId="01ABF868" w14:textId="77777777" w:rsidTr="00F3145E">
        <w:tc>
          <w:tcPr>
            <w:tcW w:w="7933" w:type="dxa"/>
          </w:tcPr>
          <w:p w14:paraId="5D44C708" w14:textId="77777777" w:rsidR="00C61047" w:rsidRPr="007C5E3F" w:rsidRDefault="00C61047" w:rsidP="00424E55">
            <w:pPr>
              <w:tabs>
                <w:tab w:val="left" w:pos="142"/>
                <w:tab w:val="left" w:pos="432"/>
                <w:tab w:val="left" w:pos="459"/>
              </w:tabs>
              <w:spacing w:line="312" w:lineRule="auto"/>
              <w:ind w:firstLine="0"/>
              <w:rPr>
                <w:sz w:val="28"/>
                <w:szCs w:val="28"/>
              </w:rPr>
            </w:pPr>
            <w:r w:rsidRPr="007C5E3F">
              <w:rPr>
                <w:b/>
                <w:color w:val="000000"/>
                <w:sz w:val="28"/>
                <w:szCs w:val="28"/>
              </w:rPr>
              <w:t>3 РЕЗУЛЬТАТЫ СОБСТВЕННЫХ ИССЛЕДОВАНИЙ И ИХ ОБСУЖДЕНИЕ</w:t>
            </w:r>
          </w:p>
        </w:tc>
        <w:tc>
          <w:tcPr>
            <w:tcW w:w="1418" w:type="dxa"/>
          </w:tcPr>
          <w:p w14:paraId="32946323" w14:textId="32E76A4C" w:rsidR="00C61047" w:rsidRPr="007C5E3F" w:rsidRDefault="007023F1" w:rsidP="00424E55">
            <w:pPr>
              <w:tabs>
                <w:tab w:val="left" w:pos="142"/>
              </w:tabs>
              <w:spacing w:line="312" w:lineRule="auto"/>
              <w:jc w:val="right"/>
              <w:rPr>
                <w:bCs/>
                <w:sz w:val="28"/>
                <w:szCs w:val="28"/>
              </w:rPr>
            </w:pPr>
            <w:r w:rsidRPr="007C5E3F">
              <w:rPr>
                <w:bCs/>
                <w:sz w:val="28"/>
                <w:szCs w:val="28"/>
              </w:rPr>
              <w:t>5</w:t>
            </w:r>
            <w:r w:rsidR="004B08C1" w:rsidRPr="007C5E3F">
              <w:rPr>
                <w:bCs/>
                <w:sz w:val="28"/>
                <w:szCs w:val="28"/>
              </w:rPr>
              <w:t>6</w:t>
            </w:r>
          </w:p>
        </w:tc>
      </w:tr>
      <w:tr w:rsidR="00C61047" w:rsidRPr="007C5E3F" w14:paraId="499DC1B9" w14:textId="77777777" w:rsidTr="00F3145E">
        <w:tc>
          <w:tcPr>
            <w:tcW w:w="7933" w:type="dxa"/>
          </w:tcPr>
          <w:p w14:paraId="3D655438" w14:textId="77777777" w:rsidR="00C61047" w:rsidRPr="007C5E3F" w:rsidRDefault="00C61047" w:rsidP="00A06C73">
            <w:pPr>
              <w:tabs>
                <w:tab w:val="left" w:pos="142"/>
                <w:tab w:val="left" w:pos="432"/>
              </w:tabs>
              <w:spacing w:line="312" w:lineRule="auto"/>
              <w:ind w:firstLine="0"/>
              <w:jc w:val="both"/>
              <w:rPr>
                <w:sz w:val="28"/>
                <w:szCs w:val="28"/>
              </w:rPr>
            </w:pPr>
            <w:r w:rsidRPr="007C5E3F">
              <w:rPr>
                <w:color w:val="000000"/>
                <w:sz w:val="28"/>
                <w:szCs w:val="28"/>
              </w:rPr>
              <w:t>3.1 Оценка неврологического статуса пациентов, перенесших COVID-19</w:t>
            </w:r>
          </w:p>
        </w:tc>
        <w:tc>
          <w:tcPr>
            <w:tcW w:w="1418" w:type="dxa"/>
          </w:tcPr>
          <w:p w14:paraId="735CC927" w14:textId="1E3ADD75" w:rsidR="00C61047" w:rsidRPr="007C5E3F" w:rsidRDefault="007023F1" w:rsidP="00424E55">
            <w:pPr>
              <w:tabs>
                <w:tab w:val="left" w:pos="142"/>
              </w:tabs>
              <w:spacing w:line="312" w:lineRule="auto"/>
              <w:jc w:val="right"/>
              <w:rPr>
                <w:bCs/>
                <w:sz w:val="28"/>
                <w:szCs w:val="28"/>
              </w:rPr>
            </w:pPr>
            <w:r w:rsidRPr="007C5E3F">
              <w:rPr>
                <w:bCs/>
                <w:sz w:val="28"/>
                <w:szCs w:val="28"/>
              </w:rPr>
              <w:t>5</w:t>
            </w:r>
            <w:r w:rsidR="00295961">
              <w:rPr>
                <w:bCs/>
                <w:sz w:val="28"/>
                <w:szCs w:val="28"/>
              </w:rPr>
              <w:t>5</w:t>
            </w:r>
          </w:p>
        </w:tc>
      </w:tr>
      <w:tr w:rsidR="00C61047" w:rsidRPr="007C5E3F" w14:paraId="200EFF6B" w14:textId="77777777" w:rsidTr="00F3145E">
        <w:tc>
          <w:tcPr>
            <w:tcW w:w="7933" w:type="dxa"/>
          </w:tcPr>
          <w:p w14:paraId="441DA70E" w14:textId="77777777" w:rsidR="00C61047" w:rsidRPr="007C5E3F" w:rsidRDefault="00C61047" w:rsidP="00A06C73">
            <w:pPr>
              <w:tabs>
                <w:tab w:val="left" w:pos="142"/>
                <w:tab w:val="left" w:pos="432"/>
              </w:tabs>
              <w:spacing w:line="312" w:lineRule="auto"/>
              <w:ind w:firstLine="0"/>
              <w:jc w:val="both"/>
              <w:rPr>
                <w:sz w:val="28"/>
                <w:szCs w:val="28"/>
              </w:rPr>
            </w:pPr>
            <w:r w:rsidRPr="007C5E3F">
              <w:rPr>
                <w:color w:val="000000"/>
                <w:sz w:val="28"/>
                <w:szCs w:val="28"/>
              </w:rPr>
              <w:t>3.2 Оценка биохимических показателей плазмы крови пациентов, перенесших COVID-19</w:t>
            </w:r>
          </w:p>
        </w:tc>
        <w:tc>
          <w:tcPr>
            <w:tcW w:w="1418" w:type="dxa"/>
          </w:tcPr>
          <w:p w14:paraId="409E9D8D" w14:textId="54433E5D" w:rsidR="00C61047" w:rsidRPr="007C5E3F" w:rsidRDefault="007023F1" w:rsidP="00424E55">
            <w:pPr>
              <w:tabs>
                <w:tab w:val="left" w:pos="142"/>
              </w:tabs>
              <w:spacing w:line="312" w:lineRule="auto"/>
              <w:jc w:val="right"/>
              <w:rPr>
                <w:bCs/>
                <w:sz w:val="28"/>
                <w:szCs w:val="28"/>
              </w:rPr>
            </w:pPr>
            <w:r w:rsidRPr="007C5E3F">
              <w:rPr>
                <w:bCs/>
                <w:sz w:val="28"/>
                <w:szCs w:val="28"/>
              </w:rPr>
              <w:t>6</w:t>
            </w:r>
            <w:r w:rsidR="00295961">
              <w:rPr>
                <w:bCs/>
                <w:sz w:val="28"/>
                <w:szCs w:val="28"/>
              </w:rPr>
              <w:t>5</w:t>
            </w:r>
          </w:p>
        </w:tc>
      </w:tr>
      <w:tr w:rsidR="00C61047" w:rsidRPr="007C5E3F" w14:paraId="4647C6C1" w14:textId="77777777" w:rsidTr="00F3145E">
        <w:tc>
          <w:tcPr>
            <w:tcW w:w="7933" w:type="dxa"/>
          </w:tcPr>
          <w:p w14:paraId="7A697380" w14:textId="77777777" w:rsidR="00CD600B" w:rsidRPr="007C5E3F" w:rsidRDefault="00C61047" w:rsidP="00A06C73">
            <w:pPr>
              <w:tabs>
                <w:tab w:val="left" w:pos="142"/>
                <w:tab w:val="left" w:pos="432"/>
              </w:tabs>
              <w:spacing w:line="312" w:lineRule="auto"/>
              <w:ind w:firstLine="0"/>
              <w:jc w:val="both"/>
              <w:rPr>
                <w:color w:val="000000"/>
                <w:sz w:val="28"/>
                <w:szCs w:val="28"/>
              </w:rPr>
            </w:pPr>
            <w:r w:rsidRPr="007C5E3F">
              <w:rPr>
                <w:color w:val="000000"/>
                <w:sz w:val="28"/>
                <w:szCs w:val="28"/>
              </w:rPr>
              <w:t>3.3 Оценка взаимосвязи биохимических и неврологических изменений у пациентов, перенесших COVID-19</w:t>
            </w:r>
          </w:p>
        </w:tc>
        <w:tc>
          <w:tcPr>
            <w:tcW w:w="1418" w:type="dxa"/>
          </w:tcPr>
          <w:p w14:paraId="3A80E837" w14:textId="7F050ABF" w:rsidR="00C61047" w:rsidRPr="007C5E3F" w:rsidRDefault="00F45839" w:rsidP="00424E55">
            <w:pPr>
              <w:tabs>
                <w:tab w:val="left" w:pos="142"/>
              </w:tabs>
              <w:spacing w:line="312" w:lineRule="auto"/>
              <w:jc w:val="right"/>
              <w:rPr>
                <w:bCs/>
                <w:sz w:val="28"/>
                <w:szCs w:val="28"/>
              </w:rPr>
            </w:pPr>
            <w:r w:rsidRPr="007C5E3F">
              <w:rPr>
                <w:bCs/>
                <w:sz w:val="28"/>
                <w:szCs w:val="28"/>
              </w:rPr>
              <w:t>7</w:t>
            </w:r>
            <w:r w:rsidR="00295961">
              <w:rPr>
                <w:bCs/>
                <w:sz w:val="28"/>
                <w:szCs w:val="28"/>
              </w:rPr>
              <w:t>4</w:t>
            </w:r>
          </w:p>
          <w:p w14:paraId="7E59636A" w14:textId="77777777" w:rsidR="00CD600B" w:rsidRPr="007C5E3F" w:rsidRDefault="00CD600B" w:rsidP="00424E55">
            <w:pPr>
              <w:tabs>
                <w:tab w:val="left" w:pos="142"/>
              </w:tabs>
              <w:spacing w:line="312" w:lineRule="auto"/>
              <w:ind w:firstLine="0"/>
              <w:rPr>
                <w:bCs/>
                <w:sz w:val="28"/>
                <w:szCs w:val="28"/>
              </w:rPr>
            </w:pPr>
          </w:p>
        </w:tc>
      </w:tr>
      <w:tr w:rsidR="00F45839" w:rsidRPr="007C5E3F" w14:paraId="6ACE3CA2" w14:textId="77777777" w:rsidTr="00F3145E">
        <w:tc>
          <w:tcPr>
            <w:tcW w:w="7933" w:type="dxa"/>
          </w:tcPr>
          <w:p w14:paraId="4AA0ADA8" w14:textId="77777777" w:rsidR="00F45839" w:rsidRPr="007C5E3F" w:rsidRDefault="00F45839" w:rsidP="00424E55">
            <w:pPr>
              <w:tabs>
                <w:tab w:val="left" w:pos="142"/>
                <w:tab w:val="left" w:pos="432"/>
              </w:tabs>
              <w:spacing w:line="312" w:lineRule="auto"/>
              <w:ind w:firstLine="0"/>
              <w:rPr>
                <w:color w:val="000000"/>
              </w:rPr>
            </w:pPr>
            <w:r w:rsidRPr="007C5E3F">
              <w:rPr>
                <w:b/>
                <w:bCs/>
                <w:color w:val="000000"/>
                <w:sz w:val="28"/>
                <w:szCs w:val="28"/>
              </w:rPr>
              <w:t>ОБСУЖДЕНИЕ</w:t>
            </w:r>
          </w:p>
        </w:tc>
        <w:tc>
          <w:tcPr>
            <w:tcW w:w="1418" w:type="dxa"/>
          </w:tcPr>
          <w:p w14:paraId="1132F42E" w14:textId="12245928" w:rsidR="00F45839" w:rsidRPr="007C5E3F" w:rsidRDefault="00F45839" w:rsidP="00424E55">
            <w:pPr>
              <w:tabs>
                <w:tab w:val="left" w:pos="142"/>
              </w:tabs>
              <w:spacing w:line="312" w:lineRule="auto"/>
              <w:jc w:val="right"/>
              <w:rPr>
                <w:bCs/>
              </w:rPr>
            </w:pPr>
            <w:r w:rsidRPr="007C5E3F">
              <w:rPr>
                <w:bCs/>
                <w:sz w:val="28"/>
                <w:szCs w:val="28"/>
              </w:rPr>
              <w:t>8</w:t>
            </w:r>
            <w:r w:rsidR="00295961">
              <w:rPr>
                <w:bCs/>
                <w:sz w:val="28"/>
                <w:szCs w:val="28"/>
              </w:rPr>
              <w:t>2</w:t>
            </w:r>
          </w:p>
        </w:tc>
      </w:tr>
      <w:tr w:rsidR="00C61047" w:rsidRPr="007C5E3F" w14:paraId="7A93C9C0" w14:textId="77777777" w:rsidTr="00F3145E">
        <w:tc>
          <w:tcPr>
            <w:tcW w:w="7933" w:type="dxa"/>
          </w:tcPr>
          <w:p w14:paraId="04F90E56" w14:textId="77777777" w:rsidR="00C61047" w:rsidRPr="007C5E3F" w:rsidRDefault="00C61047" w:rsidP="00424E55">
            <w:pPr>
              <w:tabs>
                <w:tab w:val="left" w:pos="142"/>
                <w:tab w:val="left" w:pos="432"/>
              </w:tabs>
              <w:spacing w:line="312" w:lineRule="auto"/>
              <w:ind w:firstLine="0"/>
              <w:rPr>
                <w:sz w:val="28"/>
                <w:szCs w:val="28"/>
              </w:rPr>
            </w:pPr>
            <w:r w:rsidRPr="007C5E3F">
              <w:rPr>
                <w:b/>
                <w:color w:val="000000"/>
                <w:sz w:val="28"/>
                <w:szCs w:val="28"/>
              </w:rPr>
              <w:t>ЗАКЛЮЧЕНИЕ</w:t>
            </w:r>
          </w:p>
        </w:tc>
        <w:tc>
          <w:tcPr>
            <w:tcW w:w="1418" w:type="dxa"/>
          </w:tcPr>
          <w:p w14:paraId="61A7B9E7" w14:textId="34D88E80" w:rsidR="00C61047" w:rsidRPr="007C5E3F" w:rsidRDefault="00926D2D" w:rsidP="00424E55">
            <w:pPr>
              <w:tabs>
                <w:tab w:val="left" w:pos="142"/>
              </w:tabs>
              <w:spacing w:line="312" w:lineRule="auto"/>
              <w:jc w:val="right"/>
              <w:rPr>
                <w:bCs/>
                <w:sz w:val="28"/>
                <w:szCs w:val="28"/>
              </w:rPr>
            </w:pPr>
            <w:r w:rsidRPr="007C5E3F">
              <w:rPr>
                <w:bCs/>
                <w:sz w:val="28"/>
                <w:szCs w:val="28"/>
              </w:rPr>
              <w:t>9</w:t>
            </w:r>
            <w:r w:rsidR="00295961">
              <w:rPr>
                <w:bCs/>
                <w:sz w:val="28"/>
                <w:szCs w:val="28"/>
              </w:rPr>
              <w:t>3</w:t>
            </w:r>
          </w:p>
        </w:tc>
      </w:tr>
      <w:tr w:rsidR="00C61047" w:rsidRPr="007C5E3F" w14:paraId="124D49BC" w14:textId="77777777" w:rsidTr="00F3145E">
        <w:tc>
          <w:tcPr>
            <w:tcW w:w="7933" w:type="dxa"/>
          </w:tcPr>
          <w:p w14:paraId="12AFCE1A" w14:textId="77777777" w:rsidR="00C61047" w:rsidRPr="007C5E3F" w:rsidRDefault="00C61047" w:rsidP="00424E55">
            <w:pPr>
              <w:tabs>
                <w:tab w:val="left" w:pos="142"/>
                <w:tab w:val="left" w:pos="432"/>
              </w:tabs>
              <w:spacing w:line="312" w:lineRule="auto"/>
              <w:ind w:firstLine="0"/>
              <w:rPr>
                <w:b/>
                <w:color w:val="000000"/>
                <w:sz w:val="28"/>
                <w:szCs w:val="28"/>
              </w:rPr>
            </w:pPr>
            <w:r w:rsidRPr="007C5E3F">
              <w:rPr>
                <w:b/>
                <w:color w:val="000000"/>
                <w:sz w:val="28"/>
                <w:szCs w:val="28"/>
              </w:rPr>
              <w:t>СПИСОК ИСПОЛЬЗОВАННЫХ ИСТОЧНИКОВ</w:t>
            </w:r>
          </w:p>
        </w:tc>
        <w:tc>
          <w:tcPr>
            <w:tcW w:w="1418" w:type="dxa"/>
          </w:tcPr>
          <w:p w14:paraId="7D827EF4" w14:textId="05BF18D2" w:rsidR="00C61047" w:rsidRPr="007C5E3F" w:rsidRDefault="00926D2D" w:rsidP="00424E55">
            <w:pPr>
              <w:tabs>
                <w:tab w:val="left" w:pos="142"/>
              </w:tabs>
              <w:spacing w:line="312" w:lineRule="auto"/>
              <w:jc w:val="right"/>
              <w:rPr>
                <w:bCs/>
                <w:sz w:val="28"/>
                <w:szCs w:val="28"/>
              </w:rPr>
            </w:pPr>
            <w:r w:rsidRPr="007C5E3F">
              <w:rPr>
                <w:bCs/>
                <w:sz w:val="28"/>
                <w:szCs w:val="28"/>
              </w:rPr>
              <w:t>9</w:t>
            </w:r>
            <w:r w:rsidR="00295961">
              <w:rPr>
                <w:bCs/>
                <w:sz w:val="28"/>
                <w:szCs w:val="28"/>
              </w:rPr>
              <w:t>5</w:t>
            </w:r>
          </w:p>
        </w:tc>
      </w:tr>
      <w:tr w:rsidR="00C61047" w:rsidRPr="007C5E3F" w14:paraId="1065DA57" w14:textId="77777777" w:rsidTr="00F3145E">
        <w:tc>
          <w:tcPr>
            <w:tcW w:w="7933" w:type="dxa"/>
          </w:tcPr>
          <w:p w14:paraId="3A1264C6" w14:textId="77777777" w:rsidR="00C61047" w:rsidRPr="007C5E3F" w:rsidRDefault="00C61047" w:rsidP="00424E55">
            <w:pPr>
              <w:tabs>
                <w:tab w:val="left" w:pos="142"/>
                <w:tab w:val="left" w:pos="432"/>
              </w:tabs>
              <w:spacing w:line="312" w:lineRule="auto"/>
              <w:ind w:firstLine="0"/>
              <w:rPr>
                <w:b/>
                <w:color w:val="000000"/>
                <w:sz w:val="28"/>
                <w:szCs w:val="28"/>
              </w:rPr>
            </w:pPr>
            <w:r w:rsidRPr="007C5E3F">
              <w:rPr>
                <w:b/>
                <w:bCs/>
                <w:sz w:val="28"/>
                <w:szCs w:val="28"/>
              </w:rPr>
              <w:t>ПРИЛОЖЕНИЯ</w:t>
            </w:r>
          </w:p>
        </w:tc>
        <w:tc>
          <w:tcPr>
            <w:tcW w:w="1418" w:type="dxa"/>
          </w:tcPr>
          <w:p w14:paraId="6EB0D199" w14:textId="49A07791" w:rsidR="00C61047" w:rsidRPr="007C5E3F" w:rsidRDefault="00926D2D" w:rsidP="00424E55">
            <w:pPr>
              <w:tabs>
                <w:tab w:val="left" w:pos="142"/>
              </w:tabs>
              <w:spacing w:line="312" w:lineRule="auto"/>
              <w:jc w:val="right"/>
              <w:rPr>
                <w:bCs/>
                <w:sz w:val="28"/>
                <w:szCs w:val="28"/>
              </w:rPr>
            </w:pPr>
            <w:r w:rsidRPr="007C5E3F">
              <w:rPr>
                <w:bCs/>
                <w:sz w:val="28"/>
                <w:szCs w:val="28"/>
              </w:rPr>
              <w:t>1</w:t>
            </w:r>
            <w:r w:rsidR="00295961">
              <w:rPr>
                <w:bCs/>
                <w:sz w:val="28"/>
                <w:szCs w:val="28"/>
              </w:rPr>
              <w:t>10</w:t>
            </w:r>
          </w:p>
        </w:tc>
      </w:tr>
    </w:tbl>
    <w:p w14:paraId="2E75E38B" w14:textId="77777777" w:rsidR="002926D6" w:rsidRPr="007C5E3F" w:rsidRDefault="009E5DA4" w:rsidP="00424E55">
      <w:pPr>
        <w:tabs>
          <w:tab w:val="left" w:pos="142"/>
        </w:tabs>
        <w:spacing w:line="312" w:lineRule="auto"/>
        <w:rPr>
          <w:b/>
          <w:color w:val="000000"/>
        </w:rPr>
      </w:pPr>
      <w:r w:rsidRPr="007C5E3F">
        <w:rPr>
          <w:b/>
          <w:color w:val="000000"/>
        </w:rPr>
        <w:br w:type="page"/>
      </w:r>
      <w:r w:rsidRPr="007C5E3F">
        <w:rPr>
          <w:b/>
          <w:color w:val="000000"/>
        </w:rPr>
        <w:lastRenderedPageBreak/>
        <w:t>НОРМАТИВНЫЕ ССЫЛКИ</w:t>
      </w:r>
    </w:p>
    <w:p w14:paraId="7BA71E37" w14:textId="77777777" w:rsidR="002926D6" w:rsidRPr="007C5E3F" w:rsidRDefault="006648B7" w:rsidP="00424E55">
      <w:pPr>
        <w:tabs>
          <w:tab w:val="left" w:pos="142"/>
        </w:tabs>
        <w:spacing w:line="312" w:lineRule="auto"/>
        <w:ind w:right="142"/>
        <w:jc w:val="both"/>
      </w:pPr>
      <w:r w:rsidRPr="007C5E3F">
        <w:t>В настоящей диссертации использованы ссылки на следующие стандарты:</w:t>
      </w:r>
    </w:p>
    <w:p w14:paraId="553F1233" w14:textId="77777777" w:rsidR="005C02BF" w:rsidRPr="007C5E3F" w:rsidRDefault="005C02BF" w:rsidP="00424E55">
      <w:pPr>
        <w:pStyle w:val="ab"/>
        <w:tabs>
          <w:tab w:val="left" w:pos="142"/>
        </w:tabs>
        <w:spacing w:line="312" w:lineRule="auto"/>
        <w:ind w:right="142"/>
        <w:jc w:val="both"/>
        <w:rPr>
          <w:color w:val="000000" w:themeColor="text1"/>
        </w:rPr>
      </w:pPr>
      <w:r w:rsidRPr="007C5E3F">
        <w:rPr>
          <w:color w:val="000000" w:themeColor="text1"/>
        </w:rPr>
        <w:t>Приказ и.о. Министра здравоохранения Республики Казахстан от 4 июня 2025 года № 53. Зарегистрирован в Министерстве юстиции Республики Казахстан 5 июня 2025 года № 36213 «Об утверждении стандарта организации оказания неврологической помощи взрослому населению в Республике Казахстан»</w:t>
      </w:r>
    </w:p>
    <w:p w14:paraId="6FAA0FDB" w14:textId="77777777" w:rsidR="005C02BF" w:rsidRPr="007C5E3F" w:rsidRDefault="005C02BF" w:rsidP="00424E55">
      <w:pPr>
        <w:pStyle w:val="ab"/>
        <w:tabs>
          <w:tab w:val="left" w:pos="142"/>
        </w:tabs>
        <w:spacing w:line="312" w:lineRule="auto"/>
        <w:ind w:right="142"/>
        <w:jc w:val="both"/>
        <w:rPr>
          <w:color w:val="000000" w:themeColor="text1"/>
        </w:rPr>
      </w:pPr>
      <w:r w:rsidRPr="007C5E3F">
        <w:rPr>
          <w:color w:val="000000" w:themeColor="text1"/>
        </w:rPr>
        <w:t>Клинический протокол диагностики и лечения «Внутримозговое кровоизлияние» (одобрен Объединенной комиссией по качеству медицинских услуг Министерства здравоохранения Республики Казахстан, протокол № 23 от «25» мая 2017 года).</w:t>
      </w:r>
    </w:p>
    <w:p w14:paraId="6A2F42E3" w14:textId="77777777" w:rsidR="005C02BF" w:rsidRPr="007C5E3F" w:rsidRDefault="005C02BF" w:rsidP="00424E55">
      <w:pPr>
        <w:pStyle w:val="ab"/>
        <w:tabs>
          <w:tab w:val="left" w:pos="142"/>
        </w:tabs>
        <w:spacing w:line="312" w:lineRule="auto"/>
        <w:ind w:right="142"/>
        <w:jc w:val="both"/>
        <w:rPr>
          <w:bCs/>
          <w:color w:val="000000" w:themeColor="text1"/>
        </w:rPr>
      </w:pPr>
      <w:r w:rsidRPr="007C5E3F">
        <w:rPr>
          <w:bCs/>
          <w:color w:val="000000" w:themeColor="text1"/>
        </w:rPr>
        <w:t>Кодекс Республики Казахстан «О здоровье народа и системе здравоохранения» Принят 7 июля 2020 года № 360-VI ЗРК (с изменениями и дополнениями).</w:t>
      </w:r>
    </w:p>
    <w:p w14:paraId="3225E1E5" w14:textId="77777777" w:rsidR="005C02BF" w:rsidRPr="007C5E3F" w:rsidRDefault="005C02BF" w:rsidP="00424E55">
      <w:pPr>
        <w:pStyle w:val="ab"/>
        <w:tabs>
          <w:tab w:val="left" w:pos="142"/>
        </w:tabs>
        <w:spacing w:line="312" w:lineRule="auto"/>
        <w:ind w:right="142"/>
        <w:jc w:val="both"/>
        <w:rPr>
          <w:bCs/>
          <w:color w:val="000000" w:themeColor="text1"/>
        </w:rPr>
      </w:pPr>
      <w:bookmarkStart w:id="0" w:name="2._Решение_Локальной_комиссии_по_биоэтик"/>
      <w:bookmarkStart w:id="1" w:name="3._Закон_Республики_Казахстан_«О_персона"/>
      <w:bookmarkEnd w:id="0"/>
      <w:bookmarkEnd w:id="1"/>
      <w:r w:rsidRPr="007C5E3F">
        <w:rPr>
          <w:bCs/>
          <w:color w:val="000000" w:themeColor="text1"/>
        </w:rPr>
        <w:t>Закон Республики Казахстан «О персональных данных и их защите» Принят 21 мая 2013 года № 94-V ЗРК (с изменениями и дополнениями).</w:t>
      </w:r>
    </w:p>
    <w:p w14:paraId="7257E974" w14:textId="77777777" w:rsidR="005C02BF" w:rsidRPr="007C5E3F" w:rsidRDefault="005C02BF" w:rsidP="00424E55">
      <w:pPr>
        <w:pStyle w:val="ab"/>
        <w:tabs>
          <w:tab w:val="left" w:pos="142"/>
        </w:tabs>
        <w:spacing w:line="312" w:lineRule="auto"/>
        <w:ind w:right="142"/>
        <w:jc w:val="both"/>
        <w:rPr>
          <w:bCs/>
          <w:color w:val="000000" w:themeColor="text1"/>
        </w:rPr>
      </w:pPr>
      <w:bookmarkStart w:id="2" w:name="4._Закон_Республики_Казахстан_от_18_февр"/>
      <w:bookmarkEnd w:id="2"/>
      <w:r w:rsidRPr="007C5E3F">
        <w:rPr>
          <w:bCs/>
          <w:color w:val="000000" w:themeColor="text1"/>
        </w:rPr>
        <w:t>Закон Республики Казахстан от 1 июля 2024 года № 103-VIII ЗРК «О науке и технологической политике» (с изменениями и дополнениями по состоянию на 9 января 2026 года).</w:t>
      </w:r>
    </w:p>
    <w:p w14:paraId="31A3EA1F" w14:textId="77777777" w:rsidR="005C02BF" w:rsidRPr="007C5E3F" w:rsidRDefault="005C02BF" w:rsidP="00424E55">
      <w:pPr>
        <w:pStyle w:val="ab"/>
        <w:tabs>
          <w:tab w:val="left" w:pos="142"/>
        </w:tabs>
        <w:spacing w:line="312" w:lineRule="auto"/>
        <w:ind w:right="142"/>
        <w:jc w:val="both"/>
        <w:rPr>
          <w:bCs/>
          <w:color w:val="000000" w:themeColor="text1"/>
        </w:rPr>
      </w:pPr>
      <w:bookmarkStart w:id="3" w:name="5._Хельсинская_декларация_Всемирной_меди"/>
      <w:bookmarkEnd w:id="3"/>
      <w:r w:rsidRPr="007C5E3F">
        <w:rPr>
          <w:bCs/>
          <w:color w:val="000000" w:themeColor="text1"/>
        </w:rPr>
        <w:t>Хельсинская декларация Всемирной медицинской ассоциации «Этические принципы проведения медицинских исследований с участием человека в качестве субъекта», принята 18-й Генеральной Ассамблеей ВМА (Хельсинки, 1964), с последними изменениями, внесенными на 64-й Генеральной Ассамблее ВМА (Форталеза, Бразилия, 2013).</w:t>
      </w:r>
    </w:p>
    <w:p w14:paraId="78597F26" w14:textId="77777777" w:rsidR="005C02BF" w:rsidRPr="007C5E3F" w:rsidRDefault="005C02BF" w:rsidP="00424E55">
      <w:pPr>
        <w:pStyle w:val="ab"/>
        <w:tabs>
          <w:tab w:val="left" w:pos="142"/>
        </w:tabs>
        <w:spacing w:line="312" w:lineRule="auto"/>
        <w:ind w:right="142"/>
        <w:jc w:val="both"/>
        <w:rPr>
          <w:bCs/>
          <w:color w:val="000000" w:themeColor="text1"/>
        </w:rPr>
      </w:pPr>
      <w:r w:rsidRPr="007C5E3F">
        <w:rPr>
          <w:bCs/>
          <w:color w:val="000000" w:themeColor="text1"/>
        </w:rPr>
        <w:t>Приказ Министра образования и науки Республики Казахстан от 31 марта 2011 года № 127 «Об утверждении Правил присуждения степеней» (в редакции приказа Министра науки и высшего образования Республики Казахстан от 18 июля 2024 года № 352).</w:t>
      </w:r>
    </w:p>
    <w:p w14:paraId="1C6FD77B" w14:textId="77777777" w:rsidR="005C02BF" w:rsidRPr="007C5E3F" w:rsidRDefault="005C02BF" w:rsidP="00424E55">
      <w:pPr>
        <w:pStyle w:val="ab"/>
        <w:tabs>
          <w:tab w:val="left" w:pos="142"/>
        </w:tabs>
        <w:spacing w:line="312" w:lineRule="auto"/>
        <w:ind w:right="142"/>
        <w:jc w:val="both"/>
        <w:rPr>
          <w:bCs/>
          <w:color w:val="000000" w:themeColor="text1"/>
        </w:rPr>
      </w:pPr>
      <w:r w:rsidRPr="007C5E3F">
        <w:rPr>
          <w:bCs/>
          <w:color w:val="000000" w:themeColor="text1"/>
        </w:rPr>
        <w:t>ГОСТ 7.32-2001.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09AA5B22" w14:textId="77777777" w:rsidR="005C02BF" w:rsidRPr="007C5E3F" w:rsidRDefault="005C02BF" w:rsidP="00424E55">
      <w:pPr>
        <w:pStyle w:val="ab"/>
        <w:tabs>
          <w:tab w:val="left" w:pos="142"/>
        </w:tabs>
        <w:spacing w:line="312" w:lineRule="auto"/>
        <w:ind w:right="142"/>
        <w:jc w:val="both"/>
        <w:rPr>
          <w:bCs/>
          <w:color w:val="000000" w:themeColor="text1"/>
        </w:rPr>
      </w:pPr>
      <w:r w:rsidRPr="007C5E3F">
        <w:rPr>
          <w:bCs/>
          <w:color w:val="000000" w:themeColor="text1"/>
        </w:rPr>
        <w:lastRenderedPageBreak/>
        <w:t>ГОСТ 7.9-95 (ИСО 214-76). Система стандартов по информации, библиотечному и издательскому делу. Реферат и аннотация. Общие требования.</w:t>
      </w:r>
    </w:p>
    <w:p w14:paraId="6776EBD5" w14:textId="3FBC7C17" w:rsidR="005C02BF" w:rsidRPr="007C5E3F" w:rsidRDefault="005C02BF" w:rsidP="00424E55">
      <w:pPr>
        <w:pStyle w:val="ab"/>
        <w:tabs>
          <w:tab w:val="left" w:pos="142"/>
        </w:tabs>
        <w:spacing w:line="312" w:lineRule="auto"/>
        <w:ind w:right="142"/>
        <w:jc w:val="both"/>
        <w:rPr>
          <w:bCs/>
          <w:color w:val="000000" w:themeColor="text1"/>
        </w:rPr>
      </w:pPr>
      <w:r w:rsidRPr="007C5E3F">
        <w:rPr>
          <w:bCs/>
          <w:color w:val="000000" w:themeColor="text1"/>
        </w:rPr>
        <w:t>ГОСТ 7.1</w:t>
      </w:r>
      <w:r w:rsidR="00D078A8">
        <w:rPr>
          <w:bCs/>
          <w:color w:val="000000" w:themeColor="text1"/>
        </w:rPr>
        <w:t>2</w:t>
      </w:r>
      <w:r w:rsidRPr="007C5E3F">
        <w:rPr>
          <w:bCs/>
          <w:color w:val="000000" w:themeColor="text1"/>
        </w:rPr>
        <w:t>-93.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14:paraId="58424B54" w14:textId="77777777" w:rsidR="005C02BF" w:rsidRPr="007C5E3F" w:rsidRDefault="005C02BF" w:rsidP="00424E55">
      <w:pPr>
        <w:pStyle w:val="ab"/>
        <w:tabs>
          <w:tab w:val="left" w:pos="142"/>
        </w:tabs>
        <w:spacing w:line="312" w:lineRule="auto"/>
        <w:ind w:right="142"/>
        <w:jc w:val="both"/>
        <w:rPr>
          <w:color w:val="000000" w:themeColor="text1"/>
        </w:rPr>
      </w:pPr>
      <w:r w:rsidRPr="007C5E3F">
        <w:rPr>
          <w:color w:val="000000" w:themeColor="text1"/>
        </w:rPr>
        <w:t>Заключение этической комиссии НАО «Медицинский университет Караганды»: №</w:t>
      </w:r>
      <w:r w:rsidRPr="007C5E3F">
        <w:t>18 от 12.04.2021г.</w:t>
      </w:r>
    </w:p>
    <w:p w14:paraId="0250C683" w14:textId="77777777" w:rsidR="00063D02" w:rsidRPr="007C5E3F" w:rsidRDefault="00063D02" w:rsidP="007023F1">
      <w:pPr>
        <w:tabs>
          <w:tab w:val="left" w:pos="142"/>
        </w:tabs>
      </w:pPr>
      <w:r w:rsidRPr="007C5E3F">
        <w:br w:type="page"/>
      </w:r>
    </w:p>
    <w:p w14:paraId="6FDC3FC4" w14:textId="77777777" w:rsidR="002926D6" w:rsidRPr="007C5E3F" w:rsidRDefault="006648B7" w:rsidP="00DE2020">
      <w:pPr>
        <w:tabs>
          <w:tab w:val="left" w:pos="142"/>
        </w:tabs>
        <w:spacing w:line="312" w:lineRule="auto"/>
        <w:ind w:right="142"/>
        <w:jc w:val="both"/>
        <w:rPr>
          <w:b/>
        </w:rPr>
      </w:pPr>
      <w:r w:rsidRPr="007C5E3F">
        <w:rPr>
          <w:b/>
        </w:rPr>
        <w:lastRenderedPageBreak/>
        <w:t>ОБОЗНАЧЕНИЯ</w:t>
      </w:r>
      <w:r w:rsidRPr="007C5E3F">
        <w:rPr>
          <w:b/>
          <w:lang w:val="en-US"/>
        </w:rPr>
        <w:t xml:space="preserve"> </w:t>
      </w:r>
      <w:r w:rsidRPr="007C5E3F">
        <w:rPr>
          <w:b/>
        </w:rPr>
        <w:t>И</w:t>
      </w:r>
      <w:r w:rsidRPr="007C5E3F">
        <w:rPr>
          <w:b/>
          <w:lang w:val="en-US"/>
        </w:rPr>
        <w:t xml:space="preserve"> </w:t>
      </w:r>
      <w:r w:rsidRPr="007C5E3F">
        <w:rPr>
          <w:b/>
        </w:rPr>
        <w:t>СОКРАЩЕНИЯ</w:t>
      </w:r>
    </w:p>
    <w:tbl>
      <w:tblPr>
        <w:tblW w:w="9500" w:type="dxa"/>
        <w:tblCellMar>
          <w:left w:w="10" w:type="dxa"/>
          <w:right w:w="10" w:type="dxa"/>
        </w:tblCellMar>
        <w:tblLook w:val="04A0" w:firstRow="1" w:lastRow="0" w:firstColumn="1" w:lastColumn="0" w:noHBand="0" w:noVBand="1"/>
      </w:tblPr>
      <w:tblGrid>
        <w:gridCol w:w="9409"/>
        <w:gridCol w:w="91"/>
      </w:tblGrid>
      <w:tr w:rsidR="00C02013" w:rsidRPr="007C5E3F" w14:paraId="04466D53" w14:textId="77777777" w:rsidTr="00C02013">
        <w:tc>
          <w:tcPr>
            <w:tcW w:w="8994" w:type="dxa"/>
            <w:tcMar>
              <w:top w:w="60" w:type="dxa"/>
              <w:left w:w="0" w:type="dxa"/>
              <w:bottom w:w="60" w:type="dxa"/>
              <w:right w:w="200" w:type="dxa"/>
            </w:tcMar>
          </w:tcPr>
          <w:tbl>
            <w:tblPr>
              <w:tblW w:w="9209" w:type="dxa"/>
              <w:tblLook w:val="04A0" w:firstRow="1" w:lastRow="0" w:firstColumn="1" w:lastColumn="0" w:noHBand="0" w:noVBand="1"/>
            </w:tblPr>
            <w:tblGrid>
              <w:gridCol w:w="1980"/>
              <w:gridCol w:w="7229"/>
            </w:tblGrid>
            <w:tr w:rsidR="00C02013" w:rsidRPr="007C5E3F" w14:paraId="1F3A6241" w14:textId="77777777" w:rsidTr="00D078A8">
              <w:trPr>
                <w:trHeight w:val="705"/>
              </w:trPr>
              <w:tc>
                <w:tcPr>
                  <w:tcW w:w="1980" w:type="dxa"/>
                  <w:vAlign w:val="center"/>
                  <w:hideMark/>
                </w:tcPr>
                <w:p w14:paraId="6F873A8A" w14:textId="77777777" w:rsidR="00C02013" w:rsidRPr="007C5E3F" w:rsidRDefault="00C02013" w:rsidP="00424E55">
                  <w:pPr>
                    <w:tabs>
                      <w:tab w:val="left" w:pos="142"/>
                    </w:tabs>
                    <w:spacing w:line="312" w:lineRule="auto"/>
                    <w:ind w:firstLine="34"/>
                    <w:rPr>
                      <w:color w:val="000000"/>
                    </w:rPr>
                  </w:pPr>
                  <w:r w:rsidRPr="007C5E3F">
                    <w:rPr>
                      <w:color w:val="000000"/>
                    </w:rPr>
                    <w:t>ACE2</w:t>
                  </w:r>
                </w:p>
              </w:tc>
              <w:tc>
                <w:tcPr>
                  <w:tcW w:w="7229" w:type="dxa"/>
                  <w:vAlign w:val="center"/>
                  <w:hideMark/>
                </w:tcPr>
                <w:p w14:paraId="31DDA61D"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angiotensin-converting</w:t>
                  </w:r>
                  <w:proofErr w:type="spellEnd"/>
                  <w:r w:rsidRPr="007C5E3F">
                    <w:rPr>
                      <w:color w:val="000000"/>
                    </w:rPr>
                    <w:t xml:space="preserve"> </w:t>
                  </w:r>
                  <w:proofErr w:type="spellStart"/>
                  <w:r w:rsidRPr="007C5E3F">
                    <w:rPr>
                      <w:color w:val="000000"/>
                    </w:rPr>
                    <w:t>enzyme</w:t>
                  </w:r>
                  <w:proofErr w:type="spellEnd"/>
                  <w:r w:rsidRPr="007C5E3F">
                    <w:rPr>
                      <w:color w:val="000000"/>
                    </w:rPr>
                    <w:t xml:space="preserve"> 2 - ангиотензин-превращающий фермент 2</w:t>
                  </w:r>
                </w:p>
              </w:tc>
            </w:tr>
            <w:tr w:rsidR="00C02013" w:rsidRPr="00625CC5" w14:paraId="47E6CBF6" w14:textId="77777777" w:rsidTr="00D078A8">
              <w:trPr>
                <w:trHeight w:val="705"/>
              </w:trPr>
              <w:tc>
                <w:tcPr>
                  <w:tcW w:w="1980" w:type="dxa"/>
                  <w:vAlign w:val="center"/>
                  <w:hideMark/>
                </w:tcPr>
                <w:p w14:paraId="1DD8288A" w14:textId="77777777" w:rsidR="00C02013" w:rsidRPr="007C5E3F" w:rsidRDefault="00C02013" w:rsidP="00424E55">
                  <w:pPr>
                    <w:tabs>
                      <w:tab w:val="left" w:pos="142"/>
                    </w:tabs>
                    <w:spacing w:line="312" w:lineRule="auto"/>
                    <w:ind w:firstLine="34"/>
                    <w:rPr>
                      <w:color w:val="000000"/>
                    </w:rPr>
                  </w:pPr>
                  <w:r w:rsidRPr="007C5E3F">
                    <w:rPr>
                      <w:color w:val="000000"/>
                    </w:rPr>
                    <w:t>AGE</w:t>
                  </w:r>
                </w:p>
              </w:tc>
              <w:tc>
                <w:tcPr>
                  <w:tcW w:w="7229" w:type="dxa"/>
                  <w:vAlign w:val="center"/>
                  <w:hideMark/>
                </w:tcPr>
                <w:p w14:paraId="0897F035" w14:textId="77777777" w:rsidR="00C02013" w:rsidRPr="007C5E3F" w:rsidRDefault="00C02013" w:rsidP="00424E55">
                  <w:pPr>
                    <w:tabs>
                      <w:tab w:val="left" w:pos="142"/>
                    </w:tabs>
                    <w:spacing w:line="312" w:lineRule="auto"/>
                    <w:ind w:firstLine="0"/>
                    <w:jc w:val="both"/>
                    <w:rPr>
                      <w:color w:val="000000"/>
                      <w:lang w:val="en-US"/>
                    </w:rPr>
                  </w:pPr>
                  <w:r w:rsidRPr="007C5E3F">
                    <w:rPr>
                      <w:color w:val="000000"/>
                      <w:lang w:val="en-US"/>
                    </w:rPr>
                    <w:t xml:space="preserve">advanced glycation end-products - </w:t>
                  </w:r>
                  <w:r w:rsidRPr="007C5E3F">
                    <w:rPr>
                      <w:color w:val="000000"/>
                    </w:rPr>
                    <w:t>конечные</w:t>
                  </w:r>
                  <w:r w:rsidRPr="007C5E3F">
                    <w:rPr>
                      <w:color w:val="000000"/>
                      <w:lang w:val="en-US"/>
                    </w:rPr>
                    <w:t xml:space="preserve"> </w:t>
                  </w:r>
                  <w:r w:rsidRPr="007C5E3F">
                    <w:rPr>
                      <w:color w:val="000000"/>
                    </w:rPr>
                    <w:t>продукты</w:t>
                  </w:r>
                  <w:r w:rsidRPr="007C5E3F">
                    <w:rPr>
                      <w:color w:val="000000"/>
                      <w:lang w:val="en-US"/>
                    </w:rPr>
                    <w:t xml:space="preserve"> </w:t>
                  </w:r>
                  <w:r w:rsidRPr="007C5E3F">
                    <w:rPr>
                      <w:color w:val="000000"/>
                    </w:rPr>
                    <w:t>гликирования</w:t>
                  </w:r>
                </w:p>
              </w:tc>
            </w:tr>
            <w:tr w:rsidR="00C02013" w:rsidRPr="007C5E3F" w14:paraId="2C21D388" w14:textId="77777777" w:rsidTr="00D078A8">
              <w:trPr>
                <w:trHeight w:val="705"/>
              </w:trPr>
              <w:tc>
                <w:tcPr>
                  <w:tcW w:w="1980" w:type="dxa"/>
                  <w:vAlign w:val="center"/>
                  <w:hideMark/>
                </w:tcPr>
                <w:p w14:paraId="7C2B8ABC" w14:textId="77777777" w:rsidR="00C02013" w:rsidRPr="007C5E3F" w:rsidRDefault="00C02013" w:rsidP="00424E55">
                  <w:pPr>
                    <w:tabs>
                      <w:tab w:val="left" w:pos="142"/>
                    </w:tabs>
                    <w:spacing w:line="312" w:lineRule="auto"/>
                    <w:ind w:firstLine="34"/>
                    <w:rPr>
                      <w:color w:val="000000"/>
                    </w:rPr>
                  </w:pPr>
                  <w:r w:rsidRPr="007C5E3F">
                    <w:rPr>
                      <w:color w:val="000000"/>
                    </w:rPr>
                    <w:t>AOPP</w:t>
                  </w:r>
                </w:p>
              </w:tc>
              <w:tc>
                <w:tcPr>
                  <w:tcW w:w="7229" w:type="dxa"/>
                  <w:vAlign w:val="center"/>
                  <w:hideMark/>
                </w:tcPr>
                <w:p w14:paraId="2D763D7E"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advanced</w:t>
                  </w:r>
                  <w:proofErr w:type="spellEnd"/>
                  <w:r w:rsidRPr="007C5E3F">
                    <w:rPr>
                      <w:color w:val="000000"/>
                    </w:rPr>
                    <w:t xml:space="preserve"> </w:t>
                  </w:r>
                  <w:proofErr w:type="spellStart"/>
                  <w:r w:rsidRPr="007C5E3F">
                    <w:rPr>
                      <w:color w:val="000000"/>
                    </w:rPr>
                    <w:t>oxidation</w:t>
                  </w:r>
                  <w:proofErr w:type="spellEnd"/>
                  <w:r w:rsidRPr="007C5E3F">
                    <w:rPr>
                      <w:color w:val="000000"/>
                    </w:rPr>
                    <w:t xml:space="preserve"> </w:t>
                  </w:r>
                  <w:proofErr w:type="spellStart"/>
                  <w:r w:rsidRPr="007C5E3F">
                    <w:rPr>
                      <w:color w:val="000000"/>
                    </w:rPr>
                    <w:t>protein</w:t>
                  </w:r>
                  <w:proofErr w:type="spellEnd"/>
                  <w:r w:rsidRPr="007C5E3F">
                    <w:rPr>
                      <w:color w:val="000000"/>
                    </w:rPr>
                    <w:t xml:space="preserve"> </w:t>
                  </w:r>
                  <w:proofErr w:type="spellStart"/>
                  <w:r w:rsidRPr="007C5E3F">
                    <w:rPr>
                      <w:color w:val="000000"/>
                    </w:rPr>
                    <w:t>products</w:t>
                  </w:r>
                  <w:proofErr w:type="spellEnd"/>
                  <w:r w:rsidRPr="007C5E3F">
                    <w:rPr>
                      <w:color w:val="000000"/>
                    </w:rPr>
                    <w:t xml:space="preserve"> - продукты окислительной модификации белков</w:t>
                  </w:r>
                </w:p>
              </w:tc>
            </w:tr>
            <w:tr w:rsidR="00C02013" w:rsidRPr="00625CC5" w14:paraId="06E0EC71" w14:textId="77777777" w:rsidTr="00D078A8">
              <w:trPr>
                <w:trHeight w:val="353"/>
              </w:trPr>
              <w:tc>
                <w:tcPr>
                  <w:tcW w:w="1980" w:type="dxa"/>
                  <w:vAlign w:val="center"/>
                  <w:hideMark/>
                </w:tcPr>
                <w:p w14:paraId="28BCCA32" w14:textId="77777777" w:rsidR="00C02013" w:rsidRPr="007C5E3F" w:rsidRDefault="00C02013" w:rsidP="00424E55">
                  <w:pPr>
                    <w:tabs>
                      <w:tab w:val="left" w:pos="142"/>
                    </w:tabs>
                    <w:spacing w:line="312" w:lineRule="auto"/>
                    <w:ind w:firstLine="34"/>
                    <w:rPr>
                      <w:color w:val="000000"/>
                    </w:rPr>
                  </w:pPr>
                  <w:r w:rsidRPr="007C5E3F">
                    <w:rPr>
                      <w:color w:val="000000"/>
                    </w:rPr>
                    <w:t>BDI</w:t>
                  </w:r>
                </w:p>
              </w:tc>
              <w:tc>
                <w:tcPr>
                  <w:tcW w:w="7229" w:type="dxa"/>
                  <w:vAlign w:val="center"/>
                  <w:hideMark/>
                </w:tcPr>
                <w:p w14:paraId="6DA5A612" w14:textId="77777777" w:rsidR="00C02013" w:rsidRPr="007C5E3F" w:rsidRDefault="00C02013" w:rsidP="00424E55">
                  <w:pPr>
                    <w:tabs>
                      <w:tab w:val="left" w:pos="142"/>
                    </w:tabs>
                    <w:spacing w:line="312" w:lineRule="auto"/>
                    <w:ind w:firstLine="0"/>
                    <w:jc w:val="both"/>
                    <w:rPr>
                      <w:color w:val="000000"/>
                      <w:lang w:val="en-US"/>
                    </w:rPr>
                  </w:pPr>
                  <w:r w:rsidRPr="007C5E3F">
                    <w:rPr>
                      <w:color w:val="000000"/>
                      <w:lang w:val="en-US"/>
                    </w:rPr>
                    <w:t xml:space="preserve">Beck Depression Inventory - </w:t>
                  </w:r>
                  <w:r w:rsidRPr="007C5E3F">
                    <w:rPr>
                      <w:color w:val="000000"/>
                    </w:rPr>
                    <w:t>шкала</w:t>
                  </w:r>
                  <w:r w:rsidRPr="007C5E3F">
                    <w:rPr>
                      <w:color w:val="000000"/>
                      <w:lang w:val="en-US"/>
                    </w:rPr>
                    <w:t xml:space="preserve"> </w:t>
                  </w:r>
                  <w:r w:rsidRPr="007C5E3F">
                    <w:rPr>
                      <w:color w:val="000000"/>
                    </w:rPr>
                    <w:t>депрессии</w:t>
                  </w:r>
                  <w:r w:rsidRPr="007C5E3F">
                    <w:rPr>
                      <w:color w:val="000000"/>
                      <w:lang w:val="en-US"/>
                    </w:rPr>
                    <w:t xml:space="preserve"> </w:t>
                  </w:r>
                  <w:r w:rsidRPr="007C5E3F">
                    <w:rPr>
                      <w:color w:val="000000"/>
                    </w:rPr>
                    <w:t>Бека</w:t>
                  </w:r>
                </w:p>
              </w:tc>
            </w:tr>
            <w:tr w:rsidR="00C02013" w:rsidRPr="007C5E3F" w14:paraId="47F7C883" w14:textId="77777777" w:rsidTr="00D078A8">
              <w:trPr>
                <w:trHeight w:val="705"/>
              </w:trPr>
              <w:tc>
                <w:tcPr>
                  <w:tcW w:w="1980" w:type="dxa"/>
                  <w:vAlign w:val="center"/>
                  <w:hideMark/>
                </w:tcPr>
                <w:p w14:paraId="7DDB4DBD" w14:textId="77777777" w:rsidR="00C02013" w:rsidRPr="007C5E3F" w:rsidRDefault="00C02013" w:rsidP="00424E55">
                  <w:pPr>
                    <w:tabs>
                      <w:tab w:val="left" w:pos="142"/>
                    </w:tabs>
                    <w:spacing w:line="312" w:lineRule="auto"/>
                    <w:ind w:firstLine="34"/>
                    <w:rPr>
                      <w:color w:val="000000"/>
                    </w:rPr>
                  </w:pPr>
                  <w:r w:rsidRPr="007C5E3F">
                    <w:rPr>
                      <w:color w:val="000000"/>
                    </w:rPr>
                    <w:t>CD39</w:t>
                  </w:r>
                </w:p>
              </w:tc>
              <w:tc>
                <w:tcPr>
                  <w:tcW w:w="7229" w:type="dxa"/>
                  <w:vAlign w:val="center"/>
                  <w:hideMark/>
                </w:tcPr>
                <w:p w14:paraId="61424FAF"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эктонуклеозид-трифосфат-дифосфогидролаза</w:t>
                  </w:r>
                  <w:proofErr w:type="spellEnd"/>
                  <w:r w:rsidRPr="007C5E3F">
                    <w:rPr>
                      <w:color w:val="000000"/>
                    </w:rPr>
                    <w:t xml:space="preserve"> 1 (NTPDase1) </w:t>
                  </w:r>
                </w:p>
              </w:tc>
            </w:tr>
            <w:tr w:rsidR="00C02013" w:rsidRPr="007C5E3F" w14:paraId="2EBDB159" w14:textId="77777777" w:rsidTr="00D078A8">
              <w:trPr>
                <w:trHeight w:val="353"/>
              </w:trPr>
              <w:tc>
                <w:tcPr>
                  <w:tcW w:w="1980" w:type="dxa"/>
                  <w:vAlign w:val="center"/>
                  <w:hideMark/>
                </w:tcPr>
                <w:p w14:paraId="07D41E90" w14:textId="77777777" w:rsidR="00C02013" w:rsidRPr="007C5E3F" w:rsidRDefault="00C02013" w:rsidP="00424E55">
                  <w:pPr>
                    <w:tabs>
                      <w:tab w:val="left" w:pos="142"/>
                    </w:tabs>
                    <w:spacing w:line="312" w:lineRule="auto"/>
                    <w:ind w:firstLine="34"/>
                    <w:rPr>
                      <w:color w:val="000000"/>
                    </w:rPr>
                  </w:pPr>
                  <w:r w:rsidRPr="007C5E3F">
                    <w:rPr>
                      <w:color w:val="000000"/>
                    </w:rPr>
                    <w:t>CD73</w:t>
                  </w:r>
                </w:p>
              </w:tc>
              <w:tc>
                <w:tcPr>
                  <w:tcW w:w="7229" w:type="dxa"/>
                  <w:vAlign w:val="center"/>
                  <w:hideMark/>
                </w:tcPr>
                <w:p w14:paraId="6FA52D09" w14:textId="77777777" w:rsidR="00C02013" w:rsidRPr="007C5E3F" w:rsidRDefault="00C02013" w:rsidP="00424E55">
                  <w:pPr>
                    <w:tabs>
                      <w:tab w:val="left" w:pos="142"/>
                    </w:tabs>
                    <w:spacing w:line="312" w:lineRule="auto"/>
                    <w:ind w:firstLine="0"/>
                    <w:jc w:val="both"/>
                    <w:rPr>
                      <w:color w:val="000000"/>
                    </w:rPr>
                  </w:pPr>
                  <w:r w:rsidRPr="007C5E3F">
                    <w:rPr>
                      <w:color w:val="000000"/>
                    </w:rPr>
                    <w:t>5'-нуклеотидаза - фермент пуринового катаболизма</w:t>
                  </w:r>
                </w:p>
              </w:tc>
            </w:tr>
            <w:tr w:rsidR="00C02013" w:rsidRPr="00625CC5" w14:paraId="07928CED" w14:textId="77777777" w:rsidTr="00D078A8">
              <w:trPr>
                <w:trHeight w:val="705"/>
              </w:trPr>
              <w:tc>
                <w:tcPr>
                  <w:tcW w:w="1980" w:type="dxa"/>
                  <w:vAlign w:val="center"/>
                  <w:hideMark/>
                </w:tcPr>
                <w:p w14:paraId="3E497F92" w14:textId="77777777" w:rsidR="00C02013" w:rsidRPr="007C5E3F" w:rsidRDefault="00C02013" w:rsidP="00424E55">
                  <w:pPr>
                    <w:tabs>
                      <w:tab w:val="left" w:pos="142"/>
                    </w:tabs>
                    <w:spacing w:line="312" w:lineRule="auto"/>
                    <w:ind w:firstLine="34"/>
                    <w:rPr>
                      <w:color w:val="000000"/>
                    </w:rPr>
                  </w:pPr>
                  <w:r w:rsidRPr="007C5E3F">
                    <w:rPr>
                      <w:color w:val="000000"/>
                    </w:rPr>
                    <w:t>COMPASS-31</w:t>
                  </w:r>
                </w:p>
              </w:tc>
              <w:tc>
                <w:tcPr>
                  <w:tcW w:w="7229" w:type="dxa"/>
                  <w:vAlign w:val="center"/>
                  <w:hideMark/>
                </w:tcPr>
                <w:p w14:paraId="24AFCE85" w14:textId="77777777" w:rsidR="00C02013" w:rsidRPr="007C5E3F" w:rsidRDefault="00C02013" w:rsidP="00424E55">
                  <w:pPr>
                    <w:tabs>
                      <w:tab w:val="left" w:pos="142"/>
                    </w:tabs>
                    <w:spacing w:line="312" w:lineRule="auto"/>
                    <w:ind w:firstLine="0"/>
                    <w:jc w:val="both"/>
                    <w:rPr>
                      <w:color w:val="000000"/>
                      <w:lang w:val="en-US"/>
                    </w:rPr>
                  </w:pPr>
                  <w:r w:rsidRPr="007C5E3F">
                    <w:rPr>
                      <w:color w:val="000000"/>
                      <w:lang w:val="en-US"/>
                    </w:rPr>
                    <w:t xml:space="preserve">Composite Autonomic Symptom Score-31 - </w:t>
                  </w:r>
                  <w:r w:rsidRPr="007C5E3F">
                    <w:rPr>
                      <w:color w:val="000000"/>
                    </w:rPr>
                    <w:t>опросник</w:t>
                  </w:r>
                  <w:r w:rsidRPr="007C5E3F">
                    <w:rPr>
                      <w:color w:val="000000"/>
                      <w:lang w:val="en-US"/>
                    </w:rPr>
                    <w:t xml:space="preserve"> </w:t>
                  </w:r>
                  <w:r w:rsidRPr="007C5E3F">
                    <w:rPr>
                      <w:color w:val="000000"/>
                    </w:rPr>
                    <w:t>вегетативной</w:t>
                  </w:r>
                  <w:r w:rsidRPr="007C5E3F">
                    <w:rPr>
                      <w:color w:val="000000"/>
                      <w:lang w:val="en-US"/>
                    </w:rPr>
                    <w:t xml:space="preserve"> </w:t>
                  </w:r>
                  <w:r w:rsidRPr="007C5E3F">
                    <w:rPr>
                      <w:color w:val="000000"/>
                    </w:rPr>
                    <w:t>симптоматики</w:t>
                  </w:r>
                </w:p>
              </w:tc>
            </w:tr>
            <w:tr w:rsidR="00C02013" w:rsidRPr="007C5E3F" w14:paraId="4C0183BF" w14:textId="77777777" w:rsidTr="00D078A8">
              <w:trPr>
                <w:trHeight w:val="705"/>
              </w:trPr>
              <w:tc>
                <w:tcPr>
                  <w:tcW w:w="1980" w:type="dxa"/>
                  <w:vAlign w:val="center"/>
                  <w:hideMark/>
                </w:tcPr>
                <w:p w14:paraId="1C3513F3" w14:textId="77777777" w:rsidR="00C02013" w:rsidRPr="007C5E3F" w:rsidRDefault="00C02013" w:rsidP="00424E55">
                  <w:pPr>
                    <w:tabs>
                      <w:tab w:val="left" w:pos="142"/>
                    </w:tabs>
                    <w:spacing w:line="312" w:lineRule="auto"/>
                    <w:ind w:firstLine="34"/>
                    <w:rPr>
                      <w:color w:val="000000"/>
                    </w:rPr>
                  </w:pPr>
                  <w:r w:rsidRPr="007C5E3F">
                    <w:rPr>
                      <w:color w:val="000000"/>
                    </w:rPr>
                    <w:t>COVID-19</w:t>
                  </w:r>
                </w:p>
              </w:tc>
              <w:tc>
                <w:tcPr>
                  <w:tcW w:w="7229" w:type="dxa"/>
                  <w:vAlign w:val="center"/>
                  <w:hideMark/>
                </w:tcPr>
                <w:p w14:paraId="3B4B1F6E" w14:textId="77777777" w:rsidR="00C02013" w:rsidRPr="007C5E3F" w:rsidRDefault="00C02013" w:rsidP="00424E55">
                  <w:pPr>
                    <w:tabs>
                      <w:tab w:val="left" w:pos="142"/>
                    </w:tabs>
                    <w:spacing w:line="312" w:lineRule="auto"/>
                    <w:ind w:firstLine="0"/>
                    <w:jc w:val="both"/>
                    <w:rPr>
                      <w:color w:val="000000"/>
                    </w:rPr>
                  </w:pPr>
                  <w:r w:rsidRPr="007C5E3F">
                    <w:rPr>
                      <w:color w:val="000000"/>
                    </w:rPr>
                    <w:t xml:space="preserve">Coronavirus </w:t>
                  </w:r>
                  <w:proofErr w:type="spellStart"/>
                  <w:r w:rsidRPr="007C5E3F">
                    <w:rPr>
                      <w:color w:val="000000"/>
                    </w:rPr>
                    <w:t>disease</w:t>
                  </w:r>
                  <w:proofErr w:type="spellEnd"/>
                  <w:r w:rsidRPr="007C5E3F">
                    <w:rPr>
                      <w:color w:val="000000"/>
                    </w:rPr>
                    <w:t xml:space="preserve"> 2019 - коронавирусная болезнь 2019 года</w:t>
                  </w:r>
                </w:p>
              </w:tc>
            </w:tr>
            <w:tr w:rsidR="00C02013" w:rsidRPr="007C5E3F" w14:paraId="7FC856A0" w14:textId="77777777" w:rsidTr="00D078A8">
              <w:trPr>
                <w:trHeight w:val="705"/>
              </w:trPr>
              <w:tc>
                <w:tcPr>
                  <w:tcW w:w="1980" w:type="dxa"/>
                  <w:vAlign w:val="center"/>
                  <w:hideMark/>
                </w:tcPr>
                <w:p w14:paraId="7128067B" w14:textId="77777777" w:rsidR="00C02013" w:rsidRPr="007C5E3F" w:rsidRDefault="00C02013" w:rsidP="00424E55">
                  <w:pPr>
                    <w:tabs>
                      <w:tab w:val="left" w:pos="142"/>
                    </w:tabs>
                    <w:spacing w:line="312" w:lineRule="auto"/>
                    <w:ind w:firstLine="34"/>
                    <w:rPr>
                      <w:color w:val="000000"/>
                    </w:rPr>
                  </w:pPr>
                  <w:r w:rsidRPr="007C5E3F">
                    <w:rPr>
                      <w:color w:val="000000"/>
                    </w:rPr>
                    <w:t>DAMP</w:t>
                  </w:r>
                </w:p>
              </w:tc>
              <w:tc>
                <w:tcPr>
                  <w:tcW w:w="7229" w:type="dxa"/>
                  <w:vAlign w:val="center"/>
                  <w:hideMark/>
                </w:tcPr>
                <w:p w14:paraId="278DA38E"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damage-associated</w:t>
                  </w:r>
                  <w:proofErr w:type="spellEnd"/>
                  <w:r w:rsidRPr="007C5E3F">
                    <w:rPr>
                      <w:color w:val="000000"/>
                    </w:rPr>
                    <w:t xml:space="preserve"> </w:t>
                  </w:r>
                  <w:proofErr w:type="spellStart"/>
                  <w:r w:rsidRPr="007C5E3F">
                    <w:rPr>
                      <w:color w:val="000000"/>
                    </w:rPr>
                    <w:t>molecular</w:t>
                  </w:r>
                  <w:proofErr w:type="spellEnd"/>
                  <w:r w:rsidRPr="007C5E3F">
                    <w:rPr>
                      <w:color w:val="000000"/>
                    </w:rPr>
                    <w:t xml:space="preserve"> </w:t>
                  </w:r>
                  <w:proofErr w:type="spellStart"/>
                  <w:r w:rsidRPr="007C5E3F">
                    <w:rPr>
                      <w:color w:val="000000"/>
                    </w:rPr>
                    <w:t>patterns</w:t>
                  </w:r>
                  <w:proofErr w:type="spellEnd"/>
                  <w:r w:rsidRPr="007C5E3F">
                    <w:rPr>
                      <w:color w:val="000000"/>
                    </w:rPr>
                    <w:t xml:space="preserve"> - молекулярные паттерны, ассоциированные с повреждением (</w:t>
                  </w:r>
                  <w:proofErr w:type="spellStart"/>
                  <w:r w:rsidRPr="007C5E3F">
                    <w:rPr>
                      <w:color w:val="000000"/>
                    </w:rPr>
                    <w:t>алармины</w:t>
                  </w:r>
                  <w:proofErr w:type="spellEnd"/>
                  <w:r w:rsidRPr="007C5E3F">
                    <w:rPr>
                      <w:color w:val="000000"/>
                    </w:rPr>
                    <w:t>)</w:t>
                  </w:r>
                </w:p>
              </w:tc>
            </w:tr>
            <w:tr w:rsidR="00C02013" w:rsidRPr="007C5E3F" w14:paraId="08E1589C" w14:textId="77777777" w:rsidTr="00D078A8">
              <w:trPr>
                <w:trHeight w:val="705"/>
              </w:trPr>
              <w:tc>
                <w:tcPr>
                  <w:tcW w:w="1980" w:type="dxa"/>
                  <w:vAlign w:val="center"/>
                  <w:hideMark/>
                </w:tcPr>
                <w:p w14:paraId="43B02260" w14:textId="77777777" w:rsidR="00C02013" w:rsidRPr="007C5E3F" w:rsidRDefault="00C02013" w:rsidP="00424E55">
                  <w:pPr>
                    <w:tabs>
                      <w:tab w:val="left" w:pos="142"/>
                    </w:tabs>
                    <w:spacing w:line="312" w:lineRule="auto"/>
                    <w:ind w:firstLine="34"/>
                    <w:rPr>
                      <w:color w:val="000000"/>
                    </w:rPr>
                  </w:pPr>
                  <w:r w:rsidRPr="007C5E3F">
                    <w:rPr>
                      <w:color w:val="000000"/>
                    </w:rPr>
                    <w:t>ELISA</w:t>
                  </w:r>
                </w:p>
              </w:tc>
              <w:tc>
                <w:tcPr>
                  <w:tcW w:w="7229" w:type="dxa"/>
                  <w:vAlign w:val="center"/>
                  <w:hideMark/>
                </w:tcPr>
                <w:p w14:paraId="5723863B"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enzyme-linked</w:t>
                  </w:r>
                  <w:proofErr w:type="spellEnd"/>
                  <w:r w:rsidRPr="007C5E3F">
                    <w:rPr>
                      <w:color w:val="000000"/>
                    </w:rPr>
                    <w:t xml:space="preserve"> </w:t>
                  </w:r>
                  <w:proofErr w:type="spellStart"/>
                  <w:r w:rsidRPr="007C5E3F">
                    <w:rPr>
                      <w:color w:val="000000"/>
                    </w:rPr>
                    <w:t>immunosorbent</w:t>
                  </w:r>
                  <w:proofErr w:type="spellEnd"/>
                  <w:r w:rsidRPr="007C5E3F">
                    <w:rPr>
                      <w:color w:val="000000"/>
                    </w:rPr>
                    <w:t xml:space="preserve"> </w:t>
                  </w:r>
                  <w:proofErr w:type="spellStart"/>
                  <w:r w:rsidRPr="007C5E3F">
                    <w:rPr>
                      <w:color w:val="000000"/>
                    </w:rPr>
                    <w:t>assay</w:t>
                  </w:r>
                  <w:proofErr w:type="spellEnd"/>
                  <w:r w:rsidRPr="007C5E3F">
                    <w:rPr>
                      <w:color w:val="000000"/>
                    </w:rPr>
                    <w:t xml:space="preserve"> - иммуноферментный анализ</w:t>
                  </w:r>
                </w:p>
              </w:tc>
            </w:tr>
            <w:tr w:rsidR="00C02013" w:rsidRPr="007C5E3F" w14:paraId="3E2CE5EC" w14:textId="77777777" w:rsidTr="00D078A8">
              <w:trPr>
                <w:trHeight w:val="353"/>
              </w:trPr>
              <w:tc>
                <w:tcPr>
                  <w:tcW w:w="1980" w:type="dxa"/>
                  <w:vAlign w:val="center"/>
                  <w:hideMark/>
                </w:tcPr>
                <w:p w14:paraId="4810FD9D" w14:textId="77777777" w:rsidR="00C02013" w:rsidRPr="007C5E3F" w:rsidRDefault="00C02013" w:rsidP="00424E55">
                  <w:pPr>
                    <w:tabs>
                      <w:tab w:val="left" w:pos="142"/>
                    </w:tabs>
                    <w:spacing w:line="312" w:lineRule="auto"/>
                    <w:ind w:firstLine="34"/>
                    <w:rPr>
                      <w:color w:val="000000"/>
                    </w:rPr>
                  </w:pPr>
                  <w:r w:rsidRPr="007C5E3F">
                    <w:rPr>
                      <w:color w:val="000000"/>
                    </w:rPr>
                    <w:t>FSS</w:t>
                  </w:r>
                </w:p>
              </w:tc>
              <w:tc>
                <w:tcPr>
                  <w:tcW w:w="7229" w:type="dxa"/>
                  <w:vAlign w:val="center"/>
                  <w:hideMark/>
                </w:tcPr>
                <w:p w14:paraId="4EDE3891"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Fatigue</w:t>
                  </w:r>
                  <w:proofErr w:type="spellEnd"/>
                  <w:r w:rsidRPr="007C5E3F">
                    <w:rPr>
                      <w:color w:val="000000"/>
                    </w:rPr>
                    <w:t xml:space="preserve"> </w:t>
                  </w:r>
                  <w:proofErr w:type="spellStart"/>
                  <w:r w:rsidRPr="007C5E3F">
                    <w:rPr>
                      <w:color w:val="000000"/>
                    </w:rPr>
                    <w:t>Severity</w:t>
                  </w:r>
                  <w:proofErr w:type="spellEnd"/>
                  <w:r w:rsidRPr="007C5E3F">
                    <w:rPr>
                      <w:color w:val="000000"/>
                    </w:rPr>
                    <w:t xml:space="preserve"> </w:t>
                  </w:r>
                  <w:proofErr w:type="spellStart"/>
                  <w:r w:rsidRPr="007C5E3F">
                    <w:rPr>
                      <w:color w:val="000000"/>
                    </w:rPr>
                    <w:t>Scale</w:t>
                  </w:r>
                  <w:proofErr w:type="spellEnd"/>
                  <w:r w:rsidRPr="007C5E3F">
                    <w:rPr>
                      <w:color w:val="000000"/>
                    </w:rPr>
                    <w:t xml:space="preserve"> - шкала выраженности усталости</w:t>
                  </w:r>
                </w:p>
              </w:tc>
            </w:tr>
            <w:tr w:rsidR="00C02013" w:rsidRPr="007C5E3F" w14:paraId="24656856" w14:textId="77777777" w:rsidTr="00D078A8">
              <w:trPr>
                <w:trHeight w:val="705"/>
              </w:trPr>
              <w:tc>
                <w:tcPr>
                  <w:tcW w:w="1980" w:type="dxa"/>
                  <w:vAlign w:val="center"/>
                  <w:hideMark/>
                </w:tcPr>
                <w:p w14:paraId="5B7D6101" w14:textId="77777777" w:rsidR="00C02013" w:rsidRPr="007C5E3F" w:rsidRDefault="00C02013" w:rsidP="00424E55">
                  <w:pPr>
                    <w:tabs>
                      <w:tab w:val="left" w:pos="142"/>
                    </w:tabs>
                    <w:spacing w:line="312" w:lineRule="auto"/>
                    <w:ind w:firstLine="34"/>
                    <w:rPr>
                      <w:color w:val="000000"/>
                    </w:rPr>
                  </w:pPr>
                  <w:r w:rsidRPr="007C5E3F">
                    <w:rPr>
                      <w:color w:val="000000"/>
                    </w:rPr>
                    <w:t>GAD-7</w:t>
                  </w:r>
                </w:p>
              </w:tc>
              <w:tc>
                <w:tcPr>
                  <w:tcW w:w="7229" w:type="dxa"/>
                  <w:vAlign w:val="center"/>
                  <w:hideMark/>
                </w:tcPr>
                <w:p w14:paraId="73FF4E22"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Generalized</w:t>
                  </w:r>
                  <w:proofErr w:type="spellEnd"/>
                  <w:r w:rsidRPr="007C5E3F">
                    <w:rPr>
                      <w:color w:val="000000"/>
                    </w:rPr>
                    <w:t xml:space="preserve"> </w:t>
                  </w:r>
                  <w:proofErr w:type="spellStart"/>
                  <w:r w:rsidRPr="007C5E3F">
                    <w:rPr>
                      <w:color w:val="000000"/>
                    </w:rPr>
                    <w:t>Anxiety</w:t>
                  </w:r>
                  <w:proofErr w:type="spellEnd"/>
                  <w:r w:rsidRPr="007C5E3F">
                    <w:rPr>
                      <w:color w:val="000000"/>
                    </w:rPr>
                    <w:t xml:space="preserve"> Disorder-7 - шкала генерализованного тревожного расстройства</w:t>
                  </w:r>
                </w:p>
              </w:tc>
            </w:tr>
            <w:tr w:rsidR="00C02013" w:rsidRPr="007C5E3F" w14:paraId="7FD3538A" w14:textId="77777777" w:rsidTr="00D078A8">
              <w:trPr>
                <w:trHeight w:val="705"/>
              </w:trPr>
              <w:tc>
                <w:tcPr>
                  <w:tcW w:w="1980" w:type="dxa"/>
                  <w:vAlign w:val="center"/>
                  <w:hideMark/>
                </w:tcPr>
                <w:p w14:paraId="616079FD" w14:textId="77777777" w:rsidR="00C02013" w:rsidRPr="007C5E3F" w:rsidRDefault="00C02013" w:rsidP="00424E55">
                  <w:pPr>
                    <w:tabs>
                      <w:tab w:val="left" w:pos="142"/>
                    </w:tabs>
                    <w:spacing w:line="312" w:lineRule="auto"/>
                    <w:ind w:firstLine="34"/>
                    <w:rPr>
                      <w:color w:val="000000"/>
                    </w:rPr>
                  </w:pPr>
                  <w:r w:rsidRPr="007C5E3F">
                    <w:rPr>
                      <w:color w:val="000000"/>
                    </w:rPr>
                    <w:t>GLO1/GLO2</w:t>
                  </w:r>
                </w:p>
              </w:tc>
              <w:tc>
                <w:tcPr>
                  <w:tcW w:w="7229" w:type="dxa"/>
                  <w:vAlign w:val="center"/>
                  <w:hideMark/>
                </w:tcPr>
                <w:p w14:paraId="4D34DB71"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глиоксалаза</w:t>
                  </w:r>
                  <w:proofErr w:type="spellEnd"/>
                  <w:r w:rsidRPr="007C5E3F">
                    <w:rPr>
                      <w:color w:val="000000"/>
                    </w:rPr>
                    <w:t xml:space="preserve"> 1 / </w:t>
                  </w:r>
                  <w:proofErr w:type="spellStart"/>
                  <w:r w:rsidRPr="007C5E3F">
                    <w:rPr>
                      <w:color w:val="000000"/>
                    </w:rPr>
                    <w:t>глиоксалаза</w:t>
                  </w:r>
                  <w:proofErr w:type="spellEnd"/>
                  <w:r w:rsidRPr="007C5E3F">
                    <w:rPr>
                      <w:color w:val="000000"/>
                    </w:rPr>
                    <w:t xml:space="preserve"> 2 - ферменты нейтрализации метилглиоксаля</w:t>
                  </w:r>
                </w:p>
              </w:tc>
            </w:tr>
            <w:tr w:rsidR="00C02013" w:rsidRPr="007C5E3F" w14:paraId="5399E74B" w14:textId="77777777" w:rsidTr="00D078A8">
              <w:trPr>
                <w:trHeight w:val="353"/>
              </w:trPr>
              <w:tc>
                <w:tcPr>
                  <w:tcW w:w="1980" w:type="dxa"/>
                  <w:vAlign w:val="center"/>
                  <w:hideMark/>
                </w:tcPr>
                <w:p w14:paraId="6938DF00" w14:textId="77777777" w:rsidR="00C02013" w:rsidRPr="007C5E3F" w:rsidRDefault="00C02013" w:rsidP="00424E55">
                  <w:pPr>
                    <w:tabs>
                      <w:tab w:val="left" w:pos="142"/>
                    </w:tabs>
                    <w:spacing w:line="312" w:lineRule="auto"/>
                    <w:ind w:firstLine="34"/>
                    <w:rPr>
                      <w:color w:val="000000"/>
                    </w:rPr>
                  </w:pPr>
                  <w:r w:rsidRPr="007C5E3F">
                    <w:rPr>
                      <w:color w:val="000000"/>
                    </w:rPr>
                    <w:t>GSH</w:t>
                  </w:r>
                </w:p>
              </w:tc>
              <w:tc>
                <w:tcPr>
                  <w:tcW w:w="7229" w:type="dxa"/>
                  <w:vAlign w:val="center"/>
                  <w:hideMark/>
                </w:tcPr>
                <w:p w14:paraId="45CFE53B"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glutathione</w:t>
                  </w:r>
                  <w:proofErr w:type="spellEnd"/>
                  <w:r w:rsidRPr="007C5E3F">
                    <w:rPr>
                      <w:color w:val="000000"/>
                    </w:rPr>
                    <w:t xml:space="preserve"> </w:t>
                  </w:r>
                  <w:proofErr w:type="spellStart"/>
                  <w:r w:rsidRPr="007C5E3F">
                    <w:rPr>
                      <w:color w:val="000000"/>
                    </w:rPr>
                    <w:t>reduced</w:t>
                  </w:r>
                  <w:proofErr w:type="spellEnd"/>
                  <w:r w:rsidRPr="007C5E3F">
                    <w:rPr>
                      <w:color w:val="000000"/>
                    </w:rPr>
                    <w:t xml:space="preserve"> - восстановленный глутатион</w:t>
                  </w:r>
                </w:p>
              </w:tc>
            </w:tr>
            <w:tr w:rsidR="00C02013" w:rsidRPr="007C5E3F" w14:paraId="55A0548D" w14:textId="77777777" w:rsidTr="00D078A8">
              <w:trPr>
                <w:trHeight w:val="353"/>
              </w:trPr>
              <w:tc>
                <w:tcPr>
                  <w:tcW w:w="1980" w:type="dxa"/>
                  <w:vAlign w:val="center"/>
                  <w:hideMark/>
                </w:tcPr>
                <w:p w14:paraId="524B0070" w14:textId="77777777" w:rsidR="00C02013" w:rsidRPr="007C5E3F" w:rsidRDefault="00C02013" w:rsidP="00424E55">
                  <w:pPr>
                    <w:tabs>
                      <w:tab w:val="left" w:pos="142"/>
                    </w:tabs>
                    <w:spacing w:line="312" w:lineRule="auto"/>
                    <w:ind w:firstLine="34"/>
                    <w:rPr>
                      <w:color w:val="000000"/>
                    </w:rPr>
                  </w:pPr>
                  <w:r w:rsidRPr="007C5E3F">
                    <w:rPr>
                      <w:color w:val="000000"/>
                    </w:rPr>
                    <w:t>GSSG</w:t>
                  </w:r>
                </w:p>
              </w:tc>
              <w:tc>
                <w:tcPr>
                  <w:tcW w:w="7229" w:type="dxa"/>
                  <w:vAlign w:val="center"/>
                  <w:hideMark/>
                </w:tcPr>
                <w:p w14:paraId="225C9A83"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glutathione</w:t>
                  </w:r>
                  <w:proofErr w:type="spellEnd"/>
                  <w:r w:rsidRPr="007C5E3F">
                    <w:rPr>
                      <w:color w:val="000000"/>
                    </w:rPr>
                    <w:t xml:space="preserve"> </w:t>
                  </w:r>
                  <w:proofErr w:type="spellStart"/>
                  <w:r w:rsidRPr="007C5E3F">
                    <w:rPr>
                      <w:color w:val="000000"/>
                    </w:rPr>
                    <w:t>oxidized</w:t>
                  </w:r>
                  <w:proofErr w:type="spellEnd"/>
                  <w:r w:rsidRPr="007C5E3F">
                    <w:rPr>
                      <w:color w:val="000000"/>
                    </w:rPr>
                    <w:t xml:space="preserve"> - окисленный глутатион</w:t>
                  </w:r>
                </w:p>
              </w:tc>
            </w:tr>
            <w:tr w:rsidR="00C02013" w:rsidRPr="007C5E3F" w14:paraId="6A7F4B6E" w14:textId="77777777" w:rsidTr="00D078A8">
              <w:trPr>
                <w:trHeight w:val="705"/>
              </w:trPr>
              <w:tc>
                <w:tcPr>
                  <w:tcW w:w="1980" w:type="dxa"/>
                  <w:vAlign w:val="center"/>
                  <w:hideMark/>
                </w:tcPr>
                <w:p w14:paraId="02D89193" w14:textId="77777777" w:rsidR="00C02013" w:rsidRPr="007C5E3F" w:rsidRDefault="00C02013" w:rsidP="00424E55">
                  <w:pPr>
                    <w:tabs>
                      <w:tab w:val="left" w:pos="142"/>
                    </w:tabs>
                    <w:spacing w:line="312" w:lineRule="auto"/>
                    <w:ind w:firstLine="34"/>
                    <w:rPr>
                      <w:color w:val="000000"/>
                    </w:rPr>
                  </w:pPr>
                  <w:r w:rsidRPr="007C5E3F">
                    <w:rPr>
                      <w:color w:val="000000"/>
                    </w:rPr>
                    <w:t>HADS</w:t>
                  </w:r>
                </w:p>
              </w:tc>
              <w:tc>
                <w:tcPr>
                  <w:tcW w:w="7229" w:type="dxa"/>
                  <w:vAlign w:val="center"/>
                  <w:hideMark/>
                </w:tcPr>
                <w:p w14:paraId="49555A8A" w14:textId="77777777" w:rsidR="00C02013" w:rsidRPr="007C5E3F" w:rsidRDefault="00C02013" w:rsidP="00424E55">
                  <w:pPr>
                    <w:tabs>
                      <w:tab w:val="left" w:pos="142"/>
                    </w:tabs>
                    <w:spacing w:line="312" w:lineRule="auto"/>
                    <w:ind w:firstLine="0"/>
                    <w:jc w:val="both"/>
                    <w:rPr>
                      <w:color w:val="000000"/>
                    </w:rPr>
                  </w:pPr>
                  <w:r w:rsidRPr="007C5E3F">
                    <w:rPr>
                      <w:color w:val="000000"/>
                    </w:rPr>
                    <w:t xml:space="preserve">Hospital </w:t>
                  </w:r>
                  <w:proofErr w:type="spellStart"/>
                  <w:r w:rsidRPr="007C5E3F">
                    <w:rPr>
                      <w:color w:val="000000"/>
                    </w:rPr>
                    <w:t>Anxiety</w:t>
                  </w:r>
                  <w:proofErr w:type="spellEnd"/>
                  <w:r w:rsidRPr="007C5E3F">
                    <w:rPr>
                      <w:color w:val="000000"/>
                    </w:rPr>
                    <w:t xml:space="preserve"> </w:t>
                  </w:r>
                  <w:proofErr w:type="spellStart"/>
                  <w:r w:rsidRPr="007C5E3F">
                    <w:rPr>
                      <w:color w:val="000000"/>
                    </w:rPr>
                    <w:t>and</w:t>
                  </w:r>
                  <w:proofErr w:type="spellEnd"/>
                  <w:r w:rsidRPr="007C5E3F">
                    <w:rPr>
                      <w:color w:val="000000"/>
                    </w:rPr>
                    <w:t xml:space="preserve"> </w:t>
                  </w:r>
                  <w:proofErr w:type="spellStart"/>
                  <w:r w:rsidRPr="007C5E3F">
                    <w:rPr>
                      <w:color w:val="000000"/>
                    </w:rPr>
                    <w:t>Depression</w:t>
                  </w:r>
                  <w:proofErr w:type="spellEnd"/>
                  <w:r w:rsidRPr="007C5E3F">
                    <w:rPr>
                      <w:color w:val="000000"/>
                    </w:rPr>
                    <w:t xml:space="preserve"> </w:t>
                  </w:r>
                  <w:proofErr w:type="spellStart"/>
                  <w:r w:rsidRPr="007C5E3F">
                    <w:rPr>
                      <w:color w:val="000000"/>
                    </w:rPr>
                    <w:t>Scale</w:t>
                  </w:r>
                  <w:proofErr w:type="spellEnd"/>
                  <w:r w:rsidRPr="007C5E3F">
                    <w:rPr>
                      <w:color w:val="000000"/>
                    </w:rPr>
                    <w:t xml:space="preserve"> - госпитальная шкала тревоги и депрессии</w:t>
                  </w:r>
                </w:p>
              </w:tc>
            </w:tr>
            <w:tr w:rsidR="00C02013" w:rsidRPr="007C5E3F" w14:paraId="0314E125" w14:textId="77777777" w:rsidTr="00D078A8">
              <w:trPr>
                <w:trHeight w:val="705"/>
              </w:trPr>
              <w:tc>
                <w:tcPr>
                  <w:tcW w:w="1980" w:type="dxa"/>
                  <w:vAlign w:val="center"/>
                  <w:hideMark/>
                </w:tcPr>
                <w:p w14:paraId="307DB000" w14:textId="77777777" w:rsidR="00C02013" w:rsidRPr="007C5E3F" w:rsidRDefault="00C02013" w:rsidP="00424E55">
                  <w:pPr>
                    <w:tabs>
                      <w:tab w:val="left" w:pos="142"/>
                    </w:tabs>
                    <w:spacing w:line="312" w:lineRule="auto"/>
                    <w:ind w:firstLine="34"/>
                    <w:rPr>
                      <w:color w:val="000000"/>
                    </w:rPr>
                  </w:pPr>
                  <w:r w:rsidRPr="007C5E3F">
                    <w:rPr>
                      <w:color w:val="000000"/>
                    </w:rPr>
                    <w:t>HIF-1α</w:t>
                  </w:r>
                </w:p>
              </w:tc>
              <w:tc>
                <w:tcPr>
                  <w:tcW w:w="7229" w:type="dxa"/>
                  <w:vAlign w:val="center"/>
                  <w:hideMark/>
                </w:tcPr>
                <w:p w14:paraId="60D5BF33"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hypoxia-inducible</w:t>
                  </w:r>
                  <w:proofErr w:type="spellEnd"/>
                  <w:r w:rsidRPr="007C5E3F">
                    <w:rPr>
                      <w:color w:val="000000"/>
                    </w:rPr>
                    <w:t xml:space="preserve"> factor-1 </w:t>
                  </w:r>
                  <w:proofErr w:type="spellStart"/>
                  <w:r w:rsidRPr="007C5E3F">
                    <w:rPr>
                      <w:color w:val="000000"/>
                    </w:rPr>
                    <w:t>alpha</w:t>
                  </w:r>
                  <w:proofErr w:type="spellEnd"/>
                  <w:r w:rsidRPr="007C5E3F">
                    <w:rPr>
                      <w:color w:val="000000"/>
                    </w:rPr>
                    <w:t xml:space="preserve"> - гипоксия-индуцируемый фактор 1 альфа</w:t>
                  </w:r>
                </w:p>
              </w:tc>
            </w:tr>
            <w:tr w:rsidR="00C02013" w:rsidRPr="007C5E3F" w14:paraId="543C38D4" w14:textId="77777777" w:rsidTr="00D078A8">
              <w:trPr>
                <w:trHeight w:val="705"/>
              </w:trPr>
              <w:tc>
                <w:tcPr>
                  <w:tcW w:w="1980" w:type="dxa"/>
                  <w:vAlign w:val="center"/>
                  <w:hideMark/>
                </w:tcPr>
                <w:p w14:paraId="530E0535" w14:textId="77777777" w:rsidR="00C02013" w:rsidRPr="007C5E3F" w:rsidRDefault="00C02013" w:rsidP="00424E55">
                  <w:pPr>
                    <w:tabs>
                      <w:tab w:val="left" w:pos="142"/>
                    </w:tabs>
                    <w:spacing w:line="312" w:lineRule="auto"/>
                    <w:ind w:firstLine="34"/>
                    <w:rPr>
                      <w:color w:val="000000"/>
                    </w:rPr>
                  </w:pPr>
                  <w:r w:rsidRPr="007C5E3F">
                    <w:rPr>
                      <w:color w:val="000000"/>
                    </w:rPr>
                    <w:t>MERS</w:t>
                  </w:r>
                </w:p>
              </w:tc>
              <w:tc>
                <w:tcPr>
                  <w:tcW w:w="7229" w:type="dxa"/>
                  <w:vAlign w:val="center"/>
                  <w:hideMark/>
                </w:tcPr>
                <w:p w14:paraId="5BEAA802" w14:textId="77777777" w:rsidR="00C02013" w:rsidRPr="007C5E3F" w:rsidRDefault="00C02013" w:rsidP="00424E55">
                  <w:pPr>
                    <w:tabs>
                      <w:tab w:val="left" w:pos="142"/>
                    </w:tabs>
                    <w:spacing w:line="312" w:lineRule="auto"/>
                    <w:ind w:firstLine="0"/>
                    <w:jc w:val="both"/>
                    <w:rPr>
                      <w:color w:val="000000"/>
                    </w:rPr>
                  </w:pPr>
                  <w:r w:rsidRPr="007C5E3F">
                    <w:rPr>
                      <w:color w:val="000000"/>
                    </w:rPr>
                    <w:t xml:space="preserve">Middle East </w:t>
                  </w:r>
                  <w:proofErr w:type="spellStart"/>
                  <w:r w:rsidRPr="007C5E3F">
                    <w:rPr>
                      <w:color w:val="000000"/>
                    </w:rPr>
                    <w:t>Respiratory</w:t>
                  </w:r>
                  <w:proofErr w:type="spellEnd"/>
                  <w:r w:rsidRPr="007C5E3F">
                    <w:rPr>
                      <w:color w:val="000000"/>
                    </w:rPr>
                    <w:t xml:space="preserve"> </w:t>
                  </w:r>
                  <w:proofErr w:type="spellStart"/>
                  <w:r w:rsidRPr="007C5E3F">
                    <w:rPr>
                      <w:color w:val="000000"/>
                    </w:rPr>
                    <w:t>Syndrome</w:t>
                  </w:r>
                  <w:proofErr w:type="spellEnd"/>
                  <w:r w:rsidRPr="007C5E3F">
                    <w:rPr>
                      <w:color w:val="000000"/>
                    </w:rPr>
                    <w:t xml:space="preserve"> - ближневосточный респираторный синдром</w:t>
                  </w:r>
                </w:p>
              </w:tc>
            </w:tr>
            <w:tr w:rsidR="00C02013" w:rsidRPr="00625CC5" w14:paraId="71155835" w14:textId="77777777" w:rsidTr="00D078A8">
              <w:trPr>
                <w:trHeight w:val="705"/>
              </w:trPr>
              <w:tc>
                <w:tcPr>
                  <w:tcW w:w="1980" w:type="dxa"/>
                  <w:vAlign w:val="center"/>
                  <w:hideMark/>
                </w:tcPr>
                <w:p w14:paraId="255D10A2" w14:textId="77777777" w:rsidR="00C02013" w:rsidRPr="007C5E3F" w:rsidRDefault="00C02013" w:rsidP="00424E55">
                  <w:pPr>
                    <w:tabs>
                      <w:tab w:val="left" w:pos="142"/>
                    </w:tabs>
                    <w:spacing w:line="312" w:lineRule="auto"/>
                    <w:ind w:firstLine="34"/>
                    <w:rPr>
                      <w:color w:val="000000"/>
                    </w:rPr>
                  </w:pPr>
                  <w:proofErr w:type="spellStart"/>
                  <w:r w:rsidRPr="007C5E3F">
                    <w:rPr>
                      <w:color w:val="000000"/>
                    </w:rPr>
                    <w:t>MoCA</w:t>
                  </w:r>
                  <w:proofErr w:type="spellEnd"/>
                </w:p>
              </w:tc>
              <w:tc>
                <w:tcPr>
                  <w:tcW w:w="7229" w:type="dxa"/>
                  <w:vAlign w:val="center"/>
                  <w:hideMark/>
                </w:tcPr>
                <w:p w14:paraId="7E53D4BD" w14:textId="77777777" w:rsidR="00C02013" w:rsidRPr="007C5E3F" w:rsidRDefault="00C02013" w:rsidP="00424E55">
                  <w:pPr>
                    <w:tabs>
                      <w:tab w:val="left" w:pos="142"/>
                    </w:tabs>
                    <w:spacing w:line="312" w:lineRule="auto"/>
                    <w:ind w:firstLine="0"/>
                    <w:jc w:val="both"/>
                    <w:rPr>
                      <w:color w:val="000000"/>
                      <w:lang w:val="en-US"/>
                    </w:rPr>
                  </w:pPr>
                  <w:r w:rsidRPr="007C5E3F">
                    <w:rPr>
                      <w:color w:val="000000"/>
                      <w:lang w:val="en-US"/>
                    </w:rPr>
                    <w:t xml:space="preserve">Montreal Cognitive Assessment - </w:t>
                  </w:r>
                  <w:r w:rsidRPr="007C5E3F">
                    <w:rPr>
                      <w:color w:val="000000"/>
                    </w:rPr>
                    <w:t>Монреальская</w:t>
                  </w:r>
                  <w:r w:rsidRPr="007C5E3F">
                    <w:rPr>
                      <w:color w:val="000000"/>
                      <w:lang w:val="en-US"/>
                    </w:rPr>
                    <w:t xml:space="preserve"> </w:t>
                  </w:r>
                  <w:r w:rsidRPr="007C5E3F">
                    <w:rPr>
                      <w:color w:val="000000"/>
                    </w:rPr>
                    <w:t>когнитивная</w:t>
                  </w:r>
                  <w:r w:rsidRPr="007C5E3F">
                    <w:rPr>
                      <w:color w:val="000000"/>
                      <w:lang w:val="en-US"/>
                    </w:rPr>
                    <w:t xml:space="preserve"> </w:t>
                  </w:r>
                  <w:r w:rsidRPr="007C5E3F">
                    <w:rPr>
                      <w:color w:val="000000"/>
                    </w:rPr>
                    <w:t>оценка</w:t>
                  </w:r>
                </w:p>
              </w:tc>
            </w:tr>
            <w:tr w:rsidR="00C02013" w:rsidRPr="00625CC5" w14:paraId="55428354" w14:textId="77777777" w:rsidTr="00D078A8">
              <w:trPr>
                <w:trHeight w:val="705"/>
              </w:trPr>
              <w:tc>
                <w:tcPr>
                  <w:tcW w:w="1980" w:type="dxa"/>
                  <w:vAlign w:val="center"/>
                  <w:hideMark/>
                </w:tcPr>
                <w:p w14:paraId="5AE5EBB4" w14:textId="77777777" w:rsidR="00C02013" w:rsidRPr="007C5E3F" w:rsidRDefault="00C02013" w:rsidP="00424E55">
                  <w:pPr>
                    <w:tabs>
                      <w:tab w:val="left" w:pos="142"/>
                    </w:tabs>
                    <w:spacing w:line="312" w:lineRule="auto"/>
                    <w:ind w:firstLine="34"/>
                    <w:rPr>
                      <w:color w:val="000000"/>
                    </w:rPr>
                  </w:pPr>
                  <w:r w:rsidRPr="007C5E3F">
                    <w:rPr>
                      <w:color w:val="000000"/>
                    </w:rPr>
                    <w:lastRenderedPageBreak/>
                    <w:t>NLRP3</w:t>
                  </w:r>
                </w:p>
              </w:tc>
              <w:tc>
                <w:tcPr>
                  <w:tcW w:w="7229" w:type="dxa"/>
                  <w:vAlign w:val="center"/>
                  <w:hideMark/>
                </w:tcPr>
                <w:p w14:paraId="41903B5F" w14:textId="77777777" w:rsidR="00C02013" w:rsidRPr="007C5E3F" w:rsidRDefault="00C02013" w:rsidP="00424E55">
                  <w:pPr>
                    <w:tabs>
                      <w:tab w:val="left" w:pos="142"/>
                    </w:tabs>
                    <w:spacing w:line="312" w:lineRule="auto"/>
                    <w:ind w:firstLine="0"/>
                    <w:jc w:val="both"/>
                    <w:rPr>
                      <w:color w:val="000000"/>
                      <w:lang w:val="en-US"/>
                    </w:rPr>
                  </w:pPr>
                  <w:r w:rsidRPr="007C5E3F">
                    <w:rPr>
                      <w:color w:val="000000"/>
                      <w:lang w:val="en-US"/>
                    </w:rPr>
                    <w:t xml:space="preserve">NOD-like receptor pyrin domain containing 3 - </w:t>
                  </w:r>
                  <w:r w:rsidRPr="007C5E3F">
                    <w:rPr>
                      <w:color w:val="000000"/>
                    </w:rPr>
                    <w:t>компонент</w:t>
                  </w:r>
                  <w:r w:rsidRPr="007C5E3F">
                    <w:rPr>
                      <w:color w:val="000000"/>
                      <w:lang w:val="en-US"/>
                    </w:rPr>
                    <w:t xml:space="preserve"> </w:t>
                  </w:r>
                  <w:proofErr w:type="spellStart"/>
                  <w:r w:rsidRPr="007C5E3F">
                    <w:rPr>
                      <w:color w:val="000000"/>
                    </w:rPr>
                    <w:t>инфламмасомы</w:t>
                  </w:r>
                  <w:proofErr w:type="spellEnd"/>
                </w:p>
              </w:tc>
            </w:tr>
            <w:tr w:rsidR="00C02013" w:rsidRPr="007C5E3F" w14:paraId="40C9B109" w14:textId="77777777" w:rsidTr="00D078A8">
              <w:trPr>
                <w:trHeight w:val="705"/>
              </w:trPr>
              <w:tc>
                <w:tcPr>
                  <w:tcW w:w="1980" w:type="dxa"/>
                  <w:vAlign w:val="center"/>
                  <w:hideMark/>
                </w:tcPr>
                <w:p w14:paraId="73B502DB" w14:textId="77777777" w:rsidR="00C02013" w:rsidRPr="007C5E3F" w:rsidRDefault="00C02013" w:rsidP="00424E55">
                  <w:pPr>
                    <w:tabs>
                      <w:tab w:val="left" w:pos="142"/>
                    </w:tabs>
                    <w:spacing w:line="312" w:lineRule="auto"/>
                    <w:ind w:firstLine="34"/>
                    <w:rPr>
                      <w:color w:val="000000"/>
                    </w:rPr>
                  </w:pPr>
                  <w:r w:rsidRPr="007C5E3F">
                    <w:rPr>
                      <w:color w:val="000000"/>
                    </w:rPr>
                    <w:t>Nrf2</w:t>
                  </w:r>
                </w:p>
              </w:tc>
              <w:tc>
                <w:tcPr>
                  <w:tcW w:w="7229" w:type="dxa"/>
                  <w:vAlign w:val="center"/>
                  <w:hideMark/>
                </w:tcPr>
                <w:p w14:paraId="023B877E"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nuclear</w:t>
                  </w:r>
                  <w:proofErr w:type="spellEnd"/>
                  <w:r w:rsidRPr="007C5E3F">
                    <w:rPr>
                      <w:color w:val="000000"/>
                    </w:rPr>
                    <w:t xml:space="preserve"> </w:t>
                  </w:r>
                  <w:proofErr w:type="spellStart"/>
                  <w:r w:rsidRPr="007C5E3F">
                    <w:rPr>
                      <w:color w:val="000000"/>
                    </w:rPr>
                    <w:t>factor</w:t>
                  </w:r>
                  <w:proofErr w:type="spellEnd"/>
                  <w:r w:rsidRPr="007C5E3F">
                    <w:rPr>
                      <w:color w:val="000000"/>
                    </w:rPr>
                    <w:t xml:space="preserve"> </w:t>
                  </w:r>
                  <w:proofErr w:type="spellStart"/>
                  <w:r w:rsidRPr="007C5E3F">
                    <w:rPr>
                      <w:color w:val="000000"/>
                    </w:rPr>
                    <w:t>erythroid</w:t>
                  </w:r>
                  <w:proofErr w:type="spellEnd"/>
                  <w:r w:rsidRPr="007C5E3F">
                    <w:rPr>
                      <w:color w:val="000000"/>
                    </w:rPr>
                    <w:t xml:space="preserve"> 2-related </w:t>
                  </w:r>
                  <w:proofErr w:type="spellStart"/>
                  <w:r w:rsidRPr="007C5E3F">
                    <w:rPr>
                      <w:color w:val="000000"/>
                    </w:rPr>
                    <w:t>factor</w:t>
                  </w:r>
                  <w:proofErr w:type="spellEnd"/>
                  <w:r w:rsidRPr="007C5E3F">
                    <w:rPr>
                      <w:color w:val="000000"/>
                    </w:rPr>
                    <w:t xml:space="preserve"> 2 - транскрипционный фактор антиоксидантного ответа</w:t>
                  </w:r>
                </w:p>
              </w:tc>
            </w:tr>
            <w:tr w:rsidR="00C02013" w:rsidRPr="007C5E3F" w14:paraId="1A480292" w14:textId="77777777" w:rsidTr="00D078A8">
              <w:trPr>
                <w:trHeight w:val="353"/>
              </w:trPr>
              <w:tc>
                <w:tcPr>
                  <w:tcW w:w="1980" w:type="dxa"/>
                  <w:vAlign w:val="center"/>
                  <w:hideMark/>
                </w:tcPr>
                <w:p w14:paraId="14996BF5" w14:textId="77777777" w:rsidR="00C02013" w:rsidRPr="007C5E3F" w:rsidRDefault="00C02013" w:rsidP="00424E55">
                  <w:pPr>
                    <w:tabs>
                      <w:tab w:val="left" w:pos="142"/>
                    </w:tabs>
                    <w:spacing w:line="312" w:lineRule="auto"/>
                    <w:ind w:firstLine="34"/>
                    <w:rPr>
                      <w:color w:val="000000"/>
                    </w:rPr>
                  </w:pPr>
                  <w:r w:rsidRPr="007C5E3F">
                    <w:rPr>
                      <w:color w:val="000000"/>
                    </w:rPr>
                    <w:t>P2X7</w:t>
                  </w:r>
                </w:p>
              </w:tc>
              <w:tc>
                <w:tcPr>
                  <w:tcW w:w="7229" w:type="dxa"/>
                  <w:vAlign w:val="center"/>
                  <w:hideMark/>
                </w:tcPr>
                <w:p w14:paraId="5CCF5DA2"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пуринорецептор</w:t>
                  </w:r>
                  <w:proofErr w:type="spellEnd"/>
                  <w:r w:rsidRPr="007C5E3F">
                    <w:rPr>
                      <w:color w:val="000000"/>
                    </w:rPr>
                    <w:t xml:space="preserve"> P2X подтипа 7</w:t>
                  </w:r>
                </w:p>
              </w:tc>
            </w:tr>
            <w:tr w:rsidR="00C02013" w:rsidRPr="00625CC5" w14:paraId="38021760" w14:textId="77777777" w:rsidTr="00D078A8">
              <w:trPr>
                <w:trHeight w:val="353"/>
              </w:trPr>
              <w:tc>
                <w:tcPr>
                  <w:tcW w:w="1980" w:type="dxa"/>
                  <w:vAlign w:val="center"/>
                  <w:hideMark/>
                </w:tcPr>
                <w:p w14:paraId="57975209" w14:textId="77777777" w:rsidR="00C02013" w:rsidRPr="007C5E3F" w:rsidRDefault="00C02013" w:rsidP="00424E55">
                  <w:pPr>
                    <w:tabs>
                      <w:tab w:val="left" w:pos="142"/>
                    </w:tabs>
                    <w:spacing w:line="312" w:lineRule="auto"/>
                    <w:ind w:firstLine="34"/>
                    <w:rPr>
                      <w:color w:val="000000"/>
                    </w:rPr>
                  </w:pPr>
                  <w:r w:rsidRPr="007C5E3F">
                    <w:rPr>
                      <w:color w:val="000000"/>
                    </w:rPr>
                    <w:t>PAF</w:t>
                  </w:r>
                </w:p>
              </w:tc>
              <w:tc>
                <w:tcPr>
                  <w:tcW w:w="7229" w:type="dxa"/>
                  <w:vAlign w:val="center"/>
                  <w:hideMark/>
                </w:tcPr>
                <w:p w14:paraId="6333098B" w14:textId="77777777" w:rsidR="00C02013" w:rsidRPr="007C5E3F" w:rsidRDefault="00C02013" w:rsidP="00424E55">
                  <w:pPr>
                    <w:tabs>
                      <w:tab w:val="left" w:pos="142"/>
                    </w:tabs>
                    <w:spacing w:line="312" w:lineRule="auto"/>
                    <w:ind w:firstLine="0"/>
                    <w:jc w:val="both"/>
                    <w:rPr>
                      <w:color w:val="000000"/>
                      <w:lang w:val="en-US"/>
                    </w:rPr>
                  </w:pPr>
                  <w:r w:rsidRPr="007C5E3F">
                    <w:rPr>
                      <w:color w:val="000000"/>
                      <w:lang w:val="en-US"/>
                    </w:rPr>
                    <w:t xml:space="preserve">platelet-activating factor - </w:t>
                  </w:r>
                  <w:r w:rsidRPr="007C5E3F">
                    <w:rPr>
                      <w:color w:val="000000"/>
                    </w:rPr>
                    <w:t>фактор</w:t>
                  </w:r>
                  <w:r w:rsidRPr="007C5E3F">
                    <w:rPr>
                      <w:color w:val="000000"/>
                      <w:lang w:val="en-US"/>
                    </w:rPr>
                    <w:t xml:space="preserve"> </w:t>
                  </w:r>
                  <w:r w:rsidRPr="007C5E3F">
                    <w:rPr>
                      <w:color w:val="000000"/>
                    </w:rPr>
                    <w:t>активации</w:t>
                  </w:r>
                  <w:r w:rsidRPr="007C5E3F">
                    <w:rPr>
                      <w:color w:val="000000"/>
                      <w:lang w:val="en-US"/>
                    </w:rPr>
                    <w:t xml:space="preserve"> </w:t>
                  </w:r>
                  <w:r w:rsidRPr="007C5E3F">
                    <w:rPr>
                      <w:color w:val="000000"/>
                    </w:rPr>
                    <w:t>тромбоцитов</w:t>
                  </w:r>
                </w:p>
              </w:tc>
            </w:tr>
            <w:tr w:rsidR="00C02013" w:rsidRPr="007C5E3F" w14:paraId="3E96DDD0" w14:textId="77777777" w:rsidTr="00D078A8">
              <w:trPr>
                <w:trHeight w:val="705"/>
              </w:trPr>
              <w:tc>
                <w:tcPr>
                  <w:tcW w:w="1980" w:type="dxa"/>
                  <w:vAlign w:val="center"/>
                  <w:hideMark/>
                </w:tcPr>
                <w:p w14:paraId="43479DB5" w14:textId="77777777" w:rsidR="00C02013" w:rsidRPr="007C5E3F" w:rsidRDefault="00C02013" w:rsidP="00424E55">
                  <w:pPr>
                    <w:tabs>
                      <w:tab w:val="left" w:pos="142"/>
                    </w:tabs>
                    <w:spacing w:line="312" w:lineRule="auto"/>
                    <w:ind w:firstLine="34"/>
                    <w:rPr>
                      <w:color w:val="000000"/>
                    </w:rPr>
                  </w:pPr>
                  <w:r w:rsidRPr="007C5E3F">
                    <w:rPr>
                      <w:color w:val="000000"/>
                    </w:rPr>
                    <w:t>PASC</w:t>
                  </w:r>
                </w:p>
              </w:tc>
              <w:tc>
                <w:tcPr>
                  <w:tcW w:w="7229" w:type="dxa"/>
                  <w:vAlign w:val="center"/>
                  <w:hideMark/>
                </w:tcPr>
                <w:p w14:paraId="2D7A0ECF"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post-acute</w:t>
                  </w:r>
                  <w:proofErr w:type="spellEnd"/>
                  <w:r w:rsidRPr="007C5E3F">
                    <w:rPr>
                      <w:color w:val="000000"/>
                    </w:rPr>
                    <w:t xml:space="preserve"> </w:t>
                  </w:r>
                  <w:proofErr w:type="spellStart"/>
                  <w:r w:rsidRPr="007C5E3F">
                    <w:rPr>
                      <w:color w:val="000000"/>
                    </w:rPr>
                    <w:t>sequelae</w:t>
                  </w:r>
                  <w:proofErr w:type="spellEnd"/>
                  <w:r w:rsidRPr="007C5E3F">
                    <w:rPr>
                      <w:color w:val="000000"/>
                    </w:rPr>
                    <w:t xml:space="preserve"> </w:t>
                  </w:r>
                  <w:proofErr w:type="spellStart"/>
                  <w:r w:rsidRPr="007C5E3F">
                    <w:rPr>
                      <w:color w:val="000000"/>
                    </w:rPr>
                    <w:t>of</w:t>
                  </w:r>
                  <w:proofErr w:type="spellEnd"/>
                  <w:r w:rsidRPr="007C5E3F">
                    <w:rPr>
                      <w:color w:val="000000"/>
                    </w:rPr>
                    <w:t xml:space="preserve"> SARS-CoV-2 - </w:t>
                  </w:r>
                  <w:proofErr w:type="spellStart"/>
                  <w:r w:rsidRPr="007C5E3F">
                    <w:rPr>
                      <w:color w:val="000000"/>
                    </w:rPr>
                    <w:t>постострые</w:t>
                  </w:r>
                  <w:proofErr w:type="spellEnd"/>
                  <w:r w:rsidRPr="007C5E3F">
                    <w:rPr>
                      <w:color w:val="000000"/>
                    </w:rPr>
                    <w:t xml:space="preserve"> последствия COVID-19 (постковидный синдром)</w:t>
                  </w:r>
                </w:p>
              </w:tc>
            </w:tr>
            <w:tr w:rsidR="00C02013" w:rsidRPr="007C5E3F" w14:paraId="6F64B5EF" w14:textId="77777777" w:rsidTr="00D078A8">
              <w:trPr>
                <w:trHeight w:val="705"/>
              </w:trPr>
              <w:tc>
                <w:tcPr>
                  <w:tcW w:w="1980" w:type="dxa"/>
                  <w:vAlign w:val="center"/>
                  <w:hideMark/>
                </w:tcPr>
                <w:p w14:paraId="3CC83A65" w14:textId="77777777" w:rsidR="00C02013" w:rsidRPr="007C5E3F" w:rsidRDefault="00C02013" w:rsidP="00424E55">
                  <w:pPr>
                    <w:tabs>
                      <w:tab w:val="left" w:pos="142"/>
                    </w:tabs>
                    <w:spacing w:line="312" w:lineRule="auto"/>
                    <w:ind w:firstLine="34"/>
                    <w:rPr>
                      <w:color w:val="000000"/>
                    </w:rPr>
                  </w:pPr>
                  <w:r w:rsidRPr="007C5E3F">
                    <w:rPr>
                      <w:color w:val="000000"/>
                    </w:rPr>
                    <w:t>PHQ-9</w:t>
                  </w:r>
                </w:p>
              </w:tc>
              <w:tc>
                <w:tcPr>
                  <w:tcW w:w="7229" w:type="dxa"/>
                  <w:vAlign w:val="center"/>
                  <w:hideMark/>
                </w:tcPr>
                <w:p w14:paraId="6875199E"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Patient</w:t>
                  </w:r>
                  <w:proofErr w:type="spellEnd"/>
                  <w:r w:rsidRPr="007C5E3F">
                    <w:rPr>
                      <w:color w:val="000000"/>
                    </w:rPr>
                    <w:t xml:space="preserve"> Health Questionnaire-9 - опросник здоровья пациента (депрессия)</w:t>
                  </w:r>
                </w:p>
              </w:tc>
            </w:tr>
            <w:tr w:rsidR="00C02013" w:rsidRPr="007C5E3F" w14:paraId="2ABD4636" w14:textId="77777777" w:rsidTr="00D078A8">
              <w:trPr>
                <w:trHeight w:val="705"/>
              </w:trPr>
              <w:tc>
                <w:tcPr>
                  <w:tcW w:w="1980" w:type="dxa"/>
                  <w:vAlign w:val="center"/>
                  <w:hideMark/>
                </w:tcPr>
                <w:p w14:paraId="05A4957A" w14:textId="77777777" w:rsidR="00C02013" w:rsidRPr="007C5E3F" w:rsidRDefault="00C02013" w:rsidP="00424E55">
                  <w:pPr>
                    <w:tabs>
                      <w:tab w:val="left" w:pos="142"/>
                    </w:tabs>
                    <w:spacing w:line="312" w:lineRule="auto"/>
                    <w:ind w:firstLine="34"/>
                    <w:rPr>
                      <w:color w:val="000000"/>
                    </w:rPr>
                  </w:pPr>
                  <w:r w:rsidRPr="007C5E3F">
                    <w:rPr>
                      <w:color w:val="000000"/>
                    </w:rPr>
                    <w:t>PSQI</w:t>
                  </w:r>
                </w:p>
              </w:tc>
              <w:tc>
                <w:tcPr>
                  <w:tcW w:w="7229" w:type="dxa"/>
                  <w:vAlign w:val="center"/>
                  <w:hideMark/>
                </w:tcPr>
                <w:p w14:paraId="16072258"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Pittsburgh</w:t>
                  </w:r>
                  <w:proofErr w:type="spellEnd"/>
                  <w:r w:rsidRPr="007C5E3F">
                    <w:rPr>
                      <w:color w:val="000000"/>
                    </w:rPr>
                    <w:t xml:space="preserve"> </w:t>
                  </w:r>
                  <w:proofErr w:type="spellStart"/>
                  <w:r w:rsidRPr="007C5E3F">
                    <w:rPr>
                      <w:color w:val="000000"/>
                    </w:rPr>
                    <w:t>Sleep</w:t>
                  </w:r>
                  <w:proofErr w:type="spellEnd"/>
                  <w:r w:rsidRPr="007C5E3F">
                    <w:rPr>
                      <w:color w:val="000000"/>
                    </w:rPr>
                    <w:t xml:space="preserve"> Quality Index - Питтсбургский индекс качества сна</w:t>
                  </w:r>
                </w:p>
              </w:tc>
            </w:tr>
            <w:tr w:rsidR="00C02013" w:rsidRPr="00625CC5" w14:paraId="02B7268E" w14:textId="77777777" w:rsidTr="00D078A8">
              <w:trPr>
                <w:trHeight w:val="705"/>
              </w:trPr>
              <w:tc>
                <w:tcPr>
                  <w:tcW w:w="1980" w:type="dxa"/>
                  <w:vAlign w:val="center"/>
                  <w:hideMark/>
                </w:tcPr>
                <w:p w14:paraId="3A3B60F5" w14:textId="77777777" w:rsidR="00C02013" w:rsidRPr="007C5E3F" w:rsidRDefault="00C02013" w:rsidP="00424E55">
                  <w:pPr>
                    <w:tabs>
                      <w:tab w:val="left" w:pos="142"/>
                    </w:tabs>
                    <w:spacing w:line="312" w:lineRule="auto"/>
                    <w:ind w:firstLine="34"/>
                    <w:rPr>
                      <w:color w:val="000000"/>
                    </w:rPr>
                  </w:pPr>
                  <w:r w:rsidRPr="007C5E3F">
                    <w:rPr>
                      <w:color w:val="000000"/>
                    </w:rPr>
                    <w:t>RAGE</w:t>
                  </w:r>
                </w:p>
              </w:tc>
              <w:tc>
                <w:tcPr>
                  <w:tcW w:w="7229" w:type="dxa"/>
                  <w:vAlign w:val="center"/>
                  <w:hideMark/>
                </w:tcPr>
                <w:p w14:paraId="13035A98" w14:textId="77777777" w:rsidR="00C02013" w:rsidRPr="007C5E3F" w:rsidRDefault="00C02013" w:rsidP="00424E55">
                  <w:pPr>
                    <w:tabs>
                      <w:tab w:val="left" w:pos="142"/>
                    </w:tabs>
                    <w:spacing w:line="312" w:lineRule="auto"/>
                    <w:ind w:firstLine="0"/>
                    <w:jc w:val="both"/>
                    <w:rPr>
                      <w:color w:val="000000"/>
                      <w:lang w:val="en-US"/>
                    </w:rPr>
                  </w:pPr>
                  <w:r w:rsidRPr="007C5E3F">
                    <w:rPr>
                      <w:color w:val="000000"/>
                      <w:lang w:val="en-US"/>
                    </w:rPr>
                    <w:t xml:space="preserve">receptor for advanced glycation end-products - </w:t>
                  </w:r>
                  <w:r w:rsidRPr="007C5E3F">
                    <w:rPr>
                      <w:color w:val="000000"/>
                    </w:rPr>
                    <w:t>рецептор</w:t>
                  </w:r>
                  <w:r w:rsidRPr="007C5E3F">
                    <w:rPr>
                      <w:color w:val="000000"/>
                      <w:lang w:val="en-US"/>
                    </w:rPr>
                    <w:t xml:space="preserve"> </w:t>
                  </w:r>
                  <w:r w:rsidRPr="007C5E3F">
                    <w:rPr>
                      <w:color w:val="000000"/>
                    </w:rPr>
                    <w:t>конечных</w:t>
                  </w:r>
                  <w:r w:rsidRPr="007C5E3F">
                    <w:rPr>
                      <w:color w:val="000000"/>
                      <w:lang w:val="en-US"/>
                    </w:rPr>
                    <w:t xml:space="preserve"> </w:t>
                  </w:r>
                  <w:r w:rsidRPr="007C5E3F">
                    <w:rPr>
                      <w:color w:val="000000"/>
                    </w:rPr>
                    <w:t>продуктов</w:t>
                  </w:r>
                  <w:r w:rsidRPr="007C5E3F">
                    <w:rPr>
                      <w:color w:val="000000"/>
                      <w:lang w:val="en-US"/>
                    </w:rPr>
                    <w:t xml:space="preserve"> </w:t>
                  </w:r>
                  <w:r w:rsidRPr="007C5E3F">
                    <w:rPr>
                      <w:color w:val="000000"/>
                    </w:rPr>
                    <w:t>гликирования</w:t>
                  </w:r>
                </w:p>
              </w:tc>
            </w:tr>
            <w:tr w:rsidR="00C02013" w:rsidRPr="007C5E3F" w14:paraId="1EF09175" w14:textId="77777777" w:rsidTr="00D078A8">
              <w:trPr>
                <w:trHeight w:val="705"/>
              </w:trPr>
              <w:tc>
                <w:tcPr>
                  <w:tcW w:w="1980" w:type="dxa"/>
                  <w:vAlign w:val="center"/>
                  <w:hideMark/>
                </w:tcPr>
                <w:p w14:paraId="474EC4F1" w14:textId="77777777" w:rsidR="00C02013" w:rsidRPr="007C5E3F" w:rsidRDefault="00C02013" w:rsidP="00424E55">
                  <w:pPr>
                    <w:tabs>
                      <w:tab w:val="left" w:pos="142"/>
                    </w:tabs>
                    <w:spacing w:line="312" w:lineRule="auto"/>
                    <w:ind w:firstLine="34"/>
                    <w:rPr>
                      <w:color w:val="000000"/>
                    </w:rPr>
                  </w:pPr>
                  <w:r w:rsidRPr="007C5E3F">
                    <w:rPr>
                      <w:color w:val="000000"/>
                    </w:rPr>
                    <w:t>RCDP</w:t>
                  </w:r>
                </w:p>
              </w:tc>
              <w:tc>
                <w:tcPr>
                  <w:tcW w:w="7229" w:type="dxa"/>
                  <w:vAlign w:val="center"/>
                  <w:hideMark/>
                </w:tcPr>
                <w:p w14:paraId="33E6239A"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reactive</w:t>
                  </w:r>
                  <w:proofErr w:type="spellEnd"/>
                  <w:r w:rsidRPr="007C5E3F">
                    <w:rPr>
                      <w:color w:val="000000"/>
                    </w:rPr>
                    <w:t xml:space="preserve"> </w:t>
                  </w:r>
                  <w:proofErr w:type="spellStart"/>
                  <w:r w:rsidRPr="007C5E3F">
                    <w:rPr>
                      <w:color w:val="000000"/>
                    </w:rPr>
                    <w:t>carbonyl</w:t>
                  </w:r>
                  <w:proofErr w:type="spellEnd"/>
                  <w:r w:rsidRPr="007C5E3F">
                    <w:rPr>
                      <w:color w:val="000000"/>
                    </w:rPr>
                    <w:t xml:space="preserve"> </w:t>
                  </w:r>
                  <w:proofErr w:type="spellStart"/>
                  <w:r w:rsidRPr="007C5E3F">
                    <w:rPr>
                      <w:color w:val="000000"/>
                    </w:rPr>
                    <w:t>derivatives</w:t>
                  </w:r>
                  <w:proofErr w:type="spellEnd"/>
                  <w:r w:rsidRPr="007C5E3F">
                    <w:rPr>
                      <w:color w:val="000000"/>
                    </w:rPr>
                    <w:t xml:space="preserve"> </w:t>
                  </w:r>
                  <w:proofErr w:type="spellStart"/>
                  <w:r w:rsidRPr="007C5E3F">
                    <w:rPr>
                      <w:color w:val="000000"/>
                    </w:rPr>
                    <w:t>of</w:t>
                  </w:r>
                  <w:proofErr w:type="spellEnd"/>
                  <w:r w:rsidRPr="007C5E3F">
                    <w:rPr>
                      <w:color w:val="000000"/>
                    </w:rPr>
                    <w:t xml:space="preserve"> </w:t>
                  </w:r>
                  <w:proofErr w:type="spellStart"/>
                  <w:r w:rsidRPr="007C5E3F">
                    <w:rPr>
                      <w:color w:val="000000"/>
                    </w:rPr>
                    <w:t>proteins</w:t>
                  </w:r>
                  <w:proofErr w:type="spellEnd"/>
                  <w:r w:rsidRPr="007C5E3F">
                    <w:rPr>
                      <w:color w:val="000000"/>
                    </w:rPr>
                    <w:t xml:space="preserve"> - реактивные карбонильные производные белков (= КПБ)</w:t>
                  </w:r>
                </w:p>
              </w:tc>
            </w:tr>
            <w:tr w:rsidR="00C02013" w:rsidRPr="007C5E3F" w14:paraId="5C5FA736" w14:textId="77777777" w:rsidTr="00D078A8">
              <w:trPr>
                <w:trHeight w:val="353"/>
              </w:trPr>
              <w:tc>
                <w:tcPr>
                  <w:tcW w:w="1980" w:type="dxa"/>
                  <w:vAlign w:val="center"/>
                  <w:hideMark/>
                </w:tcPr>
                <w:p w14:paraId="0E08E610" w14:textId="77777777" w:rsidR="00C02013" w:rsidRPr="007C5E3F" w:rsidRDefault="00C02013" w:rsidP="00424E55">
                  <w:pPr>
                    <w:tabs>
                      <w:tab w:val="left" w:pos="142"/>
                    </w:tabs>
                    <w:spacing w:line="312" w:lineRule="auto"/>
                    <w:ind w:firstLine="34"/>
                    <w:rPr>
                      <w:color w:val="000000"/>
                    </w:rPr>
                  </w:pPr>
                  <w:r w:rsidRPr="007C5E3F">
                    <w:rPr>
                      <w:color w:val="000000"/>
                    </w:rPr>
                    <w:t>RNS</w:t>
                  </w:r>
                </w:p>
              </w:tc>
              <w:tc>
                <w:tcPr>
                  <w:tcW w:w="7229" w:type="dxa"/>
                  <w:vAlign w:val="center"/>
                  <w:hideMark/>
                </w:tcPr>
                <w:p w14:paraId="066E9BE7"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reactive</w:t>
                  </w:r>
                  <w:proofErr w:type="spellEnd"/>
                  <w:r w:rsidRPr="007C5E3F">
                    <w:rPr>
                      <w:color w:val="000000"/>
                    </w:rPr>
                    <w:t xml:space="preserve"> </w:t>
                  </w:r>
                  <w:proofErr w:type="spellStart"/>
                  <w:r w:rsidRPr="007C5E3F">
                    <w:rPr>
                      <w:color w:val="000000"/>
                    </w:rPr>
                    <w:t>nitrogen</w:t>
                  </w:r>
                  <w:proofErr w:type="spellEnd"/>
                  <w:r w:rsidRPr="007C5E3F">
                    <w:rPr>
                      <w:color w:val="000000"/>
                    </w:rPr>
                    <w:t xml:space="preserve"> </w:t>
                  </w:r>
                  <w:proofErr w:type="spellStart"/>
                  <w:r w:rsidRPr="007C5E3F">
                    <w:rPr>
                      <w:color w:val="000000"/>
                    </w:rPr>
                    <w:t>species</w:t>
                  </w:r>
                  <w:proofErr w:type="spellEnd"/>
                  <w:r w:rsidRPr="007C5E3F">
                    <w:rPr>
                      <w:color w:val="000000"/>
                    </w:rPr>
                    <w:t xml:space="preserve"> - реактивные формы нитрита</w:t>
                  </w:r>
                </w:p>
              </w:tc>
            </w:tr>
            <w:tr w:rsidR="00C02013" w:rsidRPr="007C5E3F" w14:paraId="74B9C806" w14:textId="77777777" w:rsidTr="00D078A8">
              <w:trPr>
                <w:trHeight w:val="705"/>
              </w:trPr>
              <w:tc>
                <w:tcPr>
                  <w:tcW w:w="1980" w:type="dxa"/>
                  <w:vAlign w:val="center"/>
                  <w:hideMark/>
                </w:tcPr>
                <w:p w14:paraId="5C9EA898" w14:textId="77777777" w:rsidR="00C02013" w:rsidRPr="007C5E3F" w:rsidRDefault="00C02013" w:rsidP="00424E55">
                  <w:pPr>
                    <w:tabs>
                      <w:tab w:val="left" w:pos="142"/>
                    </w:tabs>
                    <w:spacing w:line="312" w:lineRule="auto"/>
                    <w:ind w:firstLine="34"/>
                    <w:rPr>
                      <w:color w:val="000000"/>
                    </w:rPr>
                  </w:pPr>
                  <w:r w:rsidRPr="007C5E3F">
                    <w:rPr>
                      <w:color w:val="000000"/>
                    </w:rPr>
                    <w:t>ROS</w:t>
                  </w:r>
                </w:p>
              </w:tc>
              <w:tc>
                <w:tcPr>
                  <w:tcW w:w="7229" w:type="dxa"/>
                  <w:vAlign w:val="center"/>
                  <w:hideMark/>
                </w:tcPr>
                <w:p w14:paraId="4DB6B139"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reactive</w:t>
                  </w:r>
                  <w:proofErr w:type="spellEnd"/>
                  <w:r w:rsidRPr="007C5E3F">
                    <w:rPr>
                      <w:color w:val="000000"/>
                    </w:rPr>
                    <w:t xml:space="preserve"> </w:t>
                  </w:r>
                  <w:proofErr w:type="spellStart"/>
                  <w:r w:rsidRPr="007C5E3F">
                    <w:rPr>
                      <w:color w:val="000000"/>
                    </w:rPr>
                    <w:t>oxygen</w:t>
                  </w:r>
                  <w:proofErr w:type="spellEnd"/>
                  <w:r w:rsidRPr="007C5E3F">
                    <w:rPr>
                      <w:color w:val="000000"/>
                    </w:rPr>
                    <w:t xml:space="preserve"> </w:t>
                  </w:r>
                  <w:proofErr w:type="spellStart"/>
                  <w:r w:rsidRPr="007C5E3F">
                    <w:rPr>
                      <w:color w:val="000000"/>
                    </w:rPr>
                    <w:t>species</w:t>
                  </w:r>
                  <w:proofErr w:type="spellEnd"/>
                  <w:r w:rsidRPr="007C5E3F">
                    <w:rPr>
                      <w:color w:val="000000"/>
                    </w:rPr>
                    <w:t xml:space="preserve"> - реактивные формы кислорода (= АФК)</w:t>
                  </w:r>
                </w:p>
              </w:tc>
            </w:tr>
            <w:tr w:rsidR="00C02013" w:rsidRPr="007C5E3F" w14:paraId="745ACFE7" w14:textId="77777777" w:rsidTr="00D078A8">
              <w:trPr>
                <w:trHeight w:val="1058"/>
              </w:trPr>
              <w:tc>
                <w:tcPr>
                  <w:tcW w:w="1980" w:type="dxa"/>
                  <w:vAlign w:val="center"/>
                  <w:hideMark/>
                </w:tcPr>
                <w:p w14:paraId="163B72BD" w14:textId="77777777" w:rsidR="00C02013" w:rsidRPr="007C5E3F" w:rsidRDefault="00C02013" w:rsidP="00424E55">
                  <w:pPr>
                    <w:tabs>
                      <w:tab w:val="left" w:pos="142"/>
                    </w:tabs>
                    <w:spacing w:line="312" w:lineRule="auto"/>
                    <w:ind w:firstLine="34"/>
                    <w:rPr>
                      <w:color w:val="000000"/>
                    </w:rPr>
                  </w:pPr>
                  <w:r w:rsidRPr="007C5E3F">
                    <w:rPr>
                      <w:color w:val="000000"/>
                    </w:rPr>
                    <w:t>SARS-CoV-1</w:t>
                  </w:r>
                </w:p>
              </w:tc>
              <w:tc>
                <w:tcPr>
                  <w:tcW w:w="7229" w:type="dxa"/>
                  <w:vAlign w:val="center"/>
                  <w:hideMark/>
                </w:tcPr>
                <w:p w14:paraId="01AD6726"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Severe</w:t>
                  </w:r>
                  <w:proofErr w:type="spellEnd"/>
                  <w:r w:rsidRPr="007C5E3F">
                    <w:rPr>
                      <w:color w:val="000000"/>
                    </w:rPr>
                    <w:t xml:space="preserve"> </w:t>
                  </w:r>
                  <w:proofErr w:type="spellStart"/>
                  <w:r w:rsidRPr="007C5E3F">
                    <w:rPr>
                      <w:color w:val="000000"/>
                    </w:rPr>
                    <w:t>Acute</w:t>
                  </w:r>
                  <w:proofErr w:type="spellEnd"/>
                  <w:r w:rsidRPr="007C5E3F">
                    <w:rPr>
                      <w:color w:val="000000"/>
                    </w:rPr>
                    <w:t xml:space="preserve"> </w:t>
                  </w:r>
                  <w:proofErr w:type="spellStart"/>
                  <w:r w:rsidRPr="007C5E3F">
                    <w:rPr>
                      <w:color w:val="000000"/>
                    </w:rPr>
                    <w:t>Respiratory</w:t>
                  </w:r>
                  <w:proofErr w:type="spellEnd"/>
                  <w:r w:rsidRPr="007C5E3F">
                    <w:rPr>
                      <w:color w:val="000000"/>
                    </w:rPr>
                    <w:t xml:space="preserve"> </w:t>
                  </w:r>
                  <w:proofErr w:type="spellStart"/>
                  <w:r w:rsidRPr="007C5E3F">
                    <w:rPr>
                      <w:color w:val="000000"/>
                    </w:rPr>
                    <w:t>Syndrome</w:t>
                  </w:r>
                  <w:proofErr w:type="spellEnd"/>
                  <w:r w:rsidRPr="007C5E3F">
                    <w:rPr>
                      <w:color w:val="000000"/>
                    </w:rPr>
                    <w:t xml:space="preserve"> Coronavirus 1 - коронавирус тяжёлого острого респираторного синдрома 1-го типа</w:t>
                  </w:r>
                </w:p>
              </w:tc>
            </w:tr>
            <w:tr w:rsidR="00C02013" w:rsidRPr="007C5E3F" w14:paraId="0CF8744B" w14:textId="77777777" w:rsidTr="00D078A8">
              <w:trPr>
                <w:trHeight w:val="1058"/>
              </w:trPr>
              <w:tc>
                <w:tcPr>
                  <w:tcW w:w="1980" w:type="dxa"/>
                  <w:vAlign w:val="center"/>
                  <w:hideMark/>
                </w:tcPr>
                <w:p w14:paraId="5AE6CC7A" w14:textId="77777777" w:rsidR="00C02013" w:rsidRPr="007C5E3F" w:rsidRDefault="00C02013" w:rsidP="00424E55">
                  <w:pPr>
                    <w:tabs>
                      <w:tab w:val="left" w:pos="142"/>
                    </w:tabs>
                    <w:spacing w:line="312" w:lineRule="auto"/>
                    <w:ind w:firstLine="34"/>
                    <w:rPr>
                      <w:color w:val="000000"/>
                    </w:rPr>
                  </w:pPr>
                  <w:r w:rsidRPr="007C5E3F">
                    <w:rPr>
                      <w:color w:val="000000"/>
                    </w:rPr>
                    <w:t>SARS-CoV-2</w:t>
                  </w:r>
                </w:p>
              </w:tc>
              <w:tc>
                <w:tcPr>
                  <w:tcW w:w="7229" w:type="dxa"/>
                  <w:vAlign w:val="center"/>
                  <w:hideMark/>
                </w:tcPr>
                <w:p w14:paraId="633F42F4"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Severe</w:t>
                  </w:r>
                  <w:proofErr w:type="spellEnd"/>
                  <w:r w:rsidRPr="007C5E3F">
                    <w:rPr>
                      <w:color w:val="000000"/>
                    </w:rPr>
                    <w:t xml:space="preserve"> </w:t>
                  </w:r>
                  <w:proofErr w:type="spellStart"/>
                  <w:r w:rsidRPr="007C5E3F">
                    <w:rPr>
                      <w:color w:val="000000"/>
                    </w:rPr>
                    <w:t>Acute</w:t>
                  </w:r>
                  <w:proofErr w:type="spellEnd"/>
                  <w:r w:rsidRPr="007C5E3F">
                    <w:rPr>
                      <w:color w:val="000000"/>
                    </w:rPr>
                    <w:t xml:space="preserve"> </w:t>
                  </w:r>
                  <w:proofErr w:type="spellStart"/>
                  <w:r w:rsidRPr="007C5E3F">
                    <w:rPr>
                      <w:color w:val="000000"/>
                    </w:rPr>
                    <w:t>Respiratory</w:t>
                  </w:r>
                  <w:proofErr w:type="spellEnd"/>
                  <w:r w:rsidRPr="007C5E3F">
                    <w:rPr>
                      <w:color w:val="000000"/>
                    </w:rPr>
                    <w:t xml:space="preserve"> </w:t>
                  </w:r>
                  <w:proofErr w:type="spellStart"/>
                  <w:r w:rsidRPr="007C5E3F">
                    <w:rPr>
                      <w:color w:val="000000"/>
                    </w:rPr>
                    <w:t>Syndrome</w:t>
                  </w:r>
                  <w:proofErr w:type="spellEnd"/>
                  <w:r w:rsidRPr="007C5E3F">
                    <w:rPr>
                      <w:color w:val="000000"/>
                    </w:rPr>
                    <w:t xml:space="preserve"> Coronavirus 2 - коронавирус тяжёлого острого респираторного синдрома 2-го типа</w:t>
                  </w:r>
                </w:p>
              </w:tc>
            </w:tr>
            <w:tr w:rsidR="00C02013" w:rsidRPr="007C5E3F" w14:paraId="72CE64C9" w14:textId="77777777" w:rsidTr="00D078A8">
              <w:trPr>
                <w:trHeight w:val="705"/>
              </w:trPr>
              <w:tc>
                <w:tcPr>
                  <w:tcW w:w="1980" w:type="dxa"/>
                  <w:vAlign w:val="center"/>
                  <w:hideMark/>
                </w:tcPr>
                <w:p w14:paraId="32921912" w14:textId="77777777" w:rsidR="00C02013" w:rsidRPr="007C5E3F" w:rsidRDefault="00C02013" w:rsidP="00424E55">
                  <w:pPr>
                    <w:tabs>
                      <w:tab w:val="left" w:pos="142"/>
                    </w:tabs>
                    <w:spacing w:line="312" w:lineRule="auto"/>
                    <w:ind w:firstLine="34"/>
                    <w:rPr>
                      <w:color w:val="000000"/>
                    </w:rPr>
                  </w:pPr>
                  <w:r w:rsidRPr="007C5E3F">
                    <w:rPr>
                      <w:color w:val="000000"/>
                    </w:rPr>
                    <w:t>TMPRSS2</w:t>
                  </w:r>
                </w:p>
              </w:tc>
              <w:tc>
                <w:tcPr>
                  <w:tcW w:w="7229" w:type="dxa"/>
                  <w:vAlign w:val="center"/>
                  <w:hideMark/>
                </w:tcPr>
                <w:p w14:paraId="29D88761"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transmembrane</w:t>
                  </w:r>
                  <w:proofErr w:type="spellEnd"/>
                  <w:r w:rsidRPr="007C5E3F">
                    <w:rPr>
                      <w:color w:val="000000"/>
                    </w:rPr>
                    <w:t xml:space="preserve"> </w:t>
                  </w:r>
                  <w:proofErr w:type="spellStart"/>
                  <w:r w:rsidRPr="007C5E3F">
                    <w:rPr>
                      <w:color w:val="000000"/>
                    </w:rPr>
                    <w:t>serine</w:t>
                  </w:r>
                  <w:proofErr w:type="spellEnd"/>
                  <w:r w:rsidRPr="007C5E3F">
                    <w:rPr>
                      <w:color w:val="000000"/>
                    </w:rPr>
                    <w:t xml:space="preserve"> </w:t>
                  </w:r>
                  <w:proofErr w:type="spellStart"/>
                  <w:r w:rsidRPr="007C5E3F">
                    <w:rPr>
                      <w:color w:val="000000"/>
                    </w:rPr>
                    <w:t>protease</w:t>
                  </w:r>
                  <w:proofErr w:type="spellEnd"/>
                  <w:r w:rsidRPr="007C5E3F">
                    <w:rPr>
                      <w:color w:val="000000"/>
                    </w:rPr>
                    <w:t xml:space="preserve"> 2 - трансмембранная </w:t>
                  </w:r>
                  <w:proofErr w:type="spellStart"/>
                  <w:r w:rsidRPr="007C5E3F">
                    <w:rPr>
                      <w:color w:val="000000"/>
                    </w:rPr>
                    <w:t>сериновая</w:t>
                  </w:r>
                  <w:proofErr w:type="spellEnd"/>
                  <w:r w:rsidRPr="007C5E3F">
                    <w:rPr>
                      <w:color w:val="000000"/>
                    </w:rPr>
                    <w:t xml:space="preserve"> протеаза 2-го типа</w:t>
                  </w:r>
                </w:p>
              </w:tc>
            </w:tr>
            <w:tr w:rsidR="00C02013" w:rsidRPr="007C5E3F" w14:paraId="6BBFE8A9" w14:textId="77777777" w:rsidTr="00D078A8">
              <w:trPr>
                <w:trHeight w:val="353"/>
              </w:trPr>
              <w:tc>
                <w:tcPr>
                  <w:tcW w:w="1980" w:type="dxa"/>
                  <w:vAlign w:val="center"/>
                  <w:hideMark/>
                </w:tcPr>
                <w:p w14:paraId="72FD56F9" w14:textId="77777777" w:rsidR="00C02013" w:rsidRPr="007C5E3F" w:rsidRDefault="00C02013" w:rsidP="00424E55">
                  <w:pPr>
                    <w:tabs>
                      <w:tab w:val="left" w:pos="142"/>
                    </w:tabs>
                    <w:spacing w:line="312" w:lineRule="auto"/>
                    <w:ind w:firstLine="34"/>
                    <w:rPr>
                      <w:color w:val="000000"/>
                    </w:rPr>
                  </w:pPr>
                  <w:r w:rsidRPr="007C5E3F">
                    <w:rPr>
                      <w:color w:val="000000"/>
                    </w:rPr>
                    <w:t>А</w:t>
                  </w:r>
                </w:p>
              </w:tc>
              <w:tc>
                <w:tcPr>
                  <w:tcW w:w="7229" w:type="dxa"/>
                  <w:vAlign w:val="center"/>
                  <w:hideMark/>
                </w:tcPr>
                <w:p w14:paraId="7BFE7448" w14:textId="518E79BC" w:rsidR="00C02013" w:rsidRPr="007C5E3F" w:rsidRDefault="006F39A0" w:rsidP="00424E55">
                  <w:pPr>
                    <w:tabs>
                      <w:tab w:val="left" w:pos="142"/>
                    </w:tabs>
                    <w:spacing w:line="312" w:lineRule="auto"/>
                    <w:ind w:firstLine="0"/>
                    <w:jc w:val="both"/>
                    <w:rPr>
                      <w:color w:val="000000"/>
                    </w:rPr>
                  </w:pPr>
                  <w:r w:rsidRPr="007C5E3F">
                    <w:rPr>
                      <w:color w:val="000000"/>
                    </w:rPr>
                    <w:t>А</w:t>
                  </w:r>
                  <w:r w:rsidR="00C02013" w:rsidRPr="007C5E3F">
                    <w:rPr>
                      <w:color w:val="000000"/>
                    </w:rPr>
                    <w:t>денин</w:t>
                  </w:r>
                </w:p>
              </w:tc>
            </w:tr>
            <w:tr w:rsidR="00C02013" w:rsidRPr="007C5E3F" w14:paraId="1C9A3DC0" w14:textId="77777777" w:rsidTr="00D078A8">
              <w:trPr>
                <w:trHeight w:val="353"/>
              </w:trPr>
              <w:tc>
                <w:tcPr>
                  <w:tcW w:w="1980" w:type="dxa"/>
                  <w:vAlign w:val="center"/>
                  <w:hideMark/>
                </w:tcPr>
                <w:p w14:paraId="3C4D9AFF" w14:textId="77777777" w:rsidR="00C02013" w:rsidRPr="007C5E3F" w:rsidRDefault="00C02013" w:rsidP="00424E55">
                  <w:pPr>
                    <w:tabs>
                      <w:tab w:val="left" w:pos="142"/>
                    </w:tabs>
                    <w:spacing w:line="312" w:lineRule="auto"/>
                    <w:ind w:firstLine="34"/>
                    <w:rPr>
                      <w:color w:val="000000"/>
                    </w:rPr>
                  </w:pPr>
                  <w:r w:rsidRPr="007C5E3F">
                    <w:rPr>
                      <w:color w:val="000000"/>
                    </w:rPr>
                    <w:t>АДА</w:t>
                  </w:r>
                </w:p>
              </w:tc>
              <w:tc>
                <w:tcPr>
                  <w:tcW w:w="7229" w:type="dxa"/>
                  <w:vAlign w:val="center"/>
                  <w:hideMark/>
                </w:tcPr>
                <w:p w14:paraId="08400F5E" w14:textId="10655000" w:rsidR="00C02013" w:rsidRPr="007C5E3F" w:rsidRDefault="006F39A0" w:rsidP="00424E55">
                  <w:pPr>
                    <w:tabs>
                      <w:tab w:val="left" w:pos="142"/>
                    </w:tabs>
                    <w:spacing w:line="312" w:lineRule="auto"/>
                    <w:ind w:firstLine="0"/>
                    <w:jc w:val="both"/>
                    <w:rPr>
                      <w:color w:val="000000"/>
                    </w:rPr>
                  </w:pPr>
                  <w:proofErr w:type="spellStart"/>
                  <w:r w:rsidRPr="007C5E3F">
                    <w:rPr>
                      <w:color w:val="000000"/>
                    </w:rPr>
                    <w:t>А</w:t>
                  </w:r>
                  <w:r w:rsidR="00C02013" w:rsidRPr="007C5E3F">
                    <w:rPr>
                      <w:color w:val="000000"/>
                    </w:rPr>
                    <w:t>денозиндезаминаза</w:t>
                  </w:r>
                  <w:proofErr w:type="spellEnd"/>
                </w:p>
              </w:tc>
            </w:tr>
            <w:tr w:rsidR="00C02013" w:rsidRPr="007C5E3F" w14:paraId="0DE61DC5" w14:textId="77777777" w:rsidTr="00D078A8">
              <w:trPr>
                <w:trHeight w:val="353"/>
              </w:trPr>
              <w:tc>
                <w:tcPr>
                  <w:tcW w:w="1980" w:type="dxa"/>
                  <w:vAlign w:val="center"/>
                  <w:hideMark/>
                </w:tcPr>
                <w:p w14:paraId="643FB5DB" w14:textId="77777777" w:rsidR="00C02013" w:rsidRPr="007C5E3F" w:rsidRDefault="00C02013" w:rsidP="00424E55">
                  <w:pPr>
                    <w:tabs>
                      <w:tab w:val="left" w:pos="142"/>
                    </w:tabs>
                    <w:spacing w:line="312" w:lineRule="auto"/>
                    <w:ind w:firstLine="34"/>
                    <w:rPr>
                      <w:color w:val="000000"/>
                    </w:rPr>
                  </w:pPr>
                  <w:r w:rsidRPr="007C5E3F">
                    <w:rPr>
                      <w:color w:val="000000"/>
                    </w:rPr>
                    <w:t>АДО</w:t>
                  </w:r>
                </w:p>
              </w:tc>
              <w:tc>
                <w:tcPr>
                  <w:tcW w:w="7229" w:type="dxa"/>
                  <w:vAlign w:val="center"/>
                  <w:hideMark/>
                </w:tcPr>
                <w:p w14:paraId="7B307ADB" w14:textId="2E17C36A" w:rsidR="00C02013" w:rsidRPr="007C5E3F" w:rsidRDefault="006F39A0" w:rsidP="00424E55">
                  <w:pPr>
                    <w:tabs>
                      <w:tab w:val="left" w:pos="142"/>
                    </w:tabs>
                    <w:spacing w:line="312" w:lineRule="auto"/>
                    <w:ind w:firstLine="0"/>
                    <w:jc w:val="both"/>
                    <w:rPr>
                      <w:color w:val="000000"/>
                    </w:rPr>
                  </w:pPr>
                  <w:r w:rsidRPr="007C5E3F">
                    <w:rPr>
                      <w:color w:val="000000"/>
                    </w:rPr>
                    <w:t>А</w:t>
                  </w:r>
                  <w:r w:rsidR="00C02013" w:rsidRPr="007C5E3F">
                    <w:rPr>
                      <w:color w:val="000000"/>
                    </w:rPr>
                    <w:t>денозин</w:t>
                  </w:r>
                </w:p>
              </w:tc>
            </w:tr>
            <w:tr w:rsidR="00C02013" w:rsidRPr="007C5E3F" w14:paraId="6BC2A013" w14:textId="77777777" w:rsidTr="00D078A8">
              <w:trPr>
                <w:trHeight w:val="353"/>
              </w:trPr>
              <w:tc>
                <w:tcPr>
                  <w:tcW w:w="1980" w:type="dxa"/>
                  <w:vAlign w:val="center"/>
                  <w:hideMark/>
                </w:tcPr>
                <w:p w14:paraId="5010CBEF" w14:textId="77777777" w:rsidR="00C02013" w:rsidRPr="007C5E3F" w:rsidRDefault="00C02013" w:rsidP="00424E55">
                  <w:pPr>
                    <w:tabs>
                      <w:tab w:val="left" w:pos="142"/>
                    </w:tabs>
                    <w:spacing w:line="312" w:lineRule="auto"/>
                    <w:ind w:firstLine="34"/>
                    <w:rPr>
                      <w:color w:val="000000"/>
                    </w:rPr>
                  </w:pPr>
                  <w:r w:rsidRPr="007C5E3F">
                    <w:rPr>
                      <w:color w:val="000000"/>
                    </w:rPr>
                    <w:t>АОЗ</w:t>
                  </w:r>
                </w:p>
              </w:tc>
              <w:tc>
                <w:tcPr>
                  <w:tcW w:w="7229" w:type="dxa"/>
                  <w:vAlign w:val="center"/>
                  <w:hideMark/>
                </w:tcPr>
                <w:p w14:paraId="2F6C6099" w14:textId="77777777" w:rsidR="00C02013" w:rsidRPr="007C5E3F" w:rsidRDefault="00C02013" w:rsidP="00424E55">
                  <w:pPr>
                    <w:tabs>
                      <w:tab w:val="left" w:pos="142"/>
                    </w:tabs>
                    <w:spacing w:line="312" w:lineRule="auto"/>
                    <w:ind w:firstLine="0"/>
                    <w:jc w:val="both"/>
                    <w:rPr>
                      <w:color w:val="000000"/>
                    </w:rPr>
                  </w:pPr>
                  <w:r w:rsidRPr="007C5E3F">
                    <w:rPr>
                      <w:color w:val="000000"/>
                    </w:rPr>
                    <w:t>антиоксидантная защита</w:t>
                  </w:r>
                </w:p>
              </w:tc>
            </w:tr>
            <w:tr w:rsidR="00C02013" w:rsidRPr="007C5E3F" w14:paraId="4E942CD6" w14:textId="77777777" w:rsidTr="00D078A8">
              <w:trPr>
                <w:trHeight w:val="353"/>
              </w:trPr>
              <w:tc>
                <w:tcPr>
                  <w:tcW w:w="1980" w:type="dxa"/>
                  <w:vAlign w:val="center"/>
                  <w:hideMark/>
                </w:tcPr>
                <w:p w14:paraId="2483F895" w14:textId="77777777" w:rsidR="00C02013" w:rsidRPr="007C5E3F" w:rsidRDefault="00C02013" w:rsidP="00424E55">
                  <w:pPr>
                    <w:tabs>
                      <w:tab w:val="left" w:pos="142"/>
                    </w:tabs>
                    <w:spacing w:line="312" w:lineRule="auto"/>
                    <w:ind w:firstLine="34"/>
                    <w:rPr>
                      <w:color w:val="000000"/>
                    </w:rPr>
                  </w:pPr>
                  <w:r w:rsidRPr="007C5E3F">
                    <w:rPr>
                      <w:color w:val="000000"/>
                    </w:rPr>
                    <w:t>АТФ</w:t>
                  </w:r>
                </w:p>
              </w:tc>
              <w:tc>
                <w:tcPr>
                  <w:tcW w:w="7229" w:type="dxa"/>
                  <w:vAlign w:val="center"/>
                  <w:hideMark/>
                </w:tcPr>
                <w:p w14:paraId="75E43362" w14:textId="77777777" w:rsidR="00C02013" w:rsidRPr="007C5E3F" w:rsidRDefault="00C02013" w:rsidP="00424E55">
                  <w:pPr>
                    <w:tabs>
                      <w:tab w:val="left" w:pos="142"/>
                    </w:tabs>
                    <w:spacing w:line="312" w:lineRule="auto"/>
                    <w:ind w:firstLine="0"/>
                    <w:jc w:val="both"/>
                    <w:rPr>
                      <w:color w:val="000000"/>
                    </w:rPr>
                  </w:pPr>
                  <w:r w:rsidRPr="007C5E3F">
                    <w:rPr>
                      <w:color w:val="000000"/>
                    </w:rPr>
                    <w:t>аденозинтрифосфорная кислота</w:t>
                  </w:r>
                </w:p>
              </w:tc>
            </w:tr>
            <w:tr w:rsidR="00C02013" w:rsidRPr="007C5E3F" w14:paraId="23946670" w14:textId="77777777" w:rsidTr="00D078A8">
              <w:trPr>
                <w:trHeight w:val="353"/>
              </w:trPr>
              <w:tc>
                <w:tcPr>
                  <w:tcW w:w="1980" w:type="dxa"/>
                  <w:vAlign w:val="center"/>
                  <w:hideMark/>
                </w:tcPr>
                <w:p w14:paraId="2588FFDC" w14:textId="77777777" w:rsidR="00C02013" w:rsidRPr="007C5E3F" w:rsidRDefault="00C02013" w:rsidP="00424E55">
                  <w:pPr>
                    <w:tabs>
                      <w:tab w:val="left" w:pos="142"/>
                    </w:tabs>
                    <w:spacing w:line="312" w:lineRule="auto"/>
                    <w:ind w:firstLine="34"/>
                    <w:rPr>
                      <w:color w:val="000000"/>
                    </w:rPr>
                  </w:pPr>
                  <w:r w:rsidRPr="007C5E3F">
                    <w:rPr>
                      <w:color w:val="000000"/>
                    </w:rPr>
                    <w:t>АФК</w:t>
                  </w:r>
                </w:p>
              </w:tc>
              <w:tc>
                <w:tcPr>
                  <w:tcW w:w="7229" w:type="dxa"/>
                  <w:vAlign w:val="center"/>
                  <w:hideMark/>
                </w:tcPr>
                <w:p w14:paraId="13CC66E7" w14:textId="77777777" w:rsidR="00C02013" w:rsidRPr="007C5E3F" w:rsidRDefault="00C02013" w:rsidP="00424E55">
                  <w:pPr>
                    <w:tabs>
                      <w:tab w:val="left" w:pos="142"/>
                    </w:tabs>
                    <w:spacing w:line="312" w:lineRule="auto"/>
                    <w:ind w:firstLine="0"/>
                    <w:jc w:val="both"/>
                    <w:rPr>
                      <w:color w:val="000000"/>
                    </w:rPr>
                  </w:pPr>
                  <w:r w:rsidRPr="007C5E3F">
                    <w:rPr>
                      <w:color w:val="000000"/>
                    </w:rPr>
                    <w:t>активные формы кислорода</w:t>
                  </w:r>
                </w:p>
              </w:tc>
            </w:tr>
            <w:tr w:rsidR="00C02013" w:rsidRPr="007C5E3F" w14:paraId="04DE73A3" w14:textId="77777777" w:rsidTr="00D078A8">
              <w:trPr>
                <w:trHeight w:val="353"/>
              </w:trPr>
              <w:tc>
                <w:tcPr>
                  <w:tcW w:w="1980" w:type="dxa"/>
                  <w:vAlign w:val="center"/>
                  <w:hideMark/>
                </w:tcPr>
                <w:p w14:paraId="0F2AAB36" w14:textId="77777777" w:rsidR="00C02013" w:rsidRPr="007C5E3F" w:rsidRDefault="00C02013" w:rsidP="00424E55">
                  <w:pPr>
                    <w:tabs>
                      <w:tab w:val="left" w:pos="142"/>
                    </w:tabs>
                    <w:spacing w:line="312" w:lineRule="auto"/>
                    <w:ind w:firstLine="34"/>
                    <w:rPr>
                      <w:color w:val="000000"/>
                    </w:rPr>
                  </w:pPr>
                  <w:r w:rsidRPr="007C5E3F">
                    <w:rPr>
                      <w:color w:val="000000"/>
                    </w:rPr>
                    <w:t>ВОЗ</w:t>
                  </w:r>
                </w:p>
              </w:tc>
              <w:tc>
                <w:tcPr>
                  <w:tcW w:w="7229" w:type="dxa"/>
                  <w:vAlign w:val="center"/>
                  <w:hideMark/>
                </w:tcPr>
                <w:p w14:paraId="72F6E5E5" w14:textId="77777777" w:rsidR="00C02013" w:rsidRPr="007C5E3F" w:rsidRDefault="00C02013" w:rsidP="00424E55">
                  <w:pPr>
                    <w:tabs>
                      <w:tab w:val="left" w:pos="142"/>
                    </w:tabs>
                    <w:spacing w:line="312" w:lineRule="auto"/>
                    <w:ind w:firstLine="0"/>
                    <w:jc w:val="both"/>
                    <w:rPr>
                      <w:color w:val="000000"/>
                    </w:rPr>
                  </w:pPr>
                  <w:r w:rsidRPr="007C5E3F">
                    <w:rPr>
                      <w:color w:val="000000"/>
                    </w:rPr>
                    <w:t>Всемирная организация здравоохранения</w:t>
                  </w:r>
                </w:p>
              </w:tc>
            </w:tr>
            <w:tr w:rsidR="00C02013" w:rsidRPr="007C5E3F" w14:paraId="4C76CB69" w14:textId="77777777" w:rsidTr="00D078A8">
              <w:trPr>
                <w:trHeight w:val="353"/>
              </w:trPr>
              <w:tc>
                <w:tcPr>
                  <w:tcW w:w="1980" w:type="dxa"/>
                  <w:vAlign w:val="center"/>
                  <w:hideMark/>
                </w:tcPr>
                <w:p w14:paraId="6506E7FD" w14:textId="77777777" w:rsidR="00C02013" w:rsidRPr="007C5E3F" w:rsidRDefault="00C02013" w:rsidP="00424E55">
                  <w:pPr>
                    <w:tabs>
                      <w:tab w:val="left" w:pos="142"/>
                    </w:tabs>
                    <w:spacing w:line="312" w:lineRule="auto"/>
                    <w:ind w:firstLine="34"/>
                    <w:rPr>
                      <w:color w:val="000000"/>
                    </w:rPr>
                  </w:pPr>
                  <w:r w:rsidRPr="007C5E3F">
                    <w:rPr>
                      <w:color w:val="000000"/>
                    </w:rPr>
                    <w:lastRenderedPageBreak/>
                    <w:t>Г</w:t>
                  </w:r>
                </w:p>
              </w:tc>
              <w:tc>
                <w:tcPr>
                  <w:tcW w:w="7229" w:type="dxa"/>
                  <w:vAlign w:val="center"/>
                  <w:hideMark/>
                </w:tcPr>
                <w:p w14:paraId="54FEC274" w14:textId="6F654245" w:rsidR="00C02013" w:rsidRPr="007C5E3F" w:rsidRDefault="006F39A0" w:rsidP="00424E55">
                  <w:pPr>
                    <w:tabs>
                      <w:tab w:val="left" w:pos="142"/>
                    </w:tabs>
                    <w:spacing w:line="312" w:lineRule="auto"/>
                    <w:ind w:firstLine="0"/>
                    <w:jc w:val="both"/>
                    <w:rPr>
                      <w:color w:val="000000"/>
                    </w:rPr>
                  </w:pPr>
                  <w:r w:rsidRPr="007C5E3F">
                    <w:rPr>
                      <w:color w:val="000000"/>
                    </w:rPr>
                    <w:t>Г</w:t>
                  </w:r>
                  <w:r w:rsidR="00C02013" w:rsidRPr="007C5E3F">
                    <w:rPr>
                      <w:color w:val="000000"/>
                    </w:rPr>
                    <w:t>уанин</w:t>
                  </w:r>
                </w:p>
              </w:tc>
            </w:tr>
            <w:tr w:rsidR="00C02013" w:rsidRPr="007C5E3F" w14:paraId="03CD7B7F" w14:textId="77777777" w:rsidTr="00D078A8">
              <w:trPr>
                <w:trHeight w:val="353"/>
              </w:trPr>
              <w:tc>
                <w:tcPr>
                  <w:tcW w:w="1980" w:type="dxa"/>
                  <w:vAlign w:val="center"/>
                  <w:hideMark/>
                </w:tcPr>
                <w:p w14:paraId="04664ADF" w14:textId="77777777" w:rsidR="00C02013" w:rsidRPr="007C5E3F" w:rsidRDefault="00C02013" w:rsidP="00424E55">
                  <w:pPr>
                    <w:tabs>
                      <w:tab w:val="left" w:pos="142"/>
                    </w:tabs>
                    <w:spacing w:line="312" w:lineRule="auto"/>
                    <w:ind w:firstLine="34"/>
                    <w:rPr>
                      <w:color w:val="000000"/>
                    </w:rPr>
                  </w:pPr>
                  <w:proofErr w:type="spellStart"/>
                  <w:r w:rsidRPr="007C5E3F">
                    <w:rPr>
                      <w:color w:val="000000"/>
                    </w:rPr>
                    <w:t>ГКс</w:t>
                  </w:r>
                  <w:proofErr w:type="spellEnd"/>
                </w:p>
              </w:tc>
              <w:tc>
                <w:tcPr>
                  <w:tcW w:w="7229" w:type="dxa"/>
                  <w:vAlign w:val="center"/>
                  <w:hideMark/>
                </w:tcPr>
                <w:p w14:paraId="63530AAD" w14:textId="5FADF620" w:rsidR="00C02013" w:rsidRPr="007C5E3F" w:rsidRDefault="006F39A0" w:rsidP="00424E55">
                  <w:pPr>
                    <w:tabs>
                      <w:tab w:val="left" w:pos="142"/>
                    </w:tabs>
                    <w:spacing w:line="312" w:lineRule="auto"/>
                    <w:ind w:firstLine="0"/>
                    <w:jc w:val="both"/>
                    <w:rPr>
                      <w:color w:val="000000"/>
                    </w:rPr>
                  </w:pPr>
                  <w:r w:rsidRPr="007C5E3F">
                    <w:rPr>
                      <w:color w:val="000000"/>
                    </w:rPr>
                    <w:t>Г</w:t>
                  </w:r>
                  <w:r w:rsidR="00C02013" w:rsidRPr="007C5E3F">
                    <w:rPr>
                      <w:color w:val="000000"/>
                    </w:rPr>
                    <w:t>ипоксантин</w:t>
                  </w:r>
                </w:p>
              </w:tc>
            </w:tr>
            <w:tr w:rsidR="00C02013" w:rsidRPr="007C5E3F" w14:paraId="27DC69EF" w14:textId="77777777" w:rsidTr="00D078A8">
              <w:trPr>
                <w:trHeight w:val="353"/>
              </w:trPr>
              <w:tc>
                <w:tcPr>
                  <w:tcW w:w="1980" w:type="dxa"/>
                  <w:vAlign w:val="center"/>
                  <w:hideMark/>
                </w:tcPr>
                <w:p w14:paraId="7D077925" w14:textId="77777777" w:rsidR="00C02013" w:rsidRPr="007C5E3F" w:rsidRDefault="00C02013" w:rsidP="00424E55">
                  <w:pPr>
                    <w:tabs>
                      <w:tab w:val="left" w:pos="142"/>
                    </w:tabs>
                    <w:spacing w:line="312" w:lineRule="auto"/>
                    <w:ind w:firstLine="34"/>
                    <w:rPr>
                      <w:color w:val="000000"/>
                    </w:rPr>
                  </w:pPr>
                  <w:r w:rsidRPr="007C5E3F">
                    <w:rPr>
                      <w:color w:val="000000"/>
                    </w:rPr>
                    <w:t>ГЭБ</w:t>
                  </w:r>
                </w:p>
              </w:tc>
              <w:tc>
                <w:tcPr>
                  <w:tcW w:w="7229" w:type="dxa"/>
                  <w:vAlign w:val="center"/>
                  <w:hideMark/>
                </w:tcPr>
                <w:p w14:paraId="22BF819F" w14:textId="77777777" w:rsidR="00C02013" w:rsidRPr="007C5E3F" w:rsidRDefault="00C02013" w:rsidP="00424E55">
                  <w:pPr>
                    <w:tabs>
                      <w:tab w:val="left" w:pos="142"/>
                    </w:tabs>
                    <w:spacing w:line="312" w:lineRule="auto"/>
                    <w:ind w:firstLine="0"/>
                    <w:jc w:val="both"/>
                    <w:rPr>
                      <w:color w:val="000000"/>
                    </w:rPr>
                  </w:pPr>
                  <w:r w:rsidRPr="007C5E3F">
                    <w:rPr>
                      <w:color w:val="000000"/>
                    </w:rPr>
                    <w:t>гематоэнцефалический барьер</w:t>
                  </w:r>
                </w:p>
              </w:tc>
            </w:tr>
            <w:tr w:rsidR="00C02013" w:rsidRPr="007C5E3F" w14:paraId="40B9A834" w14:textId="77777777" w:rsidTr="00D078A8">
              <w:trPr>
                <w:trHeight w:val="353"/>
              </w:trPr>
              <w:tc>
                <w:tcPr>
                  <w:tcW w:w="1980" w:type="dxa"/>
                  <w:vAlign w:val="center"/>
                  <w:hideMark/>
                </w:tcPr>
                <w:p w14:paraId="4DD8C001" w14:textId="77777777" w:rsidR="00C02013" w:rsidRPr="007C5E3F" w:rsidRDefault="00C02013" w:rsidP="00424E55">
                  <w:pPr>
                    <w:tabs>
                      <w:tab w:val="left" w:pos="142"/>
                    </w:tabs>
                    <w:spacing w:line="312" w:lineRule="auto"/>
                    <w:ind w:firstLine="34"/>
                    <w:rPr>
                      <w:color w:val="000000"/>
                    </w:rPr>
                  </w:pPr>
                  <w:r w:rsidRPr="007C5E3F">
                    <w:rPr>
                      <w:color w:val="000000"/>
                    </w:rPr>
                    <w:t>ДВС</w:t>
                  </w:r>
                </w:p>
              </w:tc>
              <w:tc>
                <w:tcPr>
                  <w:tcW w:w="7229" w:type="dxa"/>
                  <w:vAlign w:val="center"/>
                  <w:hideMark/>
                </w:tcPr>
                <w:p w14:paraId="0F4AB976" w14:textId="77777777" w:rsidR="00C02013" w:rsidRPr="007C5E3F" w:rsidRDefault="00C02013" w:rsidP="00424E55">
                  <w:pPr>
                    <w:tabs>
                      <w:tab w:val="left" w:pos="142"/>
                    </w:tabs>
                    <w:spacing w:line="312" w:lineRule="auto"/>
                    <w:ind w:firstLine="0"/>
                    <w:jc w:val="both"/>
                    <w:rPr>
                      <w:color w:val="000000"/>
                    </w:rPr>
                  </w:pPr>
                  <w:r w:rsidRPr="007C5E3F">
                    <w:rPr>
                      <w:color w:val="000000"/>
                    </w:rPr>
                    <w:t>диссеминированное внутрисосудистое свёртывание</w:t>
                  </w:r>
                </w:p>
              </w:tc>
            </w:tr>
            <w:tr w:rsidR="00C02013" w:rsidRPr="007C5E3F" w14:paraId="5BA46DF1" w14:textId="77777777" w:rsidTr="00D078A8">
              <w:trPr>
                <w:trHeight w:val="353"/>
              </w:trPr>
              <w:tc>
                <w:tcPr>
                  <w:tcW w:w="1980" w:type="dxa"/>
                  <w:vAlign w:val="center"/>
                  <w:hideMark/>
                </w:tcPr>
                <w:p w14:paraId="2D769F8B" w14:textId="77777777" w:rsidR="00C02013" w:rsidRPr="007C5E3F" w:rsidRDefault="00C02013" w:rsidP="00424E55">
                  <w:pPr>
                    <w:tabs>
                      <w:tab w:val="left" w:pos="142"/>
                    </w:tabs>
                    <w:spacing w:line="312" w:lineRule="auto"/>
                    <w:ind w:firstLine="34"/>
                    <w:rPr>
                      <w:color w:val="000000"/>
                    </w:rPr>
                  </w:pPr>
                  <w:r w:rsidRPr="007C5E3F">
                    <w:rPr>
                      <w:color w:val="000000"/>
                    </w:rPr>
                    <w:t>ИЛ-6</w:t>
                  </w:r>
                </w:p>
              </w:tc>
              <w:tc>
                <w:tcPr>
                  <w:tcW w:w="7229" w:type="dxa"/>
                  <w:vAlign w:val="center"/>
                  <w:hideMark/>
                </w:tcPr>
                <w:p w14:paraId="3AD36A5E" w14:textId="77777777" w:rsidR="00C02013" w:rsidRPr="007C5E3F" w:rsidRDefault="00C02013" w:rsidP="00424E55">
                  <w:pPr>
                    <w:tabs>
                      <w:tab w:val="left" w:pos="142"/>
                    </w:tabs>
                    <w:spacing w:line="312" w:lineRule="auto"/>
                    <w:ind w:firstLine="0"/>
                    <w:jc w:val="both"/>
                    <w:rPr>
                      <w:color w:val="000000"/>
                    </w:rPr>
                  </w:pPr>
                  <w:r w:rsidRPr="007C5E3F">
                    <w:rPr>
                      <w:color w:val="000000"/>
                    </w:rPr>
                    <w:t>интерлейкин-6</w:t>
                  </w:r>
                </w:p>
              </w:tc>
            </w:tr>
            <w:tr w:rsidR="00C02013" w:rsidRPr="007C5E3F" w14:paraId="36DF3298" w14:textId="77777777" w:rsidTr="00D078A8">
              <w:trPr>
                <w:trHeight w:val="353"/>
              </w:trPr>
              <w:tc>
                <w:tcPr>
                  <w:tcW w:w="1980" w:type="dxa"/>
                  <w:vAlign w:val="center"/>
                  <w:hideMark/>
                </w:tcPr>
                <w:p w14:paraId="4E1A8F91" w14:textId="77777777" w:rsidR="00C02013" w:rsidRPr="007C5E3F" w:rsidRDefault="00C02013" w:rsidP="00424E55">
                  <w:pPr>
                    <w:tabs>
                      <w:tab w:val="left" w:pos="142"/>
                    </w:tabs>
                    <w:spacing w:line="312" w:lineRule="auto"/>
                    <w:ind w:firstLine="34"/>
                    <w:rPr>
                      <w:color w:val="000000"/>
                    </w:rPr>
                  </w:pPr>
                  <w:r w:rsidRPr="007C5E3F">
                    <w:rPr>
                      <w:color w:val="000000"/>
                    </w:rPr>
                    <w:t>ИПО</w:t>
                  </w:r>
                </w:p>
              </w:tc>
              <w:tc>
                <w:tcPr>
                  <w:tcW w:w="7229" w:type="dxa"/>
                  <w:vAlign w:val="center"/>
                  <w:hideMark/>
                </w:tcPr>
                <w:p w14:paraId="6C027F6C" w14:textId="77777777" w:rsidR="00C02013" w:rsidRPr="007C5E3F" w:rsidRDefault="00C02013" w:rsidP="00424E55">
                  <w:pPr>
                    <w:tabs>
                      <w:tab w:val="left" w:pos="142"/>
                    </w:tabs>
                    <w:spacing w:line="312" w:lineRule="auto"/>
                    <w:ind w:firstLine="0"/>
                    <w:jc w:val="both"/>
                    <w:rPr>
                      <w:color w:val="000000"/>
                    </w:rPr>
                  </w:pPr>
                  <w:r w:rsidRPr="007C5E3F">
                    <w:rPr>
                      <w:color w:val="000000"/>
                    </w:rPr>
                    <w:t>индекс интенсивности пуринового обмена</w:t>
                  </w:r>
                </w:p>
              </w:tc>
            </w:tr>
            <w:tr w:rsidR="00C02013" w:rsidRPr="007C5E3F" w14:paraId="761D0564" w14:textId="77777777" w:rsidTr="00D078A8">
              <w:trPr>
                <w:trHeight w:val="353"/>
              </w:trPr>
              <w:tc>
                <w:tcPr>
                  <w:tcW w:w="1980" w:type="dxa"/>
                  <w:vAlign w:val="center"/>
                  <w:hideMark/>
                </w:tcPr>
                <w:p w14:paraId="2BA4BB79" w14:textId="77777777" w:rsidR="00C02013" w:rsidRPr="007C5E3F" w:rsidRDefault="00C02013" w:rsidP="00424E55">
                  <w:pPr>
                    <w:tabs>
                      <w:tab w:val="left" w:pos="142"/>
                    </w:tabs>
                    <w:spacing w:line="312" w:lineRule="auto"/>
                    <w:ind w:firstLine="34"/>
                    <w:rPr>
                      <w:color w:val="000000"/>
                    </w:rPr>
                  </w:pPr>
                  <w:r w:rsidRPr="007C5E3F">
                    <w:rPr>
                      <w:color w:val="000000"/>
                    </w:rPr>
                    <w:t>КВИ</w:t>
                  </w:r>
                </w:p>
              </w:tc>
              <w:tc>
                <w:tcPr>
                  <w:tcW w:w="7229" w:type="dxa"/>
                  <w:vAlign w:val="center"/>
                  <w:hideMark/>
                </w:tcPr>
                <w:p w14:paraId="69B8EB05" w14:textId="77777777" w:rsidR="00C02013" w:rsidRPr="007C5E3F" w:rsidRDefault="00C02013" w:rsidP="00424E55">
                  <w:pPr>
                    <w:tabs>
                      <w:tab w:val="left" w:pos="142"/>
                    </w:tabs>
                    <w:spacing w:line="312" w:lineRule="auto"/>
                    <w:ind w:firstLine="0"/>
                    <w:jc w:val="both"/>
                    <w:rPr>
                      <w:color w:val="000000"/>
                    </w:rPr>
                  </w:pPr>
                  <w:r w:rsidRPr="007C5E3F">
                    <w:rPr>
                      <w:color w:val="000000"/>
                    </w:rPr>
                    <w:t>коронавирусная инфекция</w:t>
                  </w:r>
                </w:p>
              </w:tc>
            </w:tr>
            <w:tr w:rsidR="00C02013" w:rsidRPr="007C5E3F" w14:paraId="4A26995A" w14:textId="77777777" w:rsidTr="00D078A8">
              <w:trPr>
                <w:trHeight w:val="705"/>
              </w:trPr>
              <w:tc>
                <w:tcPr>
                  <w:tcW w:w="1980" w:type="dxa"/>
                  <w:vAlign w:val="center"/>
                  <w:hideMark/>
                </w:tcPr>
                <w:p w14:paraId="5264C0B8" w14:textId="77777777" w:rsidR="00C02013" w:rsidRPr="007C5E3F" w:rsidRDefault="00C02013" w:rsidP="00424E55">
                  <w:pPr>
                    <w:tabs>
                      <w:tab w:val="left" w:pos="142"/>
                    </w:tabs>
                    <w:spacing w:line="312" w:lineRule="auto"/>
                    <w:ind w:firstLine="34"/>
                    <w:rPr>
                      <w:color w:val="000000"/>
                    </w:rPr>
                  </w:pPr>
                  <w:r w:rsidRPr="007C5E3F">
                    <w:rPr>
                      <w:color w:val="000000"/>
                    </w:rPr>
                    <w:t>КПБ</w:t>
                  </w:r>
                </w:p>
              </w:tc>
              <w:tc>
                <w:tcPr>
                  <w:tcW w:w="7229" w:type="dxa"/>
                  <w:vAlign w:val="center"/>
                  <w:hideMark/>
                </w:tcPr>
                <w:p w14:paraId="7E422230"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карбониловые</w:t>
                  </w:r>
                  <w:proofErr w:type="spellEnd"/>
                  <w:r w:rsidRPr="007C5E3F">
                    <w:rPr>
                      <w:color w:val="000000"/>
                    </w:rPr>
                    <w:t xml:space="preserve"> продукты белков (реактивные карбонильные производные белков)</w:t>
                  </w:r>
                </w:p>
              </w:tc>
            </w:tr>
            <w:tr w:rsidR="00C02013" w:rsidRPr="007C5E3F" w14:paraId="664C3EB0" w14:textId="77777777" w:rsidTr="00D078A8">
              <w:trPr>
                <w:trHeight w:val="353"/>
              </w:trPr>
              <w:tc>
                <w:tcPr>
                  <w:tcW w:w="1980" w:type="dxa"/>
                  <w:vAlign w:val="center"/>
                  <w:hideMark/>
                </w:tcPr>
                <w:p w14:paraId="45D5ECBC" w14:textId="77777777" w:rsidR="00C02013" w:rsidRPr="007C5E3F" w:rsidRDefault="00C02013" w:rsidP="00424E55">
                  <w:pPr>
                    <w:tabs>
                      <w:tab w:val="left" w:pos="142"/>
                    </w:tabs>
                    <w:spacing w:line="312" w:lineRule="auto"/>
                    <w:ind w:firstLine="34"/>
                    <w:rPr>
                      <w:color w:val="000000"/>
                    </w:rPr>
                  </w:pPr>
                  <w:r w:rsidRPr="007C5E3F">
                    <w:rPr>
                      <w:color w:val="000000"/>
                    </w:rPr>
                    <w:t>Кс</w:t>
                  </w:r>
                </w:p>
              </w:tc>
              <w:tc>
                <w:tcPr>
                  <w:tcW w:w="7229" w:type="dxa"/>
                  <w:vAlign w:val="center"/>
                  <w:hideMark/>
                </w:tcPr>
                <w:p w14:paraId="3AE7B65F" w14:textId="2902C957" w:rsidR="00C02013" w:rsidRPr="007C5E3F" w:rsidRDefault="006F39A0" w:rsidP="00424E55">
                  <w:pPr>
                    <w:tabs>
                      <w:tab w:val="left" w:pos="142"/>
                    </w:tabs>
                    <w:spacing w:line="312" w:lineRule="auto"/>
                    <w:ind w:firstLine="0"/>
                    <w:jc w:val="both"/>
                    <w:rPr>
                      <w:color w:val="000000"/>
                    </w:rPr>
                  </w:pPr>
                  <w:r w:rsidRPr="007C5E3F">
                    <w:rPr>
                      <w:color w:val="000000"/>
                    </w:rPr>
                    <w:t>К</w:t>
                  </w:r>
                  <w:r w:rsidR="00C02013" w:rsidRPr="007C5E3F">
                    <w:rPr>
                      <w:color w:val="000000"/>
                    </w:rPr>
                    <w:t>сантин</w:t>
                  </w:r>
                </w:p>
              </w:tc>
            </w:tr>
            <w:tr w:rsidR="00C02013" w:rsidRPr="007C5E3F" w14:paraId="03E1CD58" w14:textId="77777777" w:rsidTr="00D078A8">
              <w:trPr>
                <w:trHeight w:val="353"/>
              </w:trPr>
              <w:tc>
                <w:tcPr>
                  <w:tcW w:w="1980" w:type="dxa"/>
                  <w:vAlign w:val="center"/>
                  <w:hideMark/>
                </w:tcPr>
                <w:p w14:paraId="160DE086" w14:textId="77777777" w:rsidR="00C02013" w:rsidRPr="007C5E3F" w:rsidRDefault="00C02013" w:rsidP="00424E55">
                  <w:pPr>
                    <w:tabs>
                      <w:tab w:val="left" w:pos="142"/>
                    </w:tabs>
                    <w:spacing w:line="312" w:lineRule="auto"/>
                    <w:ind w:firstLine="34"/>
                    <w:rPr>
                      <w:color w:val="000000"/>
                    </w:rPr>
                  </w:pPr>
                  <w:r w:rsidRPr="007C5E3F">
                    <w:rPr>
                      <w:color w:val="000000"/>
                    </w:rPr>
                    <w:t>ЛДГ</w:t>
                  </w:r>
                </w:p>
              </w:tc>
              <w:tc>
                <w:tcPr>
                  <w:tcW w:w="7229" w:type="dxa"/>
                  <w:vAlign w:val="center"/>
                  <w:hideMark/>
                </w:tcPr>
                <w:p w14:paraId="2D6B2E73" w14:textId="0345152B" w:rsidR="00C02013" w:rsidRPr="007C5E3F" w:rsidRDefault="006F39A0" w:rsidP="00424E55">
                  <w:pPr>
                    <w:tabs>
                      <w:tab w:val="left" w:pos="142"/>
                    </w:tabs>
                    <w:spacing w:line="312" w:lineRule="auto"/>
                    <w:ind w:firstLine="0"/>
                    <w:jc w:val="both"/>
                    <w:rPr>
                      <w:color w:val="000000"/>
                    </w:rPr>
                  </w:pPr>
                  <w:r w:rsidRPr="007C5E3F">
                    <w:rPr>
                      <w:color w:val="000000"/>
                    </w:rPr>
                    <w:t>Л</w:t>
                  </w:r>
                  <w:r w:rsidR="00C02013" w:rsidRPr="007C5E3F">
                    <w:rPr>
                      <w:color w:val="000000"/>
                    </w:rPr>
                    <w:t>актатдегидрогеназа</w:t>
                  </w:r>
                </w:p>
              </w:tc>
            </w:tr>
            <w:tr w:rsidR="00C02013" w:rsidRPr="007C5E3F" w14:paraId="57BEDA59" w14:textId="77777777" w:rsidTr="00D078A8">
              <w:trPr>
                <w:trHeight w:val="353"/>
              </w:trPr>
              <w:tc>
                <w:tcPr>
                  <w:tcW w:w="1980" w:type="dxa"/>
                  <w:vAlign w:val="center"/>
                  <w:hideMark/>
                </w:tcPr>
                <w:p w14:paraId="088F5B19" w14:textId="77777777" w:rsidR="00C02013" w:rsidRPr="007C5E3F" w:rsidRDefault="00C02013" w:rsidP="00424E55">
                  <w:pPr>
                    <w:tabs>
                      <w:tab w:val="left" w:pos="142"/>
                    </w:tabs>
                    <w:spacing w:line="312" w:lineRule="auto"/>
                    <w:ind w:firstLine="34"/>
                    <w:rPr>
                      <w:color w:val="000000"/>
                    </w:rPr>
                  </w:pPr>
                  <w:r w:rsidRPr="007C5E3F">
                    <w:rPr>
                      <w:color w:val="000000"/>
                    </w:rPr>
                    <w:t>МГО</w:t>
                  </w:r>
                </w:p>
              </w:tc>
              <w:tc>
                <w:tcPr>
                  <w:tcW w:w="7229" w:type="dxa"/>
                  <w:vAlign w:val="center"/>
                  <w:hideMark/>
                </w:tcPr>
                <w:p w14:paraId="7EA69569" w14:textId="057AFC2C" w:rsidR="00C02013" w:rsidRPr="007C5E3F" w:rsidRDefault="006F39A0" w:rsidP="00424E55">
                  <w:pPr>
                    <w:tabs>
                      <w:tab w:val="left" w:pos="142"/>
                    </w:tabs>
                    <w:spacing w:line="312" w:lineRule="auto"/>
                    <w:ind w:firstLine="0"/>
                    <w:jc w:val="both"/>
                    <w:rPr>
                      <w:color w:val="000000"/>
                    </w:rPr>
                  </w:pPr>
                  <w:r w:rsidRPr="007C5E3F">
                    <w:rPr>
                      <w:color w:val="000000"/>
                    </w:rPr>
                    <w:t>М</w:t>
                  </w:r>
                  <w:r w:rsidR="00C02013" w:rsidRPr="007C5E3F">
                    <w:rPr>
                      <w:color w:val="000000"/>
                    </w:rPr>
                    <w:t>етилглиоксаль</w:t>
                  </w:r>
                </w:p>
              </w:tc>
            </w:tr>
            <w:tr w:rsidR="00C02013" w:rsidRPr="007C5E3F" w14:paraId="3089F81F" w14:textId="77777777" w:rsidTr="00D078A8">
              <w:trPr>
                <w:trHeight w:val="353"/>
              </w:trPr>
              <w:tc>
                <w:tcPr>
                  <w:tcW w:w="1980" w:type="dxa"/>
                  <w:vAlign w:val="center"/>
                  <w:hideMark/>
                </w:tcPr>
                <w:p w14:paraId="4FCB7640" w14:textId="77777777" w:rsidR="00C02013" w:rsidRPr="007C5E3F" w:rsidRDefault="00C02013" w:rsidP="00424E55">
                  <w:pPr>
                    <w:tabs>
                      <w:tab w:val="left" w:pos="142"/>
                    </w:tabs>
                    <w:spacing w:line="312" w:lineRule="auto"/>
                    <w:ind w:firstLine="34"/>
                    <w:rPr>
                      <w:color w:val="000000"/>
                    </w:rPr>
                  </w:pPr>
                  <w:r w:rsidRPr="007C5E3F">
                    <w:rPr>
                      <w:color w:val="000000"/>
                    </w:rPr>
                    <w:t>МДА</w:t>
                  </w:r>
                </w:p>
              </w:tc>
              <w:tc>
                <w:tcPr>
                  <w:tcW w:w="7229" w:type="dxa"/>
                  <w:vAlign w:val="center"/>
                  <w:hideMark/>
                </w:tcPr>
                <w:p w14:paraId="4B8460FF" w14:textId="77777777" w:rsidR="00C02013" w:rsidRPr="007C5E3F" w:rsidRDefault="00C02013" w:rsidP="00424E55">
                  <w:pPr>
                    <w:tabs>
                      <w:tab w:val="left" w:pos="142"/>
                    </w:tabs>
                    <w:spacing w:line="312" w:lineRule="auto"/>
                    <w:ind w:firstLine="0"/>
                    <w:jc w:val="both"/>
                    <w:rPr>
                      <w:color w:val="000000"/>
                    </w:rPr>
                  </w:pPr>
                  <w:proofErr w:type="spellStart"/>
                  <w:r w:rsidRPr="007C5E3F">
                    <w:rPr>
                      <w:color w:val="000000"/>
                    </w:rPr>
                    <w:t>малоновый</w:t>
                  </w:r>
                  <w:proofErr w:type="spellEnd"/>
                  <w:r w:rsidRPr="007C5E3F">
                    <w:rPr>
                      <w:color w:val="000000"/>
                    </w:rPr>
                    <w:t xml:space="preserve"> </w:t>
                  </w:r>
                  <w:proofErr w:type="spellStart"/>
                  <w:r w:rsidRPr="007C5E3F">
                    <w:rPr>
                      <w:color w:val="000000"/>
                    </w:rPr>
                    <w:t>диальдегид</w:t>
                  </w:r>
                  <w:proofErr w:type="spellEnd"/>
                </w:p>
              </w:tc>
            </w:tr>
            <w:tr w:rsidR="00C02013" w:rsidRPr="007C5E3F" w14:paraId="49B432AA" w14:textId="77777777" w:rsidTr="00D078A8">
              <w:trPr>
                <w:trHeight w:val="353"/>
              </w:trPr>
              <w:tc>
                <w:tcPr>
                  <w:tcW w:w="1980" w:type="dxa"/>
                  <w:vAlign w:val="center"/>
                  <w:hideMark/>
                </w:tcPr>
                <w:p w14:paraId="38007CCD" w14:textId="77777777" w:rsidR="00C02013" w:rsidRPr="007C5E3F" w:rsidRDefault="00C02013" w:rsidP="00424E55">
                  <w:pPr>
                    <w:tabs>
                      <w:tab w:val="left" w:pos="142"/>
                    </w:tabs>
                    <w:spacing w:line="312" w:lineRule="auto"/>
                    <w:ind w:firstLine="34"/>
                    <w:rPr>
                      <w:color w:val="000000"/>
                    </w:rPr>
                  </w:pPr>
                  <w:r w:rsidRPr="007C5E3F">
                    <w:rPr>
                      <w:color w:val="000000"/>
                    </w:rPr>
                    <w:t>МК</w:t>
                  </w:r>
                </w:p>
              </w:tc>
              <w:tc>
                <w:tcPr>
                  <w:tcW w:w="7229" w:type="dxa"/>
                  <w:vAlign w:val="center"/>
                  <w:hideMark/>
                </w:tcPr>
                <w:p w14:paraId="05C09F84" w14:textId="77777777" w:rsidR="00C02013" w:rsidRPr="007C5E3F" w:rsidRDefault="00C02013" w:rsidP="00424E55">
                  <w:pPr>
                    <w:tabs>
                      <w:tab w:val="left" w:pos="142"/>
                    </w:tabs>
                    <w:spacing w:line="312" w:lineRule="auto"/>
                    <w:ind w:firstLine="0"/>
                    <w:jc w:val="both"/>
                    <w:rPr>
                      <w:color w:val="000000"/>
                    </w:rPr>
                  </w:pPr>
                  <w:r w:rsidRPr="007C5E3F">
                    <w:rPr>
                      <w:color w:val="000000"/>
                    </w:rPr>
                    <w:t>мочевая кислота</w:t>
                  </w:r>
                </w:p>
              </w:tc>
            </w:tr>
            <w:tr w:rsidR="00C02013" w:rsidRPr="007C5E3F" w14:paraId="2E5533EA" w14:textId="77777777" w:rsidTr="00D078A8">
              <w:trPr>
                <w:trHeight w:val="705"/>
              </w:trPr>
              <w:tc>
                <w:tcPr>
                  <w:tcW w:w="1980" w:type="dxa"/>
                  <w:vAlign w:val="center"/>
                  <w:hideMark/>
                </w:tcPr>
                <w:p w14:paraId="210887F0" w14:textId="77777777" w:rsidR="00C02013" w:rsidRPr="007C5E3F" w:rsidRDefault="00C02013" w:rsidP="00424E55">
                  <w:pPr>
                    <w:tabs>
                      <w:tab w:val="left" w:pos="142"/>
                    </w:tabs>
                    <w:spacing w:line="312" w:lineRule="auto"/>
                    <w:ind w:firstLine="34"/>
                    <w:rPr>
                      <w:color w:val="000000"/>
                    </w:rPr>
                  </w:pPr>
                  <w:r w:rsidRPr="007C5E3F">
                    <w:rPr>
                      <w:color w:val="000000"/>
                    </w:rPr>
                    <w:t>МЭ/СХУ</w:t>
                  </w:r>
                </w:p>
              </w:tc>
              <w:tc>
                <w:tcPr>
                  <w:tcW w:w="7229" w:type="dxa"/>
                  <w:vAlign w:val="center"/>
                  <w:hideMark/>
                </w:tcPr>
                <w:p w14:paraId="5F53D668" w14:textId="77777777" w:rsidR="00C02013" w:rsidRPr="007C5E3F" w:rsidRDefault="00C02013" w:rsidP="00424E55">
                  <w:pPr>
                    <w:tabs>
                      <w:tab w:val="left" w:pos="142"/>
                    </w:tabs>
                    <w:spacing w:line="312" w:lineRule="auto"/>
                    <w:ind w:firstLine="0"/>
                    <w:jc w:val="both"/>
                    <w:rPr>
                      <w:color w:val="000000"/>
                    </w:rPr>
                  </w:pPr>
                  <w:r w:rsidRPr="007C5E3F">
                    <w:rPr>
                      <w:color w:val="000000"/>
                    </w:rPr>
                    <w:t>миалгический энцефаломиелит / синдром хронической усталости</w:t>
                  </w:r>
                </w:p>
              </w:tc>
            </w:tr>
            <w:tr w:rsidR="00C02013" w:rsidRPr="007C5E3F" w14:paraId="6C92A8BC" w14:textId="77777777" w:rsidTr="00D078A8">
              <w:trPr>
                <w:trHeight w:val="353"/>
              </w:trPr>
              <w:tc>
                <w:tcPr>
                  <w:tcW w:w="1980" w:type="dxa"/>
                  <w:vAlign w:val="center"/>
                  <w:hideMark/>
                </w:tcPr>
                <w:p w14:paraId="15B57393" w14:textId="77777777" w:rsidR="00C02013" w:rsidRPr="007C5E3F" w:rsidRDefault="00C02013" w:rsidP="00424E55">
                  <w:pPr>
                    <w:tabs>
                      <w:tab w:val="left" w:pos="142"/>
                    </w:tabs>
                    <w:spacing w:line="312" w:lineRule="auto"/>
                    <w:ind w:firstLine="34"/>
                    <w:rPr>
                      <w:color w:val="000000"/>
                    </w:rPr>
                  </w:pPr>
                  <w:r w:rsidRPr="007C5E3F">
                    <w:rPr>
                      <w:color w:val="000000"/>
                    </w:rPr>
                    <w:t>ОМ</w:t>
                  </w:r>
                </w:p>
              </w:tc>
              <w:tc>
                <w:tcPr>
                  <w:tcW w:w="7229" w:type="dxa"/>
                  <w:vAlign w:val="center"/>
                  <w:hideMark/>
                </w:tcPr>
                <w:p w14:paraId="6D1F8087" w14:textId="77777777" w:rsidR="00C02013" w:rsidRPr="007C5E3F" w:rsidRDefault="00C02013" w:rsidP="00424E55">
                  <w:pPr>
                    <w:tabs>
                      <w:tab w:val="left" w:pos="142"/>
                    </w:tabs>
                    <w:spacing w:line="312" w:lineRule="auto"/>
                    <w:ind w:firstLine="0"/>
                    <w:jc w:val="both"/>
                    <w:rPr>
                      <w:color w:val="000000"/>
                    </w:rPr>
                  </w:pPr>
                  <w:r w:rsidRPr="007C5E3F">
                    <w:rPr>
                      <w:color w:val="000000"/>
                    </w:rPr>
                    <w:t>окислительный метаболизм</w:t>
                  </w:r>
                </w:p>
              </w:tc>
            </w:tr>
            <w:tr w:rsidR="00C02013" w:rsidRPr="007C5E3F" w14:paraId="31A2999F" w14:textId="77777777" w:rsidTr="00D078A8">
              <w:trPr>
                <w:trHeight w:val="353"/>
              </w:trPr>
              <w:tc>
                <w:tcPr>
                  <w:tcW w:w="1980" w:type="dxa"/>
                  <w:vAlign w:val="center"/>
                  <w:hideMark/>
                </w:tcPr>
                <w:p w14:paraId="51603180" w14:textId="77777777" w:rsidR="00C02013" w:rsidRPr="007C5E3F" w:rsidRDefault="00C02013" w:rsidP="00424E55">
                  <w:pPr>
                    <w:tabs>
                      <w:tab w:val="left" w:pos="142"/>
                    </w:tabs>
                    <w:spacing w:line="312" w:lineRule="auto"/>
                    <w:ind w:firstLine="34"/>
                    <w:rPr>
                      <w:color w:val="000000"/>
                    </w:rPr>
                  </w:pPr>
                  <w:r w:rsidRPr="007C5E3F">
                    <w:rPr>
                      <w:color w:val="000000"/>
                    </w:rPr>
                    <w:t>ОРДС</w:t>
                  </w:r>
                </w:p>
              </w:tc>
              <w:tc>
                <w:tcPr>
                  <w:tcW w:w="7229" w:type="dxa"/>
                  <w:vAlign w:val="center"/>
                  <w:hideMark/>
                </w:tcPr>
                <w:p w14:paraId="7257E96B" w14:textId="77777777" w:rsidR="00C02013" w:rsidRPr="007C5E3F" w:rsidRDefault="00C02013" w:rsidP="00424E55">
                  <w:pPr>
                    <w:tabs>
                      <w:tab w:val="left" w:pos="142"/>
                    </w:tabs>
                    <w:spacing w:line="312" w:lineRule="auto"/>
                    <w:ind w:firstLine="0"/>
                    <w:jc w:val="both"/>
                    <w:rPr>
                      <w:color w:val="000000"/>
                    </w:rPr>
                  </w:pPr>
                  <w:r w:rsidRPr="007C5E3F">
                    <w:rPr>
                      <w:color w:val="000000"/>
                    </w:rPr>
                    <w:t>острый респираторный дистресс-синдром</w:t>
                  </w:r>
                </w:p>
              </w:tc>
            </w:tr>
            <w:tr w:rsidR="00C02013" w:rsidRPr="007C5E3F" w14:paraId="1C2DC666" w14:textId="77777777" w:rsidTr="00D078A8">
              <w:trPr>
                <w:trHeight w:val="353"/>
              </w:trPr>
              <w:tc>
                <w:tcPr>
                  <w:tcW w:w="1980" w:type="dxa"/>
                  <w:vAlign w:val="center"/>
                  <w:hideMark/>
                </w:tcPr>
                <w:p w14:paraId="45EC2408" w14:textId="77777777" w:rsidR="00C02013" w:rsidRPr="007C5E3F" w:rsidRDefault="00C02013" w:rsidP="00424E55">
                  <w:pPr>
                    <w:tabs>
                      <w:tab w:val="left" w:pos="142"/>
                    </w:tabs>
                    <w:spacing w:line="312" w:lineRule="auto"/>
                    <w:ind w:firstLine="34"/>
                    <w:rPr>
                      <w:color w:val="000000"/>
                    </w:rPr>
                  </w:pPr>
                  <w:r w:rsidRPr="007C5E3F">
                    <w:rPr>
                      <w:color w:val="000000"/>
                    </w:rPr>
                    <w:t>ПКС</w:t>
                  </w:r>
                </w:p>
              </w:tc>
              <w:tc>
                <w:tcPr>
                  <w:tcW w:w="7229" w:type="dxa"/>
                  <w:vAlign w:val="center"/>
                  <w:hideMark/>
                </w:tcPr>
                <w:p w14:paraId="0F2F1463" w14:textId="77777777" w:rsidR="00C02013" w:rsidRPr="007C5E3F" w:rsidRDefault="00C02013" w:rsidP="00424E55">
                  <w:pPr>
                    <w:tabs>
                      <w:tab w:val="left" w:pos="142"/>
                    </w:tabs>
                    <w:spacing w:line="312" w:lineRule="auto"/>
                    <w:ind w:firstLine="0"/>
                    <w:jc w:val="both"/>
                    <w:rPr>
                      <w:color w:val="000000"/>
                    </w:rPr>
                  </w:pPr>
                  <w:r w:rsidRPr="007C5E3F">
                    <w:rPr>
                      <w:color w:val="000000"/>
                    </w:rPr>
                    <w:t>постковидный синдром</w:t>
                  </w:r>
                </w:p>
              </w:tc>
            </w:tr>
            <w:tr w:rsidR="00C02013" w:rsidRPr="007C5E3F" w14:paraId="15B013C0" w14:textId="77777777" w:rsidTr="00D078A8">
              <w:trPr>
                <w:trHeight w:val="353"/>
              </w:trPr>
              <w:tc>
                <w:tcPr>
                  <w:tcW w:w="1980" w:type="dxa"/>
                  <w:vAlign w:val="center"/>
                  <w:hideMark/>
                </w:tcPr>
                <w:p w14:paraId="232105E2" w14:textId="77777777" w:rsidR="00C02013" w:rsidRPr="007C5E3F" w:rsidRDefault="00C02013" w:rsidP="00424E55">
                  <w:pPr>
                    <w:tabs>
                      <w:tab w:val="left" w:pos="142"/>
                    </w:tabs>
                    <w:spacing w:line="312" w:lineRule="auto"/>
                    <w:ind w:firstLine="34"/>
                    <w:rPr>
                      <w:color w:val="000000"/>
                    </w:rPr>
                  </w:pPr>
                  <w:r w:rsidRPr="007C5E3F">
                    <w:rPr>
                      <w:color w:val="000000"/>
                    </w:rPr>
                    <w:t>СГБ</w:t>
                  </w:r>
                </w:p>
              </w:tc>
              <w:tc>
                <w:tcPr>
                  <w:tcW w:w="7229" w:type="dxa"/>
                  <w:vAlign w:val="center"/>
                  <w:hideMark/>
                </w:tcPr>
                <w:p w14:paraId="44EB65E0" w14:textId="77777777" w:rsidR="00C02013" w:rsidRPr="007C5E3F" w:rsidRDefault="00C02013" w:rsidP="00424E55">
                  <w:pPr>
                    <w:tabs>
                      <w:tab w:val="left" w:pos="142"/>
                    </w:tabs>
                    <w:spacing w:line="312" w:lineRule="auto"/>
                    <w:ind w:firstLine="0"/>
                    <w:jc w:val="both"/>
                    <w:rPr>
                      <w:color w:val="000000"/>
                    </w:rPr>
                  </w:pPr>
                  <w:r w:rsidRPr="007C5E3F">
                    <w:rPr>
                      <w:color w:val="000000"/>
                    </w:rPr>
                    <w:t>синдром Гийена-Барре</w:t>
                  </w:r>
                </w:p>
              </w:tc>
            </w:tr>
            <w:tr w:rsidR="00C02013" w:rsidRPr="007C5E3F" w14:paraId="394E59C3" w14:textId="77777777" w:rsidTr="00D078A8">
              <w:trPr>
                <w:trHeight w:val="353"/>
              </w:trPr>
              <w:tc>
                <w:tcPr>
                  <w:tcW w:w="1980" w:type="dxa"/>
                  <w:vAlign w:val="center"/>
                  <w:hideMark/>
                </w:tcPr>
                <w:p w14:paraId="1EF26A45" w14:textId="77777777" w:rsidR="00C02013" w:rsidRPr="007C5E3F" w:rsidRDefault="00C02013" w:rsidP="00424E55">
                  <w:pPr>
                    <w:tabs>
                      <w:tab w:val="left" w:pos="142"/>
                    </w:tabs>
                    <w:spacing w:line="312" w:lineRule="auto"/>
                    <w:ind w:firstLine="34"/>
                    <w:rPr>
                      <w:color w:val="000000"/>
                    </w:rPr>
                  </w:pPr>
                  <w:r w:rsidRPr="007C5E3F">
                    <w:rPr>
                      <w:color w:val="000000"/>
                    </w:rPr>
                    <w:t>СРБ</w:t>
                  </w:r>
                </w:p>
              </w:tc>
              <w:tc>
                <w:tcPr>
                  <w:tcW w:w="7229" w:type="dxa"/>
                  <w:vAlign w:val="center"/>
                  <w:hideMark/>
                </w:tcPr>
                <w:p w14:paraId="54E39169" w14:textId="77777777" w:rsidR="00C02013" w:rsidRPr="007C5E3F" w:rsidRDefault="00C02013" w:rsidP="00424E55">
                  <w:pPr>
                    <w:tabs>
                      <w:tab w:val="left" w:pos="142"/>
                    </w:tabs>
                    <w:spacing w:line="312" w:lineRule="auto"/>
                    <w:ind w:firstLine="0"/>
                    <w:jc w:val="both"/>
                    <w:rPr>
                      <w:color w:val="000000"/>
                    </w:rPr>
                  </w:pPr>
                  <w:r w:rsidRPr="007C5E3F">
                    <w:rPr>
                      <w:color w:val="000000"/>
                    </w:rPr>
                    <w:t>С-реактивный белок</w:t>
                  </w:r>
                </w:p>
              </w:tc>
            </w:tr>
            <w:tr w:rsidR="00C02013" w:rsidRPr="007C5E3F" w14:paraId="095CA82B" w14:textId="77777777" w:rsidTr="00D078A8">
              <w:trPr>
                <w:trHeight w:val="353"/>
              </w:trPr>
              <w:tc>
                <w:tcPr>
                  <w:tcW w:w="1980" w:type="dxa"/>
                  <w:vAlign w:val="center"/>
                  <w:hideMark/>
                </w:tcPr>
                <w:p w14:paraId="0DD667E8" w14:textId="77777777" w:rsidR="00C02013" w:rsidRPr="007C5E3F" w:rsidRDefault="00C02013" w:rsidP="00424E55">
                  <w:pPr>
                    <w:tabs>
                      <w:tab w:val="left" w:pos="142"/>
                    </w:tabs>
                    <w:spacing w:line="312" w:lineRule="auto"/>
                    <w:ind w:firstLine="34"/>
                    <w:rPr>
                      <w:color w:val="000000"/>
                    </w:rPr>
                  </w:pPr>
                  <w:r w:rsidRPr="007C5E3F">
                    <w:rPr>
                      <w:color w:val="000000"/>
                    </w:rPr>
                    <w:t>ТДР</w:t>
                  </w:r>
                </w:p>
              </w:tc>
              <w:tc>
                <w:tcPr>
                  <w:tcW w:w="7229" w:type="dxa"/>
                  <w:vAlign w:val="center"/>
                  <w:hideMark/>
                </w:tcPr>
                <w:p w14:paraId="755CEF7E" w14:textId="77777777" w:rsidR="00C02013" w:rsidRPr="007C5E3F" w:rsidRDefault="00C02013" w:rsidP="00424E55">
                  <w:pPr>
                    <w:tabs>
                      <w:tab w:val="left" w:pos="142"/>
                    </w:tabs>
                    <w:spacing w:line="312" w:lineRule="auto"/>
                    <w:ind w:firstLine="0"/>
                    <w:jc w:val="both"/>
                    <w:rPr>
                      <w:color w:val="000000"/>
                    </w:rPr>
                  </w:pPr>
                  <w:r w:rsidRPr="007C5E3F">
                    <w:rPr>
                      <w:color w:val="000000"/>
                    </w:rPr>
                    <w:t>тревожно-депрессивные расстройства</w:t>
                  </w:r>
                </w:p>
              </w:tc>
            </w:tr>
            <w:tr w:rsidR="00C02013" w:rsidRPr="007C5E3F" w14:paraId="207481D0" w14:textId="77777777" w:rsidTr="00D078A8">
              <w:trPr>
                <w:trHeight w:val="353"/>
              </w:trPr>
              <w:tc>
                <w:tcPr>
                  <w:tcW w:w="1980" w:type="dxa"/>
                  <w:vAlign w:val="center"/>
                  <w:hideMark/>
                </w:tcPr>
                <w:p w14:paraId="42AC229B" w14:textId="77777777" w:rsidR="00C02013" w:rsidRPr="007C5E3F" w:rsidRDefault="00C02013" w:rsidP="00424E55">
                  <w:pPr>
                    <w:tabs>
                      <w:tab w:val="left" w:pos="142"/>
                    </w:tabs>
                    <w:spacing w:line="312" w:lineRule="auto"/>
                    <w:ind w:firstLine="34"/>
                    <w:rPr>
                      <w:color w:val="000000"/>
                    </w:rPr>
                  </w:pPr>
                  <w:r w:rsidRPr="007C5E3F">
                    <w:rPr>
                      <w:color w:val="000000"/>
                    </w:rPr>
                    <w:t>ТНФ-α</w:t>
                  </w:r>
                </w:p>
              </w:tc>
              <w:tc>
                <w:tcPr>
                  <w:tcW w:w="7229" w:type="dxa"/>
                  <w:vAlign w:val="center"/>
                  <w:hideMark/>
                </w:tcPr>
                <w:p w14:paraId="60B87BDC" w14:textId="77777777" w:rsidR="00C02013" w:rsidRPr="007C5E3F" w:rsidRDefault="00C02013" w:rsidP="00424E55">
                  <w:pPr>
                    <w:tabs>
                      <w:tab w:val="left" w:pos="142"/>
                    </w:tabs>
                    <w:spacing w:line="312" w:lineRule="auto"/>
                    <w:ind w:firstLine="0"/>
                    <w:jc w:val="both"/>
                    <w:rPr>
                      <w:color w:val="000000"/>
                    </w:rPr>
                  </w:pPr>
                  <w:r w:rsidRPr="007C5E3F">
                    <w:rPr>
                      <w:color w:val="000000"/>
                    </w:rPr>
                    <w:t>фактор некроза опухолей альфа</w:t>
                  </w:r>
                </w:p>
              </w:tc>
            </w:tr>
            <w:tr w:rsidR="00C02013" w:rsidRPr="007C5E3F" w14:paraId="6FF17A3F" w14:textId="77777777" w:rsidTr="00D078A8">
              <w:trPr>
                <w:trHeight w:val="353"/>
              </w:trPr>
              <w:tc>
                <w:tcPr>
                  <w:tcW w:w="1980" w:type="dxa"/>
                  <w:vAlign w:val="center"/>
                  <w:hideMark/>
                </w:tcPr>
                <w:p w14:paraId="30A4C8B4" w14:textId="77777777" w:rsidR="00C02013" w:rsidRPr="007C5E3F" w:rsidRDefault="00C02013" w:rsidP="00424E55">
                  <w:pPr>
                    <w:tabs>
                      <w:tab w:val="left" w:pos="142"/>
                    </w:tabs>
                    <w:spacing w:line="312" w:lineRule="auto"/>
                    <w:ind w:firstLine="34"/>
                    <w:rPr>
                      <w:color w:val="000000"/>
                    </w:rPr>
                  </w:pPr>
                  <w:r w:rsidRPr="007C5E3F">
                    <w:rPr>
                      <w:color w:val="000000"/>
                    </w:rPr>
                    <w:t>ЦНС</w:t>
                  </w:r>
                </w:p>
              </w:tc>
              <w:tc>
                <w:tcPr>
                  <w:tcW w:w="7229" w:type="dxa"/>
                  <w:vAlign w:val="center"/>
                  <w:hideMark/>
                </w:tcPr>
                <w:p w14:paraId="3CB46773" w14:textId="77777777" w:rsidR="00C02013" w:rsidRPr="007C5E3F" w:rsidRDefault="00C02013" w:rsidP="00424E55">
                  <w:pPr>
                    <w:tabs>
                      <w:tab w:val="left" w:pos="142"/>
                    </w:tabs>
                    <w:spacing w:line="312" w:lineRule="auto"/>
                    <w:ind w:firstLine="0"/>
                    <w:jc w:val="both"/>
                    <w:rPr>
                      <w:color w:val="000000"/>
                    </w:rPr>
                  </w:pPr>
                  <w:r w:rsidRPr="007C5E3F">
                    <w:rPr>
                      <w:color w:val="000000"/>
                    </w:rPr>
                    <w:t>центральная нервная система</w:t>
                  </w:r>
                </w:p>
              </w:tc>
            </w:tr>
          </w:tbl>
          <w:p w14:paraId="1DEBAA11" w14:textId="77777777" w:rsidR="00C02013" w:rsidRPr="007C5E3F" w:rsidRDefault="00C02013" w:rsidP="00424E55">
            <w:pPr>
              <w:tabs>
                <w:tab w:val="left" w:pos="142"/>
              </w:tabs>
              <w:spacing w:line="312" w:lineRule="auto"/>
              <w:ind w:right="142" w:hanging="9"/>
              <w:rPr>
                <w:b/>
                <w:bCs/>
              </w:rPr>
            </w:pPr>
          </w:p>
        </w:tc>
        <w:tc>
          <w:tcPr>
            <w:tcW w:w="506" w:type="dxa"/>
            <w:tcMar>
              <w:top w:w="60" w:type="dxa"/>
              <w:left w:w="0" w:type="dxa"/>
              <w:bottom w:w="60" w:type="dxa"/>
              <w:right w:w="0" w:type="dxa"/>
            </w:tcMar>
          </w:tcPr>
          <w:p w14:paraId="74E8064B" w14:textId="77777777" w:rsidR="00C02013" w:rsidRPr="007C5E3F" w:rsidRDefault="00C02013" w:rsidP="00424E55">
            <w:pPr>
              <w:tabs>
                <w:tab w:val="left" w:pos="142"/>
              </w:tabs>
              <w:spacing w:line="312" w:lineRule="auto"/>
              <w:ind w:right="142" w:firstLine="38"/>
            </w:pPr>
          </w:p>
        </w:tc>
      </w:tr>
      <w:tr w:rsidR="00C02013" w:rsidRPr="007C5E3F" w14:paraId="35BC01EB" w14:textId="77777777" w:rsidTr="00C02013">
        <w:tc>
          <w:tcPr>
            <w:tcW w:w="8994" w:type="dxa"/>
            <w:tcMar>
              <w:top w:w="60" w:type="dxa"/>
              <w:left w:w="0" w:type="dxa"/>
              <w:bottom w:w="60" w:type="dxa"/>
              <w:right w:w="200" w:type="dxa"/>
            </w:tcMar>
          </w:tcPr>
          <w:p w14:paraId="1CDCC938" w14:textId="77777777" w:rsidR="00C02013" w:rsidRPr="007C5E3F" w:rsidRDefault="00C02013" w:rsidP="007023F1">
            <w:pPr>
              <w:tabs>
                <w:tab w:val="left" w:pos="142"/>
              </w:tabs>
              <w:spacing w:line="240" w:lineRule="auto"/>
              <w:ind w:right="142" w:hanging="9"/>
              <w:rPr>
                <w:b/>
                <w:bCs/>
              </w:rPr>
            </w:pPr>
          </w:p>
        </w:tc>
        <w:tc>
          <w:tcPr>
            <w:tcW w:w="506" w:type="dxa"/>
            <w:tcMar>
              <w:top w:w="60" w:type="dxa"/>
              <w:left w:w="0" w:type="dxa"/>
              <w:bottom w:w="60" w:type="dxa"/>
              <w:right w:w="0" w:type="dxa"/>
            </w:tcMar>
          </w:tcPr>
          <w:p w14:paraId="5D20286F" w14:textId="77777777" w:rsidR="00C02013" w:rsidRPr="007C5E3F" w:rsidRDefault="00C02013" w:rsidP="007023F1">
            <w:pPr>
              <w:tabs>
                <w:tab w:val="left" w:pos="142"/>
              </w:tabs>
              <w:spacing w:line="240" w:lineRule="auto"/>
              <w:ind w:right="142" w:firstLine="38"/>
            </w:pPr>
          </w:p>
        </w:tc>
      </w:tr>
    </w:tbl>
    <w:p w14:paraId="08A254D0" w14:textId="77777777" w:rsidR="00634E11" w:rsidRPr="007C5E3F" w:rsidRDefault="00634E11" w:rsidP="007023F1">
      <w:pPr>
        <w:tabs>
          <w:tab w:val="left" w:pos="142"/>
        </w:tabs>
        <w:rPr>
          <w:b/>
          <w:bCs/>
        </w:rPr>
      </w:pPr>
      <w:r w:rsidRPr="007C5E3F">
        <w:rPr>
          <w:b/>
          <w:bCs/>
        </w:rPr>
        <w:br w:type="page"/>
      </w:r>
    </w:p>
    <w:p w14:paraId="569C6B21" w14:textId="77777777" w:rsidR="00E5627D" w:rsidRPr="007C5E3F" w:rsidRDefault="00E5627D" w:rsidP="007023F1">
      <w:pPr>
        <w:pStyle w:val="1"/>
        <w:tabs>
          <w:tab w:val="left" w:pos="142"/>
        </w:tabs>
        <w:spacing w:before="0"/>
        <w:ind w:right="142"/>
        <w:jc w:val="both"/>
        <w:rPr>
          <w:rFonts w:ascii="Times New Roman" w:hAnsi="Times New Roman" w:cs="Times New Roman"/>
          <w:color w:val="auto"/>
          <w:sz w:val="28"/>
          <w:szCs w:val="28"/>
        </w:rPr>
      </w:pPr>
      <w:r w:rsidRPr="007C5E3F">
        <w:rPr>
          <w:rFonts w:ascii="Times New Roman" w:eastAsia="Times New Roman" w:hAnsi="Times New Roman" w:cs="Times New Roman"/>
          <w:b/>
          <w:bCs/>
          <w:color w:val="auto"/>
          <w:sz w:val="28"/>
          <w:szCs w:val="28"/>
        </w:rPr>
        <w:lastRenderedPageBreak/>
        <w:t>ВВЕДЕНИЕ</w:t>
      </w:r>
    </w:p>
    <w:p w14:paraId="21B3AA24" w14:textId="2324A5BD" w:rsidR="00790656" w:rsidRPr="007C5E3F" w:rsidRDefault="00790656" w:rsidP="00790656">
      <w:pPr>
        <w:ind w:firstLine="708"/>
        <w:jc w:val="both"/>
      </w:pPr>
      <w:r w:rsidRPr="007C5E3F">
        <w:rPr>
          <w:b/>
          <w:bCs/>
          <w:color w:val="000000"/>
        </w:rPr>
        <w:t>Актуальность исследования.</w:t>
      </w:r>
      <w:r w:rsidR="00D078A8">
        <w:rPr>
          <w:b/>
          <w:bCs/>
          <w:color w:val="000000"/>
        </w:rPr>
        <w:t xml:space="preserve"> </w:t>
      </w:r>
      <w:r w:rsidRPr="007C5E3F">
        <w:rPr>
          <w:color w:val="000000"/>
        </w:rPr>
        <w:t>В марте 2020 года Всемирная организация здравоохранения объявила о пандемии вирусной инфекции, вызванной коронавирусом SARS-CoV-2 [1]. По оценкам, к 2023 году COVID-19 перенесли более 770 миллионов человек, а число связанных смертей превысило 7 миллионов [2]. Хотя COVID-19 в первую очередь проявляется в виде респираторного синдрома, у 30</w:t>
      </w:r>
      <w:r w:rsidR="00463D4F" w:rsidRPr="007C5E3F">
        <w:rPr>
          <w:color w:val="000000"/>
        </w:rPr>
        <w:t>-</w:t>
      </w:r>
      <w:r w:rsidRPr="007C5E3F">
        <w:rPr>
          <w:color w:val="000000"/>
        </w:rPr>
        <w:t>80% пациентов регистрируются неврологические проявления: головная боль, когнитивные нарушения, нарушения сна, цереброваскулярные события, невропатическая боль, нарушения обоняния и вкуса [3</w:t>
      </w:r>
      <w:r w:rsidR="00463D4F" w:rsidRPr="007C5E3F">
        <w:rPr>
          <w:color w:val="000000"/>
        </w:rPr>
        <w:t>-</w:t>
      </w:r>
      <w:r w:rsidRPr="007C5E3F">
        <w:rPr>
          <w:color w:val="000000"/>
        </w:rPr>
        <w:t>8].</w:t>
      </w:r>
    </w:p>
    <w:p w14:paraId="0492F4EF" w14:textId="77777777" w:rsidR="00790656" w:rsidRPr="007C5E3F" w:rsidRDefault="00790656" w:rsidP="00790656">
      <w:pPr>
        <w:ind w:firstLine="708"/>
        <w:jc w:val="both"/>
      </w:pPr>
      <w:r w:rsidRPr="007C5E3F">
        <w:rPr>
          <w:color w:val="000000"/>
        </w:rPr>
        <w:t>Опыт предыдущих пандемий - испанского гриппа 1918 года, SARS-CoV-1 (2003 г.), MERS (2012 г.) - убедительно демонстрирует, что неврологические осложнения инфекционных заболеваний могут развиваться как в острой, так и в поздней фазах болезни и носить затяжной характер [9].</w:t>
      </w:r>
    </w:p>
    <w:p w14:paraId="14CB1DBD" w14:textId="7712BC9D" w:rsidR="00790656" w:rsidRPr="007C5E3F" w:rsidRDefault="00790656" w:rsidP="00790656">
      <w:pPr>
        <w:ind w:firstLine="708"/>
        <w:jc w:val="both"/>
      </w:pPr>
      <w:r w:rsidRPr="007C5E3F">
        <w:rPr>
          <w:color w:val="000000"/>
        </w:rPr>
        <w:t>Постковидный синдром (ПКС, длительный COVID) признан одним из наиболее распространённых долгосрочных последствий пандемии. Согласно критериям ВОЗ (2021), ПКС диагностируется при сохранении симптомов через 3 и более месяца после перенесённой инфекции продолжительностью не менее 2 месяцев при исключении альтернативных причин [10]. Частота его развития составляет 10</w:t>
      </w:r>
      <w:r w:rsidR="00463D4F" w:rsidRPr="007C5E3F">
        <w:rPr>
          <w:color w:val="000000"/>
        </w:rPr>
        <w:t>-</w:t>
      </w:r>
      <w:r w:rsidRPr="007C5E3F">
        <w:rPr>
          <w:color w:val="000000"/>
        </w:rPr>
        <w:t>30% среди не госпитализированных и достигает 50-70% среди госпитализированных пациентов [11].</w:t>
      </w:r>
    </w:p>
    <w:p w14:paraId="4F4095E1" w14:textId="761828AC" w:rsidR="00790656" w:rsidRPr="007C5E3F" w:rsidRDefault="00790656" w:rsidP="00790656">
      <w:pPr>
        <w:ind w:firstLine="708"/>
        <w:jc w:val="both"/>
      </w:pPr>
      <w:r w:rsidRPr="007C5E3F">
        <w:rPr>
          <w:color w:val="000000"/>
        </w:rPr>
        <w:t xml:space="preserve">Более 80% пациентов в долгосрочной перспективе имеют по крайней мере один симптом: наиболее распространены неврологические и психоэмоциональные расстройства - усталость, когнитивные нарушения («туман в голове»), тревога, депрессия, нарушения сна и вегетативная дисфункция [12–17]. В крупном популяционном исследовании в Англии (программа REACT, n&gt;100 000) установлено, что перенесённый COVID-19 ассоциирован со снижением когнитивных функций, эквивалентным потере около 3 баллов IQ [18]. Согласно проспективному 3,5-летнему исследованию умеренная и тяжёлая </w:t>
      </w:r>
      <w:r w:rsidRPr="007C5E3F">
        <w:rPr>
          <w:color w:val="000000"/>
        </w:rPr>
        <w:lastRenderedPageBreak/>
        <w:t xml:space="preserve">вегетативная дисфункция сохраняется у 71,9% пациентов с длительным COVID </w:t>
      </w:r>
      <w:r w:rsidR="00463D4F" w:rsidRPr="007C5E3F">
        <w:rPr>
          <w:color w:val="000000"/>
        </w:rPr>
        <w:t>[</w:t>
      </w:r>
      <w:r w:rsidRPr="007C5E3F">
        <w:rPr>
          <w:color w:val="000000"/>
        </w:rPr>
        <w:t>19].</w:t>
      </w:r>
    </w:p>
    <w:p w14:paraId="7BC2B7BE" w14:textId="3CAA8AFA" w:rsidR="00790656" w:rsidRPr="007C5E3F" w:rsidRDefault="00790656" w:rsidP="00790656">
      <w:pPr>
        <w:ind w:firstLine="708"/>
        <w:jc w:val="both"/>
      </w:pPr>
      <w:r w:rsidRPr="007C5E3F">
        <w:rPr>
          <w:color w:val="000000"/>
        </w:rPr>
        <w:t>Для стандартизированной оценки применяются валидированные психометрические инструменты - шкала депрессии Бека (BDI), госпитальная шкала тревоги и депрессии (HADS I</w:t>
      </w:r>
      <w:r w:rsidR="00463D4F" w:rsidRPr="007C5E3F">
        <w:rPr>
          <w:color w:val="000000"/>
        </w:rPr>
        <w:t>/</w:t>
      </w:r>
      <w:r w:rsidRPr="007C5E3F">
        <w:rPr>
          <w:color w:val="000000"/>
        </w:rPr>
        <w:t>II) и опросник вегетативной симптоматики COMPASS-31 [20</w:t>
      </w:r>
      <w:r w:rsidR="00463D4F" w:rsidRPr="007C5E3F">
        <w:rPr>
          <w:color w:val="000000"/>
        </w:rPr>
        <w:t>-</w:t>
      </w:r>
      <w:r w:rsidRPr="007C5E3F">
        <w:rPr>
          <w:color w:val="000000"/>
        </w:rPr>
        <w:t>22].</w:t>
      </w:r>
    </w:p>
    <w:p w14:paraId="78100083" w14:textId="3AE4294E" w:rsidR="00790656" w:rsidRPr="007C5E3F" w:rsidRDefault="00790656" w:rsidP="00790656">
      <w:pPr>
        <w:ind w:firstLine="708"/>
        <w:jc w:val="both"/>
      </w:pPr>
      <w:r w:rsidRPr="007C5E3F">
        <w:rPr>
          <w:color w:val="000000"/>
        </w:rPr>
        <w:t>Ключевую роль в патогенезе неврологических нарушений при ПКС играют окислительный и карбонильный стресс, нарушение редокс-гомеостаза и активация DAMP-сигнальных путей [23</w:t>
      </w:r>
      <w:r w:rsidR="00463D4F" w:rsidRPr="007C5E3F">
        <w:rPr>
          <w:color w:val="000000"/>
        </w:rPr>
        <w:t>-</w:t>
      </w:r>
      <w:r w:rsidRPr="007C5E3F">
        <w:rPr>
          <w:color w:val="000000"/>
        </w:rPr>
        <w:t>26]. HIF-1α через ORF3a-зависимую активацию митохондриальных АФК формирует самоподдерживающийся «цикл гипоксия</w:t>
      </w:r>
      <w:r w:rsidR="00463D4F" w:rsidRPr="007C5E3F">
        <w:rPr>
          <w:color w:val="000000"/>
        </w:rPr>
        <w:t>-</w:t>
      </w:r>
      <w:r w:rsidRPr="007C5E3F">
        <w:rPr>
          <w:color w:val="000000"/>
        </w:rPr>
        <w:t xml:space="preserve">нейровоспаление» [27]; PAF участвует в нарушении проницаемости ГЭБ и активации </w:t>
      </w:r>
      <w:proofErr w:type="spellStart"/>
      <w:r w:rsidRPr="007C5E3F">
        <w:rPr>
          <w:color w:val="000000"/>
        </w:rPr>
        <w:t>нейровоспалительных</w:t>
      </w:r>
      <w:proofErr w:type="spellEnd"/>
      <w:r w:rsidRPr="007C5E3F">
        <w:rPr>
          <w:color w:val="000000"/>
        </w:rPr>
        <w:t xml:space="preserve"> каскадов [28, 29]; МДА - маркёр перекисного окисления нейрональных мембран - остаётся повышенным через 4 и более месяцев после COVID-19 [30</w:t>
      </w:r>
      <w:r w:rsidR="00463D4F" w:rsidRPr="007C5E3F">
        <w:rPr>
          <w:color w:val="000000"/>
        </w:rPr>
        <w:t>-</w:t>
      </w:r>
      <w:r w:rsidRPr="007C5E3F">
        <w:rPr>
          <w:color w:val="000000"/>
        </w:rPr>
        <w:t>32]. Уровень GSH снижается в сером веществе лобных долей при ПКС, что коррелирует с когнитивной усталостью [33]; GSSG накапливается в плазме крови, отражая редокс-дисбаланс [34]; метилглиоксаль (МГО) вызывает нейровоспаление и апоптоз нейронов через RAGE-зависимые пути [35].</w:t>
      </w:r>
    </w:p>
    <w:p w14:paraId="18F0919C" w14:textId="5A36ED4F" w:rsidR="00790656" w:rsidRPr="007C5E3F" w:rsidRDefault="00790656" w:rsidP="00790656">
      <w:pPr>
        <w:ind w:firstLine="708"/>
        <w:jc w:val="both"/>
      </w:pPr>
      <w:r w:rsidRPr="007C5E3F">
        <w:rPr>
          <w:color w:val="000000"/>
        </w:rPr>
        <w:t xml:space="preserve">SARS-CoV-2 не является единственным инфекционным агентом, способным вызывать </w:t>
      </w:r>
      <w:proofErr w:type="spellStart"/>
      <w:r w:rsidRPr="007C5E3F">
        <w:rPr>
          <w:color w:val="000000"/>
        </w:rPr>
        <w:t>постострые</w:t>
      </w:r>
      <w:proofErr w:type="spellEnd"/>
      <w:r w:rsidRPr="007C5E3F">
        <w:rPr>
          <w:color w:val="000000"/>
        </w:rPr>
        <w:t xml:space="preserve"> осложнения с поражением нервной системы. Концепция </w:t>
      </w:r>
      <w:proofErr w:type="spellStart"/>
      <w:r w:rsidRPr="007C5E3F">
        <w:rPr>
          <w:color w:val="000000"/>
        </w:rPr>
        <w:t>постострых</w:t>
      </w:r>
      <w:proofErr w:type="spellEnd"/>
      <w:r w:rsidRPr="007C5E3F">
        <w:rPr>
          <w:color w:val="000000"/>
        </w:rPr>
        <w:t xml:space="preserve"> инфекционных синдромов (PAIS) объединяет состояния, развивающиеся после вируса Эбола, болезни Лайма, вируса Эпштейна–Барра и других инфекций [36, 37]. Принципиальная особенность PAIS - сходство клинических профилей вне зависимости от возбудителя, что указывает на универсальные патогенетические механизмы, реализующиеся через редокс-дисбаланс и митохондриальную дисфункцию [38, 39]. Аналогичный паттерн окислительных нарушений - повышение МДА, дисбаланс GSH/GSSG, активация HIF-1α - задокументирован при болезни Альцгеймера, рассеянном склерозе и ВИЧ-нейропатии [40</w:t>
      </w:r>
      <w:r w:rsidR="00463D4F" w:rsidRPr="007C5E3F">
        <w:rPr>
          <w:color w:val="000000"/>
        </w:rPr>
        <w:t>-</w:t>
      </w:r>
      <w:r w:rsidRPr="007C5E3F">
        <w:rPr>
          <w:color w:val="000000"/>
        </w:rPr>
        <w:t xml:space="preserve">42], что указывает на универсальность окислительного </w:t>
      </w:r>
      <w:r w:rsidRPr="007C5E3F">
        <w:rPr>
          <w:color w:val="000000"/>
        </w:rPr>
        <w:lastRenderedPageBreak/>
        <w:t xml:space="preserve">стресса как </w:t>
      </w:r>
      <w:proofErr w:type="spellStart"/>
      <w:r w:rsidRPr="007C5E3F">
        <w:rPr>
          <w:color w:val="000000"/>
        </w:rPr>
        <w:t>нейрометаболического</w:t>
      </w:r>
      <w:proofErr w:type="spellEnd"/>
      <w:r w:rsidRPr="007C5E3F">
        <w:rPr>
          <w:color w:val="000000"/>
        </w:rPr>
        <w:t xml:space="preserve"> ответа на хроническое нейровоспаление независимо от его причины [43, 44].</w:t>
      </w:r>
    </w:p>
    <w:p w14:paraId="4FD24FCB" w14:textId="52FC1D2C" w:rsidR="00790656" w:rsidRPr="007C5E3F" w:rsidRDefault="00790656" w:rsidP="00790656">
      <w:pPr>
        <w:tabs>
          <w:tab w:val="left" w:pos="142"/>
        </w:tabs>
        <w:ind w:right="142"/>
        <w:jc w:val="both"/>
        <w:rPr>
          <w:color w:val="000000"/>
        </w:rPr>
      </w:pPr>
      <w:r w:rsidRPr="007C5E3F">
        <w:rPr>
          <w:color w:val="000000"/>
        </w:rPr>
        <w:t>Перечисленные шесть биохимических маркёров - PAF, HIF-1α, МДА, GSSG, метилглиоксаль и GSH - составляют патогенетически обоснованную панель, характеризующую ключевые механизмы постковидного нейровоспаления. Несмотря на накопленные данные об их роли в острой фазе COVID-19, комплексная оценка в отдалённом периоде у пациентов с верифицированными неврологическими нарушениями в доступной литературе практически отсутствует [45</w:t>
      </w:r>
      <w:r w:rsidR="00463D4F" w:rsidRPr="007C5E3F">
        <w:rPr>
          <w:color w:val="000000"/>
        </w:rPr>
        <w:t>-</w:t>
      </w:r>
      <w:r w:rsidRPr="007C5E3F">
        <w:rPr>
          <w:color w:val="000000"/>
        </w:rPr>
        <w:t>47].</w:t>
      </w:r>
    </w:p>
    <w:p w14:paraId="00F156ED" w14:textId="63690ADB" w:rsidR="002926D6" w:rsidRPr="007C5E3F" w:rsidRDefault="006648B7" w:rsidP="00790656">
      <w:pPr>
        <w:tabs>
          <w:tab w:val="left" w:pos="142"/>
        </w:tabs>
        <w:ind w:right="142"/>
        <w:jc w:val="both"/>
        <w:rPr>
          <w:b/>
        </w:rPr>
      </w:pPr>
      <w:r w:rsidRPr="007C5E3F">
        <w:rPr>
          <w:b/>
        </w:rPr>
        <w:t xml:space="preserve">Цель исследования: </w:t>
      </w:r>
      <w:r w:rsidRPr="007C5E3F">
        <w:rPr>
          <w:bCs/>
        </w:rPr>
        <w:t>о</w:t>
      </w:r>
      <w:r w:rsidRPr="007C5E3F">
        <w:t>ценить взаимосвязь неврологических нарушений и лабораторно-биохимических показателей (маркеров окислительного стресса) у пациентов, перенесших COVID-19, в отдаленном периоде.</w:t>
      </w:r>
    </w:p>
    <w:p w14:paraId="45A06FE1" w14:textId="77777777" w:rsidR="002926D6" w:rsidRPr="007C5E3F" w:rsidRDefault="006648B7" w:rsidP="007023F1">
      <w:pPr>
        <w:tabs>
          <w:tab w:val="left" w:pos="142"/>
        </w:tabs>
        <w:ind w:right="142"/>
        <w:jc w:val="both"/>
        <w:rPr>
          <w:b/>
        </w:rPr>
      </w:pPr>
      <w:r w:rsidRPr="007C5E3F">
        <w:rPr>
          <w:b/>
        </w:rPr>
        <w:t>Задачи исследования:</w:t>
      </w:r>
    </w:p>
    <w:p w14:paraId="36F0E3E8" w14:textId="77777777" w:rsidR="00B17167" w:rsidRPr="007C5E3F" w:rsidRDefault="00B17167" w:rsidP="007023F1">
      <w:pPr>
        <w:pStyle w:val="a6"/>
        <w:numPr>
          <w:ilvl w:val="0"/>
          <w:numId w:val="4"/>
        </w:numPr>
        <w:tabs>
          <w:tab w:val="left" w:pos="142"/>
          <w:tab w:val="left" w:pos="284"/>
        </w:tabs>
        <w:spacing w:after="0" w:line="360" w:lineRule="auto"/>
        <w:ind w:left="0" w:right="142" w:firstLine="709"/>
        <w:jc w:val="both"/>
      </w:pPr>
      <w:r w:rsidRPr="007C5E3F">
        <w:t xml:space="preserve">Оценить структуру и выраженность неврологических нарушений у пациентов в отдаленном периоде после перенесенной COVID-19 с использованием </w:t>
      </w:r>
      <w:proofErr w:type="spellStart"/>
      <w:r w:rsidRPr="007C5E3F">
        <w:t>валидизированных</w:t>
      </w:r>
      <w:proofErr w:type="spellEnd"/>
      <w:r w:rsidRPr="007C5E3F">
        <w:t xml:space="preserve"> шкал.</w:t>
      </w:r>
    </w:p>
    <w:p w14:paraId="52640011" w14:textId="14EFEDCF" w:rsidR="0033018B" w:rsidRPr="007C5E3F" w:rsidRDefault="0033018B" w:rsidP="007023F1">
      <w:pPr>
        <w:pStyle w:val="a6"/>
        <w:numPr>
          <w:ilvl w:val="0"/>
          <w:numId w:val="4"/>
        </w:numPr>
        <w:tabs>
          <w:tab w:val="left" w:pos="142"/>
          <w:tab w:val="left" w:pos="284"/>
        </w:tabs>
        <w:spacing w:after="0" w:line="360" w:lineRule="auto"/>
        <w:ind w:left="0" w:right="142" w:firstLine="709"/>
        <w:jc w:val="both"/>
      </w:pPr>
      <w:r w:rsidRPr="007C5E3F">
        <w:t>Изучить особенности показателей окислительного метаболизма (HIF-1α, MDA, GSH, GSSG, PAF, метилглиоксаль) у пациентов с неврологическими нарушениями, перенёсших COVID-19, и провести их сравнительную оценку с группами контроля</w:t>
      </w:r>
      <w:r w:rsidR="00E95C0F" w:rsidRPr="007C5E3F">
        <w:t>.</w:t>
      </w:r>
    </w:p>
    <w:p w14:paraId="61635C46" w14:textId="77777777" w:rsidR="0033018B" w:rsidRPr="007C5E3F" w:rsidRDefault="0033018B" w:rsidP="007023F1">
      <w:pPr>
        <w:pStyle w:val="a6"/>
        <w:numPr>
          <w:ilvl w:val="0"/>
          <w:numId w:val="4"/>
        </w:numPr>
        <w:tabs>
          <w:tab w:val="left" w:pos="142"/>
          <w:tab w:val="left" w:pos="284"/>
        </w:tabs>
        <w:spacing w:after="0" w:line="360" w:lineRule="auto"/>
        <w:ind w:left="0" w:right="142" w:firstLine="709"/>
        <w:jc w:val="both"/>
      </w:pPr>
      <w:r w:rsidRPr="007C5E3F">
        <w:t>Оценить взаимосвязь между показателями окислительного метаболизма и развитием постинфекционных неврологических нарушений у пациентов, перенесших COVID-19, в отдалённом периоде заболевания.</w:t>
      </w:r>
    </w:p>
    <w:p w14:paraId="3BD7C9F0" w14:textId="77777777" w:rsidR="002926D6" w:rsidRPr="007C5E3F" w:rsidRDefault="006648B7" w:rsidP="007023F1">
      <w:pPr>
        <w:pStyle w:val="a6"/>
        <w:tabs>
          <w:tab w:val="left" w:pos="142"/>
          <w:tab w:val="left" w:pos="284"/>
        </w:tabs>
        <w:spacing w:after="0" w:line="360" w:lineRule="auto"/>
        <w:ind w:left="0" w:right="142"/>
        <w:jc w:val="both"/>
      </w:pPr>
      <w:r w:rsidRPr="007C5E3F">
        <w:rPr>
          <w:b/>
        </w:rPr>
        <w:t xml:space="preserve">Научная новизна: </w:t>
      </w:r>
    </w:p>
    <w:p w14:paraId="03FB55A6" w14:textId="3D614B72" w:rsidR="00702852" w:rsidRPr="007C5E3F" w:rsidRDefault="00702852" w:rsidP="00532A85">
      <w:pPr>
        <w:pStyle w:val="a6"/>
        <w:numPr>
          <w:ilvl w:val="0"/>
          <w:numId w:val="1"/>
        </w:numPr>
        <w:tabs>
          <w:tab w:val="left" w:pos="142"/>
          <w:tab w:val="left" w:pos="993"/>
        </w:tabs>
        <w:spacing w:after="0" w:line="360" w:lineRule="auto"/>
        <w:ind w:left="0" w:firstLine="709"/>
        <w:jc w:val="both"/>
      </w:pPr>
      <w:r w:rsidRPr="007C5E3F">
        <w:t xml:space="preserve">Впервые проведена комплексная оценка неврологических нарушений в отдаленном периоде (3 месяца) после перенесенной коронавирусной инфекции с использованием комплекса </w:t>
      </w:r>
      <w:proofErr w:type="spellStart"/>
      <w:r w:rsidRPr="007C5E3F">
        <w:t>валидизированных</w:t>
      </w:r>
      <w:proofErr w:type="spellEnd"/>
      <w:r w:rsidRPr="007C5E3F">
        <w:t xml:space="preserve"> шкал (Приложение </w:t>
      </w:r>
      <w:r w:rsidR="00DE34C1" w:rsidRPr="007C5E3F">
        <w:t>А</w:t>
      </w:r>
      <w:r w:rsidRPr="007C5E3F">
        <w:t xml:space="preserve"> - </w:t>
      </w:r>
      <w:proofErr w:type="spellStart"/>
      <w:proofErr w:type="gramStart"/>
      <w:r w:rsidRPr="007C5E3F">
        <w:t>свид.интел</w:t>
      </w:r>
      <w:proofErr w:type="gramEnd"/>
      <w:r w:rsidRPr="007C5E3F">
        <w:t>.собств</w:t>
      </w:r>
      <w:proofErr w:type="spellEnd"/>
      <w:r w:rsidRPr="007C5E3F">
        <w:t xml:space="preserve">). </w:t>
      </w:r>
    </w:p>
    <w:p w14:paraId="5EF20D39" w14:textId="77777777" w:rsidR="002D7E30" w:rsidRPr="007C5E3F" w:rsidRDefault="00702852" w:rsidP="002D7E30">
      <w:pPr>
        <w:pStyle w:val="a6"/>
        <w:numPr>
          <w:ilvl w:val="0"/>
          <w:numId w:val="1"/>
        </w:numPr>
        <w:tabs>
          <w:tab w:val="left" w:pos="993"/>
        </w:tabs>
        <w:spacing w:after="0" w:line="360" w:lineRule="auto"/>
        <w:ind w:left="0" w:firstLine="709"/>
        <w:jc w:val="both"/>
      </w:pPr>
      <w:r w:rsidRPr="007C5E3F">
        <w:t xml:space="preserve">Впервые разработан комплексный биохимический индекс на основе одновременной оценки шести плазменных маркёров окислительного </w:t>
      </w:r>
      <w:r w:rsidRPr="007C5E3F">
        <w:lastRenderedPageBreak/>
        <w:t>метаболизма, статистически значимо ассоциированный с наличием неврологических нарушений (OR=2,59; 95% ДИ 1,17–5,83; p=0,011) при чувствительности 63,8% и специфичности 59,7%.</w:t>
      </w:r>
    </w:p>
    <w:p w14:paraId="21D16FD3" w14:textId="303E3E8A" w:rsidR="00702852" w:rsidRPr="007C5E3F" w:rsidRDefault="00702852" w:rsidP="002D7E30">
      <w:pPr>
        <w:pStyle w:val="a6"/>
        <w:numPr>
          <w:ilvl w:val="0"/>
          <w:numId w:val="1"/>
        </w:numPr>
        <w:tabs>
          <w:tab w:val="left" w:pos="993"/>
        </w:tabs>
        <w:spacing w:after="0" w:line="360" w:lineRule="auto"/>
        <w:ind w:left="0" w:firstLine="709"/>
        <w:jc w:val="both"/>
      </w:pPr>
      <w:r w:rsidRPr="007C5E3F">
        <w:t>Впервые установлено, что изменения маркёров окислительного метаболизма</w:t>
      </w:r>
      <w:r w:rsidR="00532A85" w:rsidRPr="007C5E3F">
        <w:t xml:space="preserve"> в плазме крови</w:t>
      </w:r>
      <w:r w:rsidRPr="007C5E3F">
        <w:t xml:space="preserve"> (HIF-1α, </w:t>
      </w:r>
      <w:proofErr w:type="spellStart"/>
      <w:r w:rsidRPr="007C5E3F">
        <w:t>малоновый</w:t>
      </w:r>
      <w:proofErr w:type="spellEnd"/>
      <w:r w:rsidRPr="007C5E3F">
        <w:t xml:space="preserve"> </w:t>
      </w:r>
      <w:proofErr w:type="spellStart"/>
      <w:r w:rsidRPr="007C5E3F">
        <w:t>диальдегид</w:t>
      </w:r>
      <w:proofErr w:type="spellEnd"/>
      <w:r w:rsidRPr="007C5E3F">
        <w:t>, восстановленный глутатион) при постковидном синдроме не являются COVID-специфич</w:t>
      </w:r>
      <w:r w:rsidR="00532A85" w:rsidRPr="007C5E3F">
        <w:t>ным</w:t>
      </w:r>
      <w:r w:rsidR="00C36BED" w:rsidRPr="007C5E3F">
        <w:t xml:space="preserve">и и </w:t>
      </w:r>
      <w:r w:rsidRPr="007C5E3F">
        <w:t xml:space="preserve">отражают универсальный </w:t>
      </w:r>
      <w:proofErr w:type="spellStart"/>
      <w:r w:rsidRPr="007C5E3F">
        <w:t>нейрометаболический</w:t>
      </w:r>
      <w:proofErr w:type="spellEnd"/>
      <w:r w:rsidRPr="007C5E3F">
        <w:t xml:space="preserve"> паттерн, ассоциированный с неврологической патологией</w:t>
      </w:r>
      <w:r w:rsidR="00E95C0F" w:rsidRPr="007C5E3F">
        <w:t>.</w:t>
      </w:r>
    </w:p>
    <w:p w14:paraId="7ABBC438" w14:textId="766DDB72" w:rsidR="00702852" w:rsidRPr="007C5E3F" w:rsidRDefault="00702852" w:rsidP="00532A85">
      <w:pPr>
        <w:pStyle w:val="a6"/>
        <w:numPr>
          <w:ilvl w:val="0"/>
          <w:numId w:val="1"/>
        </w:numPr>
        <w:tabs>
          <w:tab w:val="left" w:pos="993"/>
        </w:tabs>
        <w:spacing w:after="0" w:line="360" w:lineRule="auto"/>
        <w:ind w:left="0" w:firstLine="709"/>
        <w:jc w:val="both"/>
      </w:pPr>
      <w:r w:rsidRPr="007C5E3F">
        <w:t>Впервые предложена двухуровневая биохимическая модель пост</w:t>
      </w:r>
      <w:r w:rsidR="00532A85" w:rsidRPr="007C5E3F">
        <w:t>ковидных</w:t>
      </w:r>
      <w:r w:rsidRPr="007C5E3F">
        <w:t xml:space="preserve"> неврологических нарушений: клеточный (нейтрофильный) уровень несёт COVID-специфическую составляющую (</w:t>
      </w:r>
      <w:r w:rsidR="00532A85" w:rsidRPr="007C5E3F">
        <w:t xml:space="preserve">увеличение </w:t>
      </w:r>
      <w:r w:rsidRPr="007C5E3F">
        <w:t xml:space="preserve">карбонильных производных белков в 2,21 раза, p&lt;0,001; </w:t>
      </w:r>
      <w:r w:rsidR="00532A85" w:rsidRPr="007C5E3F">
        <w:t xml:space="preserve">увеличение </w:t>
      </w:r>
      <w:r w:rsidRPr="007C5E3F">
        <w:t>нитрит-ионов в 1,50 раза, p=0,02; специфический кластер у 63% пациентов с неврологическими нарушениями, отсутствующий в контроле)</w:t>
      </w:r>
      <w:r w:rsidR="00C36BED" w:rsidRPr="007C5E3F">
        <w:t xml:space="preserve"> и </w:t>
      </w:r>
      <w:r w:rsidRPr="007C5E3F">
        <w:t>плазменный уровень (</w:t>
      </w:r>
      <w:r w:rsidR="00C36BED" w:rsidRPr="007C5E3F">
        <w:t xml:space="preserve">увеличение </w:t>
      </w:r>
      <w:r w:rsidRPr="007C5E3F">
        <w:t>HIF-1α, МДА, GSH)</w:t>
      </w:r>
      <w:r w:rsidR="00C36BED" w:rsidRPr="007C5E3F">
        <w:t>, о</w:t>
      </w:r>
      <w:r w:rsidRPr="007C5E3F">
        <w:t>тража</w:t>
      </w:r>
      <w:r w:rsidR="00C36BED" w:rsidRPr="007C5E3F">
        <w:t>ющий</w:t>
      </w:r>
      <w:r w:rsidRPr="007C5E3F">
        <w:t xml:space="preserve"> универсальный </w:t>
      </w:r>
      <w:proofErr w:type="spellStart"/>
      <w:r w:rsidRPr="007C5E3F">
        <w:t>нейровоспалительный</w:t>
      </w:r>
      <w:proofErr w:type="spellEnd"/>
      <w:r w:rsidRPr="007C5E3F">
        <w:t xml:space="preserve"> ответ</w:t>
      </w:r>
      <w:r w:rsidR="00DE34C1" w:rsidRPr="007C5E3F">
        <w:t xml:space="preserve"> (Приложение </w:t>
      </w:r>
      <w:r w:rsidR="00F53430" w:rsidRPr="007C5E3F">
        <w:t>Б</w:t>
      </w:r>
      <w:r w:rsidR="00DE34C1" w:rsidRPr="007C5E3F">
        <w:t xml:space="preserve"> - </w:t>
      </w:r>
      <w:proofErr w:type="spellStart"/>
      <w:r w:rsidR="00DE34C1" w:rsidRPr="007C5E3F">
        <w:t>свид.интел.собств</w:t>
      </w:r>
      <w:proofErr w:type="spellEnd"/>
      <w:r w:rsidR="00DE34C1" w:rsidRPr="007C5E3F">
        <w:t>).</w:t>
      </w:r>
    </w:p>
    <w:p w14:paraId="1C165CF3" w14:textId="77777777" w:rsidR="002926D6" w:rsidRPr="007C5E3F" w:rsidRDefault="006648B7" w:rsidP="007023F1">
      <w:pPr>
        <w:pBdr>
          <w:top w:val="nil"/>
          <w:left w:val="nil"/>
          <w:bottom w:val="nil"/>
          <w:right w:val="nil"/>
          <w:between w:val="nil"/>
        </w:pBdr>
        <w:tabs>
          <w:tab w:val="left" w:pos="142"/>
          <w:tab w:val="left" w:pos="993"/>
        </w:tabs>
        <w:ind w:right="142"/>
        <w:jc w:val="both"/>
        <w:rPr>
          <w:b/>
          <w:color w:val="000000"/>
        </w:rPr>
      </w:pPr>
      <w:r w:rsidRPr="007C5E3F">
        <w:rPr>
          <w:b/>
          <w:color w:val="000000"/>
        </w:rPr>
        <w:t xml:space="preserve">Основные положения, выносимые на защиту: </w:t>
      </w:r>
    </w:p>
    <w:p w14:paraId="7DE365BB" w14:textId="56DC093D" w:rsidR="00702852" w:rsidRPr="007C5E3F" w:rsidRDefault="00702852" w:rsidP="00532A85">
      <w:pPr>
        <w:pStyle w:val="a6"/>
        <w:numPr>
          <w:ilvl w:val="0"/>
          <w:numId w:val="25"/>
        </w:numPr>
        <w:tabs>
          <w:tab w:val="clear" w:pos="720"/>
          <w:tab w:val="num" w:pos="993"/>
        </w:tabs>
        <w:spacing w:after="0" w:line="360" w:lineRule="auto"/>
        <w:ind w:left="0" w:firstLine="709"/>
        <w:jc w:val="both"/>
      </w:pPr>
      <w:r w:rsidRPr="007C5E3F">
        <w:t xml:space="preserve">У пациентов в отдалённом периоде (≥3 месяцев) после перенесённой </w:t>
      </w:r>
      <w:r w:rsidR="00532A85" w:rsidRPr="007C5E3F">
        <w:t xml:space="preserve">инфекции </w:t>
      </w:r>
      <w:r w:rsidRPr="007C5E3F">
        <w:t xml:space="preserve">COVID-19 с неврологической симптоматикой объективные неврологические нарушения при стандартном </w:t>
      </w:r>
      <w:r w:rsidR="00C36BED" w:rsidRPr="007C5E3F">
        <w:t xml:space="preserve">неврологическом </w:t>
      </w:r>
      <w:r w:rsidRPr="007C5E3F">
        <w:t xml:space="preserve">осмотре выявляются в 26,7% случаев </w:t>
      </w:r>
      <w:r w:rsidR="00C36BED" w:rsidRPr="007C5E3F">
        <w:t>при</w:t>
      </w:r>
      <w:r w:rsidRPr="007C5E3F">
        <w:t xml:space="preserve"> 3,3% в контроле; умеренная депрессия по шкале Бека </w:t>
      </w:r>
      <w:r w:rsidR="00C36BED" w:rsidRPr="007C5E3F">
        <w:t>встречается в 4,0 раза чаще по сравнению с контролем и составляет 1</w:t>
      </w:r>
      <w:r w:rsidRPr="007C5E3F">
        <w:t>3,3%</w:t>
      </w:r>
      <w:r w:rsidR="00C36BED" w:rsidRPr="007C5E3F">
        <w:t xml:space="preserve"> случаев</w:t>
      </w:r>
      <w:r w:rsidRPr="007C5E3F">
        <w:t xml:space="preserve"> (p=0,019); клинически значимая вегетативная дисфункция (COMPASS-31 ≥20) </w:t>
      </w:r>
      <w:r w:rsidR="00C36BED" w:rsidRPr="007C5E3F">
        <w:t xml:space="preserve">определяется </w:t>
      </w:r>
      <w:r w:rsidRPr="007C5E3F">
        <w:t xml:space="preserve"> </w:t>
      </w:r>
      <w:r w:rsidR="00C36BED" w:rsidRPr="007C5E3F">
        <w:t>в 1,75 раза чаще, чем у перенёсших COVID-19 без неврологических нарушений и в контроле и составляет</w:t>
      </w:r>
      <w:r w:rsidRPr="007C5E3F">
        <w:t xml:space="preserve"> 46,7% </w:t>
      </w:r>
      <w:r w:rsidR="00C36BED" w:rsidRPr="007C5E3F">
        <w:t xml:space="preserve">случаев </w:t>
      </w:r>
      <w:r w:rsidRPr="007C5E3F">
        <w:t>(p=0,044). При этом тревожно-депрессивные расстройства ассоциированы с неврологической симптоматикой, а не с фактом инфекции: средний балл по шкале Бека в группе 1 (10,73±6,95) в 1,87 раза выше контроля (p=0,002), тогда как у перенёсших COVID-19 без неврологических нарушений различий с контролем не</w:t>
      </w:r>
      <w:r w:rsidR="00C36BED" w:rsidRPr="007C5E3F">
        <w:t xml:space="preserve"> отмечено</w:t>
      </w:r>
      <w:r w:rsidRPr="007C5E3F">
        <w:t xml:space="preserve"> (p=0,360).</w:t>
      </w:r>
    </w:p>
    <w:p w14:paraId="17C2AE72" w14:textId="779DDA58" w:rsidR="00702852" w:rsidRPr="007C5E3F" w:rsidRDefault="00702852" w:rsidP="00532A85">
      <w:pPr>
        <w:pStyle w:val="a6"/>
        <w:numPr>
          <w:ilvl w:val="0"/>
          <w:numId w:val="25"/>
        </w:numPr>
        <w:tabs>
          <w:tab w:val="clear" w:pos="720"/>
          <w:tab w:val="num" w:pos="993"/>
        </w:tabs>
        <w:spacing w:after="0" w:line="360" w:lineRule="auto"/>
        <w:ind w:left="0" w:firstLine="709"/>
        <w:jc w:val="both"/>
      </w:pPr>
      <w:r w:rsidRPr="007C5E3F">
        <w:lastRenderedPageBreak/>
        <w:t xml:space="preserve">У пациентов с неврологическими нарушениями выявляется однотипное повышение HIF-1α в 2,8 раза </w:t>
      </w:r>
      <w:r w:rsidR="009A1E57" w:rsidRPr="007C5E3F">
        <w:t xml:space="preserve">в сравнении с </w:t>
      </w:r>
      <w:r w:rsidRPr="007C5E3F">
        <w:t>контрол</w:t>
      </w:r>
      <w:r w:rsidR="009A1E57" w:rsidRPr="007C5E3F">
        <w:t>ем.</w:t>
      </w:r>
      <w:r w:rsidRPr="007C5E3F">
        <w:t xml:space="preserve"> Значимые попарные различия после поправки </w:t>
      </w:r>
      <w:proofErr w:type="spellStart"/>
      <w:r w:rsidRPr="007C5E3F">
        <w:t>Бонферрони</w:t>
      </w:r>
      <w:proofErr w:type="spellEnd"/>
      <w:r w:rsidRPr="007C5E3F">
        <w:t xml:space="preserve"> установлены только между группой </w:t>
      </w:r>
      <w:r w:rsidR="009A1E57" w:rsidRPr="007C5E3F">
        <w:t xml:space="preserve">с </w:t>
      </w:r>
      <w:r w:rsidRPr="007C5E3F">
        <w:t>неврологическ</w:t>
      </w:r>
      <w:r w:rsidR="009A1E57" w:rsidRPr="007C5E3F">
        <w:t>ими нарушениями без КВИ</w:t>
      </w:r>
      <w:r w:rsidRPr="007C5E3F">
        <w:t xml:space="preserve"> и контролем</w:t>
      </w:r>
      <w:r w:rsidR="009A1E57" w:rsidRPr="007C5E3F">
        <w:t xml:space="preserve">: </w:t>
      </w:r>
      <w:r w:rsidRPr="007C5E3F">
        <w:t>HIF-1α (p=0,006), МДА (p=0,041) и GSH (p=0,001). Многомерный дисперсионный анализ по комплексу трёх маркёров подтвердил значимые межгрупповые различия (</w:t>
      </w:r>
      <w:proofErr w:type="spellStart"/>
      <w:r w:rsidRPr="007C5E3F">
        <w:t>Wilks</w:t>
      </w:r>
      <w:proofErr w:type="spellEnd"/>
      <w:r w:rsidRPr="007C5E3F">
        <w:t>' λ=0,802; F=2,486; p=0,0099):</w:t>
      </w:r>
      <w:r w:rsidR="00E73C54" w:rsidRPr="007C5E3F">
        <w:t xml:space="preserve"> </w:t>
      </w:r>
      <w:r w:rsidRPr="007C5E3F">
        <w:t xml:space="preserve">19,8% общей дисперсии объясняется групповой принадлежностью. Это </w:t>
      </w:r>
      <w:r w:rsidR="009A1E57" w:rsidRPr="007C5E3F">
        <w:t xml:space="preserve">подтверждает </w:t>
      </w:r>
      <w:r w:rsidRPr="007C5E3F">
        <w:t>участие окислительного стресса в формировании неврологической патологии вне зависимости от этиологии.</w:t>
      </w:r>
    </w:p>
    <w:p w14:paraId="22AB1A77" w14:textId="3AA35C1C" w:rsidR="00702852" w:rsidRPr="007C5E3F" w:rsidRDefault="00702852" w:rsidP="00532A85">
      <w:pPr>
        <w:pStyle w:val="a6"/>
        <w:numPr>
          <w:ilvl w:val="0"/>
          <w:numId w:val="25"/>
        </w:numPr>
        <w:tabs>
          <w:tab w:val="clear" w:pos="720"/>
          <w:tab w:val="num" w:pos="993"/>
        </w:tabs>
        <w:spacing w:after="0" w:line="360" w:lineRule="auto"/>
        <w:ind w:left="0" w:firstLine="709"/>
        <w:jc w:val="both"/>
      </w:pPr>
      <w:r w:rsidRPr="007C5E3F">
        <w:t>Комплексный биохимический индекс (число из шести маркёров, превышающих медиану общей выборки) при пороговом значении 3</w:t>
      </w:r>
      <w:r w:rsidR="009A1E57" w:rsidRPr="007C5E3F">
        <w:t>≤</w:t>
      </w:r>
      <w:r w:rsidRPr="007C5E3F">
        <w:t xml:space="preserve"> статистически значимо ассоциирован с наличием неврологических нарушений: OR=2,59 (95% ДИ 1,17–5,83; p=0,011), чувствительность 63,8%, специфичность 59,7%, что обосновывает его применение как дополнительного диагностического инструмента.</w:t>
      </w:r>
    </w:p>
    <w:p w14:paraId="5A688658" w14:textId="77777777" w:rsidR="002926D6" w:rsidRPr="007C5E3F" w:rsidRDefault="006648B7" w:rsidP="009A1E57">
      <w:pPr>
        <w:tabs>
          <w:tab w:val="left" w:pos="142"/>
          <w:tab w:val="left" w:pos="993"/>
        </w:tabs>
        <w:ind w:right="142"/>
        <w:jc w:val="both"/>
        <w:rPr>
          <w:b/>
        </w:rPr>
      </w:pPr>
      <w:r w:rsidRPr="007C5E3F">
        <w:rPr>
          <w:b/>
        </w:rPr>
        <w:t xml:space="preserve">Практическая значимость работы: </w:t>
      </w:r>
    </w:p>
    <w:p w14:paraId="6F00F626" w14:textId="77777777" w:rsidR="00620805" w:rsidRPr="007C5E3F" w:rsidRDefault="00123ADB" w:rsidP="009A1E57">
      <w:pPr>
        <w:pStyle w:val="a6"/>
        <w:numPr>
          <w:ilvl w:val="0"/>
          <w:numId w:val="34"/>
        </w:numPr>
        <w:tabs>
          <w:tab w:val="left" w:pos="993"/>
        </w:tabs>
        <w:spacing w:after="0" w:line="360" w:lineRule="auto"/>
        <w:ind w:left="0" w:right="142" w:firstLine="709"/>
        <w:jc w:val="both"/>
      </w:pPr>
      <w:r w:rsidRPr="007C5E3F">
        <w:t>Разработана и зарегистрирована модель комплексной оценки неврологических нарушений у пациентов, перенёсших COVID-19, с использованием комбинации валидированных психометрических шкал BDI, HADS I/II и COMPASS-31 (авторское свидетельство РК №55506 от 06.03.202</w:t>
      </w:r>
      <w:r w:rsidR="00D24399" w:rsidRPr="007C5E3F">
        <w:t>5 «Модель комплексной оценки неврологических нарушений на фоне перенесенной коронавирусной инфекции (COVID-19) с использованием психометрических шкал»</w:t>
      </w:r>
      <w:r w:rsidRPr="007C5E3F">
        <w:t>), рекомендуемая для применения в клинической практике невролога при обследовании пациентов в отдалённом периоде после коронавирусной инфекции.</w:t>
      </w:r>
    </w:p>
    <w:p w14:paraId="617DC23E" w14:textId="6A5C6C0D" w:rsidR="002D7E30" w:rsidRPr="007C5E3F" w:rsidRDefault="002D7E30" w:rsidP="009A1E57">
      <w:pPr>
        <w:pStyle w:val="a6"/>
        <w:numPr>
          <w:ilvl w:val="0"/>
          <w:numId w:val="34"/>
        </w:numPr>
        <w:tabs>
          <w:tab w:val="left" w:pos="993"/>
        </w:tabs>
        <w:spacing w:after="0" w:line="360" w:lineRule="auto"/>
        <w:ind w:left="0" w:right="142" w:firstLine="709"/>
        <w:jc w:val="both"/>
      </w:pPr>
      <w:r w:rsidRPr="007C5E3F">
        <w:t>Предложен комплексный биохимический индекс (≥3 из 6 маркёров окислительного метаболизма; OR=2,59; чувствительность 63,8%, специфичность 59,7%) как дополнительный инструмент стратификации риска неврологической патологии у пациентов в отдалённом периоде после COVID-19</w:t>
      </w:r>
      <w:r w:rsidR="00892F3B">
        <w:t xml:space="preserve"> </w:t>
      </w:r>
      <w:r w:rsidR="00892F3B" w:rsidRPr="007C5E3F">
        <w:t>(авторское свидетельство РК №</w:t>
      </w:r>
      <w:r w:rsidR="00892F3B">
        <w:t>75316</w:t>
      </w:r>
      <w:r w:rsidR="00892F3B" w:rsidRPr="007C5E3F">
        <w:t xml:space="preserve"> от </w:t>
      </w:r>
      <w:r w:rsidR="00892F3B">
        <w:t>19.06</w:t>
      </w:r>
      <w:r w:rsidR="00892F3B" w:rsidRPr="007C5E3F">
        <w:t>.202</w:t>
      </w:r>
      <w:r w:rsidR="00892F3B">
        <w:t>6</w:t>
      </w:r>
      <w:r w:rsidR="00892F3B" w:rsidRPr="007C5E3F">
        <w:t xml:space="preserve"> «Модель </w:t>
      </w:r>
      <w:r w:rsidR="00892F3B">
        <w:t xml:space="preserve">формирования </w:t>
      </w:r>
      <w:r w:rsidR="00892F3B">
        <w:lastRenderedPageBreak/>
        <w:t xml:space="preserve">постинфекционных неврологических нарушений после </w:t>
      </w:r>
      <w:r w:rsidR="00892F3B" w:rsidRPr="007C5E3F">
        <w:t>COVID-19»)</w:t>
      </w:r>
      <w:r w:rsidRPr="007C5E3F">
        <w:t>. Показатели HIF-1α, МДА и GSH могут быть включены в протоколы лабораторного обследования пациентов с постковидными неврологическими нарушениями в качестве дополнительных биохимических маркёров.</w:t>
      </w:r>
    </w:p>
    <w:p w14:paraId="72F0669E" w14:textId="365BF6DE" w:rsidR="00123ADB" w:rsidRPr="00892F3B" w:rsidRDefault="00620805" w:rsidP="002D7E30">
      <w:pPr>
        <w:pStyle w:val="a6"/>
        <w:numPr>
          <w:ilvl w:val="0"/>
          <w:numId w:val="34"/>
        </w:numPr>
        <w:tabs>
          <w:tab w:val="left" w:pos="993"/>
        </w:tabs>
        <w:spacing w:after="0" w:line="360" w:lineRule="auto"/>
        <w:ind w:left="0" w:right="142" w:firstLine="709"/>
        <w:jc w:val="both"/>
      </w:pPr>
      <w:r w:rsidRPr="00892F3B">
        <w:t>Разработан двухэтапный алгоритм обследования, определяющий показания к расширенному биохимическому исследованию, и позволяющий рационально распределять диагностические ресурсы.</w:t>
      </w:r>
    </w:p>
    <w:p w14:paraId="0B9DADF8" w14:textId="77777777" w:rsidR="00123ADB" w:rsidRPr="007C5E3F" w:rsidRDefault="00123ADB" w:rsidP="009A1E57">
      <w:pPr>
        <w:pStyle w:val="a6"/>
        <w:numPr>
          <w:ilvl w:val="0"/>
          <w:numId w:val="34"/>
        </w:numPr>
        <w:tabs>
          <w:tab w:val="left" w:pos="142"/>
          <w:tab w:val="num" w:pos="284"/>
          <w:tab w:val="left" w:pos="426"/>
          <w:tab w:val="left" w:pos="993"/>
        </w:tabs>
        <w:spacing w:after="0" w:line="360" w:lineRule="auto"/>
        <w:ind w:left="0" w:right="142" w:firstLine="709"/>
        <w:jc w:val="both"/>
      </w:pPr>
      <w:r w:rsidRPr="007C5E3F">
        <w:t>Результаты исследования расширяют понимание патогенеза постковидных неврологических нарушений и могут быть использованы при планировании проспективных исследований.</w:t>
      </w:r>
    </w:p>
    <w:p w14:paraId="236DFCE6" w14:textId="77777777" w:rsidR="008A4886" w:rsidRPr="007C5E3F" w:rsidRDefault="00D24399" w:rsidP="008A4886">
      <w:pPr>
        <w:tabs>
          <w:tab w:val="left" w:pos="426"/>
        </w:tabs>
        <w:ind w:right="142"/>
        <w:jc w:val="both"/>
        <w:rPr>
          <w:b/>
          <w:bCs/>
        </w:rPr>
      </w:pPr>
      <w:r w:rsidRPr="007C5E3F">
        <w:rPr>
          <w:b/>
          <w:bCs/>
        </w:rPr>
        <w:t>Теоретическая значимость</w:t>
      </w:r>
    </w:p>
    <w:p w14:paraId="62D65D9B" w14:textId="211E534A" w:rsidR="00D24399" w:rsidRPr="007C5E3F" w:rsidRDefault="00D24399" w:rsidP="008A4886">
      <w:pPr>
        <w:pStyle w:val="a6"/>
        <w:numPr>
          <w:ilvl w:val="0"/>
          <w:numId w:val="30"/>
        </w:numPr>
        <w:tabs>
          <w:tab w:val="left" w:pos="426"/>
        </w:tabs>
        <w:spacing w:after="0" w:line="360" w:lineRule="auto"/>
        <w:ind w:left="0" w:right="142" w:firstLine="709"/>
        <w:jc w:val="both"/>
        <w:rPr>
          <w:b/>
          <w:bCs/>
        </w:rPr>
      </w:pPr>
      <w:r w:rsidRPr="007C5E3F">
        <w:t xml:space="preserve">Результаты исследования расширяют современные представления о патогенезе неврологических последствий COVID-19, показывая, что в отдалённом периоде системные биохимические изменения в плазме крови (HIF-1α, МДА, GSH) не являются специфичными для перенесённой коронавирусной инфекции, а отражают общий паттерн метаболического ответа на неврологическое повреждение независимо от его этиологии. Установленная ассоциация биохимических нарушений с неврологической симптоматикой подчёркивает необходимость пересмотра представлений о патогенезе постковидного неврологического синдрома в пользу концепции </w:t>
      </w:r>
      <w:proofErr w:type="spellStart"/>
      <w:r w:rsidRPr="007C5E3F">
        <w:t>нейрометаболической</w:t>
      </w:r>
      <w:proofErr w:type="spellEnd"/>
      <w:r w:rsidRPr="007C5E3F">
        <w:t xml:space="preserve"> уязвимости, реализующейся на фоне хронического окислительного и редокс-стресса.</w:t>
      </w:r>
    </w:p>
    <w:p w14:paraId="71742853" w14:textId="103BFAD5" w:rsidR="008A4886" w:rsidRPr="007C5E3F" w:rsidRDefault="008A4886" w:rsidP="008A4886">
      <w:pPr>
        <w:pStyle w:val="a6"/>
        <w:numPr>
          <w:ilvl w:val="0"/>
          <w:numId w:val="30"/>
        </w:numPr>
        <w:tabs>
          <w:tab w:val="left" w:pos="426"/>
        </w:tabs>
        <w:spacing w:after="0" w:line="360" w:lineRule="auto"/>
        <w:ind w:left="0" w:right="142" w:firstLine="709"/>
        <w:jc w:val="both"/>
        <w:rPr>
          <w:b/>
          <w:bCs/>
        </w:rPr>
      </w:pPr>
      <w:r w:rsidRPr="007C5E3F">
        <w:t xml:space="preserve">Принципиальной клинической характеристикой является функциональный, а не структурный характер этих нарушений: отсутствие грубого очагового неврологического дефицита и патологических рефлексов во всех четырёх группах указывает на преобладание </w:t>
      </w:r>
      <w:proofErr w:type="spellStart"/>
      <w:r w:rsidRPr="007C5E3F">
        <w:t>нейровоспалительных</w:t>
      </w:r>
      <w:proofErr w:type="spellEnd"/>
      <w:r w:rsidRPr="007C5E3F">
        <w:t xml:space="preserve"> и </w:t>
      </w:r>
      <w:proofErr w:type="spellStart"/>
      <w:r w:rsidRPr="007C5E3F">
        <w:t>дисметаболических</w:t>
      </w:r>
      <w:proofErr w:type="spellEnd"/>
      <w:r w:rsidRPr="007C5E3F">
        <w:t xml:space="preserve"> механизмов над прямым вирусным поражением нервной ткани.</w:t>
      </w:r>
    </w:p>
    <w:p w14:paraId="3B27AC3B" w14:textId="77777777" w:rsidR="002926D6" w:rsidRPr="007C5E3F" w:rsidRDefault="006648B7" w:rsidP="007023F1">
      <w:pPr>
        <w:tabs>
          <w:tab w:val="left" w:pos="142"/>
        </w:tabs>
        <w:ind w:right="142"/>
        <w:jc w:val="both"/>
        <w:rPr>
          <w:b/>
        </w:rPr>
      </w:pPr>
      <w:r w:rsidRPr="007C5E3F">
        <w:rPr>
          <w:b/>
        </w:rPr>
        <w:t>Внедрение в практику:</w:t>
      </w:r>
    </w:p>
    <w:p w14:paraId="7B7EC17E" w14:textId="7536AF71" w:rsidR="00245D0B" w:rsidRPr="007C5E3F" w:rsidRDefault="005F0F2A" w:rsidP="00DF00AF">
      <w:pPr>
        <w:tabs>
          <w:tab w:val="left" w:pos="142"/>
          <w:tab w:val="left" w:pos="1134"/>
        </w:tabs>
        <w:ind w:right="142"/>
        <w:jc w:val="both"/>
        <w:rPr>
          <w:bCs/>
        </w:rPr>
      </w:pPr>
      <w:r w:rsidRPr="007C5E3F">
        <w:rPr>
          <w:bCs/>
        </w:rPr>
        <w:lastRenderedPageBreak/>
        <w:t>По материалам диссертации получен</w:t>
      </w:r>
      <w:r w:rsidR="00245D0B" w:rsidRPr="007C5E3F">
        <w:rPr>
          <w:bCs/>
        </w:rPr>
        <w:t xml:space="preserve">ы </w:t>
      </w:r>
      <w:r w:rsidRPr="007C5E3F">
        <w:rPr>
          <w:bCs/>
        </w:rPr>
        <w:t>авторск</w:t>
      </w:r>
      <w:r w:rsidR="00245D0B" w:rsidRPr="007C5E3F">
        <w:rPr>
          <w:bCs/>
        </w:rPr>
        <w:t>ие</w:t>
      </w:r>
      <w:r w:rsidRPr="007C5E3F">
        <w:rPr>
          <w:bCs/>
        </w:rPr>
        <w:t xml:space="preserve"> </w:t>
      </w:r>
      <w:r w:rsidRPr="007C5E3F">
        <w:rPr>
          <w:color w:val="000000"/>
        </w:rPr>
        <w:t>свидетельств</w:t>
      </w:r>
      <w:r w:rsidR="00245D0B" w:rsidRPr="007C5E3F">
        <w:rPr>
          <w:color w:val="000000"/>
        </w:rPr>
        <w:t>а</w:t>
      </w:r>
      <w:r w:rsidRPr="007C5E3F">
        <w:rPr>
          <w:color w:val="000000"/>
        </w:rPr>
        <w:t xml:space="preserve"> об интеллектуальной собственности </w:t>
      </w:r>
      <w:r w:rsidRPr="007C5E3F">
        <w:rPr>
          <w:bCs/>
        </w:rPr>
        <w:t>Республики Казахстан (РК)</w:t>
      </w:r>
      <w:r w:rsidR="00245D0B" w:rsidRPr="007C5E3F">
        <w:rPr>
          <w:bCs/>
        </w:rPr>
        <w:t>:</w:t>
      </w:r>
    </w:p>
    <w:p w14:paraId="7335ABFA" w14:textId="6D138A68" w:rsidR="00245D0B" w:rsidRPr="007C5E3F" w:rsidRDefault="005F0F2A" w:rsidP="00DF00AF">
      <w:pPr>
        <w:pStyle w:val="a6"/>
        <w:numPr>
          <w:ilvl w:val="3"/>
          <w:numId w:val="30"/>
        </w:numPr>
        <w:tabs>
          <w:tab w:val="left" w:pos="142"/>
          <w:tab w:val="left" w:pos="1134"/>
        </w:tabs>
        <w:spacing w:after="0" w:line="360" w:lineRule="auto"/>
        <w:ind w:left="0" w:right="142" w:firstLine="709"/>
        <w:jc w:val="both"/>
        <w:rPr>
          <w:bCs/>
        </w:rPr>
      </w:pPr>
      <w:r w:rsidRPr="007C5E3F">
        <w:rPr>
          <w:color w:val="000000"/>
        </w:rPr>
        <w:t>№55506 от 06.03.2025 «</w:t>
      </w:r>
      <w:r w:rsidRPr="007C5E3F">
        <w:t>Модель комплексной оценки неврологических нарушений на фоне перенесенной коронавирусной инфекции (COVID-19) с использованием психометрических шкал</w:t>
      </w:r>
      <w:r w:rsidRPr="007C5E3F">
        <w:rPr>
          <w:color w:val="000000"/>
        </w:rPr>
        <w:t>»</w:t>
      </w:r>
      <w:r w:rsidRPr="007C5E3F">
        <w:rPr>
          <w:bCs/>
        </w:rPr>
        <w:t xml:space="preserve"> (Приложение А). </w:t>
      </w:r>
    </w:p>
    <w:p w14:paraId="16FA803C" w14:textId="4B1B4DB4" w:rsidR="00F56BE7" w:rsidRPr="007C5E3F" w:rsidRDefault="00F56BE7" w:rsidP="00DF00AF">
      <w:pPr>
        <w:pStyle w:val="a6"/>
        <w:numPr>
          <w:ilvl w:val="3"/>
          <w:numId w:val="30"/>
        </w:numPr>
        <w:tabs>
          <w:tab w:val="left" w:pos="142"/>
          <w:tab w:val="left" w:pos="1134"/>
        </w:tabs>
        <w:spacing w:after="0" w:line="360" w:lineRule="auto"/>
        <w:ind w:left="0" w:right="142" w:firstLine="709"/>
        <w:jc w:val="both"/>
        <w:rPr>
          <w:bCs/>
        </w:rPr>
      </w:pPr>
      <w:r w:rsidRPr="007C5E3F">
        <w:rPr>
          <w:bCs/>
        </w:rPr>
        <w:t xml:space="preserve">№75316 от 19.06.2026 «Модель формирования постинфекционных неврологических нарушений после </w:t>
      </w:r>
      <w:r w:rsidRPr="007C5E3F">
        <w:rPr>
          <w:bCs/>
          <w:lang w:val="en-US"/>
        </w:rPr>
        <w:t>COVID</w:t>
      </w:r>
      <w:r w:rsidRPr="007C5E3F">
        <w:rPr>
          <w:bCs/>
        </w:rPr>
        <w:t>-19» (Приложение Б)</w:t>
      </w:r>
    </w:p>
    <w:p w14:paraId="7C07228E" w14:textId="0C498281" w:rsidR="005F0F2A" w:rsidRPr="007C5E3F" w:rsidRDefault="005F0F2A" w:rsidP="00DF00AF">
      <w:pPr>
        <w:tabs>
          <w:tab w:val="left" w:pos="142"/>
          <w:tab w:val="left" w:pos="1134"/>
        </w:tabs>
        <w:ind w:right="142"/>
        <w:jc w:val="both"/>
        <w:rPr>
          <w:bCs/>
        </w:rPr>
      </w:pPr>
      <w:r w:rsidRPr="007C5E3F">
        <w:rPr>
          <w:bCs/>
        </w:rPr>
        <w:t>Результаты диссертации используются в лечебном процессе ТОО «</w:t>
      </w:r>
      <w:proofErr w:type="spellStart"/>
      <w:r w:rsidRPr="007C5E3F">
        <w:rPr>
          <w:bCs/>
        </w:rPr>
        <w:t>Нейроцентр</w:t>
      </w:r>
      <w:proofErr w:type="spellEnd"/>
      <w:r w:rsidRPr="007C5E3F">
        <w:rPr>
          <w:bCs/>
        </w:rPr>
        <w:t xml:space="preserve"> профессора </w:t>
      </w:r>
      <w:proofErr w:type="spellStart"/>
      <w:r w:rsidRPr="007C5E3F">
        <w:rPr>
          <w:bCs/>
        </w:rPr>
        <w:t>М.А.Григолашвили</w:t>
      </w:r>
      <w:proofErr w:type="spellEnd"/>
      <w:r w:rsidRPr="007C5E3F">
        <w:rPr>
          <w:bCs/>
        </w:rPr>
        <w:t>» (Приложение</w:t>
      </w:r>
      <w:r w:rsidR="00F56BE7" w:rsidRPr="007C5E3F">
        <w:rPr>
          <w:bCs/>
        </w:rPr>
        <w:t xml:space="preserve"> В</w:t>
      </w:r>
      <w:r w:rsidRPr="007C5E3F">
        <w:rPr>
          <w:bCs/>
        </w:rPr>
        <w:t>).</w:t>
      </w:r>
    </w:p>
    <w:p w14:paraId="38C59A99" w14:textId="77777777" w:rsidR="00CE4641" w:rsidRPr="007C5E3F" w:rsidRDefault="00CE4641" w:rsidP="007023F1">
      <w:pPr>
        <w:pStyle w:val="2"/>
        <w:tabs>
          <w:tab w:val="left" w:pos="142"/>
        </w:tabs>
        <w:spacing w:before="0"/>
        <w:ind w:right="142"/>
        <w:jc w:val="both"/>
        <w:rPr>
          <w:rFonts w:ascii="Times New Roman" w:hAnsi="Times New Roman" w:cs="Times New Roman"/>
          <w:b/>
          <w:bCs/>
          <w:color w:val="auto"/>
          <w:sz w:val="28"/>
          <w:szCs w:val="28"/>
        </w:rPr>
      </w:pPr>
      <w:r w:rsidRPr="007C5E3F">
        <w:rPr>
          <w:rFonts w:ascii="Times New Roman" w:hAnsi="Times New Roman" w:cs="Times New Roman"/>
          <w:b/>
          <w:bCs/>
          <w:color w:val="auto"/>
          <w:sz w:val="28"/>
          <w:szCs w:val="28"/>
        </w:rPr>
        <w:t>Личный</w:t>
      </w:r>
      <w:r w:rsidRPr="007C5E3F">
        <w:rPr>
          <w:rFonts w:ascii="Times New Roman" w:hAnsi="Times New Roman" w:cs="Times New Roman"/>
          <w:b/>
          <w:bCs/>
          <w:color w:val="auto"/>
          <w:spacing w:val="-6"/>
          <w:sz w:val="28"/>
          <w:szCs w:val="28"/>
        </w:rPr>
        <w:t xml:space="preserve"> </w:t>
      </w:r>
      <w:r w:rsidRPr="007C5E3F">
        <w:rPr>
          <w:rFonts w:ascii="Times New Roman" w:hAnsi="Times New Roman" w:cs="Times New Roman"/>
          <w:b/>
          <w:bCs/>
          <w:color w:val="auto"/>
          <w:sz w:val="28"/>
          <w:szCs w:val="28"/>
        </w:rPr>
        <w:t>вклад</w:t>
      </w:r>
      <w:r w:rsidRPr="007C5E3F">
        <w:rPr>
          <w:rFonts w:ascii="Times New Roman" w:hAnsi="Times New Roman" w:cs="Times New Roman"/>
          <w:b/>
          <w:bCs/>
          <w:color w:val="auto"/>
          <w:spacing w:val="-5"/>
          <w:sz w:val="28"/>
          <w:szCs w:val="28"/>
        </w:rPr>
        <w:t xml:space="preserve"> </w:t>
      </w:r>
      <w:r w:rsidRPr="007C5E3F">
        <w:rPr>
          <w:rFonts w:ascii="Times New Roman" w:hAnsi="Times New Roman" w:cs="Times New Roman"/>
          <w:b/>
          <w:bCs/>
          <w:color w:val="auto"/>
          <w:spacing w:val="-2"/>
          <w:sz w:val="28"/>
          <w:szCs w:val="28"/>
        </w:rPr>
        <w:t>автора</w:t>
      </w:r>
    </w:p>
    <w:p w14:paraId="0FC8A08C" w14:textId="58D2064C" w:rsidR="00CE4641" w:rsidRPr="007C5E3F" w:rsidRDefault="00702852" w:rsidP="007023F1">
      <w:pPr>
        <w:pStyle w:val="af0"/>
        <w:tabs>
          <w:tab w:val="left" w:pos="142"/>
        </w:tabs>
        <w:spacing w:before="0" w:line="360" w:lineRule="auto"/>
        <w:ind w:left="0" w:right="142" w:firstLine="709"/>
        <w:jc w:val="both"/>
        <w:rPr>
          <w:sz w:val="28"/>
          <w:szCs w:val="28"/>
        </w:rPr>
      </w:pPr>
      <w:r w:rsidRPr="007C5E3F">
        <w:rPr>
          <w:sz w:val="28"/>
          <w:szCs w:val="28"/>
        </w:rPr>
        <w:t xml:space="preserve">Личный вклад автора составил более 80%. </w:t>
      </w:r>
      <w:r w:rsidR="00CE4641" w:rsidRPr="007C5E3F">
        <w:rPr>
          <w:sz w:val="28"/>
          <w:szCs w:val="28"/>
        </w:rPr>
        <w:t>Диссертантом проведен осмотр пациентов, проведение исследований при помощи шкал, забор биологического материала. Проведение биохимических исследований совместно с научными сотрудниками лаборатории. Проведение статистических расчётов, описание и обобщении полученных результатов.</w:t>
      </w:r>
    </w:p>
    <w:p w14:paraId="1EC3E0D8" w14:textId="77777777" w:rsidR="002926D6" w:rsidRPr="007C5E3F" w:rsidRDefault="006648B7" w:rsidP="007023F1">
      <w:pPr>
        <w:tabs>
          <w:tab w:val="left" w:pos="142"/>
        </w:tabs>
        <w:ind w:right="142"/>
        <w:jc w:val="both"/>
      </w:pPr>
      <w:r w:rsidRPr="007C5E3F">
        <w:rPr>
          <w:b/>
        </w:rPr>
        <w:t xml:space="preserve">Связь диссертации с другими научно-исследовательскими работами: </w:t>
      </w:r>
      <w:r w:rsidRPr="007C5E3F">
        <w:t>Диссертация выполнена в рамках проекта грантового финансирования МОН РК № 0121РК00502 “Оценка последствий инфекции SARS-CoV-2 в структуре неврологических заболеваний” и программы ПЦФ “COVID-19: Научно-технологическое обоснование системы реагирования на распространение новых респираторных инфекций, включая коронавирусную инфекцию“.</w:t>
      </w:r>
    </w:p>
    <w:p w14:paraId="5B958AF8" w14:textId="77777777" w:rsidR="00C378B7" w:rsidRPr="007C5E3F" w:rsidRDefault="00C378B7" w:rsidP="007023F1">
      <w:pPr>
        <w:tabs>
          <w:tab w:val="left" w:pos="142"/>
        </w:tabs>
        <w:ind w:right="142"/>
        <w:jc w:val="both"/>
        <w:rPr>
          <w:b/>
        </w:rPr>
      </w:pPr>
      <w:r w:rsidRPr="007C5E3F">
        <w:rPr>
          <w:b/>
        </w:rPr>
        <w:t>Апробация диссертации</w:t>
      </w:r>
    </w:p>
    <w:p w14:paraId="13013765" w14:textId="77777777" w:rsidR="00C378B7" w:rsidRPr="007C5E3F" w:rsidRDefault="00C378B7" w:rsidP="007023F1">
      <w:pPr>
        <w:tabs>
          <w:tab w:val="left" w:pos="142"/>
        </w:tabs>
        <w:ind w:right="142"/>
        <w:jc w:val="both"/>
        <w:rPr>
          <w:bCs/>
        </w:rPr>
      </w:pPr>
      <w:r w:rsidRPr="007C5E3F">
        <w:rPr>
          <w:bCs/>
        </w:rPr>
        <w:t>Основные положения диссертационной работы доложены на:</w:t>
      </w:r>
    </w:p>
    <w:p w14:paraId="30B6D55D" w14:textId="77777777" w:rsidR="009A2EBE" w:rsidRPr="007C5E3F" w:rsidRDefault="00C378B7" w:rsidP="007023F1">
      <w:pPr>
        <w:tabs>
          <w:tab w:val="left" w:pos="142"/>
        </w:tabs>
        <w:ind w:right="142"/>
        <w:jc w:val="both"/>
        <w:rPr>
          <w:bCs/>
        </w:rPr>
      </w:pPr>
      <w:r w:rsidRPr="007C5E3F">
        <w:rPr>
          <w:bCs/>
        </w:rPr>
        <w:t>- научно-практической конференции молодых ученых, магистрантов и докторантов, посвященная к Дню науки «Мир науки и молодежь: традиции и инновации» (Караганда, 12 апреля 2023г.).</w:t>
      </w:r>
    </w:p>
    <w:p w14:paraId="7124290C" w14:textId="7B07E695" w:rsidR="009A2EBE" w:rsidRPr="007C5E3F" w:rsidRDefault="009A2EBE" w:rsidP="00463D4F">
      <w:pPr>
        <w:tabs>
          <w:tab w:val="left" w:pos="142"/>
          <w:tab w:val="left" w:pos="851"/>
        </w:tabs>
        <w:ind w:right="142"/>
        <w:jc w:val="both"/>
        <w:rPr>
          <w:bCs/>
        </w:rPr>
      </w:pPr>
      <w:r w:rsidRPr="007C5E3F">
        <w:rPr>
          <w:bCs/>
        </w:rPr>
        <w:t>-международном научно-практическом конгрессе «Мультидисциплинарные подходы в медицине: интеграция в клинической практике, науке и образовании» (Караганда, 16-17 апреля 2026г.)</w:t>
      </w:r>
    </w:p>
    <w:p w14:paraId="1347B084" w14:textId="77777777" w:rsidR="002926D6" w:rsidRPr="007C5E3F" w:rsidRDefault="006648B7" w:rsidP="007023F1">
      <w:pPr>
        <w:tabs>
          <w:tab w:val="left" w:pos="142"/>
        </w:tabs>
        <w:ind w:right="142"/>
        <w:jc w:val="both"/>
        <w:rPr>
          <w:b/>
        </w:rPr>
      </w:pPr>
      <w:r w:rsidRPr="007C5E3F">
        <w:rPr>
          <w:b/>
        </w:rPr>
        <w:t xml:space="preserve">Публикации </w:t>
      </w:r>
      <w:r w:rsidRPr="007C5E3F">
        <w:rPr>
          <w:b/>
          <w:bCs/>
        </w:rPr>
        <w:t>по</w:t>
      </w:r>
      <w:r w:rsidRPr="007C5E3F">
        <w:rPr>
          <w:b/>
          <w:bCs/>
          <w:spacing w:val="-6"/>
        </w:rPr>
        <w:t xml:space="preserve"> </w:t>
      </w:r>
      <w:r w:rsidRPr="007C5E3F">
        <w:rPr>
          <w:b/>
          <w:bCs/>
        </w:rPr>
        <w:t>теме</w:t>
      </w:r>
      <w:r w:rsidRPr="007C5E3F">
        <w:rPr>
          <w:b/>
          <w:bCs/>
          <w:spacing w:val="-7"/>
        </w:rPr>
        <w:t xml:space="preserve"> </w:t>
      </w:r>
      <w:r w:rsidRPr="007C5E3F">
        <w:rPr>
          <w:b/>
          <w:bCs/>
        </w:rPr>
        <w:t>диссертационной</w:t>
      </w:r>
      <w:r w:rsidRPr="007C5E3F">
        <w:rPr>
          <w:b/>
          <w:bCs/>
          <w:spacing w:val="-8"/>
        </w:rPr>
        <w:t xml:space="preserve"> </w:t>
      </w:r>
      <w:r w:rsidRPr="007C5E3F">
        <w:rPr>
          <w:b/>
          <w:bCs/>
          <w:spacing w:val="-2"/>
        </w:rPr>
        <w:t>работы</w:t>
      </w:r>
    </w:p>
    <w:p w14:paraId="24E8BD9A" w14:textId="4BC9DA15" w:rsidR="00C04123" w:rsidRPr="007C5E3F" w:rsidRDefault="00C04123" w:rsidP="007023F1">
      <w:pPr>
        <w:tabs>
          <w:tab w:val="left" w:pos="142"/>
        </w:tabs>
        <w:ind w:right="142"/>
        <w:jc w:val="both"/>
      </w:pPr>
      <w:r w:rsidRPr="007C5E3F">
        <w:lastRenderedPageBreak/>
        <w:t>По теме диссертации опубликовано 4 научные работы, в том числе: 1 статья</w:t>
      </w:r>
      <w:r w:rsidR="00463D4F" w:rsidRPr="007C5E3F">
        <w:t xml:space="preserve"> </w:t>
      </w:r>
      <w:r w:rsidRPr="007C5E3F">
        <w:t xml:space="preserve">в международном рецензируемом журнале, индексируемом базами </w:t>
      </w:r>
      <w:proofErr w:type="spellStart"/>
      <w:r w:rsidRPr="007C5E3F">
        <w:t>Scopus</w:t>
      </w:r>
      <w:proofErr w:type="spellEnd"/>
      <w:r w:rsidRPr="007C5E3F">
        <w:t xml:space="preserve"> </w:t>
      </w:r>
      <w:r w:rsidR="001A6860" w:rsidRPr="007C5E3F">
        <w:t xml:space="preserve">и Web </w:t>
      </w:r>
      <w:proofErr w:type="spellStart"/>
      <w:r w:rsidR="001A6860" w:rsidRPr="007C5E3F">
        <w:t>of</w:t>
      </w:r>
      <w:proofErr w:type="spellEnd"/>
      <w:r w:rsidR="001A6860" w:rsidRPr="007C5E3F">
        <w:t xml:space="preserve"> Science (ESCI), </w:t>
      </w:r>
      <w:r w:rsidRPr="007C5E3F">
        <w:t>(</w:t>
      </w:r>
      <w:proofErr w:type="spellStart"/>
      <w:r w:rsidRPr="007C5E3F">
        <w:t>CiteScore</w:t>
      </w:r>
      <w:proofErr w:type="spellEnd"/>
      <w:r w:rsidRPr="007C5E3F">
        <w:t xml:space="preserve"> 1,8; процентиль по </w:t>
      </w:r>
      <w:proofErr w:type="spellStart"/>
      <w:r w:rsidRPr="007C5E3F">
        <w:t>CiteScore</w:t>
      </w:r>
      <w:proofErr w:type="spellEnd"/>
      <w:r w:rsidRPr="007C5E3F">
        <w:t xml:space="preserve"> 30, квартиль Q3 в предметной категории «Неврология (клиническая)»); 3 статьи</w:t>
      </w:r>
      <w:r w:rsidR="00463D4F" w:rsidRPr="007C5E3F">
        <w:t xml:space="preserve"> </w:t>
      </w:r>
      <w:r w:rsidRPr="007C5E3F">
        <w:t>в изданиях, рекомендованных Комитетом по обеспечению качества в сфере науки и высшего образования</w:t>
      </w:r>
      <w:r w:rsidR="00620805" w:rsidRPr="007C5E3F">
        <w:t>.</w:t>
      </w:r>
    </w:p>
    <w:p w14:paraId="2E0A45FF" w14:textId="330A1587" w:rsidR="00112B74" w:rsidRPr="007C5E3F" w:rsidRDefault="00112B74" w:rsidP="007023F1">
      <w:pPr>
        <w:tabs>
          <w:tab w:val="left" w:pos="142"/>
        </w:tabs>
        <w:ind w:right="142"/>
        <w:jc w:val="both"/>
        <w:rPr>
          <w:b/>
        </w:rPr>
      </w:pPr>
      <w:r w:rsidRPr="007C5E3F">
        <w:rPr>
          <w:b/>
        </w:rPr>
        <w:t xml:space="preserve">Структура и объем диссертации. </w:t>
      </w:r>
    </w:p>
    <w:p w14:paraId="5B2C200D" w14:textId="1D7A61F0" w:rsidR="00CE4641" w:rsidRPr="007C5E3F" w:rsidRDefault="00CE4641" w:rsidP="007023F1">
      <w:pPr>
        <w:pStyle w:val="af0"/>
        <w:tabs>
          <w:tab w:val="left" w:pos="142"/>
        </w:tabs>
        <w:spacing w:before="0" w:line="360" w:lineRule="auto"/>
        <w:ind w:left="0" w:right="142" w:firstLine="709"/>
        <w:jc w:val="both"/>
        <w:rPr>
          <w:sz w:val="28"/>
          <w:szCs w:val="28"/>
        </w:rPr>
      </w:pPr>
      <w:r w:rsidRPr="007C5E3F">
        <w:rPr>
          <w:sz w:val="28"/>
          <w:szCs w:val="28"/>
        </w:rPr>
        <w:t>Диссертация изложена на 1</w:t>
      </w:r>
      <w:r w:rsidR="00295961">
        <w:rPr>
          <w:sz w:val="28"/>
          <w:szCs w:val="28"/>
        </w:rPr>
        <w:t>09</w:t>
      </w:r>
      <w:r w:rsidRPr="007C5E3F">
        <w:rPr>
          <w:sz w:val="28"/>
          <w:szCs w:val="28"/>
        </w:rPr>
        <w:t xml:space="preserve"> страницах, состоит из введения, материалов и методов</w:t>
      </w:r>
      <w:r w:rsidR="001A6860" w:rsidRPr="007C5E3F">
        <w:rPr>
          <w:sz w:val="28"/>
          <w:szCs w:val="28"/>
        </w:rPr>
        <w:t xml:space="preserve">, </w:t>
      </w:r>
      <w:r w:rsidRPr="007C5E3F">
        <w:rPr>
          <w:sz w:val="28"/>
          <w:szCs w:val="28"/>
        </w:rPr>
        <w:t xml:space="preserve">основной части, включающей результаты собственных исследований и их обсуждение, заключения и списка использованных источников. Диссертация имеет </w:t>
      </w:r>
      <w:r w:rsidR="00DE34C1" w:rsidRPr="007C5E3F">
        <w:rPr>
          <w:sz w:val="28"/>
          <w:szCs w:val="28"/>
        </w:rPr>
        <w:t>6</w:t>
      </w:r>
      <w:r w:rsidR="0094771A" w:rsidRPr="007C5E3F">
        <w:rPr>
          <w:sz w:val="28"/>
          <w:szCs w:val="28"/>
        </w:rPr>
        <w:t xml:space="preserve"> </w:t>
      </w:r>
      <w:r w:rsidRPr="007C5E3F">
        <w:rPr>
          <w:sz w:val="28"/>
          <w:szCs w:val="28"/>
        </w:rPr>
        <w:t>приложени</w:t>
      </w:r>
      <w:r w:rsidR="0094771A" w:rsidRPr="007C5E3F">
        <w:rPr>
          <w:sz w:val="28"/>
          <w:szCs w:val="28"/>
        </w:rPr>
        <w:t>й</w:t>
      </w:r>
      <w:r w:rsidRPr="007C5E3F">
        <w:rPr>
          <w:sz w:val="28"/>
          <w:szCs w:val="28"/>
        </w:rPr>
        <w:t>.</w:t>
      </w:r>
    </w:p>
    <w:p w14:paraId="46D67973" w14:textId="7DEEA5E9" w:rsidR="00CE4641" w:rsidRPr="007C5E3F" w:rsidRDefault="00CE4641" w:rsidP="007023F1">
      <w:pPr>
        <w:pStyle w:val="af0"/>
        <w:tabs>
          <w:tab w:val="left" w:pos="142"/>
        </w:tabs>
        <w:spacing w:before="0" w:line="360" w:lineRule="auto"/>
        <w:ind w:left="0" w:right="142" w:firstLine="709"/>
        <w:jc w:val="both"/>
        <w:rPr>
          <w:sz w:val="28"/>
          <w:szCs w:val="28"/>
        </w:rPr>
      </w:pPr>
      <w:r w:rsidRPr="007C5E3F">
        <w:rPr>
          <w:sz w:val="28"/>
          <w:szCs w:val="28"/>
        </w:rPr>
        <w:t>В</w:t>
      </w:r>
      <w:r w:rsidRPr="007C5E3F">
        <w:rPr>
          <w:spacing w:val="-4"/>
          <w:sz w:val="28"/>
          <w:szCs w:val="28"/>
        </w:rPr>
        <w:t xml:space="preserve"> </w:t>
      </w:r>
      <w:r w:rsidRPr="007C5E3F">
        <w:rPr>
          <w:sz w:val="28"/>
          <w:szCs w:val="28"/>
        </w:rPr>
        <w:t>работе</w:t>
      </w:r>
      <w:r w:rsidRPr="007C5E3F">
        <w:rPr>
          <w:spacing w:val="-3"/>
          <w:sz w:val="28"/>
          <w:szCs w:val="28"/>
        </w:rPr>
        <w:t xml:space="preserve"> </w:t>
      </w:r>
      <w:r w:rsidRPr="007C5E3F">
        <w:rPr>
          <w:sz w:val="28"/>
          <w:szCs w:val="28"/>
        </w:rPr>
        <w:t>содержится</w:t>
      </w:r>
      <w:r w:rsidRPr="007C5E3F">
        <w:rPr>
          <w:spacing w:val="-3"/>
          <w:sz w:val="28"/>
          <w:szCs w:val="28"/>
        </w:rPr>
        <w:t xml:space="preserve"> 18 </w:t>
      </w:r>
      <w:r w:rsidRPr="007C5E3F">
        <w:rPr>
          <w:sz w:val="28"/>
          <w:szCs w:val="28"/>
        </w:rPr>
        <w:t>таблиц</w:t>
      </w:r>
      <w:r w:rsidRPr="007C5E3F">
        <w:rPr>
          <w:spacing w:val="-4"/>
          <w:sz w:val="28"/>
          <w:szCs w:val="28"/>
        </w:rPr>
        <w:t xml:space="preserve"> </w:t>
      </w:r>
      <w:r w:rsidRPr="007C5E3F">
        <w:rPr>
          <w:sz w:val="28"/>
          <w:szCs w:val="28"/>
        </w:rPr>
        <w:t>и</w:t>
      </w:r>
      <w:r w:rsidRPr="007C5E3F">
        <w:rPr>
          <w:spacing w:val="-4"/>
          <w:sz w:val="28"/>
          <w:szCs w:val="28"/>
        </w:rPr>
        <w:t xml:space="preserve"> </w:t>
      </w:r>
      <w:r w:rsidRPr="007C5E3F">
        <w:rPr>
          <w:sz w:val="28"/>
          <w:szCs w:val="28"/>
        </w:rPr>
        <w:t>1</w:t>
      </w:r>
      <w:r w:rsidR="00D05C81" w:rsidRPr="007C5E3F">
        <w:rPr>
          <w:sz w:val="28"/>
          <w:szCs w:val="28"/>
        </w:rPr>
        <w:t>3</w:t>
      </w:r>
      <w:r w:rsidRPr="007C5E3F">
        <w:rPr>
          <w:spacing w:val="-3"/>
          <w:sz w:val="28"/>
          <w:szCs w:val="28"/>
        </w:rPr>
        <w:t xml:space="preserve"> </w:t>
      </w:r>
      <w:r w:rsidRPr="007C5E3F">
        <w:rPr>
          <w:spacing w:val="-2"/>
          <w:sz w:val="28"/>
          <w:szCs w:val="28"/>
        </w:rPr>
        <w:t>рисунков.</w:t>
      </w:r>
    </w:p>
    <w:p w14:paraId="2CFE0BBE" w14:textId="6D57D862" w:rsidR="00CE4641" w:rsidRPr="007C5E3F" w:rsidRDefault="00CE4641" w:rsidP="007023F1">
      <w:pPr>
        <w:pStyle w:val="af0"/>
        <w:tabs>
          <w:tab w:val="left" w:pos="142"/>
        </w:tabs>
        <w:spacing w:before="0" w:line="360" w:lineRule="auto"/>
        <w:ind w:left="0" w:right="142" w:firstLine="709"/>
        <w:jc w:val="both"/>
        <w:rPr>
          <w:sz w:val="28"/>
          <w:szCs w:val="28"/>
        </w:rPr>
      </w:pPr>
      <w:r w:rsidRPr="007C5E3F">
        <w:rPr>
          <w:sz w:val="28"/>
          <w:szCs w:val="28"/>
        </w:rPr>
        <w:t>Список литературы включает 1</w:t>
      </w:r>
      <w:r w:rsidR="00D05C81" w:rsidRPr="007C5E3F">
        <w:rPr>
          <w:sz w:val="28"/>
          <w:szCs w:val="28"/>
        </w:rPr>
        <w:t>50</w:t>
      </w:r>
      <w:r w:rsidRPr="007C5E3F">
        <w:rPr>
          <w:sz w:val="28"/>
          <w:szCs w:val="28"/>
        </w:rPr>
        <w:t xml:space="preserve"> источник</w:t>
      </w:r>
      <w:r w:rsidR="001D6DD2" w:rsidRPr="007C5E3F">
        <w:rPr>
          <w:sz w:val="28"/>
          <w:szCs w:val="28"/>
        </w:rPr>
        <w:t>ов</w:t>
      </w:r>
      <w:r w:rsidRPr="007C5E3F">
        <w:rPr>
          <w:sz w:val="28"/>
          <w:szCs w:val="28"/>
        </w:rPr>
        <w:t xml:space="preserve"> на русском и английском </w:t>
      </w:r>
      <w:r w:rsidRPr="007C5E3F">
        <w:rPr>
          <w:spacing w:val="-2"/>
          <w:sz w:val="28"/>
          <w:szCs w:val="28"/>
        </w:rPr>
        <w:t>языках.</w:t>
      </w:r>
    </w:p>
    <w:p w14:paraId="2F23BD4A" w14:textId="1DFCCC5C" w:rsidR="00267DF9" w:rsidRPr="007C5E3F" w:rsidRDefault="006648B7" w:rsidP="00790656">
      <w:pPr>
        <w:tabs>
          <w:tab w:val="left" w:pos="142"/>
        </w:tabs>
        <w:ind w:right="142"/>
        <w:jc w:val="both"/>
        <w:rPr>
          <w:b/>
          <w:color w:val="000000"/>
        </w:rPr>
      </w:pPr>
      <w:r w:rsidRPr="007C5E3F">
        <w:br w:type="page"/>
      </w:r>
      <w:r w:rsidRPr="007C5E3F">
        <w:rPr>
          <w:b/>
          <w:color w:val="000000"/>
        </w:rPr>
        <w:lastRenderedPageBreak/>
        <w:t xml:space="preserve">1 </w:t>
      </w:r>
      <w:r w:rsidR="00D078A8">
        <w:rPr>
          <w:b/>
          <w:color w:val="000000"/>
        </w:rPr>
        <w:t>ОБЗОР ЛИТЕРАТУРЫ</w:t>
      </w:r>
      <w:r w:rsidRPr="007C5E3F">
        <w:rPr>
          <w:b/>
          <w:color w:val="000000"/>
        </w:rPr>
        <w:t xml:space="preserve"> </w:t>
      </w:r>
    </w:p>
    <w:p w14:paraId="092193BB" w14:textId="77777777" w:rsidR="00FF26E3" w:rsidRPr="007C5E3F" w:rsidRDefault="00FF26E3" w:rsidP="007023F1">
      <w:pPr>
        <w:tabs>
          <w:tab w:val="left" w:pos="142"/>
        </w:tabs>
        <w:ind w:right="142"/>
        <w:jc w:val="both"/>
        <w:rPr>
          <w:b/>
          <w:bCs/>
        </w:rPr>
      </w:pPr>
      <w:r w:rsidRPr="007C5E3F">
        <w:rPr>
          <w:b/>
          <w:bCs/>
        </w:rPr>
        <w:t>1.1 Патогенез коронавирусной инфекции</w:t>
      </w:r>
    </w:p>
    <w:p w14:paraId="7A7CCF44" w14:textId="77777777" w:rsidR="00790656" w:rsidRPr="007C5E3F" w:rsidRDefault="00790656" w:rsidP="00790656">
      <w:pPr>
        <w:ind w:firstLine="708"/>
        <w:jc w:val="both"/>
      </w:pPr>
      <w:r w:rsidRPr="007C5E3F">
        <w:rPr>
          <w:color w:val="000000"/>
        </w:rPr>
        <w:t>В марте 2020 года Всемирная организация здравоохранения констатировала то, о чём эпидемиологи предупреждали ещё с момента вспышки SARS-CoV-1 в 2003 году: новый коронавирус вышел за пределы локального очага и приобрёл статус глобальной пандемии. SARS-CoV-2, идентифицированный в декабре 2019 года в провинции Хубэй (Китай), оказался принципиально иным по своим биологическим свойствам по сравнению с предшествующими патогенными коронавирусами - прежде всего по трансмиссивности, органному тропизму и способности вызывать тяжёлые системные осложнения [48]. Именно это сочетание высокой контагиозности и широкого тканевого тропизма превратило COVID-19 из респираторного заболевания в мультисистемную патологию с принципиально новым патогенетическим профилем. На сегодняшний день вопрос о механизмах развития коронавирусной инфекции остаётся одним из наиболее актуальных в инфекционной и клинической медицине, а объём накопленных данных продолжает стремительно расти.</w:t>
      </w:r>
    </w:p>
    <w:p w14:paraId="2128579F" w14:textId="77777777" w:rsidR="00790656" w:rsidRPr="007C5E3F" w:rsidRDefault="00790656" w:rsidP="00790656">
      <w:pPr>
        <w:ind w:firstLine="708"/>
        <w:jc w:val="both"/>
      </w:pPr>
      <w:r w:rsidRPr="007C5E3F">
        <w:rPr>
          <w:color w:val="000000"/>
        </w:rPr>
        <w:t>Коронавирусы представляют собой крупные, оболочечные, одноцепочечные РНК-вирусы с положительной полярностью генома, способные инфицировать широкий круг млекопитающих - людей, собак, кошек, крупный рогатый скот, свиней, птиц [49]. Среди семи типов коронавирусов (</w:t>
      </w:r>
      <w:proofErr w:type="spellStart"/>
      <w:r w:rsidRPr="007C5E3F">
        <w:rPr>
          <w:color w:val="000000"/>
        </w:rPr>
        <w:t>CoV</w:t>
      </w:r>
      <w:proofErr w:type="spellEnd"/>
      <w:r w:rsidRPr="007C5E3F">
        <w:rPr>
          <w:color w:val="000000"/>
        </w:rPr>
        <w:t xml:space="preserve">), патогенных для человека, особого внимания заслуживает нейротропный потенциал этой группы вирусов: установлено, что как минимум три эндемичных штамма - HCoV-229E, HCoV-OC43 и SARS-CoV-1 - способны проникать в центральную нервную систему (ЦНС) и длительно персистировать в ней [50, 51]. Этот факт принципиально важен для понимания неврологических последствий COVID-19 и свидетельствует о том, что </w:t>
      </w:r>
      <w:proofErr w:type="spellStart"/>
      <w:r w:rsidRPr="007C5E3F">
        <w:rPr>
          <w:color w:val="000000"/>
        </w:rPr>
        <w:t>нейроинвазия</w:t>
      </w:r>
      <w:proofErr w:type="spellEnd"/>
      <w:r w:rsidRPr="007C5E3F">
        <w:rPr>
          <w:color w:val="000000"/>
        </w:rPr>
        <w:t xml:space="preserve"> является не уникальным свойством SARS-CoV-2, а общей, эволюционно закреплённой характеристикой ряда коронавирусов.</w:t>
      </w:r>
    </w:p>
    <w:p w14:paraId="23B6223D" w14:textId="77777777" w:rsidR="00790656" w:rsidRPr="007C5E3F" w:rsidRDefault="00790656" w:rsidP="00790656">
      <w:pPr>
        <w:ind w:firstLine="708"/>
        <w:jc w:val="both"/>
      </w:pPr>
      <w:r w:rsidRPr="007C5E3F">
        <w:rPr>
          <w:color w:val="000000"/>
        </w:rPr>
        <w:lastRenderedPageBreak/>
        <w:t>Молекулярную основу патогенности коронавирусов определяют четыре структурных белка - S (спайк), N (</w:t>
      </w:r>
      <w:proofErr w:type="spellStart"/>
      <w:r w:rsidRPr="007C5E3F">
        <w:rPr>
          <w:color w:val="000000"/>
        </w:rPr>
        <w:t>нуклеокапсид</w:t>
      </w:r>
      <w:proofErr w:type="spellEnd"/>
      <w:r w:rsidRPr="007C5E3F">
        <w:rPr>
          <w:color w:val="000000"/>
        </w:rPr>
        <w:t xml:space="preserve">), M (мембранный) и E (оболочечный), - каждый из которых выполняет специфическую функцию в жизненном цикле вируса и во взаимодействии с клеткой хозяина [49, 52]. Спайк-белок S несёт сильно N-гликозилированный рецептор-связывающий домен (RBD) и определяет специфичность тканевого тропизма - именно он обеспечивает первичный контакт вируса с поверхностью клетки-мишени. Белок M, присутствующий в вирионе в виде димера, поддерживает форму вирусной частицы и участвует в процессе сборки новых вирионов [49]. Белок E является трансмембранным белком с активностью ионного канала: он играет ключевую роль в вирусном патогенезе, регулируя ионный транспорт через мембрану и обеспечивая сборку и высвобождение вируса из клетки хозяина через экзоцитоз [53]. Белок N, присутствующий исключительно в </w:t>
      </w:r>
      <w:proofErr w:type="spellStart"/>
      <w:r w:rsidRPr="007C5E3F">
        <w:rPr>
          <w:color w:val="000000"/>
        </w:rPr>
        <w:t>нуклеокапсиде</w:t>
      </w:r>
      <w:proofErr w:type="spellEnd"/>
      <w:r w:rsidRPr="007C5E3F">
        <w:rPr>
          <w:color w:val="000000"/>
        </w:rPr>
        <w:t>, выполняет двойную функцию: с одной стороны, он помогает связыванию вирусного генома с белком NSP3 и упаковывает РНК в вирусные частицы во время репликации, с другой - служит антагонистом интерферона (IFN), подавляя противовирусный иммунный ответ и создавая тем самым иммунологическое «окно» для начального размножения вируса [52, 54]. Наконец, белок HE, присутствующий у ряда коронавирусов, усиливает активность связывания S-белка с рецептором и способствует распространению вируса по слизистым оболочкам [55].</w:t>
      </w:r>
    </w:p>
    <w:p w14:paraId="1D4C4FD6" w14:textId="77777777" w:rsidR="00790656" w:rsidRPr="007C5E3F" w:rsidRDefault="00790656" w:rsidP="00790656">
      <w:pPr>
        <w:ind w:firstLine="708"/>
        <w:jc w:val="both"/>
      </w:pPr>
      <w:r w:rsidRPr="007C5E3F">
        <w:rPr>
          <w:color w:val="000000"/>
        </w:rPr>
        <w:t>После первоначального связывания рецептор-связывающего домена (RBD) S-белка с рецептором вирус проникает в клетки человека [56, 57]. Высокая патогенность и беспрецедентная трансмиссивность SARS-CoV-2 обусловлены рядом молекулярных особенностей, которые качественно отличают его от других коронавирусов, включая SARS-CoV-1. Во-первых, остатки RBD белка S у SARS-CoV-2 модифицированы таким образом, что обеспечивают значительно более прочное и эффективное связывание с рецептором ACE2 по сравнению с SARS-</w:t>
      </w:r>
      <w:proofErr w:type="spellStart"/>
      <w:r w:rsidRPr="007C5E3F">
        <w:rPr>
          <w:color w:val="000000"/>
        </w:rPr>
        <w:t>CoV</w:t>
      </w:r>
      <w:proofErr w:type="spellEnd"/>
      <w:r w:rsidRPr="007C5E3F">
        <w:rPr>
          <w:color w:val="000000"/>
        </w:rPr>
        <w:t xml:space="preserve"> [58, 59]. Во-вторых, и это принципиально важно, SARS-CoV-2 содержит уникальный </w:t>
      </w:r>
      <w:proofErr w:type="spellStart"/>
      <w:r w:rsidRPr="007C5E3F">
        <w:rPr>
          <w:color w:val="000000"/>
        </w:rPr>
        <w:t>полибазисный</w:t>
      </w:r>
      <w:proofErr w:type="spellEnd"/>
      <w:r w:rsidRPr="007C5E3F">
        <w:rPr>
          <w:color w:val="000000"/>
        </w:rPr>
        <w:t xml:space="preserve"> сайт расщепления фурина (RRAR) на границе субъединиц S1 и S2 - структурный элемент, не встречающийся ни у </w:t>
      </w:r>
      <w:r w:rsidRPr="007C5E3F">
        <w:rPr>
          <w:color w:val="000000"/>
        </w:rPr>
        <w:lastRenderedPageBreak/>
        <w:t>одного другого коронавируса [60, 61]. Кроме того, «S-тример» у высокопатогенных коронавирусов существует в частично открытом состоянии, что дополнительно облегчает взаимодействие с рецептором [59].</w:t>
      </w:r>
    </w:p>
    <w:p w14:paraId="139F77C5" w14:textId="77777777" w:rsidR="00790656" w:rsidRPr="007C5E3F" w:rsidRDefault="00790656" w:rsidP="00790656">
      <w:pPr>
        <w:ind w:firstLine="708"/>
        <w:jc w:val="both"/>
      </w:pPr>
      <w:r w:rsidRPr="007C5E3F">
        <w:rPr>
          <w:color w:val="000000"/>
        </w:rPr>
        <w:t>После проникновения вируса в цитоплазму клетки-хозяина разворачивается полный цикл репликации: происходят транскрипция и трансляция вирусных структурных белков M, E и N, которые затем собираются в новые вирионы и высвобождаются через экзоцитоз. Спайк-белок S в этом процессе не собирается в составе новых вирионов, а направляет слияние мембран между инфицированными клетками, что приводит к образованию крупных многоядерных синцитиев. Эти клеточные конгломераты не распознаются вирусоспецифическими антителами, что позволяет вирусу распространяться внутри организма, фактически «прячась» от гуморального иммунного ответа.</w:t>
      </w:r>
    </w:p>
    <w:p w14:paraId="67C28ECA" w14:textId="77777777" w:rsidR="00790656" w:rsidRPr="007C5E3F" w:rsidRDefault="00790656" w:rsidP="00790656">
      <w:pPr>
        <w:ind w:firstLine="708"/>
        <w:jc w:val="both"/>
      </w:pPr>
      <w:r w:rsidRPr="007C5E3F">
        <w:rPr>
          <w:color w:val="000000"/>
        </w:rPr>
        <w:t>Именно поэтому S-белок находится в так называемом метастабильном состоянии, склонном к переходу в конфигурацию с более низким уровнем свободной энергии при встрече с рецептором [49]. У SARS-CoV-2 механизм принципиально изменён: граница S1/S2 расщепляется фурином уже в клетке-продуценте, тогда как расщепление сайта S2′ осуществляется протеазами клетки-мишени уже после связывания с рецептором [60, 62]. В числе ключевых протеаз клетки-мишени - TMPRSS2 (</w:t>
      </w:r>
      <w:proofErr w:type="spellStart"/>
      <w:r w:rsidRPr="007C5E3F">
        <w:rPr>
          <w:color w:val="000000"/>
        </w:rPr>
        <w:t>сериновая</w:t>
      </w:r>
      <w:proofErr w:type="spellEnd"/>
      <w:r w:rsidRPr="007C5E3F">
        <w:rPr>
          <w:color w:val="000000"/>
        </w:rPr>
        <w:t xml:space="preserve"> протеаза трансмембранного типа 2), действующая непосредственно на клеточной мембране, и катепсин L [62]. Таким образом, вирус располагает двумя альтернативными путями активации и последующего слияния с клеткой, что повышает его адаптивный потенциал [62].</w:t>
      </w:r>
    </w:p>
    <w:p w14:paraId="2DECCD80" w14:textId="77777777" w:rsidR="00790656" w:rsidRPr="007C5E3F" w:rsidRDefault="00790656" w:rsidP="00790656">
      <w:pPr>
        <w:ind w:firstLine="708"/>
        <w:jc w:val="both"/>
      </w:pPr>
      <w:r w:rsidRPr="007C5E3F">
        <w:rPr>
          <w:color w:val="000000"/>
        </w:rPr>
        <w:t xml:space="preserve">Вирус использует спайк-белки на своей поверхности для связывания с рецептором ангиотензин-превращающего фермента 2 (ACE2) на клетках млекопитающих, а затем задействует </w:t>
      </w:r>
      <w:proofErr w:type="spellStart"/>
      <w:r w:rsidRPr="007C5E3F">
        <w:rPr>
          <w:color w:val="000000"/>
        </w:rPr>
        <w:t>сериновую</w:t>
      </w:r>
      <w:proofErr w:type="spellEnd"/>
      <w:r w:rsidRPr="007C5E3F">
        <w:rPr>
          <w:color w:val="000000"/>
        </w:rPr>
        <w:t xml:space="preserve"> протеазу TMPRSS2 для активации S-белка [56, 62]. Распределение рецептора ACE2 в тканях человека является ключевым детерминантом органного тропизма вируса и во многом объясняет системный характер COVID-19.</w:t>
      </w:r>
    </w:p>
    <w:p w14:paraId="1DB68DBB" w14:textId="77777777" w:rsidR="00465590" w:rsidRPr="007C5E3F" w:rsidRDefault="00465590" w:rsidP="007023F1">
      <w:pPr>
        <w:tabs>
          <w:tab w:val="left" w:pos="142"/>
        </w:tabs>
        <w:ind w:right="142"/>
        <w:jc w:val="both"/>
      </w:pPr>
    </w:p>
    <w:p w14:paraId="7F67F661" w14:textId="77777777" w:rsidR="00FF26E3" w:rsidRPr="007C5E3F" w:rsidRDefault="00FF26E3" w:rsidP="0041226B">
      <w:pPr>
        <w:tabs>
          <w:tab w:val="left" w:pos="142"/>
        </w:tabs>
        <w:ind w:right="142"/>
      </w:pPr>
      <w:r w:rsidRPr="007C5E3F">
        <w:rPr>
          <w:noProof/>
        </w:rPr>
        <w:lastRenderedPageBreak/>
        <w:drawing>
          <wp:inline distT="0" distB="0" distL="0" distR="0" wp14:anchorId="67B6BABD" wp14:editId="09572375">
            <wp:extent cx="5331436" cy="4000500"/>
            <wp:effectExtent l="0" t="0" r="3175" b="0"/>
            <wp:docPr id="124347395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8228" cy="4013100"/>
                    </a:xfrm>
                    <a:prstGeom prst="rect">
                      <a:avLst/>
                    </a:prstGeom>
                    <a:noFill/>
                    <a:ln>
                      <a:noFill/>
                    </a:ln>
                  </pic:spPr>
                </pic:pic>
              </a:graphicData>
            </a:graphic>
          </wp:inline>
        </w:drawing>
      </w:r>
    </w:p>
    <w:p w14:paraId="050FF26A" w14:textId="7D35762F" w:rsidR="00790656" w:rsidRPr="007C5E3F" w:rsidRDefault="00790656" w:rsidP="004678D8">
      <w:pPr>
        <w:ind w:firstLine="708"/>
        <w:jc w:val="center"/>
      </w:pPr>
      <w:r w:rsidRPr="007C5E3F">
        <w:rPr>
          <w:color w:val="000000"/>
        </w:rPr>
        <w:t>Рисунок 1</w:t>
      </w:r>
      <w:r w:rsidR="004678D8">
        <w:rPr>
          <w:color w:val="000000"/>
        </w:rPr>
        <w:t xml:space="preserve"> -</w:t>
      </w:r>
      <w:r w:rsidRPr="007C5E3F">
        <w:rPr>
          <w:color w:val="000000"/>
        </w:rPr>
        <w:t xml:space="preserve"> Цикл коронавирусной инфекции (адаптировано из [58])</w:t>
      </w:r>
    </w:p>
    <w:p w14:paraId="5EF4BD3C" w14:textId="77777777" w:rsidR="00D078A8" w:rsidRDefault="00D078A8" w:rsidP="00790656">
      <w:pPr>
        <w:ind w:firstLine="708"/>
        <w:jc w:val="both"/>
        <w:rPr>
          <w:color w:val="000000"/>
        </w:rPr>
      </w:pPr>
    </w:p>
    <w:p w14:paraId="4FD38FCB" w14:textId="768B742C" w:rsidR="00790656" w:rsidRPr="007C5E3F" w:rsidRDefault="00790656" w:rsidP="00790656">
      <w:pPr>
        <w:ind w:firstLine="708"/>
        <w:jc w:val="both"/>
      </w:pPr>
      <w:r w:rsidRPr="007C5E3F">
        <w:rPr>
          <w:color w:val="000000"/>
        </w:rPr>
        <w:t>Анализ баз данных транскриптома человека и экспериментальных моделей позволяет составить подробную карту экспрессии ACE2 в организме. В дыхательных путях экспрессия ACE2 в нижней части лёгких относительно ограничена альвеолярными клетками II типа, тогда как в эпителии верхних бронхов она существенно выше, а максимальных значений достигает в реснитчатых клетках носового эпителия [63]. Этот градиент объясняет, почему реснитчатые клетки носа являются основными мишенями для репликации SARS-CoV-2 на ранней стадии инфекции, формируя своеобразный входной «резервуар» вируса в организме.</w:t>
      </w:r>
    </w:p>
    <w:p w14:paraId="02403CEF" w14:textId="77777777" w:rsidR="00790656" w:rsidRPr="007C5E3F" w:rsidRDefault="00790656" w:rsidP="00790656">
      <w:pPr>
        <w:ind w:firstLine="708"/>
        <w:jc w:val="both"/>
      </w:pPr>
      <w:r w:rsidRPr="007C5E3F">
        <w:rPr>
          <w:color w:val="000000"/>
        </w:rPr>
        <w:t xml:space="preserve">Парадоксально, но наиболее высокие уровни экспрессии ACE2 в организме человека выявлены вовсе не в лёгких, а в тонком кишечнике, семенниках, почках, сердечной мышце, толстой кишке и щитовидной железе [63]. Именно эти данные объясняют широкий спектр внелёгочных осложнений COVID-19 - от миокардита и острого почечного повреждения до орхита и </w:t>
      </w:r>
      <w:r w:rsidRPr="007C5E3F">
        <w:rPr>
          <w:color w:val="000000"/>
        </w:rPr>
        <w:lastRenderedPageBreak/>
        <w:t>тиреоидита. Помимо перечисленных органов, ACE2 экспрессируется в эпителии дыхательных путей, клетках паренхимы лёгких и эндотелии сосудов по всему телу [63].</w:t>
      </w:r>
    </w:p>
    <w:p w14:paraId="756E5CA9" w14:textId="77777777" w:rsidR="00790656" w:rsidRPr="007C5E3F" w:rsidRDefault="00790656" w:rsidP="00790656">
      <w:pPr>
        <w:ind w:firstLine="708"/>
        <w:jc w:val="both"/>
      </w:pPr>
      <w:r w:rsidRPr="007C5E3F">
        <w:rPr>
          <w:color w:val="000000"/>
        </w:rPr>
        <w:t xml:space="preserve">Для понимания неврологических осложнений COVID-19 принципиально важно, что рецептор ACE2 широко представлен в структурах центральной нервной системы: в чёрной субстанции, средней височной извилине, задней поясной коре, обонятельных луковицах, стволе мозга и структурах продолговатого мозга таламуса [64]. Сравнительный анализ паттернов экспрессии ACE2 у человека и мышей продемонстрировал их сходство, причём у мышей рецептор дополнительно выявлялся в моторной коре, цитоплазме нейронов, глиальных клетках и симпатических путях ствола мозга [64]. В культурах нейрональных клеток ACE2 экспрессируется как на поверхностной мембране, так и в цитоплазме [64]. Широкое распространение экспрессии ACE2 в мозге вызывает закономерные опасения относительно прямого </w:t>
      </w:r>
      <w:proofErr w:type="spellStart"/>
      <w:r w:rsidRPr="007C5E3F">
        <w:rPr>
          <w:color w:val="000000"/>
        </w:rPr>
        <w:t>нейроинвазивного</w:t>
      </w:r>
      <w:proofErr w:type="spellEnd"/>
      <w:r w:rsidRPr="007C5E3F">
        <w:rPr>
          <w:color w:val="000000"/>
        </w:rPr>
        <w:t xml:space="preserve"> потенциала SARS-CoV-2 - по аналогии с ранее описанным для SARS-CoV-1 механизмом.</w:t>
      </w:r>
    </w:p>
    <w:p w14:paraId="25E5B64F" w14:textId="77777777" w:rsidR="00790656" w:rsidRPr="007C5E3F" w:rsidRDefault="00790656" w:rsidP="00790656">
      <w:pPr>
        <w:ind w:firstLine="708"/>
        <w:jc w:val="both"/>
      </w:pPr>
      <w:r w:rsidRPr="007C5E3F">
        <w:rPr>
          <w:color w:val="000000"/>
        </w:rPr>
        <w:t>Взаимодействие вируса с ACE2 не ограничивается обеспечением входа в клетку: оно также приводит к снижению регуляции самого рецептора, что влечёт за собой накопление ангиотензина-2 (АТ2) в тканях. Повышенная продукция АТ2 патологически усиливает сосудистую проницаемость и провоцирует тканевое повреждение - механизм, имеющий особое значение для лёгочной ткани, поскольку приблизительно 83% ACE2-экспрессирующих клеток приходится на альвеолярные эпителиальные клетки II типа, что превращает их в первичный резервуар для вирусной инвазии [65].</w:t>
      </w:r>
    </w:p>
    <w:p w14:paraId="788FC94A" w14:textId="77777777" w:rsidR="00790656" w:rsidRPr="007C5E3F" w:rsidRDefault="00790656" w:rsidP="00790656">
      <w:pPr>
        <w:ind w:firstLine="708"/>
        <w:jc w:val="both"/>
      </w:pPr>
      <w:r w:rsidRPr="007C5E3F">
        <w:rPr>
          <w:color w:val="000000"/>
        </w:rPr>
        <w:t>Помимо ACE2 как основного рецептора, идентифицирован ряд молекул, которые могут служить потенциальными альтернативными рецепторами для SARS-</w:t>
      </w:r>
      <w:proofErr w:type="spellStart"/>
      <w:r w:rsidRPr="007C5E3F">
        <w:rPr>
          <w:color w:val="000000"/>
        </w:rPr>
        <w:t>CoV</w:t>
      </w:r>
      <w:proofErr w:type="spellEnd"/>
      <w:r w:rsidRPr="007C5E3F">
        <w:rPr>
          <w:color w:val="000000"/>
        </w:rPr>
        <w:t xml:space="preserve"> и SARS-CoV-2. К ним относятся лектины C-типа, в том числе DC-SIGN и L-SIGN, играющие значительную роль в распознавании различных патогенов и межклеточной адгезии [66]. Эти молекулы способны связываться с гликанами на поверхности вирусных частиц, что способствует их адгезии к </w:t>
      </w:r>
      <w:r w:rsidRPr="007C5E3F">
        <w:rPr>
          <w:color w:val="000000"/>
        </w:rPr>
        <w:lastRenderedPageBreak/>
        <w:t xml:space="preserve">клеткам-мишеням и может облегчать вирусное проникновение. Кроме того, белки TIM1 и AXL - члены семейств </w:t>
      </w:r>
      <w:proofErr w:type="spellStart"/>
      <w:r w:rsidRPr="007C5E3F">
        <w:rPr>
          <w:color w:val="000000"/>
        </w:rPr>
        <w:t>фосфатидилсериновых</w:t>
      </w:r>
      <w:proofErr w:type="spellEnd"/>
      <w:r w:rsidRPr="007C5E3F">
        <w:rPr>
          <w:color w:val="000000"/>
        </w:rPr>
        <w:t xml:space="preserve"> рецепторов TIM и TAM соответственно - предложены в качестве дополнительных рецепторов для SARS-CoV-2 [67]. Эти рецепторы способны улучшать проникновение оболочечных вирусов, связываясь с </w:t>
      </w:r>
      <w:proofErr w:type="spellStart"/>
      <w:r w:rsidRPr="007C5E3F">
        <w:rPr>
          <w:color w:val="000000"/>
        </w:rPr>
        <w:t>фосфатидилсерином</w:t>
      </w:r>
      <w:proofErr w:type="spellEnd"/>
      <w:r w:rsidRPr="007C5E3F">
        <w:rPr>
          <w:color w:val="000000"/>
        </w:rPr>
        <w:t xml:space="preserve"> на мембранах вирусных частиц. Вместе с тем следует подчеркнуть принципиальное ограничение: несмотря на способность перечисленных молекул усиливать вирусное проникновение, ни одна из них не обеспечивает эффективную инфекцию в отсутствие ACE2. Таким образом, они действуют, скорее, как «факторы прикрепления», оптимизирующие взаимодействие вируса с клеткой-мишенью, нежели как полноценные функциональные рецепторы.</w:t>
      </w:r>
    </w:p>
    <w:p w14:paraId="3F2A1EDC" w14:textId="77777777" w:rsidR="00790656" w:rsidRPr="007C5E3F" w:rsidRDefault="00790656" w:rsidP="00790656">
      <w:pPr>
        <w:ind w:firstLine="708"/>
        <w:jc w:val="both"/>
      </w:pPr>
      <w:r w:rsidRPr="007C5E3F">
        <w:rPr>
          <w:color w:val="000000"/>
        </w:rPr>
        <w:t>Клиническое течение COVID-19 принято рассматривать как трёхфазную модель [68]. Первая - фаза виремии - характеризуется репликацией вируса преимущественно в верхних дыхательных путях и его выходом в периферическую кровь из лёгочной ткани. Вторая фаза - острая, или лёгочная - развивается у лиц с недостаточным иммунным ответом: на этом этапе наблюдается резкое снижение числа Т- и В-лимфоцитов, а воспалительные цитокины, прежде всего ИЛ-6, и параметры коагуляции, в частности D-димер, аномально возрастают. Третья стадия - фаза выздоровления, однако нередко именно на этом этапе развивается диссеминированное внутрисосудистое свёртывание (ДВС-синдром), обусловленное чрезмерной активацией коагуляционного каскада на фоне системного воспаления [68].</w:t>
      </w:r>
    </w:p>
    <w:p w14:paraId="4DEEA4E1" w14:textId="77777777" w:rsidR="00790656" w:rsidRPr="007C5E3F" w:rsidRDefault="00790656" w:rsidP="00790656">
      <w:pPr>
        <w:ind w:firstLine="708"/>
        <w:jc w:val="both"/>
      </w:pPr>
      <w:r w:rsidRPr="007C5E3F">
        <w:rPr>
          <w:color w:val="000000"/>
        </w:rPr>
        <w:t xml:space="preserve">Исходный уровень воспалительных цитокинов в плазме крови пациентов с SARS-CoV-2 значительно выше, чем у здоровых взрослых. Данные компьютерной томографии грудной клетки у пациентов с вирусной пневмонией демонстрировали характерное помутнение стекловидного тела с консолидационными нарушениями, как правило двусторонними, с периферическим распределением и преимущественным вовлечением нижних долей лёгких [69]. Морфологические изменения при COVID-19 не ограничиваются лёгочной тканью: описаны атрофия селезёнки, некроз </w:t>
      </w:r>
      <w:proofErr w:type="spellStart"/>
      <w:r w:rsidRPr="007C5E3F">
        <w:rPr>
          <w:color w:val="000000"/>
        </w:rPr>
        <w:t>илеарных</w:t>
      </w:r>
      <w:proofErr w:type="spellEnd"/>
      <w:r w:rsidRPr="007C5E3F">
        <w:rPr>
          <w:color w:val="000000"/>
        </w:rPr>
        <w:t xml:space="preserve"> </w:t>
      </w:r>
      <w:r w:rsidRPr="007C5E3F">
        <w:rPr>
          <w:color w:val="000000"/>
        </w:rPr>
        <w:lastRenderedPageBreak/>
        <w:t xml:space="preserve">лимфатических узлов, очаговые кровоизлияния в почках, увеличение печени с инфильтрацией воспалительными клетками, а также отёк и рассеянная дегенерация нейронов в головном мозге [70]. Данные </w:t>
      </w:r>
      <w:proofErr w:type="spellStart"/>
      <w:r w:rsidRPr="007C5E3F">
        <w:rPr>
          <w:color w:val="000000"/>
        </w:rPr>
        <w:t>аутопсийного</w:t>
      </w:r>
      <w:proofErr w:type="spellEnd"/>
      <w:r w:rsidRPr="007C5E3F">
        <w:rPr>
          <w:color w:val="000000"/>
        </w:rPr>
        <w:t xml:space="preserve"> исследования </w:t>
      </w:r>
      <w:proofErr w:type="spellStart"/>
      <w:r w:rsidRPr="007C5E3F">
        <w:rPr>
          <w:color w:val="000000"/>
        </w:rPr>
        <w:t>Wichmann</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выявили высокую частоту тромбоза глубоких вен (58%), а у трети пациентов непосредственной причиной смерти являлась лёгочная эмболия [71]. Патологические механизмы поражения миокарда при SARS-CoV-2 включают спазм коронарных сосудов, гипоксическое повреждение, микротромбоз, прямое повреждение эндотелия сосудов, </w:t>
      </w:r>
      <w:proofErr w:type="spellStart"/>
      <w:r w:rsidRPr="007C5E3F">
        <w:rPr>
          <w:color w:val="000000"/>
        </w:rPr>
        <w:t>гиперкоагуляцию</w:t>
      </w:r>
      <w:proofErr w:type="spellEnd"/>
      <w:r w:rsidRPr="007C5E3F">
        <w:rPr>
          <w:color w:val="000000"/>
        </w:rPr>
        <w:t xml:space="preserve"> и дестабилизацию атеросклеротических бляшек - всё это повышает риск развития острого инфаркта миокарда [72, 73]. Отдельно следует отметить дисфункцию обоняния у пациентов с COVID-19: до сих пор остаётся дискуссионным вопрос о том, реализует ли вирус своё повреждающее действие преимущественно на уровне сенсорных клеток обонятельного эпителия или непосредственно поражает обонятельную луковицу [74, 75].</w:t>
      </w:r>
    </w:p>
    <w:p w14:paraId="5738261A" w14:textId="77777777" w:rsidR="00790656" w:rsidRPr="007C5E3F" w:rsidRDefault="00790656" w:rsidP="00790656">
      <w:pPr>
        <w:ind w:firstLine="708"/>
        <w:jc w:val="both"/>
      </w:pPr>
      <w:r w:rsidRPr="007C5E3F">
        <w:rPr>
          <w:color w:val="000000"/>
        </w:rPr>
        <w:t xml:space="preserve">Иммунная реакция играет ключевую роль в патогенезе SARS-CoV-2 и определяет исход заболевания. После проникновения вируса и его связывания с ACE2 запускается врождённый иммунный ответ, включающий активацию макрофагов, дендритных клеток и высвобождение противовирусных интерферонов и провоспалительных цитокинов, что в норме призвано ограничить распространение вируса в организме [76]. Параллельно формируется адаптивный иммунный ответ: CD4+ Т-лимфоциты стимулируют дифференцировку В-лимфоцитов в </w:t>
      </w:r>
      <w:proofErr w:type="spellStart"/>
      <w:r w:rsidRPr="007C5E3F">
        <w:rPr>
          <w:color w:val="000000"/>
        </w:rPr>
        <w:t>антителопродуцирующие</w:t>
      </w:r>
      <w:proofErr w:type="spellEnd"/>
      <w:r w:rsidRPr="007C5E3F">
        <w:rPr>
          <w:color w:val="000000"/>
        </w:rPr>
        <w:t xml:space="preserve"> плазматические клетки, а CD8+ цитотоксические лимфоциты уничтожают инфицированные клетки, ограничивая дальнейшее распространение вируса [77].</w:t>
      </w:r>
    </w:p>
    <w:p w14:paraId="201A8F89" w14:textId="77777777" w:rsidR="00790656" w:rsidRPr="007C5E3F" w:rsidRDefault="00790656" w:rsidP="00790656">
      <w:pPr>
        <w:ind w:firstLine="708"/>
        <w:jc w:val="both"/>
      </w:pPr>
      <w:r w:rsidRPr="007C5E3F">
        <w:rPr>
          <w:color w:val="000000"/>
        </w:rPr>
        <w:t xml:space="preserve">Однако у части пациентов иммунный ответ утрачивает защитный характер и приобретает черты патологического самоповреждения. Развивающийся «цитокиновый шторм» - гиперпродукция ИЛ-6, ФНО-α, ИЛ-1β и ряда других медиаторов - ведёт к выраженному воспалению сосудистой стенки, нарушению барьерной функции эндотелия, </w:t>
      </w:r>
      <w:proofErr w:type="spellStart"/>
      <w:r w:rsidRPr="007C5E3F">
        <w:rPr>
          <w:color w:val="000000"/>
        </w:rPr>
        <w:t>коагулопатии</w:t>
      </w:r>
      <w:proofErr w:type="spellEnd"/>
      <w:r w:rsidRPr="007C5E3F">
        <w:rPr>
          <w:color w:val="000000"/>
        </w:rPr>
        <w:t xml:space="preserve"> и, в конечном счёте, к острому респираторному дистресс-синдрому (ОРДС) [78]. Понимание именно этого </w:t>
      </w:r>
      <w:r w:rsidRPr="007C5E3F">
        <w:rPr>
          <w:color w:val="000000"/>
        </w:rPr>
        <w:lastRenderedPageBreak/>
        <w:t>иммунопатологического механизма имеет принципиальное значение для объяснения неврологических осложнений COVID-19: медиаторы цитокинового шторма, преодолевая гематоэнцефалический барьер, способны инициировать нейровоспаление, микрососудистое повреждение и нейродегенеративные процессы в ЦНС.</w:t>
      </w:r>
    </w:p>
    <w:p w14:paraId="36013750" w14:textId="77777777" w:rsidR="00790656" w:rsidRPr="007C5E3F" w:rsidRDefault="00790656" w:rsidP="00790656">
      <w:pPr>
        <w:ind w:firstLine="708"/>
        <w:jc w:val="both"/>
      </w:pPr>
      <w:r w:rsidRPr="007C5E3F">
        <w:rPr>
          <w:color w:val="000000"/>
        </w:rPr>
        <w:t xml:space="preserve">Согласно литературным данным, коронавирусная инфекция проникает в периферические нервные окончания и распространяется по нервным синапсам в ЦНС [50, 79, 80]. </w:t>
      </w:r>
      <w:proofErr w:type="spellStart"/>
      <w:r w:rsidRPr="007C5E3F">
        <w:rPr>
          <w:color w:val="000000"/>
        </w:rPr>
        <w:t>Транссинаптическая</w:t>
      </w:r>
      <w:proofErr w:type="spellEnd"/>
      <w:r w:rsidRPr="007C5E3F">
        <w:rPr>
          <w:color w:val="000000"/>
        </w:rPr>
        <w:t xml:space="preserve"> передача вируса убедительно продемонстрирована для нескольких видов коронавирусов, включая HCoV-OC43, вирус </w:t>
      </w:r>
      <w:proofErr w:type="spellStart"/>
      <w:r w:rsidRPr="007C5E3F">
        <w:rPr>
          <w:color w:val="000000"/>
        </w:rPr>
        <w:t>гемагглютинирующего</w:t>
      </w:r>
      <w:proofErr w:type="spellEnd"/>
      <w:r w:rsidRPr="007C5E3F">
        <w:rPr>
          <w:color w:val="000000"/>
        </w:rPr>
        <w:t xml:space="preserve"> энцефаломиелита 67 (HEV67) и вирус птичьего бронхита. На модели HEV67 показано, что вирус последовательно инфицирует слизистую носа, эпителий лёгких и тонкого кишечника, затем проникает в периферические нервы и мигрирует ретроградно через дорсальный корешковый ганглий к нейронам среднего мозга [50, 79]. Опосредованный мембранным покрытием </w:t>
      </w:r>
      <w:proofErr w:type="spellStart"/>
      <w:r w:rsidRPr="007C5E3F">
        <w:rPr>
          <w:color w:val="000000"/>
        </w:rPr>
        <w:t>эндоцитотический</w:t>
      </w:r>
      <w:proofErr w:type="spellEnd"/>
      <w:r w:rsidRPr="007C5E3F">
        <w:rPr>
          <w:color w:val="000000"/>
        </w:rPr>
        <w:t xml:space="preserve"> и </w:t>
      </w:r>
      <w:proofErr w:type="spellStart"/>
      <w:r w:rsidRPr="007C5E3F">
        <w:rPr>
          <w:color w:val="000000"/>
        </w:rPr>
        <w:t>экзоцитотический</w:t>
      </w:r>
      <w:proofErr w:type="spellEnd"/>
      <w:r w:rsidRPr="007C5E3F">
        <w:rPr>
          <w:color w:val="000000"/>
        </w:rPr>
        <w:t xml:space="preserve"> путь облегчает перенос HEV67 между нейронами моторной коры. Аналогичный секреторный путь, реализуемый посредством везикул, позволяет HEV67 распространяться между нейронами и клетками-сателлитами. Вирус простого герпеса, ВИЧ и HCoV-OC43 также используют ретроградный быстрый аксональный транспорт для инфицирования тел нейронов [51].</w:t>
      </w:r>
    </w:p>
    <w:p w14:paraId="67B3C8E8" w14:textId="77777777" w:rsidR="00790656" w:rsidRPr="007C5E3F" w:rsidRDefault="00790656" w:rsidP="00790656">
      <w:pPr>
        <w:ind w:firstLine="708"/>
        <w:jc w:val="both"/>
      </w:pPr>
      <w:r w:rsidRPr="007C5E3F">
        <w:rPr>
          <w:color w:val="000000"/>
        </w:rPr>
        <w:t xml:space="preserve">Аносмия и вкусовые расстройства - одни из наиболее характерных симптомов COVID-19 - указывают на обонятельный нерв как на один из важнейших путей проникновения SARS-CoV-2 в ЦНС. Особенность анатомии обонятельного нерва состоит в том, что он функционирует как прямой канал между носовым эпителием и отделами головного мозга, прежде всего стволом мозга [75, 80]. В стволе головного мозга расположены витальные центры регуляции сердечной деятельности и дыхания, что объясняет, каким образом </w:t>
      </w:r>
      <w:proofErr w:type="spellStart"/>
      <w:r w:rsidRPr="007C5E3F">
        <w:rPr>
          <w:color w:val="000000"/>
        </w:rPr>
        <w:t>нейроинвазия</w:t>
      </w:r>
      <w:proofErr w:type="spellEnd"/>
      <w:r w:rsidRPr="007C5E3F">
        <w:rPr>
          <w:color w:val="000000"/>
        </w:rPr>
        <w:t xml:space="preserve"> через обонятельный путь может обусловить тяжёлое течение болезни и формирование стойких постковидных неврологических последствий [79, 80].</w:t>
      </w:r>
    </w:p>
    <w:p w14:paraId="772F6C1B" w14:textId="77777777" w:rsidR="00790656" w:rsidRPr="007C5E3F" w:rsidRDefault="00790656" w:rsidP="00790656">
      <w:pPr>
        <w:ind w:firstLine="708"/>
        <w:jc w:val="both"/>
      </w:pPr>
      <w:r w:rsidRPr="007C5E3F">
        <w:rPr>
          <w:color w:val="000000"/>
        </w:rPr>
        <w:lastRenderedPageBreak/>
        <w:t xml:space="preserve">Экспериментальные исследования на мышах, </w:t>
      </w:r>
      <w:proofErr w:type="spellStart"/>
      <w:r w:rsidRPr="007C5E3F">
        <w:rPr>
          <w:color w:val="000000"/>
        </w:rPr>
        <w:t>трансгенно</w:t>
      </w:r>
      <w:proofErr w:type="spellEnd"/>
      <w:r w:rsidRPr="007C5E3F">
        <w:rPr>
          <w:color w:val="000000"/>
        </w:rPr>
        <w:t xml:space="preserve"> экспрессирующих ACE2 человека и </w:t>
      </w:r>
      <w:proofErr w:type="spellStart"/>
      <w:r w:rsidRPr="007C5E3F">
        <w:rPr>
          <w:color w:val="000000"/>
        </w:rPr>
        <w:t>инокулированных</w:t>
      </w:r>
      <w:proofErr w:type="spellEnd"/>
      <w:r w:rsidRPr="007C5E3F">
        <w:rPr>
          <w:color w:val="000000"/>
        </w:rPr>
        <w:t xml:space="preserve"> SARS-CoV-1 интраназально, показали, что вирус проникает в ЦНС через </w:t>
      </w:r>
      <w:proofErr w:type="spellStart"/>
      <w:r w:rsidRPr="007C5E3F">
        <w:rPr>
          <w:color w:val="000000"/>
        </w:rPr>
        <w:t>крибриформную</w:t>
      </w:r>
      <w:proofErr w:type="spellEnd"/>
      <w:r w:rsidRPr="007C5E3F">
        <w:rPr>
          <w:color w:val="000000"/>
        </w:rPr>
        <w:t xml:space="preserve"> пластину решётчатой кости [81, 82]. Аналогичный путь </w:t>
      </w:r>
      <w:proofErr w:type="spellStart"/>
      <w:r w:rsidRPr="007C5E3F">
        <w:rPr>
          <w:color w:val="000000"/>
        </w:rPr>
        <w:t>нейроинвазии</w:t>
      </w:r>
      <w:proofErr w:type="spellEnd"/>
      <w:r w:rsidRPr="007C5E3F">
        <w:rPr>
          <w:color w:val="000000"/>
        </w:rPr>
        <w:t xml:space="preserve"> описан для MERS-</w:t>
      </w:r>
      <w:proofErr w:type="spellStart"/>
      <w:r w:rsidRPr="007C5E3F">
        <w:rPr>
          <w:color w:val="000000"/>
        </w:rPr>
        <w:t>CoV</w:t>
      </w:r>
      <w:proofErr w:type="spellEnd"/>
      <w:r w:rsidRPr="007C5E3F">
        <w:rPr>
          <w:color w:val="000000"/>
        </w:rPr>
        <w:t xml:space="preserve"> и HCoV-OC43 при интраназальной инокуляции на мышиных моделях [51, 83]. Принципиально важным доказательством является то, что химическая абляция обонятельных нейронов защищала экспериментальных животных от проникновения HCoV-OC43 в ЦНС [51], что прямо указывает на обонятельный нейрональный путь как на необходимое условие </w:t>
      </w:r>
      <w:proofErr w:type="spellStart"/>
      <w:r w:rsidRPr="007C5E3F">
        <w:rPr>
          <w:color w:val="000000"/>
        </w:rPr>
        <w:t>нейроинвазии</w:t>
      </w:r>
      <w:proofErr w:type="spellEnd"/>
      <w:r w:rsidRPr="007C5E3F">
        <w:rPr>
          <w:color w:val="000000"/>
        </w:rPr>
        <w:t>.</w:t>
      </w:r>
    </w:p>
    <w:p w14:paraId="7153435D" w14:textId="77777777" w:rsidR="00790656" w:rsidRPr="007C5E3F" w:rsidRDefault="00790656" w:rsidP="00790656">
      <w:pPr>
        <w:ind w:firstLine="708"/>
        <w:jc w:val="both"/>
      </w:pPr>
      <w:r w:rsidRPr="007C5E3F">
        <w:rPr>
          <w:color w:val="000000"/>
        </w:rPr>
        <w:t xml:space="preserve">Вместе с тем последние данные вносят существенные уточнения в молекулярные механизмы обонятельного пути при SARS-CoV-2. Установлено, что </w:t>
      </w:r>
      <w:proofErr w:type="spellStart"/>
      <w:r w:rsidRPr="007C5E3F">
        <w:rPr>
          <w:color w:val="000000"/>
        </w:rPr>
        <w:t>сустентакулярные</w:t>
      </w:r>
      <w:proofErr w:type="spellEnd"/>
      <w:r w:rsidRPr="007C5E3F">
        <w:rPr>
          <w:color w:val="000000"/>
        </w:rPr>
        <w:t xml:space="preserve"> (поддерживающие) и стволовые клетки обонятельного эпителия экспрессируют ACE2 и TMPRSS2 и непосредственно уязвимы для инфицирования SARS-CoV-2 [74]. В то же время зрелые обонятельные сенсорные нейроны ACE2 не экспрессируют, из чего следует важный вывод: SARS-CoV-2, по всей видимости, не способен напрямую инфицировать нервные клетки обонятельного эпителия. Это означает, что в основе клинической аносмии лежит прежде всего повреждение вспомогательных, а не нейрональных структур обонятельного эпителия. Предполагается, что дальнейшее распространение инфекции в ЦНС реализуется опосредованно - через повреждённый эпителий и нарушение структурной целостности нейроэпителиального барьера [74, 75]. Таким образом, SARS-CoV-2, используя обонятельный путь как «плацдарм», получает доступ к структурам ЦНС не путём прямой </w:t>
      </w:r>
      <w:proofErr w:type="spellStart"/>
      <w:r w:rsidRPr="007C5E3F">
        <w:rPr>
          <w:color w:val="000000"/>
        </w:rPr>
        <w:t>нейроинвазии</w:t>
      </w:r>
      <w:proofErr w:type="spellEnd"/>
      <w:r w:rsidRPr="007C5E3F">
        <w:rPr>
          <w:color w:val="000000"/>
        </w:rPr>
        <w:t>, а через каскад вторичных клеточных и молекулярных событий, что принципиально меняет терапевтические мишени для профилактики неврологических осложнений.</w:t>
      </w:r>
    </w:p>
    <w:p w14:paraId="224C34DB" w14:textId="77777777" w:rsidR="00790656" w:rsidRPr="007C5E3F" w:rsidRDefault="00790656" w:rsidP="00790656">
      <w:pPr>
        <w:ind w:firstLine="708"/>
        <w:jc w:val="both"/>
      </w:pPr>
      <w:r w:rsidRPr="007C5E3F">
        <w:rPr>
          <w:color w:val="000000"/>
        </w:rPr>
        <w:t>Несмотря на значительный прогресс в изучении молекулярных механизмов COVID-19, целый ряд принципиальных патогенетических вопросов остаётся без убедительного ответа.</w:t>
      </w:r>
    </w:p>
    <w:p w14:paraId="609488F4" w14:textId="77777777" w:rsidR="00790656" w:rsidRPr="007C5E3F" w:rsidRDefault="00790656" w:rsidP="00790656">
      <w:pPr>
        <w:ind w:firstLine="708"/>
        <w:jc w:val="both"/>
      </w:pPr>
      <w:r w:rsidRPr="007C5E3F">
        <w:rPr>
          <w:color w:val="000000"/>
        </w:rPr>
        <w:lastRenderedPageBreak/>
        <w:t xml:space="preserve">Прежде всего, не установлены детерминанты индивидуальной предрасположенности к </w:t>
      </w:r>
      <w:proofErr w:type="spellStart"/>
      <w:r w:rsidRPr="007C5E3F">
        <w:rPr>
          <w:color w:val="000000"/>
        </w:rPr>
        <w:t>нейроинвазии</w:t>
      </w:r>
      <w:proofErr w:type="spellEnd"/>
      <w:r w:rsidRPr="007C5E3F">
        <w:rPr>
          <w:color w:val="000000"/>
        </w:rPr>
        <w:t xml:space="preserve">. Известно, что ACE2 широко экспрессируется в ЦНС, однако у большинства пациентов клинически явное неврологическое поражение не развивается даже при тяжёлом течении инфекции. Роль индивидуальных вариаций экспрессии ACE2 в нервной ткани, полиморфизмов генов протеаз (TMPRSS2, катепсин L) и нейтрализующей активности антител в формировании или предотвращении </w:t>
      </w:r>
      <w:proofErr w:type="spellStart"/>
      <w:r w:rsidRPr="007C5E3F">
        <w:rPr>
          <w:color w:val="000000"/>
        </w:rPr>
        <w:t>нейроинвазии</w:t>
      </w:r>
      <w:proofErr w:type="spellEnd"/>
      <w:r w:rsidRPr="007C5E3F">
        <w:rPr>
          <w:color w:val="000000"/>
        </w:rPr>
        <w:t xml:space="preserve"> практически не изучена.</w:t>
      </w:r>
    </w:p>
    <w:p w14:paraId="3D56D8D9" w14:textId="77777777" w:rsidR="00790656" w:rsidRPr="007C5E3F" w:rsidRDefault="00790656" w:rsidP="00790656">
      <w:pPr>
        <w:ind w:firstLine="708"/>
        <w:jc w:val="both"/>
      </w:pPr>
      <w:r w:rsidRPr="007C5E3F">
        <w:rPr>
          <w:color w:val="000000"/>
        </w:rPr>
        <w:t xml:space="preserve">Во-вторых, соотношение прямого нейротропного повреждения и вторичного нейровоспаления в патогенезе постковидных неврологических расстройств остаётся неопределённым. Данные о прямом обнаружении SARS-CoV-2 в нейронах крайне ограничены, тогда как </w:t>
      </w:r>
      <w:proofErr w:type="spellStart"/>
      <w:r w:rsidRPr="007C5E3F">
        <w:rPr>
          <w:color w:val="000000"/>
        </w:rPr>
        <w:t>нейровоспалительные</w:t>
      </w:r>
      <w:proofErr w:type="spellEnd"/>
      <w:r w:rsidRPr="007C5E3F">
        <w:rPr>
          <w:color w:val="000000"/>
        </w:rPr>
        <w:t xml:space="preserve"> изменения носят системный характер. Это ставит вопрос о том, является ли неврологическая симптоматика при </w:t>
      </w:r>
      <w:proofErr w:type="spellStart"/>
      <w:r w:rsidRPr="007C5E3F">
        <w:rPr>
          <w:color w:val="000000"/>
        </w:rPr>
        <w:t>постковиде</w:t>
      </w:r>
      <w:proofErr w:type="spellEnd"/>
      <w:r w:rsidRPr="007C5E3F">
        <w:rPr>
          <w:color w:val="000000"/>
        </w:rPr>
        <w:t xml:space="preserve"> следствием прямого вирусного повреждения или преимущественно </w:t>
      </w:r>
      <w:proofErr w:type="spellStart"/>
      <w:r w:rsidRPr="007C5E3F">
        <w:rPr>
          <w:color w:val="000000"/>
        </w:rPr>
        <w:t>иммуноопосредованным</w:t>
      </w:r>
      <w:proofErr w:type="spellEnd"/>
      <w:r w:rsidRPr="007C5E3F">
        <w:rPr>
          <w:color w:val="000000"/>
        </w:rPr>
        <w:t xml:space="preserve"> процессом.</w:t>
      </w:r>
    </w:p>
    <w:p w14:paraId="47C9DF5D" w14:textId="77777777" w:rsidR="00790656" w:rsidRPr="007C5E3F" w:rsidRDefault="00790656" w:rsidP="00790656">
      <w:pPr>
        <w:ind w:firstLine="708"/>
        <w:jc w:val="both"/>
      </w:pPr>
      <w:r w:rsidRPr="007C5E3F">
        <w:rPr>
          <w:color w:val="000000"/>
        </w:rPr>
        <w:t xml:space="preserve">В-третьих, молекулярные механизмы, посредством которых повреждение </w:t>
      </w:r>
      <w:proofErr w:type="spellStart"/>
      <w:r w:rsidRPr="007C5E3F">
        <w:rPr>
          <w:color w:val="000000"/>
        </w:rPr>
        <w:t>сустентакулярных</w:t>
      </w:r>
      <w:proofErr w:type="spellEnd"/>
      <w:r w:rsidRPr="007C5E3F">
        <w:rPr>
          <w:color w:val="000000"/>
        </w:rPr>
        <w:t xml:space="preserve"> клеток обонятельного эпителия трансформируется в устойчивую нейрональную дисфункцию, не прослежены в полной мере. Остаётся открытым вопрос о роли альтернативных рецепторов (TIM1, AXL, лектины C-типа) в </w:t>
      </w:r>
      <w:proofErr w:type="spellStart"/>
      <w:r w:rsidRPr="007C5E3F">
        <w:rPr>
          <w:color w:val="000000"/>
        </w:rPr>
        <w:t>нейроинвазии</w:t>
      </w:r>
      <w:proofErr w:type="spellEnd"/>
      <w:r w:rsidRPr="007C5E3F">
        <w:rPr>
          <w:color w:val="000000"/>
        </w:rPr>
        <w:t xml:space="preserve"> SARS-CoV-2 </w:t>
      </w:r>
      <w:proofErr w:type="spellStart"/>
      <w:r w:rsidRPr="007C5E3F">
        <w:rPr>
          <w:color w:val="000000"/>
        </w:rPr>
        <w:t>in</w:t>
      </w:r>
      <w:proofErr w:type="spellEnd"/>
      <w:r w:rsidRPr="007C5E3F">
        <w:rPr>
          <w:color w:val="000000"/>
        </w:rPr>
        <w:t xml:space="preserve"> </w:t>
      </w:r>
      <w:proofErr w:type="spellStart"/>
      <w:r w:rsidRPr="007C5E3F">
        <w:rPr>
          <w:color w:val="000000"/>
        </w:rPr>
        <w:t>vivo</w:t>
      </w:r>
      <w:proofErr w:type="spellEnd"/>
      <w:r w:rsidRPr="007C5E3F">
        <w:rPr>
          <w:color w:val="000000"/>
        </w:rPr>
        <w:t>: являются ли они компенсаторными путями инфицирования клеток с низкой экспрессией ACE2, в том числе нейронов, или их значение исчерпывается ролью факторов прикрепления?</w:t>
      </w:r>
    </w:p>
    <w:p w14:paraId="268AC728" w14:textId="77777777" w:rsidR="00790656" w:rsidRPr="007C5E3F" w:rsidRDefault="00790656" w:rsidP="00790656">
      <w:pPr>
        <w:ind w:firstLine="708"/>
        <w:jc w:val="both"/>
      </w:pPr>
      <w:r w:rsidRPr="007C5E3F">
        <w:rPr>
          <w:color w:val="000000"/>
        </w:rPr>
        <w:t xml:space="preserve">Наконец, переход от острого нейровоспаления к хронической вегетативной и когнитивной дисфункции - феномен, наблюдаемый у значительной части пациентов с постковидным синдромом, - не получил удовлетворительного патогенетического объяснения. В частности, не установлена роль биохимических изменений - окислительного стресса, </w:t>
      </w:r>
      <w:proofErr w:type="spellStart"/>
      <w:r w:rsidRPr="007C5E3F">
        <w:rPr>
          <w:color w:val="000000"/>
        </w:rPr>
        <w:t>дисрегуляции</w:t>
      </w:r>
      <w:proofErr w:type="spellEnd"/>
      <w:r w:rsidRPr="007C5E3F">
        <w:rPr>
          <w:color w:val="000000"/>
        </w:rPr>
        <w:t xml:space="preserve"> пуринового обмена, накопления продуктов окислительной модификации белков - в поддержании хронического нейровоспаления.</w:t>
      </w:r>
    </w:p>
    <w:p w14:paraId="3507113D" w14:textId="14B45957" w:rsidR="00790656" w:rsidRPr="007C5E3F" w:rsidRDefault="00790656" w:rsidP="00A06C73">
      <w:pPr>
        <w:pStyle w:val="2"/>
        <w:jc w:val="both"/>
        <w:rPr>
          <w:rFonts w:ascii="Times New Roman" w:hAnsi="Times New Roman" w:cs="Times New Roman"/>
          <w:b/>
          <w:bCs/>
          <w:color w:val="auto"/>
          <w:sz w:val="28"/>
          <w:szCs w:val="28"/>
        </w:rPr>
      </w:pPr>
      <w:r w:rsidRPr="007C5E3F">
        <w:rPr>
          <w:rFonts w:ascii="Times New Roman" w:hAnsi="Times New Roman" w:cs="Times New Roman"/>
          <w:b/>
          <w:bCs/>
          <w:color w:val="auto"/>
          <w:sz w:val="28"/>
          <w:szCs w:val="28"/>
        </w:rPr>
        <w:lastRenderedPageBreak/>
        <w:t xml:space="preserve">1.2 Клинические проявления коронавирусной инфекции. </w:t>
      </w:r>
    </w:p>
    <w:p w14:paraId="6B2D247A" w14:textId="77777777" w:rsidR="00790656" w:rsidRPr="007C5E3F" w:rsidRDefault="00790656" w:rsidP="00790656">
      <w:pPr>
        <w:ind w:firstLine="708"/>
        <w:jc w:val="both"/>
      </w:pPr>
      <w:r w:rsidRPr="007C5E3F">
        <w:rPr>
          <w:color w:val="000000"/>
        </w:rPr>
        <w:t>SARS-CoV-2 отличается исключительно высокой контагиозностью, обусловленной прежде всего воздушно-капельным путём передачи через аэрозоли и крупные респираторные капли, а также контактным механизмом через инфицированные поверхности [58].</w:t>
      </w:r>
    </w:p>
    <w:p w14:paraId="3DDD5BEC" w14:textId="77777777" w:rsidR="00790656" w:rsidRPr="007C5E3F" w:rsidRDefault="00790656" w:rsidP="00790656">
      <w:pPr>
        <w:ind w:firstLine="708"/>
        <w:jc w:val="both"/>
      </w:pPr>
      <w:r w:rsidRPr="007C5E3F">
        <w:rPr>
          <w:color w:val="000000"/>
        </w:rPr>
        <w:t>Именно сочетание лёгкости передачи с принципиально широким диапазоном клинических исходов - от полного бессимптомного носительства до молниеносной полиорганной недостаточности - определило беспрецедентную медицинскую и социальную значимость этой инфекции.</w:t>
      </w:r>
    </w:p>
    <w:p w14:paraId="701C5375" w14:textId="2FD27E33" w:rsidR="00790656" w:rsidRDefault="00790656" w:rsidP="00790656">
      <w:pPr>
        <w:ind w:firstLine="708"/>
        <w:jc w:val="both"/>
        <w:rPr>
          <w:color w:val="000000"/>
        </w:rPr>
      </w:pPr>
      <w:r w:rsidRPr="007C5E3F">
        <w:rPr>
          <w:color w:val="000000"/>
        </w:rPr>
        <w:t>Типичная клиническая картина острого COVID-19 в дебюте включает лихорадку, кашель, одышку, миалгию, выраженную утомляемость и головную боль (рисунок 2) [84].</w:t>
      </w:r>
    </w:p>
    <w:p w14:paraId="562D1FAA" w14:textId="77777777" w:rsidR="00FF26E3" w:rsidRPr="007C5E3F" w:rsidRDefault="00BE223C" w:rsidP="007023F1">
      <w:pPr>
        <w:tabs>
          <w:tab w:val="left" w:pos="142"/>
        </w:tabs>
        <w:ind w:right="142"/>
        <w:jc w:val="both"/>
      </w:pPr>
      <w:r w:rsidRPr="007C5E3F">
        <w:rPr>
          <w:noProof/>
        </w:rPr>
        <w:drawing>
          <wp:inline distT="0" distB="0" distL="0" distR="0" wp14:anchorId="760F051F" wp14:editId="133C4C6C">
            <wp:extent cx="5547360" cy="4596765"/>
            <wp:effectExtent l="0" t="0" r="0" b="0"/>
            <wp:docPr id="10171586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58626" name=""/>
                    <pic:cNvPicPr/>
                  </pic:nvPicPr>
                  <pic:blipFill>
                    <a:blip r:embed="rId13"/>
                    <a:stretch>
                      <a:fillRect/>
                    </a:stretch>
                  </pic:blipFill>
                  <pic:spPr>
                    <a:xfrm>
                      <a:off x="0" y="0"/>
                      <a:ext cx="5564838" cy="4611248"/>
                    </a:xfrm>
                    <a:prstGeom prst="rect">
                      <a:avLst/>
                    </a:prstGeom>
                  </pic:spPr>
                </pic:pic>
              </a:graphicData>
            </a:graphic>
          </wp:inline>
        </w:drawing>
      </w:r>
    </w:p>
    <w:p w14:paraId="2041BB1F" w14:textId="0638B274" w:rsidR="00790656" w:rsidRDefault="00790656" w:rsidP="004678D8">
      <w:pPr>
        <w:ind w:firstLine="708"/>
        <w:jc w:val="center"/>
        <w:rPr>
          <w:color w:val="000000"/>
        </w:rPr>
      </w:pPr>
      <w:r w:rsidRPr="007C5E3F">
        <w:rPr>
          <w:color w:val="000000"/>
        </w:rPr>
        <w:t>Рисунок 2</w:t>
      </w:r>
      <w:r w:rsidR="004678D8">
        <w:rPr>
          <w:color w:val="000000"/>
        </w:rPr>
        <w:t xml:space="preserve"> -</w:t>
      </w:r>
      <w:r w:rsidRPr="007C5E3F">
        <w:rPr>
          <w:color w:val="000000"/>
        </w:rPr>
        <w:t xml:space="preserve"> Поражения органов при коронавирусной инфекции (адаптировано из [58])</w:t>
      </w:r>
    </w:p>
    <w:p w14:paraId="14B44664" w14:textId="69A1793F" w:rsidR="00790656" w:rsidRPr="007C5E3F" w:rsidRDefault="00790656" w:rsidP="00790656">
      <w:pPr>
        <w:ind w:firstLine="708"/>
        <w:jc w:val="both"/>
      </w:pPr>
      <w:r w:rsidRPr="007C5E3F">
        <w:rPr>
          <w:color w:val="000000"/>
        </w:rPr>
        <w:lastRenderedPageBreak/>
        <w:t xml:space="preserve">Однако рассматривать COVID-19 исключительно как респираторное заболевание </w:t>
      </w:r>
      <w:r w:rsidR="00463D4F" w:rsidRPr="007C5E3F">
        <w:rPr>
          <w:color w:val="000000"/>
        </w:rPr>
        <w:t>являлось</w:t>
      </w:r>
      <w:r w:rsidRPr="007C5E3F">
        <w:rPr>
          <w:color w:val="000000"/>
        </w:rPr>
        <w:t xml:space="preserve"> бы принципиальной ошибкой: уже в период острой инфекции неврологическая симптоматика выявляется у 30–80% пациентов [7]. Анализ когорты из 214 пациентов, госпитализированных в больницу г. Ухань в начале пандемии, показал, что 36,4% из них имели объективно верифицированные неврологические нарушения: 24,8% - поражения ЦНС, 10,7% - периферической нервной системы и 10,7% - опорно-двигательного аппарата [7]. Мета-анализ распространённости неврологических проявлений подтвердил, что нарушения обоняния встречаются у 35,8%, вкуса - у 38,5%, миалгия - у 19,3%, головная боль - у 14,7%, головокружение - у 6,1% больных [85].</w:t>
      </w:r>
    </w:p>
    <w:p w14:paraId="62FD31A8" w14:textId="77777777" w:rsidR="00790656" w:rsidRPr="007C5E3F" w:rsidRDefault="00790656" w:rsidP="00790656">
      <w:pPr>
        <w:ind w:firstLine="708"/>
        <w:jc w:val="both"/>
      </w:pPr>
      <w:r w:rsidRPr="007C5E3F">
        <w:rPr>
          <w:color w:val="000000"/>
        </w:rPr>
        <w:t>В клинической практике выделяют четыре степени тяжести коронавирусной инфекции [86, 87]. Лёгкая степень определяется бессимптомным течением или минимальными клиническими проявлениями при отсутствии рентгенологических изменений в лёгочной ткани. Средняя степень характеризуется поражением лёгких до 25%, сатурацией не ниже 93%. При тяжёлой степени объём поражения лёгочной паренхимы достигает 75%, сатурация падает ниже 90%. Критическая степень - поражение лёгких более 75%, насыщение крови кислородом менее 90%, развитие полиорганной недостаточности [86, 87].</w:t>
      </w:r>
    </w:p>
    <w:p w14:paraId="2666F73D" w14:textId="38FCD1C3" w:rsidR="00790656" w:rsidRPr="007C5E3F" w:rsidRDefault="00790656" w:rsidP="00790656">
      <w:pPr>
        <w:ind w:firstLine="708"/>
        <w:jc w:val="both"/>
      </w:pPr>
      <w:r w:rsidRPr="007C5E3F">
        <w:rPr>
          <w:color w:val="000000"/>
        </w:rPr>
        <w:t>Для COVID-19, как и для большинства инфекционных заболеваний, характерна закономерная стадийность течения. Инкубационный период в среднем длится от 2 до 14 дней [88]. Начальный период занимает 1</w:t>
      </w:r>
      <w:r w:rsidR="00463D4F" w:rsidRPr="007C5E3F">
        <w:rPr>
          <w:color w:val="000000"/>
        </w:rPr>
        <w:t>-</w:t>
      </w:r>
      <w:r w:rsidRPr="007C5E3F">
        <w:rPr>
          <w:color w:val="000000"/>
        </w:rPr>
        <w:t>7 дней заболевания. Разгар болезни подразделяется на раннюю лёгочную фазу (8</w:t>
      </w:r>
      <w:r w:rsidR="00463D4F" w:rsidRPr="007C5E3F">
        <w:rPr>
          <w:color w:val="000000"/>
        </w:rPr>
        <w:t>-</w:t>
      </w:r>
      <w:r w:rsidRPr="007C5E3F">
        <w:rPr>
          <w:color w:val="000000"/>
        </w:rPr>
        <w:t>14-й дни) и позднюю лёгочную фазу (15</w:t>
      </w:r>
      <w:r w:rsidR="00463D4F" w:rsidRPr="007C5E3F">
        <w:rPr>
          <w:color w:val="000000"/>
        </w:rPr>
        <w:t>-</w:t>
      </w:r>
      <w:r w:rsidRPr="007C5E3F">
        <w:rPr>
          <w:color w:val="000000"/>
        </w:rPr>
        <w:t>28-й дни) [88].</w:t>
      </w:r>
    </w:p>
    <w:p w14:paraId="5727A6A4" w14:textId="77777777" w:rsidR="00790656" w:rsidRPr="007C5E3F" w:rsidRDefault="00790656" w:rsidP="00790656">
      <w:pPr>
        <w:ind w:firstLine="708"/>
        <w:jc w:val="both"/>
      </w:pPr>
      <w:r w:rsidRPr="007C5E3F">
        <w:rPr>
          <w:color w:val="000000"/>
        </w:rPr>
        <w:t xml:space="preserve">В патогенетическом отношении параллельно выделяют три стадии [89]. Первая - стадия раннего заражения - соответствует проникновению вируса в паренхиму лёгких через рецептор ACE2; главным лабораторным маркёром служит лимфоцитопения [77]. Вторая - лёгочная стадия - характеризуется развитием вирусной пневмонии, нарастанием лимфопении и повышением маркёров системного воспаления, включая C-реактивный белок [89]. Третья </w:t>
      </w:r>
      <w:r w:rsidRPr="007C5E3F">
        <w:rPr>
          <w:color w:val="000000"/>
        </w:rPr>
        <w:lastRenderedPageBreak/>
        <w:t xml:space="preserve">стадия - </w:t>
      </w:r>
      <w:proofErr w:type="spellStart"/>
      <w:r w:rsidRPr="007C5E3F">
        <w:rPr>
          <w:color w:val="000000"/>
        </w:rPr>
        <w:t>гипервоспаление</w:t>
      </w:r>
      <w:proofErr w:type="spellEnd"/>
      <w:r w:rsidRPr="007C5E3F">
        <w:rPr>
          <w:color w:val="000000"/>
        </w:rPr>
        <w:t xml:space="preserve"> - представляет наибольшую угрозу жизни: цитокиновый шторм прогрессирует до ОРДС и синдрома полиорганной недостаточности.</w:t>
      </w:r>
    </w:p>
    <w:p w14:paraId="2730C65C" w14:textId="77777777" w:rsidR="00790656" w:rsidRPr="007C5E3F" w:rsidRDefault="00790656" w:rsidP="00790656">
      <w:pPr>
        <w:ind w:firstLine="708"/>
        <w:jc w:val="both"/>
      </w:pPr>
      <w:r w:rsidRPr="007C5E3F">
        <w:rPr>
          <w:color w:val="000000"/>
        </w:rPr>
        <w:t xml:space="preserve">Коронавирусная инфекция отличается стремительным </w:t>
      </w:r>
      <w:proofErr w:type="spellStart"/>
      <w:r w:rsidRPr="007C5E3F">
        <w:rPr>
          <w:color w:val="000000"/>
        </w:rPr>
        <w:t>многоорганным</w:t>
      </w:r>
      <w:proofErr w:type="spellEnd"/>
      <w:r w:rsidRPr="007C5E3F">
        <w:rPr>
          <w:color w:val="000000"/>
        </w:rPr>
        <w:t xml:space="preserve"> поражением, в основе которого лежит повсеместная экспрессия рецептора ACE2. Взаимодействие вируса с этим рецептором обусловливает повреждение почек, сердца, сосудистой стенки, нервной системы и ряда других органов [70].</w:t>
      </w:r>
    </w:p>
    <w:p w14:paraId="153676AA" w14:textId="77777777" w:rsidR="00790656" w:rsidRPr="007C5E3F" w:rsidRDefault="00790656" w:rsidP="00790656">
      <w:pPr>
        <w:ind w:firstLine="708"/>
        <w:jc w:val="both"/>
      </w:pPr>
      <w:r w:rsidRPr="007C5E3F">
        <w:rPr>
          <w:color w:val="000000"/>
        </w:rPr>
        <w:t xml:space="preserve">Среди тяжёлых неврологических осложнений острой фазы особого внимания заслуживают цереброваскулярные нарушения. Ишемические инсульты у пациентов с COVID-19 связывают с </w:t>
      </w:r>
      <w:proofErr w:type="spellStart"/>
      <w:r w:rsidRPr="007C5E3F">
        <w:rPr>
          <w:color w:val="000000"/>
        </w:rPr>
        <w:t>гиперкоагуляцией</w:t>
      </w:r>
      <w:proofErr w:type="spellEnd"/>
      <w:r w:rsidRPr="007C5E3F">
        <w:rPr>
          <w:color w:val="000000"/>
        </w:rPr>
        <w:t xml:space="preserve"> и воспалительными изменениями в сосудистой стенке [90]. Частота ишемического инсульта при COVID-19, по данным мета-анализов, составляет около 2,1% [85]. </w:t>
      </w:r>
      <w:proofErr w:type="spellStart"/>
      <w:r w:rsidRPr="007C5E3F">
        <w:rPr>
          <w:color w:val="000000"/>
        </w:rPr>
        <w:t>Гиперкоагуляция</w:t>
      </w:r>
      <w:proofErr w:type="spellEnd"/>
      <w:r w:rsidRPr="007C5E3F">
        <w:rPr>
          <w:color w:val="000000"/>
        </w:rPr>
        <w:t xml:space="preserve"> при COVID-19 проявляется повышением уровней фибриногена, D-димера и других коагуляционных маркёров [91]. Исследование </w:t>
      </w:r>
      <w:proofErr w:type="spellStart"/>
      <w:r w:rsidRPr="007C5E3F">
        <w:rPr>
          <w:color w:val="000000"/>
        </w:rPr>
        <w:t>Merkler</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(2020) показало, что риск ишемического инсульта при COVID-19 достоверно превышает таковой при сезонном гриппе [92].</w:t>
      </w:r>
    </w:p>
    <w:p w14:paraId="657316EC" w14:textId="77777777" w:rsidR="00790656" w:rsidRPr="007C5E3F" w:rsidRDefault="00790656" w:rsidP="00790656">
      <w:pPr>
        <w:ind w:firstLine="708"/>
        <w:jc w:val="both"/>
      </w:pPr>
      <w:r w:rsidRPr="007C5E3F">
        <w:rPr>
          <w:color w:val="000000"/>
        </w:rPr>
        <w:t>Среди структурных поражений мозга описаны случаи энцефалита с выделением SARS-CoV-2 из спинномозговой жидкости методом геномного секвенирования [93]. Гипоксия как самостоятельный фактор нейронального повреждения реализуется при тяжёлом течении: 15% пациентов с тяжёлой коронавирусной инфекцией имели нарушения уровня сознания против лишь 2,4% при лёгкой форме [7].</w:t>
      </w:r>
    </w:p>
    <w:p w14:paraId="0B433A4C" w14:textId="77777777" w:rsidR="00790656" w:rsidRPr="007C5E3F" w:rsidRDefault="00790656" w:rsidP="00790656">
      <w:pPr>
        <w:ind w:firstLine="708"/>
        <w:jc w:val="both"/>
      </w:pPr>
      <w:r w:rsidRPr="007C5E3F">
        <w:rPr>
          <w:color w:val="000000"/>
        </w:rPr>
        <w:t xml:space="preserve">Поражение периферической нервной системы при COVID-19 представлено прежде всего синдромом Гийена-Барре (СГБ). Описан клинический случай </w:t>
      </w:r>
      <w:proofErr w:type="spellStart"/>
      <w:r w:rsidRPr="007C5E3F">
        <w:rPr>
          <w:color w:val="000000"/>
        </w:rPr>
        <w:t>демиелинизирующего</w:t>
      </w:r>
      <w:proofErr w:type="spellEnd"/>
      <w:r w:rsidRPr="007C5E3F">
        <w:rPr>
          <w:color w:val="000000"/>
        </w:rPr>
        <w:t xml:space="preserve"> СГБ у 62-летней пациентки с двигательной слабостью нижних конечностей, развившегося на фоне SARS-CoV-2: исследование ликвора выявило белково-клеточную диссоциацию (белок 124 мг/</w:t>
      </w:r>
      <w:proofErr w:type="spellStart"/>
      <w:r w:rsidRPr="007C5E3F">
        <w:rPr>
          <w:color w:val="000000"/>
        </w:rPr>
        <w:t>дл</w:t>
      </w:r>
      <w:proofErr w:type="spellEnd"/>
      <w:r w:rsidRPr="007C5E3F">
        <w:rPr>
          <w:color w:val="000000"/>
        </w:rPr>
        <w:t xml:space="preserve"> при отсутствии клеток), а нейрофизиологическое обследование - удлинение дистальных задержек и отсутствие F-волн [94]. Мета-анализ </w:t>
      </w:r>
      <w:proofErr w:type="spellStart"/>
      <w:r w:rsidRPr="007C5E3F">
        <w:rPr>
          <w:color w:val="000000"/>
        </w:rPr>
        <w:lastRenderedPageBreak/>
        <w:t>Sriwastava</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(2021) подтвердил, что СГБ и его варианты - реальная, хотя и нечастая неврологическая манифестация COVID-19 [95].</w:t>
      </w:r>
    </w:p>
    <w:p w14:paraId="2D2031EE" w14:textId="77777777" w:rsidR="00790656" w:rsidRPr="007C5E3F" w:rsidRDefault="00790656" w:rsidP="00790656">
      <w:pPr>
        <w:ind w:firstLine="708"/>
        <w:jc w:val="both"/>
      </w:pPr>
      <w:r w:rsidRPr="007C5E3F">
        <w:rPr>
          <w:color w:val="000000"/>
        </w:rPr>
        <w:t xml:space="preserve">Обонятельные и вкусовые расстройства занимают особое место среди неврологических симптомов острой фазы: их распространённость в крупном европейском регистре 417 пациентов с лёгкой и среднетяжёлой коронавирусной инфекцией составила 85,6% для аносмии и 88% для </w:t>
      </w:r>
      <w:proofErr w:type="spellStart"/>
      <w:r w:rsidRPr="007C5E3F">
        <w:rPr>
          <w:color w:val="000000"/>
        </w:rPr>
        <w:t>дисгевзии</w:t>
      </w:r>
      <w:proofErr w:type="spellEnd"/>
      <w:r w:rsidRPr="007C5E3F">
        <w:rPr>
          <w:color w:val="000000"/>
        </w:rPr>
        <w:t xml:space="preserve">, причём у 12% обонятельная дисфункция являлась начальным симптомом заболевания [96]. Молекулярной основой аносмии служит экспрессия ACE2 и TMPRSS2 </w:t>
      </w:r>
      <w:proofErr w:type="spellStart"/>
      <w:r w:rsidRPr="007C5E3F">
        <w:rPr>
          <w:color w:val="000000"/>
        </w:rPr>
        <w:t>сустентакулярными</w:t>
      </w:r>
      <w:proofErr w:type="spellEnd"/>
      <w:r w:rsidRPr="007C5E3F">
        <w:rPr>
          <w:color w:val="000000"/>
        </w:rPr>
        <w:t xml:space="preserve"> клетками обонятельного эпителия, тогда как зрелые обонятельные нейроны этих рецепторов не несут [74].</w:t>
      </w:r>
    </w:p>
    <w:p w14:paraId="47283367" w14:textId="6E0C8D5F" w:rsidR="00790656" w:rsidRDefault="00790656" w:rsidP="004678D8">
      <w:pPr>
        <w:ind w:firstLine="708"/>
        <w:jc w:val="both"/>
        <w:rPr>
          <w:color w:val="000000"/>
        </w:rPr>
      </w:pPr>
      <w:r w:rsidRPr="007C5E3F">
        <w:rPr>
          <w:color w:val="000000"/>
        </w:rPr>
        <w:t>Большинство публикаций посвящены тяжёлым формам у госпитализированных пациентов. Данные о неврологических нарушениях у лиц с лёгким течением, преобладающим в популяции, в отдалённом периоде существенно ограничены.</w:t>
      </w:r>
    </w:p>
    <w:p w14:paraId="729868E6" w14:textId="77777777" w:rsidR="00D078A8" w:rsidRPr="007C5E3F" w:rsidRDefault="00D078A8" w:rsidP="004678D8">
      <w:pPr>
        <w:ind w:firstLine="708"/>
        <w:jc w:val="both"/>
        <w:rPr>
          <w:color w:val="000000"/>
        </w:rPr>
      </w:pPr>
    </w:p>
    <w:p w14:paraId="423630F5" w14:textId="1E8E6337" w:rsidR="00790656" w:rsidRPr="007C5E3F" w:rsidRDefault="00790656" w:rsidP="004678D8">
      <w:pPr>
        <w:pStyle w:val="2"/>
        <w:spacing w:before="0"/>
        <w:rPr>
          <w:rFonts w:ascii="Times New Roman" w:hAnsi="Times New Roman" w:cs="Times New Roman"/>
          <w:b/>
          <w:bCs/>
          <w:color w:val="auto"/>
          <w:sz w:val="28"/>
          <w:szCs w:val="28"/>
        </w:rPr>
      </w:pPr>
      <w:r w:rsidRPr="007C5E3F">
        <w:rPr>
          <w:rFonts w:ascii="Times New Roman" w:hAnsi="Times New Roman" w:cs="Times New Roman"/>
          <w:b/>
          <w:bCs/>
          <w:color w:val="auto"/>
          <w:sz w:val="28"/>
          <w:szCs w:val="28"/>
        </w:rPr>
        <w:t>1.3 Постковидный синдром</w:t>
      </w:r>
    </w:p>
    <w:p w14:paraId="3400F95A" w14:textId="77777777" w:rsidR="00790656" w:rsidRPr="007C5E3F" w:rsidRDefault="00790656" w:rsidP="004678D8">
      <w:pPr>
        <w:ind w:firstLine="708"/>
        <w:jc w:val="both"/>
      </w:pPr>
      <w:r w:rsidRPr="007C5E3F">
        <w:rPr>
          <w:color w:val="000000"/>
        </w:rPr>
        <w:t xml:space="preserve">Одним из наиболее значимых открытий пандемии стало описание постковидного синдрома («длинного COVID», </w:t>
      </w:r>
      <w:proofErr w:type="spellStart"/>
      <w:r w:rsidRPr="007C5E3F">
        <w:rPr>
          <w:color w:val="000000"/>
        </w:rPr>
        <w:t>post</w:t>
      </w:r>
      <w:proofErr w:type="spellEnd"/>
      <w:r w:rsidRPr="007C5E3F">
        <w:rPr>
          <w:color w:val="000000"/>
        </w:rPr>
        <w:t xml:space="preserve">-COVID </w:t>
      </w:r>
      <w:proofErr w:type="spellStart"/>
      <w:r w:rsidRPr="007C5E3F">
        <w:rPr>
          <w:color w:val="000000"/>
        </w:rPr>
        <w:t>condition</w:t>
      </w:r>
      <w:proofErr w:type="spellEnd"/>
      <w:r w:rsidRPr="007C5E3F">
        <w:rPr>
          <w:color w:val="000000"/>
        </w:rPr>
        <w:t>) - состояния, при котором симптомы сохраняются или возникают вновь после разрешения острой фазы инфекции. По данным Национального института здоровья и совершенствования медицинской помощи (NICE), число пациентов с персистирующими жалобами после COVID-19 неуклонно возрастало на протяжении всей пандемии [97]. Согласно критериям ВОЗ, постковидный синдром диагностируется не ранее чем через 3 месяца после начала COVID-19 при наличии симптомов продолжительностью не менее 2 месяцев, не объясняемых альтернативным диагнозом [10]. По оценкам, от 80 до 400 миллионов человек в мире страдают постковидным синдромом, при этом частота его развития составляет 10-30% в общей популяции переболевших и достигает 50-70% среди госпитализированных пациентов [98].</w:t>
      </w:r>
    </w:p>
    <w:p w14:paraId="246ABD13" w14:textId="77777777" w:rsidR="00790656" w:rsidRPr="007C5E3F" w:rsidRDefault="00790656" w:rsidP="00790656">
      <w:pPr>
        <w:ind w:firstLine="708"/>
        <w:jc w:val="both"/>
      </w:pPr>
      <w:r w:rsidRPr="007C5E3F">
        <w:rPr>
          <w:color w:val="000000"/>
        </w:rPr>
        <w:lastRenderedPageBreak/>
        <w:t xml:space="preserve">Клиническая картина постковидного синдрома принципиально </w:t>
      </w:r>
      <w:proofErr w:type="spellStart"/>
      <w:r w:rsidRPr="007C5E3F">
        <w:rPr>
          <w:color w:val="000000"/>
        </w:rPr>
        <w:t>полисистемна</w:t>
      </w:r>
      <w:proofErr w:type="spellEnd"/>
      <w:r w:rsidRPr="007C5E3F">
        <w:rPr>
          <w:color w:val="000000"/>
        </w:rPr>
        <w:t>. Наиболее частыми симптомами являются усталость и одышка [97]. Широкий спектр менее типичных, но клинически значимых проявлений включает когнитивные расстройства и «туман в голове», головную боль, миалгию, боли в груди и суставах, нарушения обоняния и вкуса, кашель, алопецию, бессонницу, хрипы, ринорею, а также кардиологическую и гастроэнтерологическую симптоматику [12]. Все перечисленные симптомы способны сохраняться свыше 6 месяцев после выписки или появления первых клинических признаков, что качественно отличает постковидный синдром от обычного постинфекционного восстановительного периода.</w:t>
      </w:r>
    </w:p>
    <w:p w14:paraId="2DE45167" w14:textId="77777777" w:rsidR="00790656" w:rsidRPr="007C5E3F" w:rsidRDefault="00790656" w:rsidP="00790656">
      <w:pPr>
        <w:ind w:firstLine="708"/>
        <w:jc w:val="both"/>
      </w:pPr>
      <w:r w:rsidRPr="007C5E3F">
        <w:rPr>
          <w:color w:val="000000"/>
        </w:rPr>
        <w:t>Ключевой клинической особенностью является независимость постковидного синдрома от тяжести перенесённого COVID-19. Длительный COVID развивается у пациентов любой степени тяжести, включая лиц с лёгким течением, не нуждавшихся в госпитализации или кислородной поддержке [12, 97]. Наблюдение за выжившими после SARS и MERS показало, что аналогичные нейропсихиатрические последствия сохранялись у части пациентов на протяжении четырёх лет [99]. При 7-летнем и 15-летнем катамнестическом наблюдении лёгочные и скелетно-мышечные осложнения всё ещё выявлялись у выживших, большинство из которых были моложе 40 лет [100].</w:t>
      </w:r>
    </w:p>
    <w:p w14:paraId="2B13AB8B" w14:textId="77777777" w:rsidR="00790656" w:rsidRPr="007C5E3F" w:rsidRDefault="00790656" w:rsidP="00790656">
      <w:pPr>
        <w:ind w:firstLine="708"/>
        <w:jc w:val="both"/>
      </w:pPr>
      <w:r w:rsidRPr="007C5E3F">
        <w:rPr>
          <w:color w:val="000000"/>
        </w:rPr>
        <w:t>К идентифицированным факторам риска постковидного синдрома относятся: женский пол, сахарный диабет 2 типа, реактивация вируса Эпштейна-Барра, заболевания соединительной ткани, синдром дефицита внимания и гиперактивности, хроническая крапивница и аллергический ринит [101]. Вместе с тем у трети пациентов с длительным COVID не выявлено никаких предсуществующих заболеваний.</w:t>
      </w:r>
    </w:p>
    <w:p w14:paraId="2CA8C625" w14:textId="77777777" w:rsidR="00790656" w:rsidRPr="007C5E3F" w:rsidRDefault="00790656" w:rsidP="00790656">
      <w:pPr>
        <w:ind w:firstLine="708"/>
        <w:jc w:val="both"/>
      </w:pPr>
      <w:r w:rsidRPr="007C5E3F">
        <w:rPr>
          <w:color w:val="000000"/>
        </w:rPr>
        <w:t xml:space="preserve">К настоящему времени сложилось несколько конкурирующих, но взаимодополняющих концепций патогенеза постковидного синдрома [98]. Гипотеза персистенции вируса подкреплена обнаружением вирусных белков и/или РНК SARS-CoV-2 в репродуктивной и сердечно-сосудистой системах, головном мозге, мышцах и других органах [98]. В одном из исследований </w:t>
      </w:r>
      <w:r w:rsidRPr="007C5E3F">
        <w:rPr>
          <w:color w:val="000000"/>
        </w:rPr>
        <w:lastRenderedPageBreak/>
        <w:t>циркулирующий спайк-антиген SARS-CoV-2 выявлен у 60% из 37 пациентов с длительным COVID спустя 12 месяцев после постановки диагноза - против 0% среди инфицированных без постковидного синдрома [102].</w:t>
      </w:r>
    </w:p>
    <w:p w14:paraId="61C63A54" w14:textId="77777777" w:rsidR="00790656" w:rsidRPr="007C5E3F" w:rsidRDefault="00790656" w:rsidP="00790656">
      <w:pPr>
        <w:ind w:firstLine="708"/>
        <w:jc w:val="both"/>
      </w:pPr>
      <w:r w:rsidRPr="007C5E3F">
        <w:rPr>
          <w:color w:val="000000"/>
        </w:rPr>
        <w:t>Иммунологическая гипотеза базируется на данных о стойкой активации клеток врождённого иммунитета и повышенной экспрессии интерферонов I и III типов (IFNβ и IFNλ1) [103]. Характерно, что через 14 месяцев после инфицирования у этих пациентов регистрировался сниженный уровень кортизола при отсутствии ожидаемого компенсаторного повышения АКТГ - признак дисфункции оси гипоталамус-гипофиз-надпочечники [104].</w:t>
      </w:r>
    </w:p>
    <w:p w14:paraId="0CB88DE6" w14:textId="6F826E0D" w:rsidR="00790656" w:rsidRPr="007C5E3F" w:rsidRDefault="00790656" w:rsidP="00790656">
      <w:pPr>
        <w:ind w:firstLine="708"/>
        <w:jc w:val="both"/>
      </w:pPr>
      <w:r w:rsidRPr="007C5E3F">
        <w:rPr>
          <w:color w:val="000000"/>
        </w:rPr>
        <w:t>Миалгический энцефаломиелит</w:t>
      </w:r>
      <w:r w:rsidR="00D77A51" w:rsidRPr="007C5E3F">
        <w:rPr>
          <w:color w:val="000000"/>
        </w:rPr>
        <w:t>/</w:t>
      </w:r>
      <w:r w:rsidRPr="007C5E3F">
        <w:rPr>
          <w:color w:val="000000"/>
        </w:rPr>
        <w:t xml:space="preserve">синдром хронической усталости (МЭ/СХУ) привлёк особое внимание как наиболее близкий феноменологический аналог постковидного синдрома [36, 38]. Диагностические критерии МЭ/СХУ включают существенное снижение функциональных возможностей продолжительностью не менее 6 месяцев, в сочетании с глубокой усталостью, не снимающейся отдыхом, </w:t>
      </w:r>
      <w:proofErr w:type="spellStart"/>
      <w:r w:rsidRPr="007C5E3F">
        <w:rPr>
          <w:color w:val="000000"/>
        </w:rPr>
        <w:t>постнагрузочным</w:t>
      </w:r>
      <w:proofErr w:type="spellEnd"/>
      <w:r w:rsidRPr="007C5E3F">
        <w:rPr>
          <w:color w:val="000000"/>
        </w:rPr>
        <w:t xml:space="preserve"> недомоганием, нарушениями сна и когнитивными расстройствами или ортостатической непереносимостью [38]. Биомедицинские данные при МЭ/СХУ включают снижение функции натуральных киллеров, истощение и аномалии Т-клеток, митохондриальную дисфункцию, эндотелиальные нарушения [38].</w:t>
      </w:r>
    </w:p>
    <w:p w14:paraId="1F285AD1" w14:textId="77777777" w:rsidR="00790656" w:rsidRPr="007C5E3F" w:rsidRDefault="00790656" w:rsidP="00790656">
      <w:pPr>
        <w:ind w:firstLine="708"/>
        <w:jc w:val="both"/>
      </w:pPr>
      <w:r w:rsidRPr="007C5E3F">
        <w:rPr>
          <w:color w:val="000000"/>
        </w:rPr>
        <w:t>При исследовании отдалённых последствий COVID-19 общая мышечная слабость выявлялась у 63% пациентов, нарушения сна - у 26%, тревожность - у 23% [105].</w:t>
      </w:r>
    </w:p>
    <w:p w14:paraId="6A30C87C" w14:textId="77777777" w:rsidR="00790656" w:rsidRPr="007C5E3F" w:rsidRDefault="00790656" w:rsidP="00790656">
      <w:pPr>
        <w:ind w:firstLine="708"/>
        <w:jc w:val="both"/>
      </w:pPr>
      <w:r w:rsidRPr="007C5E3F">
        <w:rPr>
          <w:color w:val="000000"/>
        </w:rPr>
        <w:t xml:space="preserve">Неврологические и когнитивные нарушения образуют клиническое ядро постковидного синдрома. Мета-анализ </w:t>
      </w:r>
      <w:proofErr w:type="spellStart"/>
      <w:r w:rsidRPr="007C5E3F">
        <w:rPr>
          <w:color w:val="000000"/>
        </w:rPr>
        <w:t>Premraj</w:t>
      </w:r>
      <w:proofErr w:type="spellEnd"/>
      <w:r w:rsidRPr="007C5E3F">
        <w:rPr>
          <w:color w:val="000000"/>
        </w:rPr>
        <w:t xml:space="preserve"> et </w:t>
      </w:r>
      <w:proofErr w:type="spellStart"/>
      <w:r w:rsidRPr="007C5E3F">
        <w:rPr>
          <w:color w:val="000000"/>
        </w:rPr>
        <w:t>al</w:t>
      </w:r>
      <w:proofErr w:type="spellEnd"/>
      <w:r w:rsidRPr="007C5E3F">
        <w:rPr>
          <w:color w:val="000000"/>
        </w:rPr>
        <w:t xml:space="preserve">. (2022), включавший данные более 10 000 пациентов из 18 исследований, установил следующую распространённость неврологических симптомов в постковидном периоде: усталость - 37%, «туман мозга» - 32%, нарушения памяти - 28%, расстройства внимания - 22%, миалгия - 17%, аносмия - 12%, </w:t>
      </w:r>
      <w:proofErr w:type="spellStart"/>
      <w:r w:rsidRPr="007C5E3F">
        <w:rPr>
          <w:color w:val="000000"/>
        </w:rPr>
        <w:t>дисгевзия</w:t>
      </w:r>
      <w:proofErr w:type="spellEnd"/>
      <w:r w:rsidRPr="007C5E3F">
        <w:rPr>
          <w:color w:val="000000"/>
        </w:rPr>
        <w:t xml:space="preserve"> - 10%, головная боль - 15%, нарушения сна - 31%, тревога - 23%, депрессия - 17% [106]. </w:t>
      </w:r>
      <w:r w:rsidRPr="007C5E3F">
        <w:rPr>
          <w:color w:val="000000"/>
        </w:rPr>
        <w:lastRenderedPageBreak/>
        <w:t>Примечательно, что выраженность этих симптомов нарастала от среднесрочного (3–6 месяцев) к долгосрочному (более 6 месяцев) периоду наблюдения.</w:t>
      </w:r>
    </w:p>
    <w:p w14:paraId="6C881E9A" w14:textId="77777777" w:rsidR="00790656" w:rsidRPr="007C5E3F" w:rsidRDefault="00790656" w:rsidP="00790656">
      <w:pPr>
        <w:ind w:firstLine="708"/>
        <w:jc w:val="both"/>
      </w:pPr>
      <w:r w:rsidRPr="007C5E3F">
        <w:rPr>
          <w:color w:val="000000"/>
        </w:rPr>
        <w:t xml:space="preserve">По данным исследования </w:t>
      </w:r>
      <w:proofErr w:type="spellStart"/>
      <w:r w:rsidRPr="007C5E3F">
        <w:rPr>
          <w:color w:val="000000"/>
        </w:rPr>
        <w:t>Hampshire</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(2024), опубликованного в New England Journal </w:t>
      </w:r>
      <w:proofErr w:type="spellStart"/>
      <w:r w:rsidRPr="007C5E3F">
        <w:rPr>
          <w:color w:val="000000"/>
        </w:rPr>
        <w:t>of</w:t>
      </w:r>
      <w:proofErr w:type="spellEnd"/>
      <w:r w:rsidRPr="007C5E3F">
        <w:rPr>
          <w:color w:val="000000"/>
        </w:rPr>
        <w:t xml:space="preserve"> </w:t>
      </w:r>
      <w:proofErr w:type="spellStart"/>
      <w:r w:rsidRPr="007C5E3F">
        <w:rPr>
          <w:color w:val="000000"/>
        </w:rPr>
        <w:t>Medicine</w:t>
      </w:r>
      <w:proofErr w:type="spellEnd"/>
      <w:r w:rsidRPr="007C5E3F">
        <w:rPr>
          <w:color w:val="000000"/>
        </w:rPr>
        <w:t xml:space="preserve"> и охватившего более 100 000 участников, перенесённый COVID-19 ассоциировался со снижением когнитивных показателей, эквивалентным потере примерно 3 баллов IQ [18]. Когнитивные нарушения при длительном COVID в одном из исследований наблюдались у 16% пациентов через 2 месяца после заражения и уже у 26% - через 12 месяцев [106, 107].</w:t>
      </w:r>
    </w:p>
    <w:p w14:paraId="3D0AE6D1" w14:textId="77777777" w:rsidR="00790656" w:rsidRPr="007C5E3F" w:rsidRDefault="00790656" w:rsidP="00790656">
      <w:pPr>
        <w:ind w:firstLine="708"/>
        <w:jc w:val="both"/>
      </w:pPr>
      <w:r w:rsidRPr="007C5E3F">
        <w:rPr>
          <w:color w:val="000000"/>
        </w:rPr>
        <w:t xml:space="preserve">Существенно, что когнитивная дисфункция при </w:t>
      </w:r>
      <w:proofErr w:type="spellStart"/>
      <w:r w:rsidRPr="007C5E3F">
        <w:rPr>
          <w:color w:val="000000"/>
        </w:rPr>
        <w:t>постковиде</w:t>
      </w:r>
      <w:proofErr w:type="spellEnd"/>
      <w:r w:rsidRPr="007C5E3F">
        <w:rPr>
          <w:color w:val="000000"/>
        </w:rPr>
        <w:t xml:space="preserve"> не является просто проявлением тревоги или депрессии: она выявляется как самостоятельная характеристика, независимая от аффективного статуса [106, 107]. По данным крупного международного онлайн-опроса, когнитивные нарушения оказали наибольшее влияние на возможность возврата к работе - их отмечали 88% респондентов среди почти 4000 выживших [13]. Систематический обзор и мета-анализ </w:t>
      </w:r>
      <w:proofErr w:type="spellStart"/>
      <w:r w:rsidRPr="007C5E3F">
        <w:rPr>
          <w:color w:val="000000"/>
        </w:rPr>
        <w:t>van</w:t>
      </w:r>
      <w:proofErr w:type="spellEnd"/>
      <w:r w:rsidRPr="007C5E3F">
        <w:rPr>
          <w:color w:val="000000"/>
        </w:rPr>
        <w:t xml:space="preserve"> </w:t>
      </w:r>
      <w:proofErr w:type="spellStart"/>
      <w:r w:rsidRPr="007C5E3F">
        <w:rPr>
          <w:color w:val="000000"/>
        </w:rPr>
        <w:t>der</w:t>
      </w:r>
      <w:proofErr w:type="spellEnd"/>
      <w:r w:rsidRPr="007C5E3F">
        <w:rPr>
          <w:color w:val="000000"/>
        </w:rPr>
        <w:t xml:space="preserve"> </w:t>
      </w:r>
      <w:proofErr w:type="spellStart"/>
      <w:r w:rsidRPr="007C5E3F">
        <w:rPr>
          <w:color w:val="000000"/>
        </w:rPr>
        <w:t>Feltz-Cornelis</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(2024), включавший 41 249 пациентов с длительным COVID, установил совокупную распространённость нейрокогнитивных расстройств и «тумана мозга» в 20,4% [108].</w:t>
      </w:r>
    </w:p>
    <w:p w14:paraId="6645B6EA" w14:textId="77777777" w:rsidR="00790656" w:rsidRPr="007C5E3F" w:rsidRDefault="00790656" w:rsidP="00790656">
      <w:pPr>
        <w:ind w:firstLine="708"/>
        <w:jc w:val="both"/>
      </w:pPr>
      <w:r w:rsidRPr="007C5E3F">
        <w:rPr>
          <w:color w:val="000000"/>
        </w:rPr>
        <w:t>По данным отчёта, охватившего более 1,3 млн пациентов, перенёсших COVID-19, аффективные расстройства со временем имеют тенденцию к нормализации, однако повышенный риск когнитивных нарушений, судорог, деменции, психозов сохраняется не менее 2 лет [107].</w:t>
      </w:r>
    </w:p>
    <w:p w14:paraId="1B872ACB" w14:textId="77777777" w:rsidR="00790656" w:rsidRPr="007C5E3F" w:rsidRDefault="00790656" w:rsidP="00790656">
      <w:pPr>
        <w:ind w:firstLine="708"/>
        <w:jc w:val="both"/>
      </w:pPr>
      <w:r w:rsidRPr="007C5E3F">
        <w:rPr>
          <w:color w:val="000000"/>
        </w:rPr>
        <w:t xml:space="preserve">Данные животных моделей согласуются с этими наблюдениями. На мышах с лёгкой инфекцией SARS-CoV-2 зарегистрированы </w:t>
      </w:r>
      <w:proofErr w:type="spellStart"/>
      <w:r w:rsidRPr="007C5E3F">
        <w:rPr>
          <w:color w:val="000000"/>
        </w:rPr>
        <w:t>микроглиальная</w:t>
      </w:r>
      <w:proofErr w:type="spellEnd"/>
      <w:r w:rsidRPr="007C5E3F">
        <w:rPr>
          <w:color w:val="000000"/>
        </w:rPr>
        <w:t xml:space="preserve"> реактивность и повышение уровня CCL11 [109]. В модели хомячков описано персистирующее воспалительное состояние с активацией Т-клеток и миелоидных клеток; сходные транскрипционные сигнатуры обнаружены в тканях людей, выздоровевших от COVID-19 [98, 109]. У инфицированных приматов с лёгкой формой заболевания фиксировались нейровоспаление, апоптоз нейронов, </w:t>
      </w:r>
      <w:proofErr w:type="spellStart"/>
      <w:r w:rsidRPr="007C5E3F">
        <w:rPr>
          <w:color w:val="000000"/>
        </w:rPr>
        <w:t>микрогеморрагии</w:t>
      </w:r>
      <w:proofErr w:type="spellEnd"/>
      <w:r w:rsidRPr="007C5E3F">
        <w:rPr>
          <w:color w:val="000000"/>
        </w:rPr>
        <w:t xml:space="preserve"> мозга и хроническая гипоксия мозга [98].</w:t>
      </w:r>
    </w:p>
    <w:p w14:paraId="5A15BD59" w14:textId="5BFD3544" w:rsidR="001A6860" w:rsidRDefault="00790656" w:rsidP="001A6860">
      <w:pPr>
        <w:ind w:firstLine="708"/>
        <w:jc w:val="both"/>
        <w:rPr>
          <w:color w:val="000000"/>
        </w:rPr>
      </w:pPr>
      <w:r w:rsidRPr="007C5E3F">
        <w:rPr>
          <w:color w:val="000000"/>
        </w:rPr>
        <w:lastRenderedPageBreak/>
        <w:t xml:space="preserve">По данным литературы, психологические и нейропсихологические нарушения - тревога, депрессия, ПТСР, расстройства сна и когнитивные проблемы - возникают после COVID-19 даже у лиц без предшествующих психических расстройств [107]. Два мета-анализа, проведённых среди выживших после предыдущих коронавирусных эпидемий, показали, что не менее трети пациентов спустя 6 и более месяцев после выписки сохраняли хотя бы одно психологическое расстройство [110]. Нейропсихиатрические последствия являлись неотъемлемым спутником всех крупных респираторных пандемий. Во время пандемий гриппа XVIII–XIX веков фиксировались бессонница, тревога, депрессия, мания, психоз, </w:t>
      </w:r>
      <w:proofErr w:type="spellStart"/>
      <w:r w:rsidRPr="007C5E3F">
        <w:rPr>
          <w:color w:val="000000"/>
        </w:rPr>
        <w:t>суицидальность</w:t>
      </w:r>
      <w:proofErr w:type="spellEnd"/>
      <w:r w:rsidRPr="007C5E3F">
        <w:rPr>
          <w:color w:val="000000"/>
        </w:rPr>
        <w:t xml:space="preserve"> и делирий [111]. Пандемия «испанки» ознаменовалась волной летаргического энцефалита [9]. На фоне пандемии H1N1 2009 года и эпидемий SARS-CoV-1 (2003) и MERS-</w:t>
      </w:r>
      <w:proofErr w:type="spellStart"/>
      <w:r w:rsidRPr="007C5E3F">
        <w:rPr>
          <w:color w:val="000000"/>
        </w:rPr>
        <w:t>CoV</w:t>
      </w:r>
      <w:proofErr w:type="spellEnd"/>
      <w:r w:rsidRPr="007C5E3F">
        <w:rPr>
          <w:color w:val="000000"/>
        </w:rPr>
        <w:t xml:space="preserve"> (2012) регистрировались нарколепсия, судороги, энцефалит, СГБ и </w:t>
      </w:r>
      <w:proofErr w:type="spellStart"/>
      <w:r w:rsidRPr="007C5E3F">
        <w:rPr>
          <w:color w:val="000000"/>
        </w:rPr>
        <w:t>демиелинизирующие</w:t>
      </w:r>
      <w:proofErr w:type="spellEnd"/>
      <w:r w:rsidRPr="007C5E3F">
        <w:rPr>
          <w:color w:val="000000"/>
        </w:rPr>
        <w:t xml:space="preserve"> процессы [111].</w:t>
      </w:r>
    </w:p>
    <w:p w14:paraId="1BF15955" w14:textId="77777777" w:rsidR="00D078A8" w:rsidRPr="007C5E3F" w:rsidRDefault="00D078A8" w:rsidP="001A6860">
      <w:pPr>
        <w:ind w:firstLine="708"/>
        <w:jc w:val="both"/>
        <w:rPr>
          <w:color w:val="000000"/>
        </w:rPr>
      </w:pPr>
    </w:p>
    <w:p w14:paraId="1DE314BA" w14:textId="0873B5E5" w:rsidR="00790656" w:rsidRPr="007C5E3F" w:rsidRDefault="00790656" w:rsidP="00790656">
      <w:pPr>
        <w:pStyle w:val="2"/>
        <w:rPr>
          <w:rFonts w:ascii="Times New Roman" w:hAnsi="Times New Roman" w:cs="Times New Roman"/>
          <w:b/>
          <w:bCs/>
          <w:color w:val="auto"/>
          <w:sz w:val="28"/>
          <w:szCs w:val="28"/>
        </w:rPr>
      </w:pPr>
      <w:r w:rsidRPr="007C5E3F">
        <w:rPr>
          <w:rFonts w:ascii="Times New Roman" w:hAnsi="Times New Roman" w:cs="Times New Roman"/>
          <w:b/>
          <w:bCs/>
          <w:color w:val="auto"/>
          <w:sz w:val="28"/>
          <w:szCs w:val="28"/>
        </w:rPr>
        <w:t>1.4 Психометрические шкалы оценки постковидного синдрома</w:t>
      </w:r>
    </w:p>
    <w:p w14:paraId="2B9EDBB1" w14:textId="77777777" w:rsidR="00790656" w:rsidRPr="007C5E3F" w:rsidRDefault="00790656" w:rsidP="00790656">
      <w:pPr>
        <w:ind w:firstLine="708"/>
        <w:jc w:val="both"/>
      </w:pPr>
      <w:r w:rsidRPr="007C5E3F">
        <w:rPr>
          <w:color w:val="000000"/>
        </w:rPr>
        <w:t>Многообразие и субъективный характер неврологических нарушений при постковидном синдроме делают стандартизированные психометрические инструменты незаменимым компонентом клинической оценки. К одним из наиболее широко применяемых относятся шкала депрессии Бека (BDI), Госпитальная шкала тревоги и депрессии (HADS) и опросник вегетативной симптоматики COMPASS-31.</w:t>
      </w:r>
    </w:p>
    <w:p w14:paraId="085EF104" w14:textId="0E37AB2B" w:rsidR="00790656" w:rsidRPr="007C5E3F" w:rsidRDefault="00790656" w:rsidP="00790656">
      <w:pPr>
        <w:ind w:firstLine="708"/>
        <w:jc w:val="both"/>
      </w:pPr>
      <w:r w:rsidRPr="007C5E3F">
        <w:rPr>
          <w:color w:val="000000"/>
        </w:rPr>
        <w:t xml:space="preserve">В работе </w:t>
      </w:r>
      <w:proofErr w:type="spellStart"/>
      <w:r w:rsidRPr="007C5E3F">
        <w:rPr>
          <w:color w:val="000000"/>
        </w:rPr>
        <w:t>Boesl</w:t>
      </w:r>
      <w:proofErr w:type="spellEnd"/>
      <w:r w:rsidRPr="007C5E3F">
        <w:rPr>
          <w:color w:val="000000"/>
        </w:rPr>
        <w:t xml:space="preserve"> et </w:t>
      </w:r>
      <w:proofErr w:type="spellStart"/>
      <w:r w:rsidRPr="007C5E3F">
        <w:rPr>
          <w:color w:val="000000"/>
        </w:rPr>
        <w:t>al</w:t>
      </w:r>
      <w:proofErr w:type="spellEnd"/>
      <w:r w:rsidRPr="007C5E3F">
        <w:rPr>
          <w:color w:val="000000"/>
        </w:rPr>
        <w:t xml:space="preserve">. (2021), посвящённой первым 100 пациентам постковидной неврологической клиники, шкала BDI использовалась для оценки депрессивного фона: у 5,5% выявлена тяжёлая депрессия, а средний балл у женщин оказался достоверно выше, чем у мужчин (14,1 против 12,3 баллов) [112]. Результаты проспективного когортного исследования </w:t>
      </w:r>
      <w:proofErr w:type="spellStart"/>
      <w:r w:rsidRPr="007C5E3F">
        <w:rPr>
          <w:color w:val="000000"/>
        </w:rPr>
        <w:t>Saito</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(2025), включавшего 1066 пациентов с верифицированным COVID-19, продемонстрировали, что через 3 месяца после заражения 20,1% участников </w:t>
      </w:r>
      <w:r w:rsidRPr="007C5E3F">
        <w:rPr>
          <w:color w:val="000000"/>
        </w:rPr>
        <w:lastRenderedPageBreak/>
        <w:t>имели повышенные показатели по HADS-A и 23,6% - по HADS-D [113]. В 20</w:t>
      </w:r>
      <w:r w:rsidR="00D77A51" w:rsidRPr="007C5E3F">
        <w:rPr>
          <w:color w:val="000000"/>
        </w:rPr>
        <w:t>-</w:t>
      </w:r>
      <w:r w:rsidRPr="007C5E3F">
        <w:rPr>
          <w:color w:val="000000"/>
        </w:rPr>
        <w:t xml:space="preserve">22-месячном проспективном исследовании с включением 172 госпитализированных пациентов зафиксировано нарастание показателей HADS-A со временем [114]. Метаанализ </w:t>
      </w:r>
      <w:proofErr w:type="spellStart"/>
      <w:r w:rsidRPr="007C5E3F">
        <w:rPr>
          <w:color w:val="000000"/>
        </w:rPr>
        <w:t>Zhou</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(2023) подтвердил стабильность психометрических свойств BDI-II и HADS-D [115]. Глобальный метаанализ (2024), включавший более 41 000 пациентов с длительным COVID, показал, что суммарная распространённость депрессии и «тумана мозга» составила 20,4% [108].</w:t>
      </w:r>
    </w:p>
    <w:p w14:paraId="3D50E684" w14:textId="1EB6D8EE" w:rsidR="00790656" w:rsidRPr="007C5E3F" w:rsidRDefault="00790656" w:rsidP="00790656">
      <w:pPr>
        <w:ind w:firstLine="708"/>
        <w:jc w:val="both"/>
      </w:pPr>
      <w:proofErr w:type="spellStart"/>
      <w:r w:rsidRPr="007C5E3F">
        <w:rPr>
          <w:color w:val="000000"/>
        </w:rPr>
        <w:t>MoCA</w:t>
      </w:r>
      <w:proofErr w:type="spellEnd"/>
      <w:r w:rsidRPr="007C5E3F">
        <w:rPr>
          <w:color w:val="000000"/>
        </w:rPr>
        <w:t xml:space="preserve"> применялась в постковидной неврологической клинике </w:t>
      </w:r>
      <w:proofErr w:type="spellStart"/>
      <w:r w:rsidRPr="007C5E3F">
        <w:rPr>
          <w:color w:val="000000"/>
        </w:rPr>
        <w:t>Boesl</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(2021) в сочетании с BDI и FSS: 30% из 100 пациентов продемонстрировали патологические результаты по </w:t>
      </w:r>
      <w:proofErr w:type="spellStart"/>
      <w:r w:rsidRPr="007C5E3F">
        <w:rPr>
          <w:color w:val="000000"/>
        </w:rPr>
        <w:t>MoCA</w:t>
      </w:r>
      <w:proofErr w:type="spellEnd"/>
      <w:r w:rsidRPr="007C5E3F">
        <w:rPr>
          <w:color w:val="000000"/>
        </w:rPr>
        <w:t xml:space="preserve"> (≤25 баллов) [112, 116]. Нейропсихологическое исследование, применявшее FSS совместно с BDI-II, показало, что уровень усталости по FSS не коррелировал со степенью объективного когнитивного дефицита [117]. </w:t>
      </w:r>
      <w:proofErr w:type="spellStart"/>
      <w:r w:rsidRPr="007C5E3F">
        <w:rPr>
          <w:color w:val="000000"/>
        </w:rPr>
        <w:t>Валидационное</w:t>
      </w:r>
      <w:proofErr w:type="spellEnd"/>
      <w:r w:rsidRPr="007C5E3F">
        <w:rPr>
          <w:color w:val="000000"/>
        </w:rPr>
        <w:t xml:space="preserve"> исследование FSS в постковидных клиниках Канады на выборке 1094 пациентов установило высокую внутреннюю согласованность шкалы (α </w:t>
      </w:r>
      <w:proofErr w:type="spellStart"/>
      <w:r w:rsidRPr="007C5E3F">
        <w:rPr>
          <w:color w:val="000000"/>
        </w:rPr>
        <w:t>Кронбаха</w:t>
      </w:r>
      <w:proofErr w:type="spellEnd"/>
      <w:r w:rsidRPr="007C5E3F">
        <w:rPr>
          <w:color w:val="000000"/>
        </w:rPr>
        <w:t xml:space="preserve"> </w:t>
      </w:r>
      <w:r w:rsidR="00D77A51" w:rsidRPr="007C5E3F">
        <w:rPr>
          <w:color w:val="000000"/>
        </w:rPr>
        <w:t>=</w:t>
      </w:r>
      <w:r w:rsidRPr="007C5E3F">
        <w:rPr>
          <w:color w:val="000000"/>
        </w:rPr>
        <w:t xml:space="preserve"> 0,96) [118].</w:t>
      </w:r>
    </w:p>
    <w:p w14:paraId="63A83B67" w14:textId="31EAC4DC" w:rsidR="00790656" w:rsidRPr="007C5E3F" w:rsidRDefault="00790656" w:rsidP="00790656">
      <w:pPr>
        <w:ind w:firstLine="708"/>
        <w:jc w:val="both"/>
      </w:pPr>
      <w:r w:rsidRPr="007C5E3F">
        <w:rPr>
          <w:color w:val="000000"/>
        </w:rPr>
        <w:t xml:space="preserve">Сравнительное исследование MMSE и </w:t>
      </w:r>
      <w:proofErr w:type="spellStart"/>
      <w:r w:rsidRPr="007C5E3F">
        <w:rPr>
          <w:color w:val="000000"/>
        </w:rPr>
        <w:t>MoCA</w:t>
      </w:r>
      <w:proofErr w:type="spellEnd"/>
      <w:r w:rsidRPr="007C5E3F">
        <w:rPr>
          <w:color w:val="000000"/>
        </w:rPr>
        <w:t xml:space="preserve"> на выборке из 100 восстановившихся после COVID-19 пациентов продемонстрировало, что оба инструмента дают сопоставимые оценки [116, 119, 120]. Исследование Lynch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(2022) поставило под сомнение чувствительность </w:t>
      </w:r>
      <w:proofErr w:type="spellStart"/>
      <w:r w:rsidRPr="007C5E3F">
        <w:rPr>
          <w:color w:val="000000"/>
        </w:rPr>
        <w:t>MoCA</w:t>
      </w:r>
      <w:proofErr w:type="spellEnd"/>
      <w:r w:rsidRPr="007C5E3F">
        <w:rPr>
          <w:color w:val="000000"/>
        </w:rPr>
        <w:t xml:space="preserve"> применительно к постковидным когнитивным нарушениям: точность теста составила лишь 63,3% при выявлении любой степени когнитивного снижения [121]. </w:t>
      </w:r>
      <w:r w:rsidR="001A6860" w:rsidRPr="007C5E3F">
        <w:rPr>
          <w:color w:val="000000"/>
        </w:rPr>
        <w:t>В и</w:t>
      </w:r>
      <w:r w:rsidRPr="007C5E3F">
        <w:rPr>
          <w:color w:val="000000"/>
        </w:rPr>
        <w:t>сследовани</w:t>
      </w:r>
      <w:r w:rsidR="001A6860" w:rsidRPr="007C5E3F">
        <w:rPr>
          <w:color w:val="000000"/>
        </w:rPr>
        <w:t>и</w:t>
      </w:r>
      <w:r w:rsidRPr="007C5E3F">
        <w:rPr>
          <w:color w:val="000000"/>
        </w:rPr>
        <w:t xml:space="preserve"> </w:t>
      </w:r>
      <w:proofErr w:type="spellStart"/>
      <w:r w:rsidRPr="007C5E3F">
        <w:rPr>
          <w:color w:val="000000"/>
        </w:rPr>
        <w:t>Başar</w:t>
      </w:r>
      <w:proofErr w:type="spellEnd"/>
      <w:r w:rsidRPr="007C5E3F">
        <w:rPr>
          <w:color w:val="000000"/>
        </w:rPr>
        <w:t xml:space="preserve"> et </w:t>
      </w:r>
      <w:proofErr w:type="spellStart"/>
      <w:r w:rsidRPr="007C5E3F">
        <w:rPr>
          <w:color w:val="000000"/>
        </w:rPr>
        <w:t>al</w:t>
      </w:r>
      <w:proofErr w:type="spellEnd"/>
      <w:r w:rsidRPr="007C5E3F">
        <w:rPr>
          <w:color w:val="000000"/>
        </w:rPr>
        <w:t>. (2022) примен</w:t>
      </w:r>
      <w:r w:rsidR="001A6860" w:rsidRPr="007C5E3F">
        <w:rPr>
          <w:color w:val="000000"/>
        </w:rPr>
        <w:t>ялись</w:t>
      </w:r>
      <w:r w:rsidRPr="007C5E3F">
        <w:rPr>
          <w:color w:val="000000"/>
        </w:rPr>
        <w:t xml:space="preserve"> одновременно MMSE, </w:t>
      </w:r>
      <w:proofErr w:type="spellStart"/>
      <w:r w:rsidRPr="007C5E3F">
        <w:rPr>
          <w:color w:val="000000"/>
        </w:rPr>
        <w:t>MoCA</w:t>
      </w:r>
      <w:proofErr w:type="spellEnd"/>
      <w:r w:rsidRPr="007C5E3F">
        <w:rPr>
          <w:color w:val="000000"/>
        </w:rPr>
        <w:t xml:space="preserve">, шкалы Гамильтона и PSQI у 40 пациентов через 2 месяца после госпитализации по поводу COVID-19 [122]. В крупном когортном исследовании (COVID-BRAIN) PHQ-8, GAD-7 и MFIS применялись параллельно с </w:t>
      </w:r>
      <w:proofErr w:type="spellStart"/>
      <w:r w:rsidRPr="007C5E3F">
        <w:rPr>
          <w:color w:val="000000"/>
        </w:rPr>
        <w:t>MoCA</w:t>
      </w:r>
      <w:proofErr w:type="spellEnd"/>
      <w:r w:rsidRPr="007C5E3F">
        <w:rPr>
          <w:color w:val="000000"/>
        </w:rPr>
        <w:t xml:space="preserve"> и объективными нейропсихологическими тестами [123]. В испанском исследовании NAUTILUS одновременно применялись PSQI, GAD-7, PHQ-9, </w:t>
      </w:r>
      <w:proofErr w:type="spellStart"/>
      <w:r w:rsidRPr="007C5E3F">
        <w:rPr>
          <w:color w:val="000000"/>
        </w:rPr>
        <w:t>MoCA</w:t>
      </w:r>
      <w:proofErr w:type="spellEnd"/>
      <w:r w:rsidRPr="007C5E3F">
        <w:rPr>
          <w:color w:val="000000"/>
        </w:rPr>
        <w:t>, опросник памяти MFE-30, шкала усталости CFQ и индекс качества жизни EQ-5D [124].</w:t>
      </w:r>
    </w:p>
    <w:p w14:paraId="47FBDC5F" w14:textId="14C563DA" w:rsidR="00790656" w:rsidRPr="007C5E3F" w:rsidRDefault="00790656" w:rsidP="00790656">
      <w:pPr>
        <w:ind w:firstLine="708"/>
        <w:jc w:val="both"/>
      </w:pPr>
      <w:r w:rsidRPr="007C5E3F">
        <w:rPr>
          <w:color w:val="000000"/>
        </w:rPr>
        <w:t>Нарушения сна при постковидном синдроме, выявляемые у 24</w:t>
      </w:r>
      <w:r w:rsidR="001A6860" w:rsidRPr="007C5E3F">
        <w:rPr>
          <w:color w:val="000000"/>
        </w:rPr>
        <w:t>-</w:t>
      </w:r>
      <w:r w:rsidRPr="007C5E3F">
        <w:rPr>
          <w:color w:val="000000"/>
        </w:rPr>
        <w:t xml:space="preserve">31% пациентов в долгосрочном периоде [105, 106], требуют стандартизированной </w:t>
      </w:r>
      <w:r w:rsidRPr="007C5E3F">
        <w:rPr>
          <w:color w:val="000000"/>
        </w:rPr>
        <w:lastRenderedPageBreak/>
        <w:t xml:space="preserve">оценки. PSQI </w:t>
      </w:r>
      <w:r w:rsidR="001A6860" w:rsidRPr="007C5E3F">
        <w:rPr>
          <w:color w:val="000000"/>
        </w:rPr>
        <w:t>-</w:t>
      </w:r>
      <w:r w:rsidRPr="007C5E3F">
        <w:rPr>
          <w:color w:val="000000"/>
        </w:rPr>
        <w:t xml:space="preserve"> 19</w:t>
      </w:r>
      <w:r w:rsidR="001A6860" w:rsidRPr="007C5E3F">
        <w:rPr>
          <w:color w:val="000000"/>
        </w:rPr>
        <w:t>-</w:t>
      </w:r>
      <w:r w:rsidRPr="007C5E3F">
        <w:rPr>
          <w:color w:val="000000"/>
        </w:rPr>
        <w:t xml:space="preserve">вопросный инструмент, формирующий 7 </w:t>
      </w:r>
      <w:proofErr w:type="spellStart"/>
      <w:r w:rsidRPr="007C5E3F">
        <w:rPr>
          <w:color w:val="000000"/>
        </w:rPr>
        <w:t>субшкал</w:t>
      </w:r>
      <w:proofErr w:type="spellEnd"/>
      <w:r w:rsidRPr="007C5E3F">
        <w:rPr>
          <w:color w:val="000000"/>
        </w:rPr>
        <w:t xml:space="preserve">; суммарный балл &gt;5 принято считать нарушением качества сна [125]. </w:t>
      </w:r>
      <w:proofErr w:type="spellStart"/>
      <w:r w:rsidRPr="007C5E3F">
        <w:rPr>
          <w:color w:val="000000"/>
        </w:rPr>
        <w:t>Нейровизуализационное</w:t>
      </w:r>
      <w:proofErr w:type="spellEnd"/>
      <w:r w:rsidRPr="007C5E3F">
        <w:rPr>
          <w:color w:val="000000"/>
        </w:rPr>
        <w:t xml:space="preserve"> исследование с продольным дизайном показало, что баллы PSQI коррелировали с функциональной связностью между гиппокампом и лобными отделами при МРТ в состоянии покоя [126].</w:t>
      </w:r>
    </w:p>
    <w:p w14:paraId="24420F51" w14:textId="77777777" w:rsidR="00790656" w:rsidRPr="007C5E3F" w:rsidRDefault="00790656" w:rsidP="00790656">
      <w:pPr>
        <w:ind w:firstLine="708"/>
        <w:jc w:val="both"/>
      </w:pPr>
      <w:r w:rsidRPr="007C5E3F">
        <w:rPr>
          <w:color w:val="000000"/>
        </w:rPr>
        <w:t xml:space="preserve">Систематический обзор самооценочных инструментов для постковидного синдрома, проведённый </w:t>
      </w:r>
      <w:proofErr w:type="spellStart"/>
      <w:r w:rsidRPr="007C5E3F">
        <w:rPr>
          <w:color w:val="000000"/>
        </w:rPr>
        <w:t>Eshar</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(2024), установил, что Post-COVID </w:t>
      </w:r>
      <w:proofErr w:type="spellStart"/>
      <w:r w:rsidRPr="007C5E3F">
        <w:rPr>
          <w:color w:val="000000"/>
        </w:rPr>
        <w:t>Functional</w:t>
      </w:r>
      <w:proofErr w:type="spellEnd"/>
      <w:r w:rsidRPr="007C5E3F">
        <w:rPr>
          <w:color w:val="000000"/>
        </w:rPr>
        <w:t xml:space="preserve"> </w:t>
      </w:r>
      <w:proofErr w:type="spellStart"/>
      <w:r w:rsidRPr="007C5E3F">
        <w:rPr>
          <w:color w:val="000000"/>
        </w:rPr>
        <w:t>Status</w:t>
      </w:r>
      <w:proofErr w:type="spellEnd"/>
      <w:r w:rsidRPr="007C5E3F">
        <w:rPr>
          <w:color w:val="000000"/>
        </w:rPr>
        <w:t xml:space="preserve"> </w:t>
      </w:r>
      <w:proofErr w:type="spellStart"/>
      <w:r w:rsidRPr="007C5E3F">
        <w:rPr>
          <w:color w:val="000000"/>
        </w:rPr>
        <w:t>Scale</w:t>
      </w:r>
      <w:proofErr w:type="spellEnd"/>
      <w:r w:rsidRPr="007C5E3F">
        <w:rPr>
          <w:color w:val="000000"/>
        </w:rPr>
        <w:t xml:space="preserve"> (PCFS) является наиболее комплексным специализированным инструментом для оценки функционального состояния пациентов с длительным COVID [127].</w:t>
      </w:r>
    </w:p>
    <w:p w14:paraId="155251FF" w14:textId="5C8591E8" w:rsidR="00790656" w:rsidRPr="007C5E3F" w:rsidRDefault="00790656" w:rsidP="00790656">
      <w:pPr>
        <w:ind w:firstLine="708"/>
        <w:jc w:val="both"/>
      </w:pPr>
      <w:r w:rsidRPr="007C5E3F">
        <w:rPr>
          <w:color w:val="000000"/>
        </w:rPr>
        <w:t>Принципиальное значение для комплексной неврологической оценки при постковидном синдроме приобрёл опросник вегетативной симптоматики COMPASS-31 (</w:t>
      </w:r>
      <w:proofErr w:type="spellStart"/>
      <w:r w:rsidRPr="007C5E3F">
        <w:rPr>
          <w:color w:val="000000"/>
        </w:rPr>
        <w:t>Composite</w:t>
      </w:r>
      <w:proofErr w:type="spellEnd"/>
      <w:r w:rsidRPr="007C5E3F">
        <w:rPr>
          <w:color w:val="000000"/>
        </w:rPr>
        <w:t xml:space="preserve"> </w:t>
      </w:r>
      <w:proofErr w:type="spellStart"/>
      <w:r w:rsidRPr="007C5E3F">
        <w:rPr>
          <w:color w:val="000000"/>
        </w:rPr>
        <w:t>Autonomic</w:t>
      </w:r>
      <w:proofErr w:type="spellEnd"/>
      <w:r w:rsidRPr="007C5E3F">
        <w:rPr>
          <w:color w:val="000000"/>
        </w:rPr>
        <w:t xml:space="preserve"> </w:t>
      </w:r>
      <w:proofErr w:type="spellStart"/>
      <w:r w:rsidRPr="007C5E3F">
        <w:rPr>
          <w:color w:val="000000"/>
        </w:rPr>
        <w:t>Symptom</w:t>
      </w:r>
      <w:proofErr w:type="spellEnd"/>
      <w:r w:rsidRPr="007C5E3F">
        <w:rPr>
          <w:color w:val="000000"/>
        </w:rPr>
        <w:t xml:space="preserve"> Score-31), разработанный в 2012 году </w:t>
      </w:r>
      <w:proofErr w:type="spellStart"/>
      <w:r w:rsidRPr="007C5E3F">
        <w:rPr>
          <w:color w:val="000000"/>
        </w:rPr>
        <w:t>Sletten</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на базе клиники Мэйо. Опросник включает 31 вопрос, охватывающих шесть взвешенных доменов: ортостатическую непереносимость, вазомоторную, секреторную, желудочно-кишечную, пузырную и зрачковую функции [22]. Суммарный взвешенный балл варьирует от 0 до 100; балл </w:t>
      </w:r>
      <w:r w:rsidR="001A6860" w:rsidRPr="007C5E3F">
        <w:rPr>
          <w:color w:val="000000"/>
        </w:rPr>
        <w:t>20≤</w:t>
      </w:r>
      <w:r w:rsidR="00F3145E" w:rsidRPr="007C5E3F">
        <w:rPr>
          <w:color w:val="000000"/>
        </w:rPr>
        <w:t xml:space="preserve"> </w:t>
      </w:r>
      <w:r w:rsidRPr="007C5E3F">
        <w:rPr>
          <w:color w:val="000000"/>
        </w:rPr>
        <w:t xml:space="preserve">считается пороговым значением для умеренной и тяжёлой степени вегетативной дисфункции [22]. В проспективном исследовании </w:t>
      </w:r>
      <w:proofErr w:type="spellStart"/>
      <w:r w:rsidRPr="007C5E3F">
        <w:rPr>
          <w:color w:val="000000"/>
        </w:rPr>
        <w:t>Buoite</w:t>
      </w:r>
      <w:proofErr w:type="spellEnd"/>
      <w:r w:rsidRPr="007C5E3F">
        <w:rPr>
          <w:color w:val="000000"/>
        </w:rPr>
        <w:t xml:space="preserve"> Stella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(2022) на выборке 180 постковидных пациентов медиана суммарного балла COMPASS-31 составила 17,6, причём наиболее поражёнными доменами оказались ортостатическая непереносимость, </w:t>
      </w:r>
      <w:proofErr w:type="spellStart"/>
      <w:r w:rsidRPr="007C5E3F">
        <w:rPr>
          <w:color w:val="000000"/>
        </w:rPr>
        <w:t>судомоторная</w:t>
      </w:r>
      <w:proofErr w:type="spellEnd"/>
      <w:r w:rsidRPr="007C5E3F">
        <w:rPr>
          <w:color w:val="000000"/>
        </w:rPr>
        <w:t xml:space="preserve">, желудочно-кишечная и зрачковая функции [22, 128]. Масштабный глобальный онлайн-опрос </w:t>
      </w:r>
      <w:proofErr w:type="spellStart"/>
      <w:r w:rsidRPr="007C5E3F">
        <w:rPr>
          <w:color w:val="000000"/>
        </w:rPr>
        <w:t>Larsen</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(2022), охвативший 2314 взрослых с постковидным синдромом, установил, что у 66% участников балл COMPASS-31 превышал 20, а принципиально важным выводом стала независимость выраженности вегетативной дисфункции от тяжести острой инфекции [15, 22]. В проспективном исследовании </w:t>
      </w:r>
      <w:proofErr w:type="spellStart"/>
      <w:r w:rsidRPr="007C5E3F">
        <w:rPr>
          <w:color w:val="000000"/>
        </w:rPr>
        <w:t>Eastin</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(2025) с 3,5-летним периодом наблюдения умеренная и тяжёлая вегетативная дисфункция (COMPASS-31 </w:t>
      </w:r>
      <w:r w:rsidR="001A6860" w:rsidRPr="007C5E3F">
        <w:rPr>
          <w:color w:val="000000"/>
        </w:rPr>
        <w:t>20≤</w:t>
      </w:r>
      <w:r w:rsidRPr="007C5E3F">
        <w:rPr>
          <w:color w:val="000000"/>
        </w:rPr>
        <w:t>) сохранялась у 71,9% участников с длительным COVID [19].</w:t>
      </w:r>
    </w:p>
    <w:p w14:paraId="122066A0" w14:textId="14FCCD60" w:rsidR="00790656" w:rsidRDefault="00790656" w:rsidP="00790656">
      <w:pPr>
        <w:ind w:firstLine="708"/>
        <w:jc w:val="both"/>
        <w:rPr>
          <w:color w:val="000000"/>
        </w:rPr>
      </w:pPr>
      <w:r w:rsidRPr="007C5E3F">
        <w:rPr>
          <w:color w:val="000000"/>
        </w:rPr>
        <w:lastRenderedPageBreak/>
        <w:t>Таким образом, в арсенале клинических исследователей имеется широкий спектр валидированных инструментов оценки различных составляющих постковидного нейропсихиатрического синдрома: когнитивных (</w:t>
      </w:r>
      <w:proofErr w:type="spellStart"/>
      <w:r w:rsidRPr="007C5E3F">
        <w:rPr>
          <w:color w:val="000000"/>
        </w:rPr>
        <w:t>MoCA</w:t>
      </w:r>
      <w:proofErr w:type="spellEnd"/>
      <w:r w:rsidRPr="007C5E3F">
        <w:rPr>
          <w:color w:val="000000"/>
        </w:rPr>
        <w:t>, MMSE), аффективных (HADS, BDI, PHQ-9, GAD-7), усталостных (FSS, MFIS, CFQ), сомнологических (PSQI) и вегетативных (COMPASS-31). Однако принципиальная проблема состоит в отсутствии стандартизированного протокола их совместного применения, позволяющего одновременно и систематически оценить все ключевые домены неврологических нарушений в единой когорте. Кроме того, практически отсутствуют работы, анализирующие корреляции между результатами многодоменной шкальной оценки и биохимическими показателями - маркёрами окислительного стресса и пуринового обмена. Этот двойной пробел определяет научную новизну и практическую значимость настоящего исследования.</w:t>
      </w:r>
    </w:p>
    <w:p w14:paraId="415F97E5" w14:textId="77777777" w:rsidR="00D078A8" w:rsidRPr="007C5E3F" w:rsidRDefault="00D078A8" w:rsidP="00790656">
      <w:pPr>
        <w:ind w:firstLine="708"/>
        <w:jc w:val="both"/>
        <w:rPr>
          <w:color w:val="000000"/>
        </w:rPr>
      </w:pPr>
    </w:p>
    <w:p w14:paraId="000DCA71" w14:textId="77777777" w:rsidR="00790656" w:rsidRPr="007C5E3F" w:rsidRDefault="00790656" w:rsidP="000A3AA7">
      <w:pPr>
        <w:pStyle w:val="2"/>
        <w:jc w:val="both"/>
        <w:rPr>
          <w:rFonts w:ascii="Times New Roman" w:hAnsi="Times New Roman" w:cs="Times New Roman"/>
          <w:b/>
          <w:bCs/>
          <w:color w:val="auto"/>
          <w:sz w:val="28"/>
          <w:szCs w:val="28"/>
        </w:rPr>
      </w:pPr>
      <w:r w:rsidRPr="007C5E3F">
        <w:rPr>
          <w:rFonts w:ascii="Times New Roman" w:hAnsi="Times New Roman" w:cs="Times New Roman"/>
          <w:b/>
          <w:bCs/>
          <w:color w:val="auto"/>
          <w:sz w:val="28"/>
          <w:szCs w:val="28"/>
        </w:rPr>
        <w:t>1.5 Биохимические маркёры окислительного стресса и их связь с неврологическими нарушениями</w:t>
      </w:r>
    </w:p>
    <w:p w14:paraId="2C1BFB03" w14:textId="77777777" w:rsidR="00790656" w:rsidRPr="007C5E3F" w:rsidRDefault="00790656" w:rsidP="00790656">
      <w:pPr>
        <w:ind w:firstLine="708"/>
        <w:jc w:val="both"/>
      </w:pPr>
      <w:r w:rsidRPr="007C5E3F">
        <w:rPr>
          <w:color w:val="000000"/>
        </w:rPr>
        <w:t>Коронавирусная инфекция закономерно влечёт за собой глубокие биохимические нарушения, выходящие далеко за пределы острого респираторного синдрома. Метаболические, редокс-биохимические и сигнальные нарушения, инициированные SARS-CoV-2 в острой фазе, нередко персистируют и трансформируются в патологические паттерны, определяющие развитие постковидного синдрома [23, 47].</w:t>
      </w:r>
    </w:p>
    <w:p w14:paraId="48797124" w14:textId="77777777" w:rsidR="00790656" w:rsidRPr="007C5E3F" w:rsidRDefault="00790656" w:rsidP="00790656">
      <w:pPr>
        <w:ind w:firstLine="708"/>
        <w:jc w:val="both"/>
      </w:pPr>
      <w:r w:rsidRPr="007C5E3F">
        <w:rPr>
          <w:color w:val="000000"/>
        </w:rPr>
        <w:t>Окислительный стресс, характеризующийся дисбалансом между выработкой реактивных форм кислорода (ROS) и антиоксидантными защитными механизмами организма, является ключевым биохимическим феноменом при COVID-19. Реактивные формы кислорода (ROS) и реактивные формы азота (RNS) выполняют важные функции в организме, однако они также могут приводить к значительным повреждениям клеток [23].</w:t>
      </w:r>
    </w:p>
    <w:p w14:paraId="75F64B64" w14:textId="77777777" w:rsidR="00790656" w:rsidRPr="007C5E3F" w:rsidRDefault="00790656" w:rsidP="00790656">
      <w:pPr>
        <w:ind w:firstLine="708"/>
        <w:jc w:val="both"/>
      </w:pPr>
      <w:r w:rsidRPr="007C5E3F">
        <w:rPr>
          <w:color w:val="000000"/>
        </w:rPr>
        <w:lastRenderedPageBreak/>
        <w:t xml:space="preserve">Митохондрии являются основным источником клеточных ROS в </w:t>
      </w:r>
      <w:proofErr w:type="spellStart"/>
      <w:r w:rsidRPr="007C5E3F">
        <w:rPr>
          <w:color w:val="000000"/>
        </w:rPr>
        <w:t>нефагоцитарных</w:t>
      </w:r>
      <w:proofErr w:type="spellEnd"/>
      <w:r w:rsidRPr="007C5E3F">
        <w:rPr>
          <w:color w:val="000000"/>
        </w:rPr>
        <w:t xml:space="preserve"> клетках. Умеренные уровни ROS играют важную роль в модуляции ряда физиологических функций клетки, включая экспрессию генов, передачу сигналов и защиту от патогенов [23].</w:t>
      </w:r>
    </w:p>
    <w:p w14:paraId="04B728F4" w14:textId="77777777" w:rsidR="00790656" w:rsidRPr="007C5E3F" w:rsidRDefault="00790656" w:rsidP="00790656">
      <w:pPr>
        <w:ind w:firstLine="708"/>
        <w:jc w:val="both"/>
      </w:pPr>
      <w:r w:rsidRPr="007C5E3F">
        <w:rPr>
          <w:color w:val="000000"/>
        </w:rPr>
        <w:t xml:space="preserve">Систематический обзор </w:t>
      </w:r>
      <w:proofErr w:type="spellStart"/>
      <w:r w:rsidRPr="007C5E3F">
        <w:rPr>
          <w:color w:val="000000"/>
        </w:rPr>
        <w:t>Lai</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(2023, </w:t>
      </w:r>
      <w:proofErr w:type="spellStart"/>
      <w:r w:rsidRPr="007C5E3F">
        <w:rPr>
          <w:color w:val="000000"/>
        </w:rPr>
        <w:t>Frontiers</w:t>
      </w:r>
      <w:proofErr w:type="spellEnd"/>
      <w:r w:rsidRPr="007C5E3F">
        <w:rPr>
          <w:color w:val="000000"/>
        </w:rPr>
        <w:t xml:space="preserve"> </w:t>
      </w:r>
      <w:proofErr w:type="spellStart"/>
      <w:r w:rsidRPr="007C5E3F">
        <w:rPr>
          <w:color w:val="000000"/>
        </w:rPr>
        <w:t>in</w:t>
      </w:r>
      <w:proofErr w:type="spellEnd"/>
      <w:r w:rsidRPr="007C5E3F">
        <w:rPr>
          <w:color w:val="000000"/>
        </w:rPr>
        <w:t xml:space="preserve"> </w:t>
      </w:r>
      <w:proofErr w:type="spellStart"/>
      <w:r w:rsidRPr="007C5E3F">
        <w:rPr>
          <w:color w:val="000000"/>
        </w:rPr>
        <w:t>Medicine</w:t>
      </w:r>
      <w:proofErr w:type="spellEnd"/>
      <w:r w:rsidRPr="007C5E3F">
        <w:rPr>
          <w:color w:val="000000"/>
        </w:rPr>
        <w:t xml:space="preserve">), охвативший 28 исследований, идентифицировал 113 </w:t>
      </w:r>
      <w:proofErr w:type="spellStart"/>
      <w:r w:rsidRPr="007C5E3F">
        <w:rPr>
          <w:color w:val="000000"/>
        </w:rPr>
        <w:t>биомаркёров</w:t>
      </w:r>
      <w:proofErr w:type="spellEnd"/>
      <w:r w:rsidRPr="007C5E3F">
        <w:rPr>
          <w:color w:val="000000"/>
        </w:rPr>
        <w:t xml:space="preserve">, достоверно ассоциированных с длительным COVID [45]. Мета-анализ </w:t>
      </w:r>
      <w:proofErr w:type="spellStart"/>
      <w:r w:rsidRPr="007C5E3F">
        <w:rPr>
          <w:color w:val="000000"/>
        </w:rPr>
        <w:t>Yong</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(2023) установил достоверное повышение СРБ, D-димера, ЛДГ и лейкоцитов у пациентов с постковидным синдромом [46]. </w:t>
      </w:r>
      <w:proofErr w:type="spellStart"/>
      <w:r w:rsidRPr="007C5E3F">
        <w:rPr>
          <w:color w:val="000000"/>
        </w:rPr>
        <w:t>Скопинг</w:t>
      </w:r>
      <w:proofErr w:type="spellEnd"/>
      <w:r w:rsidRPr="007C5E3F">
        <w:rPr>
          <w:color w:val="000000"/>
        </w:rPr>
        <w:t xml:space="preserve">-обзор в </w:t>
      </w:r>
      <w:proofErr w:type="spellStart"/>
      <w:r w:rsidRPr="007C5E3F">
        <w:rPr>
          <w:color w:val="000000"/>
        </w:rPr>
        <w:t>eBioMedicine</w:t>
      </w:r>
      <w:proofErr w:type="spellEnd"/>
      <w:r w:rsidRPr="007C5E3F">
        <w:rPr>
          <w:color w:val="000000"/>
        </w:rPr>
        <w:t xml:space="preserve"> (2023) идентифицировал уже 239 </w:t>
      </w:r>
      <w:proofErr w:type="spellStart"/>
      <w:r w:rsidRPr="007C5E3F">
        <w:rPr>
          <w:color w:val="000000"/>
        </w:rPr>
        <w:t>биомаркёров</w:t>
      </w:r>
      <w:proofErr w:type="spellEnd"/>
      <w:r w:rsidRPr="007C5E3F">
        <w:rPr>
          <w:color w:val="000000"/>
        </w:rPr>
        <w:t xml:space="preserve">-кандидатов при длительном COVID [129]. Комплексный обзор </w:t>
      </w:r>
      <w:proofErr w:type="spellStart"/>
      <w:r w:rsidRPr="007C5E3F">
        <w:rPr>
          <w:color w:val="000000"/>
        </w:rPr>
        <w:t>Tsilingiris</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(2023) </w:t>
      </w:r>
      <w:proofErr w:type="spellStart"/>
      <w:r w:rsidRPr="007C5E3F">
        <w:rPr>
          <w:color w:val="000000"/>
        </w:rPr>
        <w:t>подчёркнул</w:t>
      </w:r>
      <w:proofErr w:type="spellEnd"/>
      <w:r w:rsidRPr="007C5E3F">
        <w:rPr>
          <w:color w:val="000000"/>
        </w:rPr>
        <w:t>, что диагностический подход при постковидном синдроме может включать кардиальные маркёры, гормональные показатели, витаминный статус, гликемические индексы и аутоантитела [47].</w:t>
      </w:r>
    </w:p>
    <w:p w14:paraId="01AAC23B" w14:textId="77777777" w:rsidR="00790656" w:rsidRPr="007C5E3F" w:rsidRDefault="00790656" w:rsidP="00790656">
      <w:pPr>
        <w:ind w:firstLine="708"/>
        <w:jc w:val="both"/>
      </w:pPr>
      <w:r w:rsidRPr="007C5E3F">
        <w:rPr>
          <w:color w:val="000000"/>
        </w:rPr>
        <w:t xml:space="preserve">Несмотря на то, что окислительный стресс признаётся ключевым патогенетическим механизмом как при остром COVID-19, так и при постковидном синдроме [34], абсолютное большинство опубликованных исследований </w:t>
      </w:r>
      <w:proofErr w:type="spellStart"/>
      <w:r w:rsidRPr="007C5E3F">
        <w:rPr>
          <w:color w:val="000000"/>
        </w:rPr>
        <w:t>биомаркёров</w:t>
      </w:r>
      <w:proofErr w:type="spellEnd"/>
      <w:r w:rsidRPr="007C5E3F">
        <w:rPr>
          <w:color w:val="000000"/>
        </w:rPr>
        <w:t xml:space="preserve"> при длительном COVID сосредоточено на воспалительных и иммунологических показателях. Исследование Al-</w:t>
      </w:r>
      <w:proofErr w:type="spellStart"/>
      <w:r w:rsidRPr="007C5E3F">
        <w:rPr>
          <w:color w:val="000000"/>
        </w:rPr>
        <w:t>Hakeim</w:t>
      </w:r>
      <w:proofErr w:type="spellEnd"/>
      <w:r w:rsidRPr="007C5E3F">
        <w:rPr>
          <w:color w:val="000000"/>
        </w:rPr>
        <w:t xml:space="preserve"> H.K. </w:t>
      </w:r>
      <w:r w:rsidRPr="007C5E3F">
        <w:rPr>
          <w:color w:val="000000"/>
          <w:lang w:val="en-US"/>
        </w:rPr>
        <w:t>at</w:t>
      </w:r>
      <w:r w:rsidRPr="007C5E3F">
        <w:rPr>
          <w:color w:val="000000"/>
        </w:rPr>
        <w:t xml:space="preserve"> </w:t>
      </w:r>
      <w:r w:rsidRPr="007C5E3F">
        <w:rPr>
          <w:color w:val="000000"/>
          <w:lang w:val="en-US"/>
        </w:rPr>
        <w:t>el</w:t>
      </w:r>
      <w:r w:rsidRPr="007C5E3F">
        <w:rPr>
          <w:color w:val="000000"/>
        </w:rPr>
        <w:t xml:space="preserve">. (2023, </w:t>
      </w:r>
      <w:proofErr w:type="spellStart"/>
      <w:r w:rsidRPr="007C5E3F">
        <w:rPr>
          <w:color w:val="000000"/>
        </w:rPr>
        <w:t>Molecular</w:t>
      </w:r>
      <w:proofErr w:type="spellEnd"/>
      <w:r w:rsidRPr="007C5E3F">
        <w:rPr>
          <w:color w:val="000000"/>
        </w:rPr>
        <w:t xml:space="preserve"> </w:t>
      </w:r>
      <w:proofErr w:type="spellStart"/>
      <w:r w:rsidRPr="007C5E3F">
        <w:rPr>
          <w:color w:val="000000"/>
        </w:rPr>
        <w:t>Psychiatry</w:t>
      </w:r>
      <w:proofErr w:type="spellEnd"/>
      <w:r w:rsidRPr="007C5E3F">
        <w:rPr>
          <w:color w:val="000000"/>
        </w:rPr>
        <w:t>), применившее расширенную панель окислительно-воспалительных маркёров у 120 пациентов с длительным COVID, продемонстрировало, что 31,7% из них имели тяжёлые нарушения по суммарным индексам оксидативной токсичности (OSTOX) и антиоксидантной защиты (ANTIOX), причём эти нарушения достоверно коррелировали с выраженностью депрессии, тревоги и симптомов фибромиалгии-усталости [39].</w:t>
      </w:r>
    </w:p>
    <w:p w14:paraId="0EE9FDA5" w14:textId="58E493F4" w:rsidR="00790656" w:rsidRPr="007C5E3F" w:rsidRDefault="00790656" w:rsidP="00790656">
      <w:pPr>
        <w:ind w:firstLine="708"/>
        <w:jc w:val="both"/>
      </w:pPr>
      <w:proofErr w:type="spellStart"/>
      <w:r w:rsidRPr="007C5E3F">
        <w:rPr>
          <w:color w:val="000000"/>
        </w:rPr>
        <w:t>Малоновый</w:t>
      </w:r>
      <w:proofErr w:type="spellEnd"/>
      <w:r w:rsidRPr="007C5E3F">
        <w:rPr>
          <w:color w:val="000000"/>
        </w:rPr>
        <w:t xml:space="preserve"> </w:t>
      </w:r>
      <w:proofErr w:type="spellStart"/>
      <w:r w:rsidRPr="007C5E3F">
        <w:rPr>
          <w:color w:val="000000"/>
        </w:rPr>
        <w:t>диальдегид</w:t>
      </w:r>
      <w:proofErr w:type="spellEnd"/>
      <w:r w:rsidRPr="007C5E3F">
        <w:rPr>
          <w:color w:val="000000"/>
        </w:rPr>
        <w:t xml:space="preserve"> (МДА) является наиболее широко используемым маркёром перекисного окисления липидов - конечным продуктом окисления полиненасыщенных жирных кислот, в первую очередь ω-6-класса [34]. Повышение МДА при COVID-19 документировано в динамических исследованиях: как было показано </w:t>
      </w:r>
      <w:proofErr w:type="spellStart"/>
      <w:r w:rsidRPr="007C5E3F">
        <w:rPr>
          <w:color w:val="000000"/>
        </w:rPr>
        <w:t>Coric</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(2022), его пик приходится на </w:t>
      </w:r>
      <w:r w:rsidRPr="007C5E3F">
        <w:rPr>
          <w:color w:val="000000"/>
        </w:rPr>
        <w:lastRenderedPageBreak/>
        <w:t xml:space="preserve">момент поступления и сохраняется в течение 14 дней [31]. </w:t>
      </w:r>
      <w:proofErr w:type="spellStart"/>
      <w:r w:rsidRPr="007C5E3F">
        <w:rPr>
          <w:color w:val="000000"/>
        </w:rPr>
        <w:t>Zarkovic</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(2022) установили, что у выживших после тяжёлого COVID-19 уровни МДА и </w:t>
      </w:r>
      <w:proofErr w:type="spellStart"/>
      <w:r w:rsidRPr="007C5E3F">
        <w:rPr>
          <w:color w:val="000000"/>
        </w:rPr>
        <w:t>нейропростанов</w:t>
      </w:r>
      <w:proofErr w:type="spellEnd"/>
      <w:r w:rsidRPr="007C5E3F">
        <w:rPr>
          <w:color w:val="000000"/>
        </w:rPr>
        <w:t xml:space="preserve"> достоверно выше, чем в контрольной группе [34]. </w:t>
      </w:r>
      <w:proofErr w:type="spellStart"/>
      <w:r w:rsidRPr="007C5E3F">
        <w:rPr>
          <w:color w:val="000000"/>
        </w:rPr>
        <w:t>Stufano</w:t>
      </w:r>
      <w:proofErr w:type="spellEnd"/>
      <w:r w:rsidRPr="007C5E3F">
        <w:rPr>
          <w:color w:val="000000"/>
        </w:rPr>
        <w:t xml:space="preserve"> et </w:t>
      </w:r>
      <w:proofErr w:type="spellStart"/>
      <w:r w:rsidRPr="007C5E3F">
        <w:rPr>
          <w:color w:val="000000"/>
        </w:rPr>
        <w:t>al</w:t>
      </w:r>
      <w:proofErr w:type="spellEnd"/>
      <w:r w:rsidRPr="007C5E3F">
        <w:rPr>
          <w:color w:val="000000"/>
        </w:rPr>
        <w:t xml:space="preserve">. (2022) показали, что у </w:t>
      </w:r>
      <w:r w:rsidR="001A6860" w:rsidRPr="007C5E3F">
        <w:rPr>
          <w:color w:val="000000"/>
        </w:rPr>
        <w:t>не госпитализированных</w:t>
      </w:r>
      <w:r w:rsidRPr="007C5E3F">
        <w:rPr>
          <w:color w:val="000000"/>
        </w:rPr>
        <w:t xml:space="preserve"> пациентов уровень МДА оставался повышенным через 4 месяца после COVID-19 [32].</w:t>
      </w:r>
    </w:p>
    <w:p w14:paraId="41B45CDD" w14:textId="77777777" w:rsidR="00790656" w:rsidRPr="007C5E3F" w:rsidRDefault="00790656" w:rsidP="00790656">
      <w:pPr>
        <w:ind w:firstLine="708"/>
        <w:jc w:val="both"/>
      </w:pPr>
      <w:r w:rsidRPr="007C5E3F">
        <w:rPr>
          <w:color w:val="000000"/>
        </w:rPr>
        <w:t xml:space="preserve">Метилглиоксаль (МГО) - реактивный </w:t>
      </w:r>
      <w:proofErr w:type="spellStart"/>
      <w:r w:rsidRPr="007C5E3F">
        <w:rPr>
          <w:color w:val="000000"/>
        </w:rPr>
        <w:t>дикарбонильный</w:t>
      </w:r>
      <w:proofErr w:type="spellEnd"/>
      <w:r w:rsidRPr="007C5E3F">
        <w:rPr>
          <w:color w:val="000000"/>
        </w:rPr>
        <w:t xml:space="preserve"> метаболит, образующийся преимущественно как побочный продукт гликолиза. Его нейтрализация осуществляется </w:t>
      </w:r>
      <w:proofErr w:type="spellStart"/>
      <w:r w:rsidRPr="007C5E3F">
        <w:rPr>
          <w:color w:val="000000"/>
        </w:rPr>
        <w:t>глиоксалазной</w:t>
      </w:r>
      <w:proofErr w:type="spellEnd"/>
      <w:r w:rsidRPr="007C5E3F">
        <w:rPr>
          <w:color w:val="000000"/>
        </w:rPr>
        <w:t xml:space="preserve"> системой (GLO1/GLO2) в присутствии восстановленного глутатиона (GSH). В условиях нарушения гликолитического баланса и истощения GSH уровень МГО неизбежно нарастает [35]. МГО является высокоактивным гликирующим агентом, опосредующим образование конечных продуктов гликирования (AGE) через RAGE-зависимые пути [35]. Особую значимость представляет его нейротоксический потенциал: МГО вызывает дозозависимую гибель нейронов, опосредованную генерацией АФК и апоптозом [130, 131]. Применительно к COVID-19 критически важным является исследование </w:t>
      </w:r>
      <w:r w:rsidRPr="007C5E3F">
        <w:rPr>
          <w:color w:val="000000"/>
          <w:lang w:val="en-US"/>
        </w:rPr>
        <w:t>Alomar</w:t>
      </w:r>
      <w:r w:rsidRPr="007C5E3F">
        <w:rPr>
          <w:color w:val="000000"/>
        </w:rPr>
        <w:t xml:space="preserve"> </w:t>
      </w:r>
      <w:r w:rsidRPr="007C5E3F">
        <w:rPr>
          <w:color w:val="000000"/>
          <w:lang w:val="en-US"/>
        </w:rPr>
        <w:t>F</w:t>
      </w:r>
      <w:r w:rsidRPr="007C5E3F">
        <w:rPr>
          <w:color w:val="000000"/>
        </w:rPr>
        <w:t>.</w:t>
      </w:r>
      <w:r w:rsidRPr="007C5E3F">
        <w:rPr>
          <w:color w:val="000000"/>
          <w:lang w:val="en-US"/>
        </w:rPr>
        <w:t>A</w:t>
      </w:r>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(2022, Scientific </w:t>
      </w:r>
      <w:proofErr w:type="spellStart"/>
      <w:r w:rsidRPr="007C5E3F">
        <w:rPr>
          <w:color w:val="000000"/>
        </w:rPr>
        <w:t>Reports</w:t>
      </w:r>
      <w:proofErr w:type="spellEnd"/>
      <w:r w:rsidRPr="007C5E3F">
        <w:rPr>
          <w:color w:val="000000"/>
        </w:rPr>
        <w:t>): в плазме крови пациентов ОРИТ уровень МГО оказался в 4,4 раза выше у впоследствии умерших пациентов и в 1,7 раза выше у выживших [132].</w:t>
      </w:r>
    </w:p>
    <w:p w14:paraId="3F5B646D" w14:textId="77777777" w:rsidR="00790656" w:rsidRPr="007C5E3F" w:rsidRDefault="00790656" w:rsidP="00790656">
      <w:pPr>
        <w:ind w:firstLine="708"/>
        <w:jc w:val="both"/>
      </w:pPr>
      <w:r w:rsidRPr="007C5E3F">
        <w:rPr>
          <w:color w:val="000000"/>
        </w:rPr>
        <w:t xml:space="preserve">Гипоксия-индуцируемый фактор-1α (HIF-1α) - транскрипционный фактор, активируемый в условиях гипоксии и регулирующий экспрессию более 200 генов-мишеней, включая гены гликолиза, ангиогенеза, воспаления и клеточного выживания. При COVID-19 HIF-1α играет двойственную роль [133]. Доказано, что ORF3a белок SARS-CoV-2 индуцирует митохондриальное повреждение и выработку митохондриальных АФК, что активирует HIF-1α независимо от уровня кислорода [27]. Активированный HIF-1α </w:t>
      </w:r>
      <w:proofErr w:type="spellStart"/>
      <w:r w:rsidRPr="007C5E3F">
        <w:rPr>
          <w:color w:val="000000"/>
        </w:rPr>
        <w:t>транскрипционно</w:t>
      </w:r>
      <w:proofErr w:type="spellEnd"/>
      <w:r w:rsidRPr="007C5E3F">
        <w:rPr>
          <w:color w:val="000000"/>
        </w:rPr>
        <w:t xml:space="preserve"> стимулирует ADAM17, подавляет экспрессию ACE2 и TMPRSS2, а также усиливает экспрессию провоспалительных цитокинов (ИЛ-1, ИЛ-6, ИЛ-8) и фактора активации тромбоцитов (PAF) [134]. Транскриптомный анализ </w:t>
      </w:r>
      <w:proofErr w:type="spellStart"/>
      <w:r w:rsidRPr="007C5E3F">
        <w:rPr>
          <w:color w:val="000000"/>
        </w:rPr>
        <w:t>мононуклеарных</w:t>
      </w:r>
      <w:proofErr w:type="spellEnd"/>
      <w:r w:rsidRPr="007C5E3F">
        <w:rPr>
          <w:color w:val="000000"/>
        </w:rPr>
        <w:t xml:space="preserve"> клеток периферической крови (МКПК) COVID-19-пациентов установил достоверную активацию HIF-1α-сигнального пути у пожилых пациентов [27]. </w:t>
      </w:r>
      <w:proofErr w:type="spellStart"/>
      <w:r w:rsidRPr="007C5E3F">
        <w:rPr>
          <w:color w:val="000000"/>
        </w:rPr>
        <w:lastRenderedPageBreak/>
        <w:t>Ambade</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(2022, J </w:t>
      </w:r>
      <w:proofErr w:type="spellStart"/>
      <w:r w:rsidRPr="007C5E3F">
        <w:rPr>
          <w:color w:val="000000"/>
        </w:rPr>
        <w:t>Med</w:t>
      </w:r>
      <w:proofErr w:type="spellEnd"/>
      <w:r w:rsidRPr="007C5E3F">
        <w:rPr>
          <w:color w:val="000000"/>
        </w:rPr>
        <w:t xml:space="preserve"> </w:t>
      </w:r>
      <w:proofErr w:type="spellStart"/>
      <w:r w:rsidRPr="007C5E3F">
        <w:rPr>
          <w:color w:val="000000"/>
        </w:rPr>
        <w:t>Biochem</w:t>
      </w:r>
      <w:proofErr w:type="spellEnd"/>
      <w:r w:rsidRPr="007C5E3F">
        <w:rPr>
          <w:color w:val="000000"/>
        </w:rPr>
        <w:t>) описали механизм, посредством которого HIF-1α стимулирует транскрипцию фактора Виллебранда и PAI-1, инициируя коагуляционный каскад и внутрилёгочный тромбоз [134]. Применительно к постковидному синдрому систематический обзор подчёркивает двойственность роли HIF-1α [133].</w:t>
      </w:r>
    </w:p>
    <w:p w14:paraId="302870C8" w14:textId="77777777" w:rsidR="00790656" w:rsidRPr="007C5E3F" w:rsidRDefault="00790656" w:rsidP="00790656">
      <w:pPr>
        <w:ind w:firstLine="708"/>
        <w:jc w:val="both"/>
      </w:pPr>
      <w:r w:rsidRPr="007C5E3F">
        <w:rPr>
          <w:color w:val="000000"/>
        </w:rPr>
        <w:t xml:space="preserve">Фактор активации тромбоцитов (PAF) - высокоактивный медиатор воспаления и тромбоза, продуцируемый тромбоцитами, моноцитами, макрофагами, нейтрофилами, тучными клетками и клетками эндотелия [135]. PAF активирует тромбоциты при концентрации 10⁻¹² М, вызывает </w:t>
      </w:r>
      <w:proofErr w:type="spellStart"/>
      <w:r w:rsidRPr="007C5E3F">
        <w:rPr>
          <w:color w:val="000000"/>
        </w:rPr>
        <w:t>вазоконстрикцию</w:t>
      </w:r>
      <w:proofErr w:type="spellEnd"/>
      <w:r w:rsidRPr="007C5E3F">
        <w:rPr>
          <w:color w:val="000000"/>
        </w:rPr>
        <w:t xml:space="preserve">, повышение проницаемости сосудов и аритмии. </w:t>
      </w:r>
      <w:proofErr w:type="spellStart"/>
      <w:r w:rsidRPr="007C5E3F">
        <w:rPr>
          <w:color w:val="000000"/>
        </w:rPr>
        <w:t>Theoharides</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w:t>
      </w:r>
      <w:proofErr w:type="spellStart"/>
      <w:r w:rsidRPr="007C5E3F">
        <w:rPr>
          <w:color w:val="000000"/>
        </w:rPr>
        <w:t>Clin</w:t>
      </w:r>
      <w:proofErr w:type="spellEnd"/>
      <w:r w:rsidRPr="007C5E3F">
        <w:rPr>
          <w:color w:val="000000"/>
        </w:rPr>
        <w:t xml:space="preserve"> </w:t>
      </w:r>
      <w:proofErr w:type="spellStart"/>
      <w:r w:rsidRPr="007C5E3F">
        <w:rPr>
          <w:color w:val="000000"/>
        </w:rPr>
        <w:t>Ther</w:t>
      </w:r>
      <w:proofErr w:type="spellEnd"/>
      <w:r w:rsidRPr="007C5E3F">
        <w:rPr>
          <w:color w:val="000000"/>
        </w:rPr>
        <w:t xml:space="preserve">, 2020) описали механизм, при котором SARS-CoV-2 активирует тучные клетки лёгких, вызывая высвобождение PAF совместно с ИЛ-1β и ИЛ-6, что инициирует образование микротромбов в лёгочных сосудах [136]. Обзор Klein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(2021) систематизировал биохимические аналогии между клиническими проявлениями тяжёлого COVID-19 и биологическими эффектами PAF [137]. </w:t>
      </w:r>
      <w:proofErr w:type="spellStart"/>
      <w:r w:rsidRPr="007C5E3F">
        <w:rPr>
          <w:color w:val="000000"/>
        </w:rPr>
        <w:t>Demopoulos</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w:t>
      </w:r>
      <w:proofErr w:type="spellStart"/>
      <w:r w:rsidRPr="007C5E3F">
        <w:rPr>
          <w:color w:val="000000"/>
        </w:rPr>
        <w:t>Biofactors</w:t>
      </w:r>
      <w:proofErr w:type="spellEnd"/>
      <w:r w:rsidRPr="007C5E3F">
        <w:rPr>
          <w:color w:val="000000"/>
        </w:rPr>
        <w:t>, 2020) установили межмолекулярную связь между рецептором PAF (PAFR) и ACE2-рецептором [28]. Исследование, изучавшее активность PAF-AH у 84 пациентов с COVID-19, показало достоверные различия гематологических и воспалительных маркёров, коррелирующих с тяжестью заболевания [138].</w:t>
      </w:r>
    </w:p>
    <w:p w14:paraId="1A7B7190" w14:textId="2BE5690D" w:rsidR="00790656" w:rsidRPr="007C5E3F" w:rsidRDefault="00790656" w:rsidP="00790656">
      <w:pPr>
        <w:ind w:firstLine="708"/>
        <w:jc w:val="both"/>
      </w:pPr>
      <w:r w:rsidRPr="007C5E3F">
        <w:rPr>
          <w:color w:val="000000"/>
        </w:rPr>
        <w:t xml:space="preserve">Окисленный глутатион (GSSG) существует в двух </w:t>
      </w:r>
      <w:proofErr w:type="spellStart"/>
      <w:r w:rsidRPr="007C5E3F">
        <w:rPr>
          <w:color w:val="000000"/>
        </w:rPr>
        <w:t>взаимопереходящих</w:t>
      </w:r>
      <w:proofErr w:type="spellEnd"/>
      <w:r w:rsidRPr="007C5E3F">
        <w:rPr>
          <w:color w:val="000000"/>
        </w:rPr>
        <w:t xml:space="preserve"> формах: восстановленной (GSH, &gt;98% от общего пула) и окисленной (GSSG). Соотношение GSH/GSSG является ключевым показателем редокс-гомеостаза клетки: снижение этого соотношения означает нарастание окислительного стресса [139]. </w:t>
      </w:r>
      <w:proofErr w:type="spellStart"/>
      <w:r w:rsidRPr="007C5E3F">
        <w:rPr>
          <w:color w:val="000000"/>
        </w:rPr>
        <w:t>Labarrere</w:t>
      </w:r>
      <w:proofErr w:type="spellEnd"/>
      <w:r w:rsidRPr="007C5E3F">
        <w:rPr>
          <w:color w:val="000000"/>
        </w:rPr>
        <w:t xml:space="preserve"> и </w:t>
      </w:r>
      <w:proofErr w:type="spellStart"/>
      <w:r w:rsidRPr="007C5E3F">
        <w:rPr>
          <w:color w:val="000000"/>
        </w:rPr>
        <w:t>Kassab</w:t>
      </w:r>
      <w:proofErr w:type="spellEnd"/>
      <w:r w:rsidRPr="007C5E3F">
        <w:rPr>
          <w:color w:val="000000"/>
        </w:rPr>
        <w:t xml:space="preserve"> (Front. </w:t>
      </w:r>
      <w:proofErr w:type="spellStart"/>
      <w:r w:rsidRPr="007C5E3F">
        <w:rPr>
          <w:color w:val="000000"/>
        </w:rPr>
        <w:t>Nutr</w:t>
      </w:r>
      <w:proofErr w:type="spellEnd"/>
      <w:r w:rsidRPr="007C5E3F">
        <w:rPr>
          <w:color w:val="000000"/>
        </w:rPr>
        <w:t xml:space="preserve">. 2022.) провели комплексный анализ роли нарушения </w:t>
      </w:r>
      <w:proofErr w:type="spellStart"/>
      <w:r w:rsidRPr="007C5E3F">
        <w:rPr>
          <w:color w:val="000000"/>
        </w:rPr>
        <w:t>глутатионового</w:t>
      </w:r>
      <w:proofErr w:type="spellEnd"/>
      <w:r w:rsidRPr="007C5E3F">
        <w:rPr>
          <w:color w:val="000000"/>
        </w:rPr>
        <w:t xml:space="preserve"> обмена при SARS-CoV-2: вирус вызывает снижение клеточного GSH за счёт уменьшения поступления цистеина, усиленного выброса тиолов из клетки и повышения GSSG с белковым </w:t>
      </w:r>
      <w:proofErr w:type="spellStart"/>
      <w:r w:rsidRPr="007C5E3F">
        <w:rPr>
          <w:color w:val="000000"/>
        </w:rPr>
        <w:t>глутатионилированием</w:t>
      </w:r>
      <w:proofErr w:type="spellEnd"/>
      <w:r w:rsidRPr="007C5E3F">
        <w:rPr>
          <w:color w:val="000000"/>
        </w:rPr>
        <w:t xml:space="preserve"> [44]. </w:t>
      </w:r>
      <w:proofErr w:type="spellStart"/>
      <w:r w:rsidRPr="007C5E3F">
        <w:rPr>
          <w:color w:val="000000"/>
        </w:rPr>
        <w:t>Saleh</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(2022/2023) впервые измерили уровень GSH непосредственно в головном мозге пациентов с постковидным синдромом </w:t>
      </w:r>
      <w:r w:rsidRPr="007C5E3F">
        <w:rPr>
          <w:color w:val="000000"/>
        </w:rPr>
        <w:lastRenderedPageBreak/>
        <w:t xml:space="preserve">(PASC) методом протонной МР-спектроскопии: у пациентов с PASC уровень GSH в сером веществе лобных долей был достоверно ниже, чем у здоровых контролей [33]. Исследование PNAS (2025) зафиксировало у пациентов с длительным COVID-19 и МЭ/СХУ признаки нарушения клиренса АФК в лимфоцитах, включая повышение уровня GSH как компенсаторного ответа [43]. Наконец, </w:t>
      </w:r>
      <w:proofErr w:type="spellStart"/>
      <w:r w:rsidRPr="007C5E3F">
        <w:rPr>
          <w:color w:val="000000"/>
        </w:rPr>
        <w:t>протеомическое</w:t>
      </w:r>
      <w:proofErr w:type="spellEnd"/>
      <w:r w:rsidRPr="007C5E3F">
        <w:rPr>
          <w:color w:val="000000"/>
        </w:rPr>
        <w:t xml:space="preserve"> исследование плазмы пациентов с нейро-PASC выявило снижение уровня митохондриальных белков цепи переноса электронов [140].</w:t>
      </w:r>
    </w:p>
    <w:p w14:paraId="0CC0710A" w14:textId="0D5B6BBF" w:rsidR="00790656" w:rsidRPr="007C5E3F" w:rsidRDefault="00790656" w:rsidP="00790656">
      <w:pPr>
        <w:ind w:firstLine="708"/>
        <w:jc w:val="both"/>
      </w:pPr>
      <w:r w:rsidRPr="007C5E3F">
        <w:rPr>
          <w:color w:val="000000"/>
        </w:rPr>
        <w:t xml:space="preserve">Связь между описанными биохимическими маркёрами и формированием неврологических последствий COVID-19 реализуется по нескольким взаимно усиливающим патогенетическим траекториям. Нейровоспаление, микроваскулярное повреждение и редокс-дисбаланс не являются независимыми процессами, а функционируют как взаимно замкнутая система положительной обратной связи, самоподдерживающаяся даже после элиминации вируса [141]. Боуэн и </w:t>
      </w:r>
      <w:proofErr w:type="spellStart"/>
      <w:r w:rsidRPr="007C5E3F">
        <w:rPr>
          <w:color w:val="000000"/>
        </w:rPr>
        <w:t>соавт</w:t>
      </w:r>
      <w:proofErr w:type="spellEnd"/>
      <w:r w:rsidRPr="007C5E3F">
        <w:rPr>
          <w:color w:val="000000"/>
        </w:rPr>
        <w:t xml:space="preserve">. в системном обзоре нейрональной дисфункции при COVID-19 охарактеризовали окислительный стресс как «центральный узел», связывающий </w:t>
      </w:r>
      <w:proofErr w:type="spellStart"/>
      <w:r w:rsidRPr="007C5E3F">
        <w:rPr>
          <w:color w:val="000000"/>
        </w:rPr>
        <w:t>нейроинвазию</w:t>
      </w:r>
      <w:proofErr w:type="spellEnd"/>
      <w:r w:rsidRPr="007C5E3F">
        <w:rPr>
          <w:color w:val="000000"/>
        </w:rPr>
        <w:t>, нейровоспаление и тромбоэмболические осложнения [141].</w:t>
      </w:r>
    </w:p>
    <w:p w14:paraId="4DBD4A4C" w14:textId="77777777" w:rsidR="00790656" w:rsidRPr="007C5E3F" w:rsidRDefault="00790656" w:rsidP="00790656">
      <w:pPr>
        <w:ind w:firstLine="708"/>
        <w:jc w:val="both"/>
      </w:pPr>
      <w:r w:rsidRPr="007C5E3F">
        <w:rPr>
          <w:color w:val="000000"/>
        </w:rPr>
        <w:t xml:space="preserve">Мозг особенно уязвим к перекисному окислению липидов в силу высокого содержания полиненасыщенных жирных кислот в нейрональных мембранах. МДА и </w:t>
      </w:r>
      <w:proofErr w:type="spellStart"/>
      <w:r w:rsidRPr="007C5E3F">
        <w:rPr>
          <w:color w:val="000000"/>
        </w:rPr>
        <w:t>нейропростаны</w:t>
      </w:r>
      <w:proofErr w:type="spellEnd"/>
      <w:r w:rsidRPr="007C5E3F">
        <w:rPr>
          <w:color w:val="000000"/>
        </w:rPr>
        <w:t xml:space="preserve">, отражающие интенсивность окисления ω-3-жирных кислот в нейрональных мембранах, обнаруживали у выживших после тяжёлого COVID-19 значения почти в 3 раза выше нормальных [34]. Известно, что при рассеянном склерозе, болезни Альцгеймера и болезни Гентингтона уровни МДА служат </w:t>
      </w:r>
      <w:proofErr w:type="spellStart"/>
      <w:r w:rsidRPr="007C5E3F">
        <w:rPr>
          <w:color w:val="000000"/>
        </w:rPr>
        <w:t>биомаркёрами</w:t>
      </w:r>
      <w:proofErr w:type="spellEnd"/>
      <w:r w:rsidRPr="007C5E3F">
        <w:rPr>
          <w:color w:val="000000"/>
        </w:rPr>
        <w:t xml:space="preserve"> нейродегенерации и коррелируют с тяжестью когнитивного дефицита [40, 41, 144]. По аналогии, персистирующее повышение МДА у постковидных пациентов [32] косвенно свидетельствует о продолжающемся нейрональном повреждении.</w:t>
      </w:r>
    </w:p>
    <w:p w14:paraId="71D83241" w14:textId="13BBC360" w:rsidR="00790656" w:rsidRPr="007C5E3F" w:rsidRDefault="00790656" w:rsidP="00790656">
      <w:pPr>
        <w:ind w:firstLine="708"/>
        <w:jc w:val="both"/>
      </w:pPr>
      <w:r w:rsidRPr="007C5E3F">
        <w:rPr>
          <w:color w:val="000000"/>
        </w:rPr>
        <w:t xml:space="preserve">Нейротоксические свойства МГО делают его особенно патогенетически значимым для когнитивных нарушений при постковидном синдроме. Накопление МГО в нейрональных клетках вызывает гликирование ключевых </w:t>
      </w:r>
      <w:r w:rsidRPr="007C5E3F">
        <w:rPr>
          <w:color w:val="000000"/>
        </w:rPr>
        <w:lastRenderedPageBreak/>
        <w:t xml:space="preserve">нейрональных белков, формирование AGE и активацию RAGE-зависимых воспалительных путей [35]. In </w:t>
      </w:r>
      <w:proofErr w:type="spellStart"/>
      <w:r w:rsidRPr="007C5E3F">
        <w:rPr>
          <w:color w:val="000000"/>
        </w:rPr>
        <w:t>vitro</w:t>
      </w:r>
      <w:proofErr w:type="spellEnd"/>
      <w:r w:rsidRPr="007C5E3F">
        <w:rPr>
          <w:color w:val="000000"/>
        </w:rPr>
        <w:t xml:space="preserve"> показано, что МГО снижает жизнеспособность нейронов коры головного мозга в концентрациях, достижимых при метаболических стрессах [131]. </w:t>
      </w:r>
      <w:proofErr w:type="spellStart"/>
      <w:r w:rsidRPr="007C5E3F">
        <w:rPr>
          <w:color w:val="000000"/>
        </w:rPr>
        <w:t>Wei</w:t>
      </w:r>
      <w:proofErr w:type="spellEnd"/>
      <w:r w:rsidRPr="007C5E3F">
        <w:rPr>
          <w:color w:val="000000"/>
        </w:rPr>
        <w:t xml:space="preserve"> C.C продемонстрировали, что МГО индуцирует клинические признаки болезни Альцгеймера, модель 44-трансгенные штаммы </w:t>
      </w:r>
      <w:proofErr w:type="spellStart"/>
      <w:r w:rsidRPr="007C5E3F">
        <w:rPr>
          <w:color w:val="000000"/>
        </w:rPr>
        <w:t>Caenorhabditis</w:t>
      </w:r>
      <w:proofErr w:type="spellEnd"/>
      <w:r w:rsidRPr="007C5E3F">
        <w:rPr>
          <w:color w:val="000000"/>
        </w:rPr>
        <w:t xml:space="preserve"> </w:t>
      </w:r>
      <w:proofErr w:type="spellStart"/>
      <w:r w:rsidRPr="007C5E3F">
        <w:rPr>
          <w:color w:val="000000"/>
        </w:rPr>
        <w:t>elegans</w:t>
      </w:r>
      <w:proofErr w:type="spellEnd"/>
      <w:r w:rsidRPr="007C5E3F">
        <w:rPr>
          <w:color w:val="000000"/>
        </w:rPr>
        <w:t xml:space="preserve"> [142]. При COVID-19 системный сдвиг в сторону аэробного гликолиза (эффект Варбурга, активируемый HIF-1α) сопровождается избыточной продукцией МГО [35, 132].</w:t>
      </w:r>
    </w:p>
    <w:p w14:paraId="0E0CCFFE" w14:textId="58967491" w:rsidR="00790656" w:rsidRPr="007C5E3F" w:rsidRDefault="00790656" w:rsidP="00790656">
      <w:pPr>
        <w:ind w:firstLine="708"/>
        <w:jc w:val="both"/>
      </w:pPr>
      <w:proofErr w:type="spellStart"/>
      <w:r w:rsidRPr="007C5E3F">
        <w:rPr>
          <w:color w:val="000000"/>
        </w:rPr>
        <w:t>Дисрегуляция</w:t>
      </w:r>
      <w:proofErr w:type="spellEnd"/>
      <w:r w:rsidRPr="007C5E3F">
        <w:rPr>
          <w:color w:val="000000"/>
        </w:rPr>
        <w:t xml:space="preserve"> HIF-1α при COVID-19 имеет прямые неврологические последствия. HIF-1α-зависимое снижение экспрессии ACE2 в эндотелии церебральных сосудов нарушает местную регуляцию ренин-ангиотензиновой системы в ЦНС [65, 133]. Связь HIF-1α с P2X7-рецепторами при COVID-19 была изучена </w:t>
      </w:r>
      <w:proofErr w:type="spellStart"/>
      <w:r w:rsidRPr="007C5E3F">
        <w:rPr>
          <w:color w:val="000000"/>
        </w:rPr>
        <w:t>Zalpoor</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w:t>
      </w:r>
      <w:r w:rsidR="00F3145E" w:rsidRPr="007C5E3F">
        <w:rPr>
          <w:color w:val="000000"/>
        </w:rPr>
        <w:t xml:space="preserve"> </w:t>
      </w:r>
      <w:r w:rsidRPr="007C5E3F">
        <w:rPr>
          <w:color w:val="000000"/>
        </w:rPr>
        <w:t>которые показали, что HIF-1α-активация и P2X7-стимуляция синергично способствуют нейровоспалению [143].</w:t>
      </w:r>
    </w:p>
    <w:p w14:paraId="1C93F7CD" w14:textId="09B4FA0B" w:rsidR="00790656" w:rsidRPr="007C5E3F" w:rsidRDefault="00790656" w:rsidP="00790656">
      <w:pPr>
        <w:ind w:firstLine="708"/>
        <w:jc w:val="both"/>
      </w:pPr>
      <w:r w:rsidRPr="007C5E3F">
        <w:rPr>
          <w:color w:val="000000"/>
        </w:rPr>
        <w:t xml:space="preserve">PAF оказывает прямое влияние на нейроваскулярный блок через несколько механизмов. Во-первых, PAF вызывает повышение проницаемости ГЭБ, открывая путь для проникновения провоспалительных медиаторов и, возможно, вирусных частиц в ЦНС. Во-вторых, PAF является мощным активатором тучных клеток паренхимы мозга и </w:t>
      </w:r>
      <w:proofErr w:type="spellStart"/>
      <w:r w:rsidRPr="007C5E3F">
        <w:rPr>
          <w:color w:val="000000"/>
        </w:rPr>
        <w:t>периваскулярных</w:t>
      </w:r>
      <w:proofErr w:type="spellEnd"/>
      <w:r w:rsidRPr="007C5E3F">
        <w:rPr>
          <w:color w:val="000000"/>
        </w:rPr>
        <w:t xml:space="preserve"> </w:t>
      </w:r>
      <w:proofErr w:type="spellStart"/>
      <w:r w:rsidRPr="007C5E3F">
        <w:rPr>
          <w:color w:val="000000"/>
        </w:rPr>
        <w:t>микроглиальных</w:t>
      </w:r>
      <w:proofErr w:type="spellEnd"/>
      <w:r w:rsidRPr="007C5E3F">
        <w:rPr>
          <w:color w:val="000000"/>
        </w:rPr>
        <w:t xml:space="preserve"> клеток, усиливая </w:t>
      </w:r>
      <w:proofErr w:type="spellStart"/>
      <w:r w:rsidRPr="007C5E3F">
        <w:rPr>
          <w:color w:val="000000"/>
        </w:rPr>
        <w:t>нейровоспалительный</w:t>
      </w:r>
      <w:proofErr w:type="spellEnd"/>
      <w:r w:rsidRPr="007C5E3F">
        <w:rPr>
          <w:color w:val="000000"/>
        </w:rPr>
        <w:t xml:space="preserve"> ответ [136, 28]. В</w:t>
      </w:r>
      <w:r w:rsidR="00D77A51" w:rsidRPr="007C5E3F">
        <w:rPr>
          <w:color w:val="000000"/>
        </w:rPr>
        <w:t>-</w:t>
      </w:r>
      <w:r w:rsidRPr="007C5E3F">
        <w:rPr>
          <w:color w:val="000000"/>
        </w:rPr>
        <w:t>третьих, тромботические осложнения со стороны церебральных сосудов при COVID-19 патогенетически ассоциированы с PAF-опосредованной активацией тромбоцитов [137].</w:t>
      </w:r>
    </w:p>
    <w:p w14:paraId="7396339C" w14:textId="53C0245F" w:rsidR="00790656" w:rsidRPr="007C5E3F" w:rsidRDefault="00790656" w:rsidP="00790656">
      <w:pPr>
        <w:ind w:firstLine="708"/>
        <w:jc w:val="both"/>
      </w:pPr>
      <w:r w:rsidRPr="007C5E3F">
        <w:rPr>
          <w:color w:val="000000"/>
        </w:rPr>
        <w:t>Мозг, потребляющий около 20% суммарного кислорода организма, критически зависит от адекватного редокс-гомеостаза для поддержания нейрональной функции. Снижение GSH и нарастание GSSG в нейрональных клетках ведёт к нарушению функции митохондрий, снижению выработки АТФ и «</w:t>
      </w:r>
      <w:proofErr w:type="spellStart"/>
      <w:r w:rsidRPr="007C5E3F">
        <w:rPr>
          <w:color w:val="000000"/>
        </w:rPr>
        <w:t>нейроэнергетическому</w:t>
      </w:r>
      <w:proofErr w:type="spellEnd"/>
      <w:r w:rsidRPr="007C5E3F">
        <w:rPr>
          <w:color w:val="000000"/>
        </w:rPr>
        <w:t xml:space="preserve"> дефициту», клинически проявляющемуся усталостью, «туманом мозга» и нарушением концентрации внимания. Особую патогенетическую ценность имеют данные </w:t>
      </w:r>
      <w:proofErr w:type="spellStart"/>
      <w:r w:rsidRPr="007C5E3F">
        <w:rPr>
          <w:color w:val="000000"/>
        </w:rPr>
        <w:t>Saleh</w:t>
      </w:r>
      <w:proofErr w:type="spellEnd"/>
      <w:r w:rsidRPr="007C5E3F">
        <w:rPr>
          <w:color w:val="000000"/>
        </w:rPr>
        <w:t xml:space="preserve">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xml:space="preserve">.: снижение фронтального GSH коррелировало с когнитивной усталостью при постковидном синдроме [33]. </w:t>
      </w:r>
      <w:r w:rsidRPr="007C5E3F">
        <w:rPr>
          <w:color w:val="000000"/>
        </w:rPr>
        <w:lastRenderedPageBreak/>
        <w:t xml:space="preserve">Генетическое исследование Polo </w:t>
      </w:r>
      <w:proofErr w:type="spellStart"/>
      <w:r w:rsidRPr="007C5E3F">
        <w:rPr>
          <w:color w:val="000000"/>
        </w:rPr>
        <w:t>et</w:t>
      </w:r>
      <w:proofErr w:type="spellEnd"/>
      <w:r w:rsidRPr="007C5E3F">
        <w:rPr>
          <w:color w:val="000000"/>
        </w:rPr>
        <w:t xml:space="preserve"> </w:t>
      </w:r>
      <w:proofErr w:type="spellStart"/>
      <w:r w:rsidRPr="007C5E3F">
        <w:rPr>
          <w:color w:val="000000"/>
        </w:rPr>
        <w:t>al</w:t>
      </w:r>
      <w:proofErr w:type="spellEnd"/>
      <w:r w:rsidRPr="007C5E3F">
        <w:rPr>
          <w:color w:val="000000"/>
        </w:rPr>
        <w:t>. на 167 пациентах с COVID-19 показало, что вариации антиоксидантного генетического профиля достоверно ассоциированы с вероятностью развития неврологических последствий [24].</w:t>
      </w:r>
    </w:p>
    <w:p w14:paraId="6446D417" w14:textId="0ED29C34" w:rsidR="00790656" w:rsidRPr="007C5E3F" w:rsidRDefault="00790656" w:rsidP="00790656">
      <w:pPr>
        <w:ind w:firstLine="708"/>
        <w:jc w:val="both"/>
      </w:pPr>
      <w:r w:rsidRPr="007C5E3F">
        <w:rPr>
          <w:color w:val="000000"/>
        </w:rPr>
        <w:t xml:space="preserve">SARS-CoV-2 не является единственным инфекционным агентом, способным вызывать </w:t>
      </w:r>
      <w:r w:rsidR="001A6860" w:rsidRPr="007C5E3F">
        <w:rPr>
          <w:color w:val="000000"/>
        </w:rPr>
        <w:t>пост острые</w:t>
      </w:r>
      <w:r w:rsidRPr="007C5E3F">
        <w:rPr>
          <w:color w:val="000000"/>
        </w:rPr>
        <w:t xml:space="preserve"> осложнения с поражением нервной системы и нарушением биохимического гомеостаза. Ещё до пандемии COVID-19 был описан широкий спектр </w:t>
      </w:r>
      <w:r w:rsidR="001A6860" w:rsidRPr="007C5E3F">
        <w:rPr>
          <w:color w:val="000000"/>
        </w:rPr>
        <w:t>пост острых</w:t>
      </w:r>
      <w:r w:rsidRPr="007C5E3F">
        <w:rPr>
          <w:color w:val="000000"/>
        </w:rPr>
        <w:t xml:space="preserve"> инфекционных синдромов (</w:t>
      </w:r>
      <w:proofErr w:type="spellStart"/>
      <w:r w:rsidRPr="007C5E3F">
        <w:rPr>
          <w:color w:val="000000"/>
        </w:rPr>
        <w:t>post-acute</w:t>
      </w:r>
      <w:proofErr w:type="spellEnd"/>
      <w:r w:rsidRPr="007C5E3F">
        <w:rPr>
          <w:color w:val="000000"/>
        </w:rPr>
        <w:t xml:space="preserve"> </w:t>
      </w:r>
      <w:proofErr w:type="spellStart"/>
      <w:r w:rsidRPr="007C5E3F">
        <w:rPr>
          <w:color w:val="000000"/>
        </w:rPr>
        <w:t>infection</w:t>
      </w:r>
      <w:proofErr w:type="spellEnd"/>
      <w:r w:rsidRPr="007C5E3F">
        <w:rPr>
          <w:color w:val="000000"/>
        </w:rPr>
        <w:t xml:space="preserve"> </w:t>
      </w:r>
      <w:proofErr w:type="spellStart"/>
      <w:r w:rsidRPr="007C5E3F">
        <w:rPr>
          <w:color w:val="000000"/>
        </w:rPr>
        <w:t>syndromes</w:t>
      </w:r>
      <w:proofErr w:type="spellEnd"/>
      <w:r w:rsidRPr="007C5E3F">
        <w:rPr>
          <w:color w:val="000000"/>
        </w:rPr>
        <w:t xml:space="preserve">, PAIS), объединяющих длительные патологические состояния, развивающиеся у части пациентов после разрешения острой инфекции различной этиологии [36]. К PAIS относятся постковидный синдром (PASC), синдром после перенесённой лихорадки Эбола, </w:t>
      </w:r>
      <w:proofErr w:type="spellStart"/>
      <w:r w:rsidRPr="007C5E3F">
        <w:rPr>
          <w:color w:val="000000"/>
        </w:rPr>
        <w:t>постлаймовский</w:t>
      </w:r>
      <w:proofErr w:type="spellEnd"/>
      <w:r w:rsidRPr="007C5E3F">
        <w:rPr>
          <w:color w:val="000000"/>
        </w:rPr>
        <w:t xml:space="preserve"> синдром, постинфекционная хроническая усталость после вируса Эпштейна–Барра (ВЭБ), Q-лихорадки и вируса Росс-Ривер. Австралийское когортное исследование, наблюдавшее пациентов после ВЭБ, C. </w:t>
      </w:r>
      <w:proofErr w:type="spellStart"/>
      <w:r w:rsidRPr="007C5E3F">
        <w:rPr>
          <w:color w:val="000000"/>
        </w:rPr>
        <w:t>burnetii</w:t>
      </w:r>
      <w:proofErr w:type="spellEnd"/>
      <w:r w:rsidRPr="007C5E3F">
        <w:rPr>
          <w:color w:val="000000"/>
        </w:rPr>
        <w:t xml:space="preserve"> и вируса Росс-Ривер, показало, что у 11% участников через 6 месяцев формировался синдром, отвечавший критериям МЭ/СХУ [36]. Схожие данные получены после вспышки SARS-CoV-1 в 2003 году: стойкие нейропсихиатрические последствия сохранялись у части пациентов на протяжении 4 лет [36]. Принципиальная особенность PAIS состоит в относительном сходстве клинических профилей вне зависимости от конкретного возбудителя: патологическая усталость, </w:t>
      </w:r>
      <w:r w:rsidR="001A6860" w:rsidRPr="007C5E3F">
        <w:rPr>
          <w:color w:val="000000"/>
        </w:rPr>
        <w:t>пост нагрузочное</w:t>
      </w:r>
      <w:r w:rsidRPr="007C5E3F">
        <w:rPr>
          <w:color w:val="000000"/>
        </w:rPr>
        <w:t xml:space="preserve"> недомогание, нейрокогнитивные нарушения, нарушения сна и болевые синдромы воспроизводятся при PAIS разной этиологии, что указывает на участие общих патогенетических механизмов [36, 37]. Пересечение клинических признаков PAIS с феноменологией МЭ/СХУ - митохондриальной дисфункцией, редокс-дисбалансом, эндотелиальными нарушениями и вегетативной дисфункцией - послужило основанием для концепции о единой </w:t>
      </w:r>
      <w:proofErr w:type="spellStart"/>
      <w:r w:rsidRPr="007C5E3F">
        <w:rPr>
          <w:color w:val="000000"/>
        </w:rPr>
        <w:t>нейрометаболической</w:t>
      </w:r>
      <w:proofErr w:type="spellEnd"/>
      <w:r w:rsidRPr="007C5E3F">
        <w:rPr>
          <w:color w:val="000000"/>
        </w:rPr>
        <w:t xml:space="preserve"> уязвимости как общем знаменателе всех </w:t>
      </w:r>
      <w:r w:rsidR="001A6860" w:rsidRPr="007C5E3F">
        <w:rPr>
          <w:color w:val="000000"/>
        </w:rPr>
        <w:t>пост острых</w:t>
      </w:r>
      <w:r w:rsidRPr="007C5E3F">
        <w:rPr>
          <w:color w:val="000000"/>
        </w:rPr>
        <w:t xml:space="preserve"> инфекционных синдромов [36].</w:t>
      </w:r>
    </w:p>
    <w:p w14:paraId="0C437044" w14:textId="728E65E4" w:rsidR="00790656" w:rsidRPr="007C5E3F" w:rsidRDefault="00790656" w:rsidP="00790656">
      <w:pPr>
        <w:ind w:firstLine="708"/>
        <w:jc w:val="both"/>
      </w:pPr>
      <w:r w:rsidRPr="007C5E3F">
        <w:rPr>
          <w:color w:val="000000"/>
        </w:rPr>
        <w:t xml:space="preserve">Биохимическим фундаментом этой концепции служит универсальность редокс-нарушений при PAIS различной этиологии. </w:t>
      </w:r>
      <w:proofErr w:type="spellStart"/>
      <w:r w:rsidRPr="007C5E3F">
        <w:rPr>
          <w:color w:val="000000"/>
        </w:rPr>
        <w:t>Komaroff</w:t>
      </w:r>
      <w:proofErr w:type="spellEnd"/>
      <w:r w:rsidRPr="007C5E3F">
        <w:rPr>
          <w:color w:val="000000"/>
        </w:rPr>
        <w:t xml:space="preserve"> и </w:t>
      </w:r>
      <w:proofErr w:type="spellStart"/>
      <w:r w:rsidRPr="007C5E3F">
        <w:rPr>
          <w:color w:val="000000"/>
        </w:rPr>
        <w:t>Lipkin</w:t>
      </w:r>
      <w:proofErr w:type="spellEnd"/>
      <w:r w:rsidRPr="007C5E3F">
        <w:rPr>
          <w:color w:val="000000"/>
        </w:rPr>
        <w:t xml:space="preserve"> в обзоре, </w:t>
      </w:r>
      <w:r w:rsidRPr="007C5E3F">
        <w:rPr>
          <w:color w:val="000000"/>
        </w:rPr>
        <w:lastRenderedPageBreak/>
        <w:t xml:space="preserve">посвящённом сравнению МЭ/СХУ и постковидного синдрома, установили, что как при остром COVID-19, так и при МЭ/СХУ регистрируются оксидативный и </w:t>
      </w:r>
      <w:proofErr w:type="spellStart"/>
      <w:r w:rsidRPr="007C5E3F">
        <w:rPr>
          <w:color w:val="000000"/>
        </w:rPr>
        <w:t>нитрозативный</w:t>
      </w:r>
      <w:proofErr w:type="spellEnd"/>
      <w:r w:rsidRPr="007C5E3F">
        <w:rPr>
          <w:color w:val="000000"/>
        </w:rPr>
        <w:t xml:space="preserve"> стресс с нарушением баланса ROS/RNS, повышение продуктов перекисного окисления липидов и нарушение редокс-гомеостаза глутатиона [38]. Независимое исследование PNAS (2025) с применением расширенной биохимической панели у пациентов с длительным COVID и МЭ/СХУ задокументировало признаки нарушения клиренса АФК в лимфоцитах - со стойким редокс-дисбалансом, затрагивающим GSH, как компенсаторного ответа на хроническую оксидативную нагрузку [140]. Систематизация данных по PAIS, охватывающая </w:t>
      </w:r>
      <w:proofErr w:type="spellStart"/>
      <w:r w:rsidRPr="007C5E3F">
        <w:rPr>
          <w:color w:val="000000"/>
        </w:rPr>
        <w:t>постлаймовский</w:t>
      </w:r>
      <w:proofErr w:type="spellEnd"/>
      <w:r w:rsidRPr="007C5E3F">
        <w:rPr>
          <w:color w:val="000000"/>
        </w:rPr>
        <w:t xml:space="preserve"> синдром, постковидный синдром, МЭ/СХУ и </w:t>
      </w:r>
      <w:proofErr w:type="spellStart"/>
      <w:r w:rsidRPr="007C5E3F">
        <w:rPr>
          <w:color w:val="000000"/>
        </w:rPr>
        <w:t>постэболовирусный</w:t>
      </w:r>
      <w:proofErr w:type="spellEnd"/>
      <w:r w:rsidRPr="007C5E3F">
        <w:rPr>
          <w:color w:val="000000"/>
        </w:rPr>
        <w:t xml:space="preserve"> синдром, идентифицировала в качестве универсальных патогенетических составляющих митохондриальную дисфункцию, метаболические нарушения в </w:t>
      </w:r>
      <w:proofErr w:type="spellStart"/>
      <w:r w:rsidRPr="007C5E3F">
        <w:rPr>
          <w:color w:val="000000"/>
        </w:rPr>
        <w:t>кинурениновом</w:t>
      </w:r>
      <w:proofErr w:type="spellEnd"/>
      <w:r w:rsidRPr="007C5E3F">
        <w:rPr>
          <w:color w:val="000000"/>
        </w:rPr>
        <w:t xml:space="preserve"> пути, </w:t>
      </w:r>
      <w:proofErr w:type="spellStart"/>
      <w:r w:rsidRPr="007C5E3F">
        <w:rPr>
          <w:color w:val="000000"/>
        </w:rPr>
        <w:t>дисрегуляцию</w:t>
      </w:r>
      <w:proofErr w:type="spellEnd"/>
      <w:r w:rsidRPr="007C5E3F">
        <w:rPr>
          <w:color w:val="000000"/>
        </w:rPr>
        <w:t xml:space="preserve"> оси гипоталамус–гипофиз–надпочечники и хроническое нейровоспаление - все они реализуются через механизмы, чувствительные к редокс-статусу клетки [37].</w:t>
      </w:r>
    </w:p>
    <w:p w14:paraId="1236A87D" w14:textId="77777777" w:rsidR="00790656" w:rsidRPr="007C5E3F" w:rsidRDefault="00790656" w:rsidP="00790656">
      <w:pPr>
        <w:ind w:firstLine="708"/>
        <w:jc w:val="both"/>
      </w:pPr>
      <w:r w:rsidRPr="007C5E3F">
        <w:rPr>
          <w:color w:val="000000"/>
        </w:rPr>
        <w:t xml:space="preserve">Важно, что биохимические изменения, характерные для PAIS, не ограничиваются инфекционной патологией: аналогичный паттерн редокс-нарушений задокументирован при широком спектре первичных неврологических заболеваний. При болезни Альцгеймера, рассеянном склерозе и болезни Паркинсона повышение МДА, нарушение </w:t>
      </w:r>
      <w:proofErr w:type="spellStart"/>
      <w:r w:rsidRPr="007C5E3F">
        <w:rPr>
          <w:color w:val="000000"/>
        </w:rPr>
        <w:t>глутатионового</w:t>
      </w:r>
      <w:proofErr w:type="spellEnd"/>
      <w:r w:rsidRPr="007C5E3F">
        <w:rPr>
          <w:color w:val="000000"/>
        </w:rPr>
        <w:t xml:space="preserve"> цикла (GSH/GSSG) и активация HIF-1α являются устойчивыми биохимическими маркёрами нейродегенерации, коррелирующими с тяжестью когнитивного и двигательного дефицита [40, 41, 144]. При вирусных энцефалитах, ВИЧ-ассоциированной нейрокогнитивной дисфункции, нейросифилисе и гепатит-С-ассоциированных неврологических расстройствах задокументировано аналогичное повышение МДА и нарушение редокс-гомеостаза в крови и ликворе [42, 145]. Уровни оксидативных маркёров при нейровоспалении коррелируют с выраженностью психоэмоциональных нарушений - тревоги и депрессии - вне зависимости от этиологии поражения нервной системы [39]. Систематический анализ данных показывает, что окислительный стресс выступает не </w:t>
      </w:r>
      <w:r w:rsidRPr="007C5E3F">
        <w:rPr>
          <w:color w:val="000000"/>
        </w:rPr>
        <w:lastRenderedPageBreak/>
        <w:t xml:space="preserve">этиологически специфическим, а универсальным </w:t>
      </w:r>
      <w:proofErr w:type="spellStart"/>
      <w:r w:rsidRPr="007C5E3F">
        <w:rPr>
          <w:color w:val="000000"/>
        </w:rPr>
        <w:t>нейрометаболическим</w:t>
      </w:r>
      <w:proofErr w:type="spellEnd"/>
      <w:r w:rsidRPr="007C5E3F">
        <w:rPr>
          <w:color w:val="000000"/>
        </w:rPr>
        <w:t xml:space="preserve"> ответом на хроническое воспаление нервной ткани [39, 141].</w:t>
      </w:r>
    </w:p>
    <w:p w14:paraId="55EA7756" w14:textId="77777777" w:rsidR="00790656" w:rsidRPr="007C5E3F" w:rsidRDefault="00790656" w:rsidP="00790656">
      <w:pPr>
        <w:ind w:firstLine="708"/>
        <w:jc w:val="both"/>
      </w:pPr>
      <w:r w:rsidRPr="007C5E3F">
        <w:rPr>
          <w:color w:val="000000"/>
        </w:rPr>
        <w:t xml:space="preserve">Таким образом, совокупность имеющихся данных обосновывает следующую концепцию: редокс-дисбаланс с нарушением маркёров окислительного стресса (МДА, МГО, HIF-1α, PAF, GSSG, GSH) является универсальным </w:t>
      </w:r>
      <w:proofErr w:type="spellStart"/>
      <w:r w:rsidRPr="007C5E3F">
        <w:rPr>
          <w:color w:val="000000"/>
        </w:rPr>
        <w:t>нейрометаболическим</w:t>
      </w:r>
      <w:proofErr w:type="spellEnd"/>
      <w:r w:rsidRPr="007C5E3F">
        <w:rPr>
          <w:color w:val="000000"/>
        </w:rPr>
        <w:t xml:space="preserve"> паттерном, реализующимся при хроническом нейровоспалении различной этиологии - как при постковидных неврологических нарушениях, так и при неврологической патологии иного происхождения, и при PAIS в целом. Вместе с тем ни в одном из опубликованных исследований данная биохимическая панель не рассматривалась совместно в единой когорте с одновременным включением пациентов с постковидными неврологическими нарушениями, пациентов с неврологической патологией иной этиологии и здоровых лиц - в </w:t>
      </w:r>
      <w:proofErr w:type="spellStart"/>
      <w:r w:rsidRPr="007C5E3F">
        <w:rPr>
          <w:color w:val="000000"/>
        </w:rPr>
        <w:t>четырёхгрупповом</w:t>
      </w:r>
      <w:proofErr w:type="spellEnd"/>
      <w:r w:rsidRPr="007C5E3F">
        <w:rPr>
          <w:color w:val="000000"/>
        </w:rPr>
        <w:t xml:space="preserve"> факторном дизайне, позволяющем разграничить COVID-специфические и универсальные </w:t>
      </w:r>
      <w:proofErr w:type="spellStart"/>
      <w:r w:rsidRPr="007C5E3F">
        <w:rPr>
          <w:color w:val="000000"/>
        </w:rPr>
        <w:t>нейрометаболические</w:t>
      </w:r>
      <w:proofErr w:type="spellEnd"/>
      <w:r w:rsidRPr="007C5E3F">
        <w:rPr>
          <w:color w:val="000000"/>
        </w:rPr>
        <w:t xml:space="preserve"> изменения. Именно этот методологический пробел, в сочетании с отсутствием валидированного интегрального биохимического индекса для клинической практики, определяет актуальность, научную новизну и практическую значимость настоящего исследования.</w:t>
      </w:r>
    </w:p>
    <w:p w14:paraId="14FFB5AD" w14:textId="40BF3B9A" w:rsidR="005C779D" w:rsidRPr="007C5E3F" w:rsidRDefault="006648B7" w:rsidP="001A6860">
      <w:pPr>
        <w:tabs>
          <w:tab w:val="left" w:pos="142"/>
        </w:tabs>
        <w:ind w:right="142"/>
        <w:jc w:val="both"/>
      </w:pPr>
      <w:r w:rsidRPr="007C5E3F">
        <w:br w:type="page"/>
      </w:r>
      <w:r w:rsidR="005C779D" w:rsidRPr="007C5E3F">
        <w:rPr>
          <w:b/>
          <w:bCs/>
          <w:caps/>
        </w:rPr>
        <w:lastRenderedPageBreak/>
        <w:t>2 МАТЕРИАЛЫ И МЕТОДЫ ИССЛЕДОВАНИЯ</w:t>
      </w:r>
    </w:p>
    <w:p w14:paraId="06A6038A" w14:textId="77777777" w:rsidR="005C779D" w:rsidRPr="007C5E3F" w:rsidRDefault="005C779D" w:rsidP="007023F1">
      <w:pPr>
        <w:pStyle w:val="2"/>
        <w:tabs>
          <w:tab w:val="left" w:pos="142"/>
        </w:tabs>
        <w:spacing w:before="0"/>
        <w:ind w:right="142"/>
        <w:jc w:val="both"/>
        <w:rPr>
          <w:rFonts w:ascii="Times New Roman" w:hAnsi="Times New Roman" w:cs="Times New Roman"/>
          <w:color w:val="auto"/>
        </w:rPr>
      </w:pPr>
      <w:r w:rsidRPr="007C5E3F">
        <w:rPr>
          <w:rFonts w:ascii="Times New Roman" w:eastAsia="Times New Roman" w:hAnsi="Times New Roman" w:cs="Times New Roman"/>
          <w:b/>
          <w:bCs/>
          <w:color w:val="auto"/>
          <w:sz w:val="28"/>
          <w:szCs w:val="28"/>
        </w:rPr>
        <w:t>2.1 Дизайн исследования</w:t>
      </w:r>
    </w:p>
    <w:p w14:paraId="29E284F9" w14:textId="45B4B1E9" w:rsidR="005C779D" w:rsidRPr="007C5E3F" w:rsidRDefault="005C779D" w:rsidP="007023F1">
      <w:pPr>
        <w:tabs>
          <w:tab w:val="left" w:pos="142"/>
        </w:tabs>
        <w:ind w:right="142"/>
        <w:jc w:val="both"/>
      </w:pPr>
      <w:r w:rsidRPr="007C5E3F">
        <w:t>Работа выполнена в рамках проекта грантового финансирования МОН РК № 0121РК00502 «Оценка последствий инфекции SARS-CoV-2 в структуре неврологических заболеваний». Дизайн исследования -проспективное сравнительное исследование по типу случай-контроль с четырёх</w:t>
      </w:r>
      <w:r w:rsidR="00E01A1F" w:rsidRPr="007C5E3F">
        <w:t>-</w:t>
      </w:r>
      <w:r w:rsidRPr="007C5E3F">
        <w:t>групповым факторным дизайном (КВИ±/</w:t>
      </w:r>
      <w:proofErr w:type="spellStart"/>
      <w:r w:rsidRPr="007C5E3F">
        <w:t>Невро</w:t>
      </w:r>
      <w:proofErr w:type="spellEnd"/>
      <w:r w:rsidRPr="007C5E3F">
        <w:t>±)</w:t>
      </w:r>
      <w:r w:rsidR="00716A3A" w:rsidRPr="007C5E3F">
        <w:t>, рисунок 3.</w:t>
      </w:r>
      <w:r w:rsidRPr="007C5E3F">
        <w:t xml:space="preserve"> </w:t>
      </w:r>
      <w:r w:rsidR="00BD0605" w:rsidRPr="007C5E3F">
        <w:t>Набор материала проводился на базе ТОО «Поликлиника №8» в 20</w:t>
      </w:r>
      <w:r w:rsidR="00F3145E" w:rsidRPr="007C5E3F">
        <w:t>20-2021</w:t>
      </w:r>
      <w:r w:rsidR="00BD0605" w:rsidRPr="007C5E3F">
        <w:t xml:space="preserve"> году.</w:t>
      </w:r>
    </w:p>
    <w:p w14:paraId="72141501" w14:textId="4C9112B9" w:rsidR="005C779D" w:rsidRDefault="005C779D" w:rsidP="007023F1">
      <w:pPr>
        <w:tabs>
          <w:tab w:val="left" w:pos="142"/>
        </w:tabs>
        <w:ind w:right="142"/>
        <w:jc w:val="both"/>
      </w:pPr>
      <w:r w:rsidRPr="007C5E3F">
        <w:t>Исследование одобрено Локальным этическим комитетом НАО «Медицинский университет Караганды» (протокол № 18 от 12.04.2021 г.). Каждый участник исследования подписал добровольное информированное согласие на участие до включения в выборку. Все процедуры проводились в соответствии с Хельсинкской декларацией и действующим законодательством Республики Казахстан в области биоэтики.</w:t>
      </w:r>
    </w:p>
    <w:p w14:paraId="74881F5E" w14:textId="77777777" w:rsidR="007015EE" w:rsidRPr="007C5E3F" w:rsidRDefault="007015EE" w:rsidP="007023F1">
      <w:pPr>
        <w:tabs>
          <w:tab w:val="left" w:pos="142"/>
        </w:tabs>
        <w:ind w:right="142"/>
        <w:jc w:val="both"/>
      </w:pPr>
    </w:p>
    <w:p w14:paraId="6E972840" w14:textId="77777777" w:rsidR="00FD7E57" w:rsidRPr="007C5E3F" w:rsidRDefault="009A76A1" w:rsidP="000C5F2A">
      <w:pPr>
        <w:tabs>
          <w:tab w:val="left" w:pos="142"/>
        </w:tabs>
        <w:ind w:left="567" w:right="142" w:hanging="142"/>
        <w:jc w:val="both"/>
        <w:rPr>
          <w:lang w:val="en-US"/>
        </w:rPr>
      </w:pPr>
      <w:r w:rsidRPr="007C5E3F">
        <w:rPr>
          <w:noProof/>
        </w:rPr>
        <w:drawing>
          <wp:inline distT="0" distB="0" distL="0" distR="0" wp14:anchorId="16246E40" wp14:editId="295BF7D8">
            <wp:extent cx="5431809" cy="4191946"/>
            <wp:effectExtent l="0" t="0" r="0" b="0"/>
            <wp:docPr id="6219032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03207" name=""/>
                    <pic:cNvPicPr/>
                  </pic:nvPicPr>
                  <pic:blipFill>
                    <a:blip r:embed="rId14"/>
                    <a:stretch>
                      <a:fillRect/>
                    </a:stretch>
                  </pic:blipFill>
                  <pic:spPr>
                    <a:xfrm>
                      <a:off x="0" y="0"/>
                      <a:ext cx="5439264" cy="4197699"/>
                    </a:xfrm>
                    <a:prstGeom prst="rect">
                      <a:avLst/>
                    </a:prstGeom>
                  </pic:spPr>
                </pic:pic>
              </a:graphicData>
            </a:graphic>
          </wp:inline>
        </w:drawing>
      </w:r>
    </w:p>
    <w:p w14:paraId="37F019AF" w14:textId="61289A33" w:rsidR="005C779D" w:rsidRPr="007C5E3F" w:rsidRDefault="00716A3A" w:rsidP="004678D8">
      <w:pPr>
        <w:tabs>
          <w:tab w:val="left" w:pos="142"/>
        </w:tabs>
        <w:ind w:right="142"/>
        <w:jc w:val="center"/>
      </w:pPr>
      <w:r w:rsidRPr="007C5E3F">
        <w:t>Рисунок 3</w:t>
      </w:r>
      <w:r w:rsidR="004678D8">
        <w:t xml:space="preserve"> -</w:t>
      </w:r>
      <w:r w:rsidRPr="007C5E3F">
        <w:t xml:space="preserve"> Дизайн исследования</w:t>
      </w:r>
    </w:p>
    <w:p w14:paraId="111620EC" w14:textId="77777777" w:rsidR="005C779D" w:rsidRPr="007C5E3F" w:rsidRDefault="005C779D" w:rsidP="007023F1">
      <w:pPr>
        <w:pStyle w:val="2"/>
        <w:tabs>
          <w:tab w:val="left" w:pos="142"/>
        </w:tabs>
        <w:spacing w:before="0"/>
        <w:ind w:right="142"/>
        <w:jc w:val="both"/>
        <w:rPr>
          <w:rFonts w:ascii="Times New Roman" w:hAnsi="Times New Roman" w:cs="Times New Roman"/>
          <w:color w:val="auto"/>
        </w:rPr>
      </w:pPr>
      <w:r w:rsidRPr="007C5E3F">
        <w:rPr>
          <w:rFonts w:ascii="Times New Roman" w:eastAsia="Times New Roman" w:hAnsi="Times New Roman" w:cs="Times New Roman"/>
          <w:b/>
          <w:bCs/>
          <w:color w:val="auto"/>
          <w:sz w:val="28"/>
          <w:szCs w:val="28"/>
        </w:rPr>
        <w:lastRenderedPageBreak/>
        <w:t>2.2 Общая характеристика пациентов. Критерии включения и исключения</w:t>
      </w:r>
    </w:p>
    <w:p w14:paraId="18F9C91D" w14:textId="48981C27" w:rsidR="005C779D" w:rsidRPr="007C5E3F" w:rsidRDefault="005C779D" w:rsidP="007023F1">
      <w:pPr>
        <w:tabs>
          <w:tab w:val="left" w:pos="142"/>
        </w:tabs>
        <w:ind w:right="142"/>
        <w:jc w:val="both"/>
      </w:pPr>
      <w:r w:rsidRPr="007C5E3F">
        <w:t>Выборку исследования составили 120 пациентов в возрасте от 18 до 59 лет, распределённых в четыре группы по 30 человек в зависимости от наличия коронавирусной инфекции в анамнезе и неврологических нарушений на момент обследования.</w:t>
      </w:r>
    </w:p>
    <w:p w14:paraId="07952534" w14:textId="77777777" w:rsidR="000C5F2A" w:rsidRPr="007C5E3F" w:rsidRDefault="000C5F2A" w:rsidP="000C5F2A">
      <w:pPr>
        <w:tabs>
          <w:tab w:val="left" w:pos="142"/>
        </w:tabs>
        <w:ind w:right="142"/>
        <w:jc w:val="both"/>
      </w:pPr>
      <w:r w:rsidRPr="007C5E3F">
        <w:rPr>
          <w:b/>
          <w:bCs/>
        </w:rPr>
        <w:t xml:space="preserve">Группа 1 (КВИ(+), </w:t>
      </w:r>
      <w:proofErr w:type="spellStart"/>
      <w:r w:rsidRPr="007C5E3F">
        <w:rPr>
          <w:b/>
          <w:bCs/>
        </w:rPr>
        <w:t>Невро</w:t>
      </w:r>
      <w:proofErr w:type="spellEnd"/>
      <w:r w:rsidRPr="007C5E3F">
        <w:rPr>
          <w:b/>
          <w:bCs/>
        </w:rPr>
        <w:t>(+))</w:t>
      </w:r>
      <w:r w:rsidRPr="007C5E3F">
        <w:t> - 30 пациентов, перенесших COVID-19 и имеющих неврологические нарушения.</w:t>
      </w:r>
    </w:p>
    <w:p w14:paraId="7FC0E493" w14:textId="77777777" w:rsidR="000C5F2A" w:rsidRPr="007C5E3F" w:rsidRDefault="000C5F2A" w:rsidP="000C5F2A">
      <w:pPr>
        <w:tabs>
          <w:tab w:val="left" w:pos="142"/>
        </w:tabs>
        <w:ind w:right="142"/>
        <w:jc w:val="both"/>
      </w:pPr>
      <w:r w:rsidRPr="007C5E3F">
        <w:rPr>
          <w:b/>
          <w:bCs/>
        </w:rPr>
        <w:t xml:space="preserve">Группа 2 (КВИ(+), </w:t>
      </w:r>
      <w:proofErr w:type="spellStart"/>
      <w:r w:rsidRPr="007C5E3F">
        <w:rPr>
          <w:b/>
          <w:bCs/>
        </w:rPr>
        <w:t>Невро</w:t>
      </w:r>
      <w:proofErr w:type="spellEnd"/>
      <w:r w:rsidRPr="007C5E3F">
        <w:rPr>
          <w:b/>
          <w:bCs/>
        </w:rPr>
        <w:t>(-))</w:t>
      </w:r>
      <w:r w:rsidRPr="007C5E3F">
        <w:t> - 30 пациентов, перенесших COVID-19 и не имеющих неврологических нарушений.</w:t>
      </w:r>
    </w:p>
    <w:p w14:paraId="260DCD72" w14:textId="77777777" w:rsidR="000C5F2A" w:rsidRPr="007C5E3F" w:rsidRDefault="000C5F2A" w:rsidP="000C5F2A">
      <w:pPr>
        <w:tabs>
          <w:tab w:val="left" w:pos="142"/>
        </w:tabs>
        <w:ind w:right="142"/>
        <w:jc w:val="both"/>
      </w:pPr>
      <w:r w:rsidRPr="007C5E3F">
        <w:rPr>
          <w:b/>
          <w:bCs/>
        </w:rPr>
        <w:t xml:space="preserve">Группа 3 (КВИ(-), </w:t>
      </w:r>
      <w:proofErr w:type="spellStart"/>
      <w:r w:rsidRPr="007C5E3F">
        <w:rPr>
          <w:b/>
          <w:bCs/>
        </w:rPr>
        <w:t>Невро</w:t>
      </w:r>
      <w:proofErr w:type="spellEnd"/>
      <w:r w:rsidRPr="007C5E3F">
        <w:rPr>
          <w:b/>
          <w:bCs/>
        </w:rPr>
        <w:t>(+))</w:t>
      </w:r>
      <w:r w:rsidRPr="007C5E3F">
        <w:t> - 30 пациентов, не болевших COVID-19, но имеющих неврологические нарушения иной этиологии.</w:t>
      </w:r>
    </w:p>
    <w:p w14:paraId="7A8F5392" w14:textId="77777777" w:rsidR="000C5F2A" w:rsidRPr="007C5E3F" w:rsidRDefault="000C5F2A" w:rsidP="000C5F2A">
      <w:pPr>
        <w:tabs>
          <w:tab w:val="left" w:pos="142"/>
        </w:tabs>
        <w:ind w:right="142"/>
        <w:jc w:val="both"/>
      </w:pPr>
      <w:r w:rsidRPr="007C5E3F">
        <w:rPr>
          <w:b/>
          <w:bCs/>
        </w:rPr>
        <w:t xml:space="preserve">Группа 4 (КВИ(-), </w:t>
      </w:r>
      <w:proofErr w:type="spellStart"/>
      <w:r w:rsidRPr="007C5E3F">
        <w:rPr>
          <w:b/>
          <w:bCs/>
        </w:rPr>
        <w:t>Невро</w:t>
      </w:r>
      <w:proofErr w:type="spellEnd"/>
      <w:r w:rsidRPr="007C5E3F">
        <w:rPr>
          <w:b/>
          <w:bCs/>
        </w:rPr>
        <w:t>(-))</w:t>
      </w:r>
      <w:r w:rsidRPr="007C5E3F">
        <w:t> - 30 здоровых лиц, не болевших COVID-19 и не имеющих неврологической патологии (группа контроля).</w:t>
      </w:r>
    </w:p>
    <w:p w14:paraId="78BD8164" w14:textId="77777777" w:rsidR="005C779D" w:rsidRPr="007C5E3F" w:rsidRDefault="005C779D" w:rsidP="007023F1">
      <w:pPr>
        <w:tabs>
          <w:tab w:val="left" w:pos="142"/>
        </w:tabs>
        <w:ind w:right="142"/>
        <w:jc w:val="both"/>
      </w:pPr>
      <w:r w:rsidRPr="007C5E3F">
        <w:t>Объём выборки рассчитывался исходя из задач исследования. Для выявления корреляционной связи умеренной силы (r = 0,30) при уровне статистической значимости α = 0,05 и мощности исследования 80% минимальная выборка для четырёх группового дизайна составила не менее 100 пациентов (25 в каждой группе). Фактически в исследование включено 120 человек (по 30 в каждой группе), что превышает минимально необходимый объём и обеспечивает достаточную статистическую мощность.</w:t>
      </w:r>
    </w:p>
    <w:p w14:paraId="1919D257" w14:textId="77777777" w:rsidR="005C779D" w:rsidRPr="007C5E3F" w:rsidRDefault="005C779D" w:rsidP="007023F1">
      <w:pPr>
        <w:tabs>
          <w:tab w:val="left" w:pos="142"/>
        </w:tabs>
        <w:ind w:right="142"/>
        <w:jc w:val="both"/>
      </w:pPr>
      <w:r w:rsidRPr="007C5E3F">
        <w:t>Формирование групп проводилось в соответствии со следующими критериями включения и исключения.</w:t>
      </w:r>
    </w:p>
    <w:p w14:paraId="0EA71492" w14:textId="77777777" w:rsidR="005C779D" w:rsidRPr="007C5E3F" w:rsidRDefault="005C779D" w:rsidP="007023F1">
      <w:pPr>
        <w:tabs>
          <w:tab w:val="left" w:pos="142"/>
        </w:tabs>
        <w:ind w:right="142"/>
        <w:jc w:val="both"/>
      </w:pPr>
      <w:r w:rsidRPr="007C5E3F">
        <w:rPr>
          <w:b/>
          <w:bCs/>
        </w:rPr>
        <w:t>Критерии включения:</w:t>
      </w:r>
    </w:p>
    <w:p w14:paraId="3ACCEB06" w14:textId="77777777" w:rsidR="005C779D" w:rsidRPr="007C5E3F" w:rsidRDefault="005C779D" w:rsidP="000664C6">
      <w:pPr>
        <w:pStyle w:val="a6"/>
        <w:numPr>
          <w:ilvl w:val="0"/>
          <w:numId w:val="26"/>
        </w:numPr>
        <w:tabs>
          <w:tab w:val="left" w:pos="142"/>
          <w:tab w:val="left" w:pos="993"/>
        </w:tabs>
        <w:spacing w:after="0" w:line="360" w:lineRule="auto"/>
        <w:ind w:left="0" w:right="142" w:firstLine="709"/>
        <w:contextualSpacing w:val="0"/>
        <w:jc w:val="both"/>
      </w:pPr>
      <w:r w:rsidRPr="007C5E3F">
        <w:t>возраст от 18 до 59 лет (молодой и средний возраст по градации ВОЗ);</w:t>
      </w:r>
    </w:p>
    <w:p w14:paraId="5DE903FA" w14:textId="77777777" w:rsidR="000C5F2A" w:rsidRPr="007C5E3F" w:rsidRDefault="000C5F2A" w:rsidP="000C5F2A">
      <w:pPr>
        <w:pStyle w:val="a6"/>
        <w:numPr>
          <w:ilvl w:val="0"/>
          <w:numId w:val="26"/>
        </w:numPr>
        <w:tabs>
          <w:tab w:val="left" w:pos="142"/>
          <w:tab w:val="left" w:pos="993"/>
        </w:tabs>
        <w:spacing w:after="0" w:line="360" w:lineRule="auto"/>
        <w:ind w:left="0" w:right="142" w:firstLine="709"/>
        <w:contextualSpacing w:val="0"/>
        <w:jc w:val="both"/>
      </w:pPr>
      <w:r w:rsidRPr="007C5E3F">
        <w:t>отсутствие ранее диагностированных неврологических заболеваний до включения в исследование;</w:t>
      </w:r>
    </w:p>
    <w:p w14:paraId="31FC549B" w14:textId="77777777" w:rsidR="000A3AA7" w:rsidRDefault="000C5F2A" w:rsidP="000A3AA7">
      <w:pPr>
        <w:pStyle w:val="a6"/>
        <w:numPr>
          <w:ilvl w:val="0"/>
          <w:numId w:val="26"/>
        </w:numPr>
        <w:tabs>
          <w:tab w:val="left" w:pos="142"/>
          <w:tab w:val="left" w:pos="993"/>
        </w:tabs>
        <w:spacing w:after="0" w:line="360" w:lineRule="auto"/>
        <w:ind w:left="0" w:right="142" w:firstLine="709"/>
        <w:contextualSpacing w:val="0"/>
        <w:jc w:val="both"/>
      </w:pPr>
      <w:r w:rsidRPr="007C5E3F">
        <w:t>отсутствие тяжёлой декомпенсированной хронической патологии.</w:t>
      </w:r>
    </w:p>
    <w:p w14:paraId="4F884666" w14:textId="77777777" w:rsidR="000A3AA7" w:rsidRPr="00DF00AF" w:rsidRDefault="000A3AA7" w:rsidP="000A3AA7">
      <w:pPr>
        <w:pStyle w:val="a6"/>
        <w:numPr>
          <w:ilvl w:val="0"/>
          <w:numId w:val="26"/>
        </w:numPr>
        <w:tabs>
          <w:tab w:val="left" w:pos="142"/>
          <w:tab w:val="left" w:pos="993"/>
        </w:tabs>
        <w:spacing w:after="0" w:line="360" w:lineRule="auto"/>
        <w:ind w:left="0" w:right="142" w:firstLine="709"/>
        <w:contextualSpacing w:val="0"/>
        <w:jc w:val="both"/>
      </w:pPr>
      <w:r w:rsidRPr="00DF00AF">
        <w:lastRenderedPageBreak/>
        <w:t>д</w:t>
      </w:r>
      <w:r w:rsidR="000C5F2A" w:rsidRPr="00DF00AF">
        <w:t xml:space="preserve">ля групп 1 и 2: </w:t>
      </w:r>
      <w:r w:rsidR="005C779D" w:rsidRPr="00DF00AF">
        <w:t>перенесённая коронавирусная инфекция не менее 3 месяцев назад, подтверждённая лабораторно (ПЦР, антитела)</w:t>
      </w:r>
      <w:r w:rsidR="000C5F2A" w:rsidRPr="00DF00AF">
        <w:t>.</w:t>
      </w:r>
    </w:p>
    <w:p w14:paraId="40F02B82" w14:textId="6B6238DE" w:rsidR="005C779D" w:rsidRPr="007C5E3F" w:rsidRDefault="000A3AA7" w:rsidP="000A3AA7">
      <w:pPr>
        <w:pStyle w:val="a6"/>
        <w:numPr>
          <w:ilvl w:val="0"/>
          <w:numId w:val="26"/>
        </w:numPr>
        <w:tabs>
          <w:tab w:val="left" w:pos="142"/>
          <w:tab w:val="left" w:pos="993"/>
        </w:tabs>
        <w:spacing w:after="0" w:line="360" w:lineRule="auto"/>
        <w:ind w:left="0" w:right="142" w:firstLine="709"/>
        <w:contextualSpacing w:val="0"/>
        <w:jc w:val="both"/>
      </w:pPr>
      <w:r w:rsidRPr="00DF00AF">
        <w:t>д</w:t>
      </w:r>
      <w:r w:rsidR="000C5F2A" w:rsidRPr="00DF00AF">
        <w:t>ля</w:t>
      </w:r>
      <w:r w:rsidR="000C5F2A" w:rsidRPr="007C5E3F">
        <w:t xml:space="preserve"> групп 1 и 3: </w:t>
      </w:r>
      <w:r w:rsidR="005C779D" w:rsidRPr="007C5E3F">
        <w:t>наличие неврологических нарушений, верифицированных при стандартном неврологическом осмотре</w:t>
      </w:r>
      <w:r w:rsidR="000C5F2A" w:rsidRPr="007C5E3F">
        <w:t>.</w:t>
      </w:r>
    </w:p>
    <w:p w14:paraId="4463E519" w14:textId="77777777" w:rsidR="005C779D" w:rsidRPr="007C5E3F" w:rsidRDefault="005C779D" w:rsidP="007023F1">
      <w:pPr>
        <w:tabs>
          <w:tab w:val="left" w:pos="142"/>
        </w:tabs>
        <w:ind w:right="142"/>
        <w:jc w:val="both"/>
      </w:pPr>
      <w:r w:rsidRPr="007C5E3F">
        <w:rPr>
          <w:b/>
          <w:bCs/>
        </w:rPr>
        <w:t>Критерии исключения:</w:t>
      </w:r>
    </w:p>
    <w:p w14:paraId="4758D349" w14:textId="77777777" w:rsidR="005C779D" w:rsidRPr="007C5E3F" w:rsidRDefault="005C779D" w:rsidP="000664C6">
      <w:pPr>
        <w:pStyle w:val="a6"/>
        <w:numPr>
          <w:ilvl w:val="0"/>
          <w:numId w:val="26"/>
        </w:numPr>
        <w:tabs>
          <w:tab w:val="left" w:pos="142"/>
          <w:tab w:val="left" w:pos="993"/>
        </w:tabs>
        <w:spacing w:after="0" w:line="360" w:lineRule="auto"/>
        <w:ind w:left="0" w:right="142" w:firstLine="709"/>
        <w:contextualSpacing w:val="0"/>
        <w:jc w:val="both"/>
      </w:pPr>
      <w:r w:rsidRPr="007C5E3F">
        <w:t>возраст младше 18 лет и старше 59 лет;</w:t>
      </w:r>
    </w:p>
    <w:p w14:paraId="35AE843E" w14:textId="77777777" w:rsidR="005C779D" w:rsidRPr="007C5E3F" w:rsidRDefault="005C779D" w:rsidP="000664C6">
      <w:pPr>
        <w:pStyle w:val="a6"/>
        <w:numPr>
          <w:ilvl w:val="0"/>
          <w:numId w:val="26"/>
        </w:numPr>
        <w:tabs>
          <w:tab w:val="left" w:pos="142"/>
          <w:tab w:val="left" w:pos="993"/>
        </w:tabs>
        <w:spacing w:after="0" w:line="360" w:lineRule="auto"/>
        <w:ind w:left="0" w:right="142" w:firstLine="709"/>
        <w:contextualSpacing w:val="0"/>
        <w:jc w:val="both"/>
      </w:pPr>
      <w:r w:rsidRPr="007C5E3F">
        <w:t>острая коронавирусная инфекция или менее 3 месяцев с момента перенесённой КВИ;</w:t>
      </w:r>
    </w:p>
    <w:p w14:paraId="03140782" w14:textId="77777777" w:rsidR="005C779D" w:rsidRPr="007C5E3F" w:rsidRDefault="005C779D" w:rsidP="000664C6">
      <w:pPr>
        <w:pStyle w:val="a6"/>
        <w:numPr>
          <w:ilvl w:val="0"/>
          <w:numId w:val="26"/>
        </w:numPr>
        <w:tabs>
          <w:tab w:val="left" w:pos="142"/>
          <w:tab w:val="left" w:pos="993"/>
        </w:tabs>
        <w:spacing w:after="0" w:line="360" w:lineRule="auto"/>
        <w:ind w:left="0" w:right="142" w:firstLine="709"/>
        <w:contextualSpacing w:val="0"/>
        <w:jc w:val="both"/>
      </w:pPr>
      <w:r w:rsidRPr="007C5E3F">
        <w:t>наличие ранее диагностированных неврологических заболеваний;</w:t>
      </w:r>
    </w:p>
    <w:p w14:paraId="3270B68E" w14:textId="77777777" w:rsidR="005C779D" w:rsidRPr="007C5E3F" w:rsidRDefault="005C779D" w:rsidP="000664C6">
      <w:pPr>
        <w:pStyle w:val="a6"/>
        <w:numPr>
          <w:ilvl w:val="0"/>
          <w:numId w:val="26"/>
        </w:numPr>
        <w:tabs>
          <w:tab w:val="left" w:pos="142"/>
          <w:tab w:val="left" w:pos="993"/>
        </w:tabs>
        <w:spacing w:after="0" w:line="360" w:lineRule="auto"/>
        <w:ind w:left="0" w:right="142" w:firstLine="709"/>
        <w:contextualSpacing w:val="0"/>
        <w:jc w:val="both"/>
      </w:pPr>
      <w:r w:rsidRPr="007C5E3F">
        <w:t>декомпенсированные хронические заболевания (неконтролируемый сахарный диабет, ХБП III-V стадии, сердечная недостаточность III-IV ФК по NYHA);</w:t>
      </w:r>
    </w:p>
    <w:p w14:paraId="29184580" w14:textId="77777777" w:rsidR="005C779D" w:rsidRPr="007C5E3F" w:rsidRDefault="005C779D" w:rsidP="000664C6">
      <w:pPr>
        <w:pStyle w:val="a6"/>
        <w:numPr>
          <w:ilvl w:val="0"/>
          <w:numId w:val="26"/>
        </w:numPr>
        <w:tabs>
          <w:tab w:val="left" w:pos="142"/>
          <w:tab w:val="left" w:pos="993"/>
        </w:tabs>
        <w:spacing w:after="0" w:line="360" w:lineRule="auto"/>
        <w:ind w:left="0" w:right="142" w:firstLine="709"/>
        <w:contextualSpacing w:val="0"/>
        <w:jc w:val="both"/>
      </w:pPr>
      <w:r w:rsidRPr="007C5E3F">
        <w:t>онкологические, системные аутоиммунные и воспалительные заболевания в фазе обострения;</w:t>
      </w:r>
    </w:p>
    <w:p w14:paraId="232EF6CD" w14:textId="77777777" w:rsidR="005C779D" w:rsidRPr="007C5E3F" w:rsidRDefault="005C779D" w:rsidP="000664C6">
      <w:pPr>
        <w:pStyle w:val="a6"/>
        <w:numPr>
          <w:ilvl w:val="0"/>
          <w:numId w:val="26"/>
        </w:numPr>
        <w:tabs>
          <w:tab w:val="left" w:pos="142"/>
          <w:tab w:val="left" w:pos="993"/>
        </w:tabs>
        <w:spacing w:after="0" w:line="360" w:lineRule="auto"/>
        <w:ind w:left="0" w:right="142" w:firstLine="709"/>
        <w:contextualSpacing w:val="0"/>
        <w:jc w:val="both"/>
      </w:pPr>
      <w:r w:rsidRPr="007C5E3F">
        <w:t>приём препаратов с доказанным влиянием на систему оксидативного стресса (N-ацетилцистеин, альфа-липоевая кислота, витамин С в терапевтических дозах);</w:t>
      </w:r>
    </w:p>
    <w:p w14:paraId="5BBECBE5" w14:textId="77777777" w:rsidR="005C779D" w:rsidRPr="007C5E3F" w:rsidRDefault="005C779D" w:rsidP="000664C6">
      <w:pPr>
        <w:pStyle w:val="a6"/>
        <w:numPr>
          <w:ilvl w:val="0"/>
          <w:numId w:val="26"/>
        </w:numPr>
        <w:tabs>
          <w:tab w:val="left" w:pos="142"/>
          <w:tab w:val="left" w:pos="993"/>
        </w:tabs>
        <w:spacing w:after="0" w:line="360" w:lineRule="auto"/>
        <w:ind w:left="0" w:right="142" w:firstLine="709"/>
        <w:contextualSpacing w:val="0"/>
        <w:jc w:val="both"/>
      </w:pPr>
      <w:r w:rsidRPr="007C5E3F">
        <w:t>беременность и лактация.</w:t>
      </w:r>
    </w:p>
    <w:p w14:paraId="41A0FD96" w14:textId="5C2521DD" w:rsidR="005C779D" w:rsidRDefault="005C779D" w:rsidP="007023F1">
      <w:pPr>
        <w:tabs>
          <w:tab w:val="left" w:pos="142"/>
        </w:tabs>
        <w:ind w:right="142"/>
        <w:jc w:val="both"/>
      </w:pPr>
      <w:r w:rsidRPr="007C5E3F">
        <w:t>Применение данных критериев позволило сформировать клинически однородную выборку и минимизировать гетерогенность биохимического фона участников.</w:t>
      </w:r>
    </w:p>
    <w:p w14:paraId="1790FC28" w14:textId="77777777" w:rsidR="004C047D" w:rsidRPr="007C5E3F" w:rsidRDefault="004C047D" w:rsidP="007023F1">
      <w:pPr>
        <w:tabs>
          <w:tab w:val="left" w:pos="142"/>
        </w:tabs>
        <w:ind w:right="142"/>
        <w:jc w:val="both"/>
      </w:pPr>
    </w:p>
    <w:p w14:paraId="5BB62A9E" w14:textId="77777777" w:rsidR="005C779D" w:rsidRPr="007C5E3F" w:rsidRDefault="005C779D" w:rsidP="007023F1">
      <w:pPr>
        <w:pStyle w:val="2"/>
        <w:tabs>
          <w:tab w:val="left" w:pos="142"/>
        </w:tabs>
        <w:spacing w:before="0"/>
        <w:ind w:right="142"/>
        <w:jc w:val="both"/>
        <w:rPr>
          <w:rFonts w:ascii="Times New Roman" w:hAnsi="Times New Roman" w:cs="Times New Roman"/>
          <w:color w:val="auto"/>
        </w:rPr>
      </w:pPr>
      <w:r w:rsidRPr="007C5E3F">
        <w:rPr>
          <w:rFonts w:ascii="Times New Roman" w:eastAsia="Times New Roman" w:hAnsi="Times New Roman" w:cs="Times New Roman"/>
          <w:b/>
          <w:bCs/>
          <w:color w:val="auto"/>
          <w:sz w:val="28"/>
          <w:szCs w:val="28"/>
        </w:rPr>
        <w:t>2.3 Клинические методы исследования. Методы оценки неврологического статуса</w:t>
      </w:r>
    </w:p>
    <w:p w14:paraId="768DD2AD" w14:textId="0B4C751F" w:rsidR="005C779D" w:rsidRDefault="005C779D" w:rsidP="00716A3A">
      <w:pPr>
        <w:tabs>
          <w:tab w:val="left" w:pos="142"/>
        </w:tabs>
        <w:ind w:right="142"/>
        <w:jc w:val="both"/>
      </w:pPr>
      <w:r w:rsidRPr="007C5E3F">
        <w:t xml:space="preserve">Клиническое исследование включало стандартный неврологический осмотр и психометрическое тестирование. Неврологическое обследование проводилось в соответствии с общепринятыми рекомендациями по клиническому неврологическому осмотру и включало оценку черепных нервов, двигательной функции, чувствительности, рефлексов, координации и походки </w:t>
      </w:r>
      <w:r w:rsidRPr="007C5E3F">
        <w:lastRenderedPageBreak/>
        <w:t>[1</w:t>
      </w:r>
      <w:r w:rsidR="00954173" w:rsidRPr="007C5E3F">
        <w:t>46</w:t>
      </w:r>
      <w:r w:rsidRPr="007C5E3F">
        <w:t xml:space="preserve">]. </w:t>
      </w:r>
      <w:r w:rsidR="00716A3A" w:rsidRPr="007C5E3F">
        <w:t xml:space="preserve">Осмотр проводился единым специалистом-неврологом по стандартизированному протоколу. </w:t>
      </w:r>
      <w:r w:rsidRPr="007C5E3F">
        <w:t>Компоненты обследования представлены в таблице 1.</w:t>
      </w:r>
    </w:p>
    <w:p w14:paraId="39D82A8A" w14:textId="293A6520" w:rsidR="005C779D" w:rsidRPr="004678D8" w:rsidRDefault="005C779D" w:rsidP="007015EE">
      <w:pPr>
        <w:tabs>
          <w:tab w:val="left" w:pos="142"/>
        </w:tabs>
        <w:ind w:right="142" w:firstLine="0"/>
        <w:jc w:val="both"/>
      </w:pPr>
      <w:r w:rsidRPr="004678D8">
        <w:t xml:space="preserve">Таблица 1 </w:t>
      </w:r>
      <w:r w:rsidR="004678D8">
        <w:t xml:space="preserve">- </w:t>
      </w:r>
      <w:r w:rsidRPr="004678D8">
        <w:t>Компоненты неврологического осмотра пациентов</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5"/>
        <w:gridCol w:w="6693"/>
      </w:tblGrid>
      <w:tr w:rsidR="005C779D" w:rsidRPr="00295961" w14:paraId="375724FE"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E4B4FE" w14:textId="77777777" w:rsidR="005C779D" w:rsidRPr="00295961" w:rsidRDefault="005C779D" w:rsidP="00716A3A">
            <w:pPr>
              <w:tabs>
                <w:tab w:val="left" w:pos="142"/>
              </w:tabs>
              <w:spacing w:line="288" w:lineRule="auto"/>
              <w:ind w:firstLine="42"/>
              <w:jc w:val="center"/>
            </w:pPr>
            <w:r w:rsidRPr="00295961">
              <w:t>Раздел обследования</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004B57" w14:textId="77777777" w:rsidR="005C779D" w:rsidRPr="00295961" w:rsidRDefault="005C779D" w:rsidP="00716A3A">
            <w:pPr>
              <w:tabs>
                <w:tab w:val="left" w:pos="142"/>
              </w:tabs>
              <w:spacing w:line="288" w:lineRule="auto"/>
              <w:jc w:val="center"/>
            </w:pPr>
            <w:r w:rsidRPr="00295961">
              <w:t>Оцениваемые параметры</w:t>
            </w:r>
          </w:p>
        </w:tc>
      </w:tr>
      <w:tr w:rsidR="005C779D" w:rsidRPr="007C5E3F" w14:paraId="29E29EB9"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32FCB1" w14:textId="77777777" w:rsidR="005C779D" w:rsidRPr="007C5E3F" w:rsidRDefault="005C779D" w:rsidP="00716A3A">
            <w:pPr>
              <w:tabs>
                <w:tab w:val="left" w:pos="142"/>
              </w:tabs>
              <w:spacing w:line="288" w:lineRule="auto"/>
              <w:ind w:firstLine="42"/>
            </w:pPr>
            <w:r w:rsidRPr="007C5E3F">
              <w:t>Общие данные</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14D2AA" w14:textId="77777777" w:rsidR="005C779D" w:rsidRPr="007C5E3F" w:rsidRDefault="005C779D" w:rsidP="00716A3A">
            <w:pPr>
              <w:tabs>
                <w:tab w:val="left" w:pos="142"/>
              </w:tabs>
              <w:spacing w:line="288" w:lineRule="auto"/>
              <w:ind w:firstLine="0"/>
              <w:jc w:val="both"/>
            </w:pPr>
            <w:r w:rsidRPr="007C5E3F">
              <w:t>Возраст, пол, антропометрические показатели</w:t>
            </w:r>
          </w:p>
        </w:tc>
      </w:tr>
      <w:tr w:rsidR="005C779D" w:rsidRPr="007C5E3F" w14:paraId="754D8AA1"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EFE650" w14:textId="77777777" w:rsidR="005C779D" w:rsidRPr="007C5E3F" w:rsidRDefault="005C779D" w:rsidP="00716A3A">
            <w:pPr>
              <w:tabs>
                <w:tab w:val="left" w:pos="142"/>
              </w:tabs>
              <w:spacing w:line="288" w:lineRule="auto"/>
              <w:ind w:firstLine="42"/>
            </w:pPr>
            <w:r w:rsidRPr="007C5E3F">
              <w:t>Неврологические жалобы</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63735E" w14:textId="77777777" w:rsidR="005C779D" w:rsidRPr="007C5E3F" w:rsidRDefault="005C779D" w:rsidP="00716A3A">
            <w:pPr>
              <w:tabs>
                <w:tab w:val="left" w:pos="142"/>
              </w:tabs>
              <w:spacing w:line="288" w:lineRule="auto"/>
              <w:ind w:firstLine="0"/>
              <w:jc w:val="both"/>
            </w:pPr>
            <w:r w:rsidRPr="007C5E3F">
              <w:t>Головная боль, когнитивные, сенсорные и двигательные нарушения</w:t>
            </w:r>
          </w:p>
        </w:tc>
      </w:tr>
      <w:tr w:rsidR="005C779D" w:rsidRPr="007C5E3F" w14:paraId="65BABE3E"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CC2625" w14:textId="77777777" w:rsidR="005C779D" w:rsidRPr="007C5E3F" w:rsidRDefault="005C779D" w:rsidP="00716A3A">
            <w:pPr>
              <w:tabs>
                <w:tab w:val="left" w:pos="142"/>
              </w:tabs>
              <w:spacing w:line="288" w:lineRule="auto"/>
              <w:ind w:firstLine="42"/>
            </w:pPr>
            <w:r w:rsidRPr="007C5E3F">
              <w:t>Сознание и ориентация</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E02365" w14:textId="77777777" w:rsidR="005C779D" w:rsidRPr="007C5E3F" w:rsidRDefault="005C779D" w:rsidP="00716A3A">
            <w:pPr>
              <w:tabs>
                <w:tab w:val="left" w:pos="142"/>
              </w:tabs>
              <w:spacing w:line="288" w:lineRule="auto"/>
              <w:ind w:firstLine="0"/>
              <w:jc w:val="both"/>
            </w:pPr>
            <w:r w:rsidRPr="007C5E3F">
              <w:t>Уровень сознания, ориентация во времени, месте, личности</w:t>
            </w:r>
          </w:p>
        </w:tc>
      </w:tr>
      <w:tr w:rsidR="005C779D" w:rsidRPr="007C5E3F" w14:paraId="5FCDCA40"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214796" w14:textId="77777777" w:rsidR="005C779D" w:rsidRPr="007C5E3F" w:rsidRDefault="005C779D" w:rsidP="00716A3A">
            <w:pPr>
              <w:tabs>
                <w:tab w:val="left" w:pos="142"/>
              </w:tabs>
              <w:spacing w:line="288" w:lineRule="auto"/>
              <w:ind w:firstLine="42"/>
            </w:pPr>
            <w:r w:rsidRPr="007C5E3F">
              <w:t>Черепные нервы</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C41105" w14:textId="77777777" w:rsidR="005C779D" w:rsidRPr="007C5E3F" w:rsidRDefault="005C779D" w:rsidP="00716A3A">
            <w:pPr>
              <w:tabs>
                <w:tab w:val="left" w:pos="142"/>
              </w:tabs>
              <w:spacing w:line="288" w:lineRule="auto"/>
              <w:ind w:firstLine="0"/>
              <w:jc w:val="both"/>
            </w:pPr>
            <w:r w:rsidRPr="007C5E3F">
              <w:t>Функции I-XII пар черепно-мозговых нервов</w:t>
            </w:r>
          </w:p>
        </w:tc>
      </w:tr>
      <w:tr w:rsidR="005C779D" w:rsidRPr="007C5E3F" w14:paraId="332C66B1"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D4E67E" w14:textId="77777777" w:rsidR="005C779D" w:rsidRPr="007C5E3F" w:rsidRDefault="005C779D" w:rsidP="00716A3A">
            <w:pPr>
              <w:tabs>
                <w:tab w:val="left" w:pos="142"/>
              </w:tabs>
              <w:spacing w:line="288" w:lineRule="auto"/>
              <w:ind w:firstLine="42"/>
            </w:pPr>
            <w:r w:rsidRPr="007C5E3F">
              <w:t>Двигательная сфера</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9B6989" w14:textId="77777777" w:rsidR="005C779D" w:rsidRPr="007C5E3F" w:rsidRDefault="005C779D" w:rsidP="00716A3A">
            <w:pPr>
              <w:tabs>
                <w:tab w:val="left" w:pos="142"/>
              </w:tabs>
              <w:spacing w:line="288" w:lineRule="auto"/>
              <w:ind w:firstLine="0"/>
              <w:jc w:val="both"/>
            </w:pPr>
            <w:r w:rsidRPr="007C5E3F">
              <w:t>Мышечная сила (0-5 баллов по шкале MRC), тонус, пирамидные знаки</w:t>
            </w:r>
          </w:p>
        </w:tc>
      </w:tr>
      <w:tr w:rsidR="005C779D" w:rsidRPr="007C5E3F" w14:paraId="64CC4644"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6C5770" w14:textId="77777777" w:rsidR="005C779D" w:rsidRPr="007C5E3F" w:rsidRDefault="005C779D" w:rsidP="00716A3A">
            <w:pPr>
              <w:tabs>
                <w:tab w:val="left" w:pos="142"/>
              </w:tabs>
              <w:spacing w:line="288" w:lineRule="auto"/>
              <w:ind w:firstLine="42"/>
            </w:pPr>
            <w:r w:rsidRPr="007C5E3F">
              <w:t>Рефлексы</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6333EF" w14:textId="77777777" w:rsidR="005C779D" w:rsidRPr="007C5E3F" w:rsidRDefault="005C779D" w:rsidP="00716A3A">
            <w:pPr>
              <w:tabs>
                <w:tab w:val="left" w:pos="142"/>
              </w:tabs>
              <w:spacing w:line="288" w:lineRule="auto"/>
              <w:ind w:firstLine="0"/>
              <w:jc w:val="both"/>
            </w:pPr>
            <w:r w:rsidRPr="007C5E3F">
              <w:t>Сухожильные, поверхностные, патологические (Бабинского, Россолимо)</w:t>
            </w:r>
          </w:p>
        </w:tc>
      </w:tr>
      <w:tr w:rsidR="005C779D" w:rsidRPr="007C5E3F" w14:paraId="470F2BAE"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B094DE" w14:textId="77777777" w:rsidR="005C779D" w:rsidRPr="007C5E3F" w:rsidRDefault="005C779D" w:rsidP="00716A3A">
            <w:pPr>
              <w:tabs>
                <w:tab w:val="left" w:pos="142"/>
              </w:tabs>
              <w:spacing w:line="288" w:lineRule="auto"/>
              <w:ind w:firstLine="42"/>
            </w:pPr>
            <w:r w:rsidRPr="007C5E3F">
              <w:t>Чувствительность</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4BCD49" w14:textId="77777777" w:rsidR="005C779D" w:rsidRPr="007C5E3F" w:rsidRDefault="005C779D" w:rsidP="00716A3A">
            <w:pPr>
              <w:tabs>
                <w:tab w:val="left" w:pos="142"/>
              </w:tabs>
              <w:spacing w:line="288" w:lineRule="auto"/>
              <w:ind w:firstLine="0"/>
              <w:jc w:val="both"/>
            </w:pPr>
            <w:r w:rsidRPr="007C5E3F">
              <w:t>Болевая, температурная, тактильная, вибрационная, проприоцептивная</w:t>
            </w:r>
          </w:p>
        </w:tc>
      </w:tr>
      <w:tr w:rsidR="005C779D" w:rsidRPr="007C5E3F" w14:paraId="68BA6C52"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0B9AF6" w14:textId="77777777" w:rsidR="005C779D" w:rsidRPr="007C5E3F" w:rsidRDefault="005C779D" w:rsidP="00716A3A">
            <w:pPr>
              <w:tabs>
                <w:tab w:val="left" w:pos="142"/>
              </w:tabs>
              <w:spacing w:line="288" w:lineRule="auto"/>
              <w:ind w:firstLine="42"/>
            </w:pPr>
            <w:r w:rsidRPr="007C5E3F">
              <w:t>Координация и равновесие</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44A6A8" w14:textId="77777777" w:rsidR="005C779D" w:rsidRPr="007C5E3F" w:rsidRDefault="005C779D" w:rsidP="00716A3A">
            <w:pPr>
              <w:tabs>
                <w:tab w:val="left" w:pos="142"/>
              </w:tabs>
              <w:spacing w:line="288" w:lineRule="auto"/>
              <w:ind w:firstLine="0"/>
              <w:jc w:val="both"/>
            </w:pPr>
            <w:r w:rsidRPr="007C5E3F">
              <w:t>Пальце-носовая, пяточно-коленная пробы, проба Ромберга</w:t>
            </w:r>
          </w:p>
        </w:tc>
      </w:tr>
      <w:tr w:rsidR="005C779D" w:rsidRPr="007C5E3F" w14:paraId="643A2B6B" w14:textId="77777777" w:rsidTr="004678D8">
        <w:tc>
          <w:tcPr>
            <w:tcW w:w="2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DA7834" w14:textId="77777777" w:rsidR="005C779D" w:rsidRPr="007C5E3F" w:rsidRDefault="005C779D" w:rsidP="00716A3A">
            <w:pPr>
              <w:tabs>
                <w:tab w:val="left" w:pos="142"/>
              </w:tabs>
              <w:spacing w:line="288" w:lineRule="auto"/>
              <w:ind w:firstLine="42"/>
            </w:pPr>
            <w:r w:rsidRPr="007C5E3F">
              <w:t>Походка</w:t>
            </w:r>
          </w:p>
        </w:tc>
        <w:tc>
          <w:tcPr>
            <w:tcW w:w="66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424ABE" w14:textId="77777777" w:rsidR="005C779D" w:rsidRPr="007C5E3F" w:rsidRDefault="005C779D" w:rsidP="00716A3A">
            <w:pPr>
              <w:tabs>
                <w:tab w:val="left" w:pos="142"/>
              </w:tabs>
              <w:spacing w:line="288" w:lineRule="auto"/>
              <w:ind w:firstLine="0"/>
              <w:jc w:val="both"/>
            </w:pPr>
            <w:r w:rsidRPr="007C5E3F">
              <w:t>Тип походки, устойчивость при ходьбе</w:t>
            </w:r>
          </w:p>
        </w:tc>
      </w:tr>
    </w:tbl>
    <w:p w14:paraId="26A0A441" w14:textId="77777777" w:rsidR="005C779D" w:rsidRPr="007C5E3F" w:rsidRDefault="005C779D" w:rsidP="007023F1">
      <w:pPr>
        <w:tabs>
          <w:tab w:val="left" w:pos="142"/>
        </w:tabs>
        <w:spacing w:line="300" w:lineRule="auto"/>
        <w:jc w:val="both"/>
      </w:pPr>
    </w:p>
    <w:p w14:paraId="5F8D5BD3" w14:textId="323F7D52" w:rsidR="00702852" w:rsidRPr="007C5E3F" w:rsidRDefault="00702852" w:rsidP="00702852">
      <w:pPr>
        <w:tabs>
          <w:tab w:val="left" w:pos="142"/>
        </w:tabs>
        <w:ind w:right="142"/>
        <w:jc w:val="both"/>
      </w:pPr>
      <w:r w:rsidRPr="007C5E3F">
        <w:t xml:space="preserve">Под неврологическими нарушениями в настоящем исследовании  </w:t>
      </w:r>
      <w:r w:rsidR="00E01A1F" w:rsidRPr="007C5E3F">
        <w:t xml:space="preserve">принимается </w:t>
      </w:r>
      <w:r w:rsidRPr="007C5E3F">
        <w:t xml:space="preserve">наличие одного объективного неврологического признака, верифицированного при стандартизированном неврологическом осмотре единым специалистом-неврологом [146], относящегося к одному из доменов согласно классификации неврологических проявлений COVID-19 по </w:t>
      </w:r>
      <w:proofErr w:type="spellStart"/>
      <w:r w:rsidRPr="007C5E3F">
        <w:t>Mao</w:t>
      </w:r>
      <w:proofErr w:type="spellEnd"/>
      <w:r w:rsidRPr="007C5E3F">
        <w:t xml:space="preserve"> L. </w:t>
      </w:r>
      <w:proofErr w:type="spellStart"/>
      <w:r w:rsidRPr="007C5E3F">
        <w:t>et</w:t>
      </w:r>
      <w:proofErr w:type="spellEnd"/>
      <w:r w:rsidRPr="007C5E3F">
        <w:t xml:space="preserve"> </w:t>
      </w:r>
      <w:proofErr w:type="spellStart"/>
      <w:r w:rsidRPr="007C5E3F">
        <w:t>al</w:t>
      </w:r>
      <w:proofErr w:type="spellEnd"/>
      <w:r w:rsidRPr="007C5E3F">
        <w:t>. (2020) [</w:t>
      </w:r>
      <w:r w:rsidR="000C3D7A" w:rsidRPr="007C5E3F">
        <w:t>7</w:t>
      </w:r>
      <w:r w:rsidRPr="007C5E3F">
        <w:t xml:space="preserve">]: поражение центральной нервной системы, периферической нервной системы или скелетной мускулатуры. Объективными признаками считали: снижение мышечной силы ≤4 баллов по шкале MRC, </w:t>
      </w:r>
      <w:proofErr w:type="spellStart"/>
      <w:r w:rsidRPr="007C5E3F">
        <w:t>гипо</w:t>
      </w:r>
      <w:proofErr w:type="spellEnd"/>
      <w:r w:rsidRPr="007C5E3F">
        <w:t xml:space="preserve">- или арефлексию сухожильных рефлексов, патологические пирамидные рефлексы, </w:t>
      </w:r>
      <w:r w:rsidRPr="007C5E3F">
        <w:lastRenderedPageBreak/>
        <w:t xml:space="preserve">нарушение </w:t>
      </w:r>
      <w:proofErr w:type="spellStart"/>
      <w:r w:rsidRPr="007C5E3F">
        <w:t>координаторных</w:t>
      </w:r>
      <w:proofErr w:type="spellEnd"/>
      <w:r w:rsidRPr="007C5E3F">
        <w:t xml:space="preserve"> проб (пальценосовой, пяточно-коленной), положительную пробу Ромберга, объективно верифицируемые расстройства чувствительности и нарушение функции черепных нервов. </w:t>
      </w:r>
    </w:p>
    <w:p w14:paraId="4D0896ED" w14:textId="0B57AA18" w:rsidR="00702852" w:rsidRPr="007C5E3F" w:rsidRDefault="00702852" w:rsidP="00702852">
      <w:pPr>
        <w:tabs>
          <w:tab w:val="left" w:pos="142"/>
        </w:tabs>
        <w:ind w:right="142"/>
        <w:jc w:val="both"/>
      </w:pPr>
      <w:r w:rsidRPr="007C5E3F">
        <w:t>Отнесение пациента к категории «отдалённый период после COVID-19» проводили в соответствии с клиническим определением постковидного состояния ВОЗ [</w:t>
      </w:r>
      <w:r w:rsidR="000C3D7A" w:rsidRPr="007C5E3F">
        <w:t>10</w:t>
      </w:r>
      <w:r w:rsidRPr="007C5E3F">
        <w:t>], согласно которому постковидное состояние развивается у лиц с подтверждённой инфекцией SARS-CoV-2, как правило, через 3 месяца от её начала, при сохранении симптомов не менее 2 месяцев и невозможности их объяснения альтернативным диагнозом (код U09.9 по МКБ-10 / RA02 по МКБ-11).</w:t>
      </w:r>
    </w:p>
    <w:p w14:paraId="1334725F" w14:textId="77777777" w:rsidR="005C779D" w:rsidRPr="007C5E3F" w:rsidRDefault="005C779D" w:rsidP="007023F1">
      <w:pPr>
        <w:tabs>
          <w:tab w:val="left" w:pos="142"/>
        </w:tabs>
        <w:ind w:right="142"/>
        <w:jc w:val="both"/>
        <w:rPr>
          <w:lang w:val="en-US"/>
        </w:rPr>
      </w:pPr>
      <w:r w:rsidRPr="007C5E3F">
        <w:rPr>
          <w:b/>
          <w:bCs/>
        </w:rPr>
        <w:t>Шкала</w:t>
      </w:r>
      <w:r w:rsidRPr="007C5E3F">
        <w:rPr>
          <w:b/>
          <w:bCs/>
          <w:lang w:val="en-US"/>
        </w:rPr>
        <w:t xml:space="preserve"> </w:t>
      </w:r>
      <w:r w:rsidRPr="007C5E3F">
        <w:rPr>
          <w:b/>
          <w:bCs/>
        </w:rPr>
        <w:t>депрессии</w:t>
      </w:r>
      <w:r w:rsidRPr="007C5E3F">
        <w:rPr>
          <w:b/>
          <w:bCs/>
          <w:lang w:val="en-US"/>
        </w:rPr>
        <w:t xml:space="preserve"> </w:t>
      </w:r>
      <w:r w:rsidRPr="007C5E3F">
        <w:rPr>
          <w:b/>
          <w:bCs/>
        </w:rPr>
        <w:t>Бека</w:t>
      </w:r>
      <w:r w:rsidRPr="007C5E3F">
        <w:rPr>
          <w:b/>
          <w:bCs/>
          <w:lang w:val="en-US"/>
        </w:rPr>
        <w:t xml:space="preserve"> (Beck Depression Inventory, BDI)</w:t>
      </w:r>
    </w:p>
    <w:p w14:paraId="5E1461C7" w14:textId="2227780D" w:rsidR="005C779D" w:rsidRPr="007C5E3F" w:rsidRDefault="005C779D" w:rsidP="007023F1">
      <w:pPr>
        <w:tabs>
          <w:tab w:val="left" w:pos="142"/>
        </w:tabs>
        <w:ind w:right="142"/>
        <w:jc w:val="both"/>
      </w:pPr>
      <w:r w:rsidRPr="007C5E3F">
        <w:t xml:space="preserve">Шкала депрессии Бека является валидированным опросником самооценки, предназначенным для количественной оценки выраженности депрессивной симптоматики у взрослых. Опросник состоит из 21 пункта, каждый из которых отражает один из когнитивных, аффективных или соматических симптомов депрессии; суммарный балл варьирует от 0 до 63. Более высокие значения свидетельствуют о большей выраженности депрессивных проявлений. Инструмент используется как средство скрининга и количественной оценки депрессивной симптоматики и не предназначен для самостоятельной постановки клинического диагноза, что делает его особенно удобным для применения в клинико-биохимических исследованиях (Приложение </w:t>
      </w:r>
      <w:r w:rsidR="00F56BE7" w:rsidRPr="007C5E3F">
        <w:t>Г</w:t>
      </w:r>
      <w:r w:rsidRPr="007C5E3F">
        <w:t>).</w:t>
      </w:r>
    </w:p>
    <w:p w14:paraId="2BB7A097" w14:textId="7FE78B60" w:rsidR="00702852" w:rsidRPr="007C5E3F" w:rsidRDefault="005C779D" w:rsidP="00702852">
      <w:pPr>
        <w:tabs>
          <w:tab w:val="left" w:pos="142"/>
        </w:tabs>
        <w:ind w:right="142"/>
        <w:jc w:val="both"/>
      </w:pPr>
      <w:r w:rsidRPr="007C5E3F">
        <w:t>Интерпретация: 0-9 баллов -</w:t>
      </w:r>
      <w:r w:rsidR="00D77A51" w:rsidRPr="007C5E3F">
        <w:t xml:space="preserve"> </w:t>
      </w:r>
      <w:r w:rsidRPr="007C5E3F">
        <w:t>норма; 10-15 -</w:t>
      </w:r>
      <w:r w:rsidR="00D77A51" w:rsidRPr="007C5E3F">
        <w:t xml:space="preserve"> </w:t>
      </w:r>
      <w:r w:rsidRPr="007C5E3F">
        <w:t>лёгкая депрессия; 16-19 -</w:t>
      </w:r>
      <w:r w:rsidR="00D77A51" w:rsidRPr="007C5E3F">
        <w:t xml:space="preserve"> </w:t>
      </w:r>
      <w:r w:rsidRPr="007C5E3F">
        <w:t>умеренная; 20 и выше -</w:t>
      </w:r>
      <w:r w:rsidR="00D77A51" w:rsidRPr="007C5E3F">
        <w:t xml:space="preserve"> </w:t>
      </w:r>
      <w:r w:rsidRPr="007C5E3F">
        <w:t>тяжёлая.</w:t>
      </w:r>
    </w:p>
    <w:p w14:paraId="1B9D0226" w14:textId="77777777" w:rsidR="005C779D" w:rsidRPr="007C5E3F" w:rsidRDefault="005C779D" w:rsidP="007023F1">
      <w:pPr>
        <w:tabs>
          <w:tab w:val="left" w:pos="142"/>
        </w:tabs>
        <w:ind w:right="142"/>
        <w:jc w:val="both"/>
        <w:rPr>
          <w:lang w:val="en-US"/>
        </w:rPr>
      </w:pPr>
      <w:r w:rsidRPr="007C5E3F">
        <w:rPr>
          <w:b/>
          <w:bCs/>
        </w:rPr>
        <w:t>Шкала</w:t>
      </w:r>
      <w:r w:rsidRPr="007C5E3F">
        <w:rPr>
          <w:b/>
          <w:bCs/>
          <w:lang w:val="en-US"/>
        </w:rPr>
        <w:t xml:space="preserve"> Hospital Anxiety and Depression Scale (HADS)</w:t>
      </w:r>
    </w:p>
    <w:p w14:paraId="71683AA0" w14:textId="1CB64D21" w:rsidR="005C779D" w:rsidRPr="007C5E3F" w:rsidRDefault="005C779D" w:rsidP="007023F1">
      <w:pPr>
        <w:tabs>
          <w:tab w:val="left" w:pos="142"/>
        </w:tabs>
        <w:ind w:right="142"/>
        <w:jc w:val="both"/>
      </w:pPr>
      <w:r w:rsidRPr="007C5E3F">
        <w:t xml:space="preserve">Госпитальная шкала тревоги и депрессии является валидированным инструментом самооценки, предназначенным для выявления и количественной оценки симптомов тревоги и депрессии у пациентов с соматическими заболеваниями. Опросник состоит из 14 пунктов, разделённых на две </w:t>
      </w:r>
      <w:proofErr w:type="spellStart"/>
      <w:r w:rsidRPr="007C5E3F">
        <w:t>подшкалы</w:t>
      </w:r>
      <w:proofErr w:type="spellEnd"/>
      <w:r w:rsidRPr="007C5E3F">
        <w:t xml:space="preserve">: шкалу тревоги (HADS-I) и шкалу депрессии (HADS-II), каждая из </w:t>
      </w:r>
      <w:r w:rsidRPr="007C5E3F">
        <w:lastRenderedPageBreak/>
        <w:t xml:space="preserve">которых включает 7 вопросов с оценкой от 0 до 3 баллов, максимальный суммарный балл каждой </w:t>
      </w:r>
      <w:proofErr w:type="spellStart"/>
      <w:r w:rsidRPr="007C5E3F">
        <w:t>подшкалы</w:t>
      </w:r>
      <w:proofErr w:type="spellEnd"/>
      <w:r w:rsidRPr="007C5E3F">
        <w:t xml:space="preserve"> составляет 21. Шкала не включает соматические симптомы, что делает её особенно пригодной для оценки эмоциональных нарушений у пациентов с неврологической и инфекционной патологией (Приложение </w:t>
      </w:r>
      <w:r w:rsidR="00F56BE7" w:rsidRPr="007C5E3F">
        <w:t>Д</w:t>
      </w:r>
      <w:r w:rsidRPr="007C5E3F">
        <w:t>).</w:t>
      </w:r>
    </w:p>
    <w:p w14:paraId="469E0FA0" w14:textId="77777777" w:rsidR="005C779D" w:rsidRPr="007C5E3F" w:rsidRDefault="005C779D" w:rsidP="007023F1">
      <w:pPr>
        <w:tabs>
          <w:tab w:val="left" w:pos="142"/>
        </w:tabs>
        <w:ind w:right="142"/>
        <w:jc w:val="both"/>
      </w:pPr>
      <w:r w:rsidRPr="007C5E3F">
        <w:t>Интерпретация: 0-7 баллов - норма; 8-10 - субклинические проявления; 11 и выше - клинически выраженная тревога или депрессия.</w:t>
      </w:r>
    </w:p>
    <w:p w14:paraId="38CA3E93" w14:textId="77777777" w:rsidR="005C779D" w:rsidRPr="007C5E3F" w:rsidRDefault="005C779D" w:rsidP="007023F1">
      <w:pPr>
        <w:tabs>
          <w:tab w:val="left" w:pos="142"/>
        </w:tabs>
        <w:ind w:right="142"/>
        <w:jc w:val="both"/>
      </w:pPr>
      <w:r w:rsidRPr="007C5E3F">
        <w:rPr>
          <w:b/>
          <w:bCs/>
        </w:rPr>
        <w:t>Опросник вегетативной симптоматики COMPASS-31</w:t>
      </w:r>
    </w:p>
    <w:p w14:paraId="41CF51E3" w14:textId="77777777" w:rsidR="005C779D" w:rsidRPr="007C5E3F" w:rsidRDefault="005C779D" w:rsidP="007023F1">
      <w:pPr>
        <w:tabs>
          <w:tab w:val="left" w:pos="142"/>
        </w:tabs>
        <w:ind w:right="142"/>
        <w:jc w:val="both"/>
      </w:pPr>
      <w:r w:rsidRPr="007C5E3F">
        <w:t>С целью оценки состояния вегетативной нервной системы использовался валидированный опросник COMPASS-31 (</w:t>
      </w:r>
      <w:proofErr w:type="spellStart"/>
      <w:r w:rsidRPr="007C5E3F">
        <w:t>Composite</w:t>
      </w:r>
      <w:proofErr w:type="spellEnd"/>
      <w:r w:rsidRPr="007C5E3F">
        <w:t xml:space="preserve"> </w:t>
      </w:r>
      <w:proofErr w:type="spellStart"/>
      <w:r w:rsidRPr="007C5E3F">
        <w:t>Autonomic</w:t>
      </w:r>
      <w:proofErr w:type="spellEnd"/>
      <w:r w:rsidRPr="007C5E3F">
        <w:t xml:space="preserve"> </w:t>
      </w:r>
      <w:proofErr w:type="spellStart"/>
      <w:r w:rsidRPr="007C5E3F">
        <w:t>Symptom</w:t>
      </w:r>
      <w:proofErr w:type="spellEnd"/>
      <w:r w:rsidRPr="007C5E3F">
        <w:t xml:space="preserve"> Score-31) - стандартизированный инструмент самооценки вегетативных симптомов [125]. Данный опросник является единственным широко валидированным инструментом, одновременно охватывающим все основные домены вегетативной нервной системы; он не требует специализированного оборудования и удобен для применения в амбулаторных условиях. Опросник зарекомендовал себя как информативный инструмент при обследовании пациентов с постковидным синдромом в ряде крупных международных исследований [17, 18].</w:t>
      </w:r>
    </w:p>
    <w:p w14:paraId="49854C0E" w14:textId="1E1E5FCD" w:rsidR="005C779D" w:rsidRDefault="005C779D" w:rsidP="007023F1">
      <w:pPr>
        <w:tabs>
          <w:tab w:val="left" w:pos="142"/>
        </w:tabs>
        <w:ind w:right="142"/>
        <w:jc w:val="both"/>
      </w:pPr>
      <w:r w:rsidRPr="007C5E3F">
        <w:t>Опросник охватывает 6 клинически значимых доменов: ортостатическая непереносимость (максимум 10 баллов), вазомоторная функция (6 баллов), секреторная/</w:t>
      </w:r>
      <w:proofErr w:type="spellStart"/>
      <w:r w:rsidRPr="007C5E3F">
        <w:t>судомоторная</w:t>
      </w:r>
      <w:proofErr w:type="spellEnd"/>
      <w:r w:rsidRPr="007C5E3F">
        <w:t xml:space="preserve"> функция (7 баллов), желудочно-кишечная функция (28 баллов), функция мочевого пузыря (9 баллов) и зрачковая функция (15 баллов). Суммарный балл COMPASS-31 находится в пределах от 0 до 100; значение менее 16 расценивается как норма или минимальная вегетативная симптоматика; 16-19 - лёгкая дисфункция; 20 и выше - умеренная и тяжёлая дисфункция, что является диагностически значимым пороговым значением [125] (Приложение </w:t>
      </w:r>
      <w:r w:rsidR="00F56BE7" w:rsidRPr="007C5E3F">
        <w:t>Е</w:t>
      </w:r>
      <w:r w:rsidRPr="007C5E3F">
        <w:t>).</w:t>
      </w:r>
    </w:p>
    <w:p w14:paraId="0E4E080D" w14:textId="77777777" w:rsidR="00295961" w:rsidRPr="007C5E3F" w:rsidRDefault="00295961" w:rsidP="007023F1">
      <w:pPr>
        <w:tabs>
          <w:tab w:val="left" w:pos="142"/>
        </w:tabs>
        <w:ind w:right="142"/>
        <w:jc w:val="both"/>
      </w:pPr>
    </w:p>
    <w:p w14:paraId="7C076605" w14:textId="77777777" w:rsidR="005C779D" w:rsidRPr="007C5E3F" w:rsidRDefault="005C779D" w:rsidP="007023F1">
      <w:pPr>
        <w:pStyle w:val="2"/>
        <w:tabs>
          <w:tab w:val="left" w:pos="142"/>
        </w:tabs>
        <w:spacing w:before="0"/>
        <w:ind w:right="142"/>
        <w:jc w:val="both"/>
        <w:rPr>
          <w:rFonts w:ascii="Times New Roman" w:hAnsi="Times New Roman" w:cs="Times New Roman"/>
          <w:sz w:val="28"/>
          <w:szCs w:val="28"/>
        </w:rPr>
      </w:pPr>
      <w:r w:rsidRPr="007C5E3F">
        <w:rPr>
          <w:rFonts w:ascii="Times New Roman" w:eastAsia="Times New Roman" w:hAnsi="Times New Roman" w:cs="Times New Roman"/>
          <w:b/>
          <w:bCs/>
          <w:color w:val="auto"/>
          <w:sz w:val="28"/>
          <w:szCs w:val="28"/>
        </w:rPr>
        <w:lastRenderedPageBreak/>
        <w:t>2.4 Лабораторные методы исследования</w:t>
      </w:r>
    </w:p>
    <w:p w14:paraId="42E1C627" w14:textId="08F524C3" w:rsidR="005C779D" w:rsidRPr="007C5E3F" w:rsidRDefault="005C779D" w:rsidP="007023F1">
      <w:pPr>
        <w:tabs>
          <w:tab w:val="left" w:pos="142"/>
        </w:tabs>
        <w:ind w:right="142"/>
        <w:jc w:val="both"/>
      </w:pPr>
      <w:r w:rsidRPr="007C5E3F">
        <w:t xml:space="preserve">Лабораторное исследование включало определение шести биохимических показателей в плазме крови. Забор крови осуществлялся в утренние часы натощак методом венепункции в стерильные </w:t>
      </w:r>
      <w:proofErr w:type="spellStart"/>
      <w:r w:rsidRPr="007C5E3F">
        <w:t>вакутайнеры</w:t>
      </w:r>
      <w:proofErr w:type="spellEnd"/>
      <w:r w:rsidRPr="007C5E3F">
        <w:t xml:space="preserve"> с соблюдением правил асептики. Для получения плазмы </w:t>
      </w:r>
      <w:proofErr w:type="spellStart"/>
      <w:r w:rsidRPr="007C5E3F">
        <w:t>гепаринизированную</w:t>
      </w:r>
      <w:proofErr w:type="spellEnd"/>
      <w:r w:rsidRPr="007C5E3F">
        <w:t xml:space="preserve"> кровь (20 </w:t>
      </w:r>
      <w:proofErr w:type="spellStart"/>
      <w:r w:rsidRPr="007C5E3F">
        <w:t>ед</w:t>
      </w:r>
      <w:proofErr w:type="spellEnd"/>
      <w:r w:rsidRPr="007C5E3F">
        <w:t>/мл) центрифугировали при 1500 об/мин в течение 10 минут; исследования проводились непосредственно после получения плазмы. Для определения биохимических показателей использован метод иммуноферментного анализа.</w:t>
      </w:r>
    </w:p>
    <w:p w14:paraId="22185106" w14:textId="77777777" w:rsidR="00512F75" w:rsidRPr="007C5E3F" w:rsidRDefault="00512F75" w:rsidP="007023F1">
      <w:pPr>
        <w:pStyle w:val="a6"/>
        <w:numPr>
          <w:ilvl w:val="0"/>
          <w:numId w:val="27"/>
        </w:numPr>
        <w:tabs>
          <w:tab w:val="left" w:pos="142"/>
        </w:tabs>
        <w:spacing w:after="0" w:line="360" w:lineRule="auto"/>
        <w:ind w:left="0" w:right="142" w:firstLine="709"/>
        <w:contextualSpacing w:val="0"/>
        <w:jc w:val="both"/>
      </w:pPr>
      <w:proofErr w:type="spellStart"/>
      <w:r w:rsidRPr="007C5E3F">
        <w:t>Малоновый</w:t>
      </w:r>
      <w:proofErr w:type="spellEnd"/>
      <w:r w:rsidRPr="007C5E3F">
        <w:t xml:space="preserve"> </w:t>
      </w:r>
      <w:proofErr w:type="spellStart"/>
      <w:r w:rsidRPr="007C5E3F">
        <w:t>диальдегид</w:t>
      </w:r>
      <w:proofErr w:type="spellEnd"/>
      <w:r w:rsidRPr="007C5E3F">
        <w:t xml:space="preserve"> (МДА) - маркёр перекисного окисления липидов. МДА образуется в результате </w:t>
      </w:r>
      <w:proofErr w:type="spellStart"/>
      <w:r w:rsidRPr="007C5E3F">
        <w:t>пероксидации</w:t>
      </w:r>
      <w:proofErr w:type="spellEnd"/>
      <w:r w:rsidRPr="007C5E3F">
        <w:t xml:space="preserve"> полиненасыщенных жирных кислот под воздействием активных форм кислорода и отражает интенсивность окислительного повреждения клеточных мембран. Единицы измерения -нмоль/мл.</w:t>
      </w:r>
    </w:p>
    <w:p w14:paraId="19E91831" w14:textId="1BDB649B" w:rsidR="005C779D" w:rsidRPr="007C5E3F" w:rsidRDefault="005C779D" w:rsidP="007023F1">
      <w:pPr>
        <w:pStyle w:val="a6"/>
        <w:numPr>
          <w:ilvl w:val="0"/>
          <w:numId w:val="27"/>
        </w:numPr>
        <w:tabs>
          <w:tab w:val="left" w:pos="142"/>
        </w:tabs>
        <w:spacing w:after="0" w:line="360" w:lineRule="auto"/>
        <w:ind w:left="0" w:right="142" w:firstLine="709"/>
        <w:contextualSpacing w:val="0"/>
        <w:jc w:val="both"/>
      </w:pPr>
      <w:r w:rsidRPr="007C5E3F">
        <w:t xml:space="preserve">Метилглиоксаль (МГО) - </w:t>
      </w:r>
      <w:proofErr w:type="spellStart"/>
      <w:r w:rsidRPr="007C5E3F">
        <w:t>высокореактивный</w:t>
      </w:r>
      <w:proofErr w:type="spellEnd"/>
      <w:r w:rsidRPr="007C5E3F">
        <w:t xml:space="preserve"> α-</w:t>
      </w:r>
      <w:proofErr w:type="spellStart"/>
      <w:r w:rsidRPr="007C5E3F">
        <w:t>дикарбонильный</w:t>
      </w:r>
      <w:proofErr w:type="spellEnd"/>
      <w:r w:rsidRPr="007C5E3F">
        <w:t xml:space="preserve"> метаболит, образующийся в ходе </w:t>
      </w:r>
      <w:proofErr w:type="spellStart"/>
      <w:r w:rsidRPr="007C5E3F">
        <w:t>неферментативного</w:t>
      </w:r>
      <w:proofErr w:type="spellEnd"/>
      <w:r w:rsidRPr="007C5E3F">
        <w:t xml:space="preserve"> гликолиза. Является мощным гликирующим агентом, способным формировать конечные продукты гликирования белков (AGE) и активировать рецепторы RAGE, что ведёт к нейровоспалению и митохондриальной дисфункции. Концентрацию определяли с использованием коммерческого диагностического набора согласно инструкции производителя. Единицы измерения - </w:t>
      </w:r>
      <w:proofErr w:type="spellStart"/>
      <w:r w:rsidRPr="007C5E3F">
        <w:t>пг</w:t>
      </w:r>
      <w:proofErr w:type="spellEnd"/>
      <w:r w:rsidRPr="007C5E3F">
        <w:t>/мл.</w:t>
      </w:r>
    </w:p>
    <w:p w14:paraId="1E51CE71" w14:textId="77777777" w:rsidR="005C779D" w:rsidRPr="007C5E3F" w:rsidRDefault="005C779D" w:rsidP="007023F1">
      <w:pPr>
        <w:pStyle w:val="a6"/>
        <w:numPr>
          <w:ilvl w:val="0"/>
          <w:numId w:val="27"/>
        </w:numPr>
        <w:tabs>
          <w:tab w:val="left" w:pos="142"/>
        </w:tabs>
        <w:spacing w:after="0" w:line="360" w:lineRule="auto"/>
        <w:ind w:left="0" w:right="142" w:firstLine="709"/>
        <w:contextualSpacing w:val="0"/>
        <w:jc w:val="both"/>
      </w:pPr>
      <w:r w:rsidRPr="007C5E3F">
        <w:t xml:space="preserve">Гипоксия-индуцируемый фактор 1α (HIF-1α) - транскрипционный фактор, регулирующий экспрессию генов адаптации к гипоксии, воспаления и апоптоза. При COVID-19 стабилизация HIF-1α опосредована ORF3a-зависимой активацией митохондриальных АФК и формирует «цикл гипоксия-нейровоспаление». Концентрацию определяли методом ELISA с использованием коммерческого набора реагентов согласно протоколу производителя. Единицы измерения - </w:t>
      </w:r>
      <w:proofErr w:type="spellStart"/>
      <w:r w:rsidRPr="007C5E3F">
        <w:t>пг</w:t>
      </w:r>
      <w:proofErr w:type="spellEnd"/>
      <w:r w:rsidRPr="007C5E3F">
        <w:t>/мл.</w:t>
      </w:r>
    </w:p>
    <w:p w14:paraId="43699932" w14:textId="77777777" w:rsidR="005C779D" w:rsidRPr="007C5E3F" w:rsidRDefault="005C779D" w:rsidP="007023F1">
      <w:pPr>
        <w:pStyle w:val="a6"/>
        <w:numPr>
          <w:ilvl w:val="0"/>
          <w:numId w:val="27"/>
        </w:numPr>
        <w:tabs>
          <w:tab w:val="left" w:pos="142"/>
        </w:tabs>
        <w:spacing w:after="0" w:line="360" w:lineRule="auto"/>
        <w:ind w:left="0" w:right="142" w:firstLine="709"/>
        <w:contextualSpacing w:val="0"/>
        <w:jc w:val="both"/>
      </w:pPr>
      <w:r w:rsidRPr="007C5E3F">
        <w:t xml:space="preserve">Фактор активации тромбоцитов (PAF) - высокоактивный провоспалительный медиатор, синтезируемый тромбоцитами, нейтрофилами и </w:t>
      </w:r>
      <w:r w:rsidRPr="007C5E3F">
        <w:lastRenderedPageBreak/>
        <w:t xml:space="preserve">клетками эндотелия. Участвует в нарушении проницаемости гематоэнцефалического барьера и активации </w:t>
      </w:r>
      <w:proofErr w:type="spellStart"/>
      <w:r w:rsidRPr="007C5E3F">
        <w:t>нейровоспалительных</w:t>
      </w:r>
      <w:proofErr w:type="spellEnd"/>
      <w:r w:rsidRPr="007C5E3F">
        <w:t xml:space="preserve"> каскадов. Определение уровня PAF проводили методом ELISA с использованием коммерческого диагностического набора. Единицы измерения - </w:t>
      </w:r>
      <w:proofErr w:type="spellStart"/>
      <w:r w:rsidRPr="007C5E3F">
        <w:t>пг</w:t>
      </w:r>
      <w:proofErr w:type="spellEnd"/>
      <w:r w:rsidRPr="007C5E3F">
        <w:t>/мл.</w:t>
      </w:r>
    </w:p>
    <w:p w14:paraId="4526EC54" w14:textId="77777777" w:rsidR="005C779D" w:rsidRPr="007C5E3F" w:rsidRDefault="005C779D" w:rsidP="007023F1">
      <w:pPr>
        <w:pStyle w:val="a6"/>
        <w:numPr>
          <w:ilvl w:val="0"/>
          <w:numId w:val="27"/>
        </w:numPr>
        <w:tabs>
          <w:tab w:val="left" w:pos="142"/>
        </w:tabs>
        <w:spacing w:after="0" w:line="360" w:lineRule="auto"/>
        <w:ind w:left="0" w:right="142" w:firstLine="709"/>
        <w:contextualSpacing w:val="0"/>
        <w:jc w:val="both"/>
      </w:pPr>
      <w:r w:rsidRPr="007C5E3F">
        <w:t xml:space="preserve">Окисленный глутатион (GSSG) - маркёр редокс-дисбаланса и истощения антиоксидантной защиты. Содержание GSSG определяли при помощи восстановления до GSH под действием </w:t>
      </w:r>
      <w:proofErr w:type="spellStart"/>
      <w:r w:rsidRPr="007C5E3F">
        <w:t>глутатионредуктазы</w:t>
      </w:r>
      <w:proofErr w:type="spellEnd"/>
      <w:r w:rsidRPr="007C5E3F">
        <w:t xml:space="preserve"> с последующей регистрацией оптической плотности. Повышение GSSG при одновременном снижении GSH отражает активный окислительный стресс и нарушение </w:t>
      </w:r>
      <w:proofErr w:type="spellStart"/>
      <w:r w:rsidRPr="007C5E3F">
        <w:t>глутатионового</w:t>
      </w:r>
      <w:proofErr w:type="spellEnd"/>
      <w:r w:rsidRPr="007C5E3F">
        <w:t xml:space="preserve"> антиоксидантного резерва. Единицы измерения - </w:t>
      </w:r>
      <w:proofErr w:type="spellStart"/>
      <w:r w:rsidRPr="007C5E3F">
        <w:t>нг</w:t>
      </w:r>
      <w:proofErr w:type="spellEnd"/>
      <w:r w:rsidRPr="007C5E3F">
        <w:t>/мл.</w:t>
      </w:r>
    </w:p>
    <w:p w14:paraId="01453234" w14:textId="4288F793" w:rsidR="005C779D" w:rsidRDefault="005C779D" w:rsidP="007023F1">
      <w:pPr>
        <w:pStyle w:val="a6"/>
        <w:numPr>
          <w:ilvl w:val="0"/>
          <w:numId w:val="27"/>
        </w:numPr>
        <w:tabs>
          <w:tab w:val="left" w:pos="142"/>
        </w:tabs>
        <w:spacing w:after="0" w:line="360" w:lineRule="auto"/>
        <w:ind w:left="0" w:right="142" w:firstLine="709"/>
        <w:contextualSpacing w:val="0"/>
        <w:jc w:val="both"/>
      </w:pPr>
      <w:r w:rsidRPr="007C5E3F">
        <w:t xml:space="preserve">Восстановленный глутатион (GSH) - основной внутриклеточный антиоксидант, ключевой компонент редокс-гомеостаза. Снижение GSH свидетельствует об истощении антиоксидантной защиты при хроническом окислительном стрессе. Определение GSH проводили методом ELISA в соответствии с протоколом производителя. Единицы измерения - </w:t>
      </w:r>
      <w:proofErr w:type="spellStart"/>
      <w:r w:rsidRPr="007C5E3F">
        <w:t>нг</w:t>
      </w:r>
      <w:proofErr w:type="spellEnd"/>
      <w:r w:rsidRPr="007C5E3F">
        <w:t>/мл.</w:t>
      </w:r>
    </w:p>
    <w:p w14:paraId="1B8E9D38" w14:textId="77777777" w:rsidR="004C047D" w:rsidRPr="007C5E3F" w:rsidRDefault="004C047D" w:rsidP="004C047D">
      <w:pPr>
        <w:pStyle w:val="a6"/>
        <w:tabs>
          <w:tab w:val="left" w:pos="142"/>
        </w:tabs>
        <w:spacing w:after="0" w:line="360" w:lineRule="auto"/>
        <w:ind w:left="709" w:right="142" w:firstLine="0"/>
        <w:contextualSpacing w:val="0"/>
        <w:jc w:val="both"/>
      </w:pPr>
    </w:p>
    <w:p w14:paraId="5F3CD2CB" w14:textId="77777777" w:rsidR="005C779D" w:rsidRPr="007C5E3F" w:rsidRDefault="005C779D" w:rsidP="007023F1">
      <w:pPr>
        <w:pStyle w:val="2"/>
        <w:tabs>
          <w:tab w:val="left" w:pos="142"/>
        </w:tabs>
        <w:spacing w:before="0"/>
        <w:ind w:right="142"/>
        <w:jc w:val="both"/>
        <w:rPr>
          <w:rFonts w:ascii="Times New Roman" w:hAnsi="Times New Roman" w:cs="Times New Roman"/>
          <w:color w:val="auto"/>
          <w:sz w:val="28"/>
          <w:szCs w:val="28"/>
        </w:rPr>
      </w:pPr>
      <w:r w:rsidRPr="007C5E3F">
        <w:rPr>
          <w:rFonts w:ascii="Times New Roman" w:eastAsia="Times New Roman" w:hAnsi="Times New Roman" w:cs="Times New Roman"/>
          <w:b/>
          <w:bCs/>
          <w:color w:val="auto"/>
          <w:sz w:val="28"/>
          <w:szCs w:val="28"/>
        </w:rPr>
        <w:t>2.5 Статистический анализ</w:t>
      </w:r>
    </w:p>
    <w:p w14:paraId="3B6FACA8" w14:textId="77777777" w:rsidR="005C779D" w:rsidRPr="007C5E3F" w:rsidRDefault="005C779D" w:rsidP="007023F1">
      <w:pPr>
        <w:tabs>
          <w:tab w:val="left" w:pos="142"/>
        </w:tabs>
        <w:ind w:right="142"/>
        <w:jc w:val="both"/>
      </w:pPr>
      <w:r w:rsidRPr="007C5E3F">
        <w:t xml:space="preserve">Статистическая обработка данных проводилась с использованием языка программирования R (версия 4.2.1; R Foundation </w:t>
      </w:r>
      <w:proofErr w:type="spellStart"/>
      <w:r w:rsidRPr="007C5E3F">
        <w:t>for</w:t>
      </w:r>
      <w:proofErr w:type="spellEnd"/>
      <w:r w:rsidRPr="007C5E3F">
        <w:t xml:space="preserve"> </w:t>
      </w:r>
      <w:proofErr w:type="spellStart"/>
      <w:r w:rsidRPr="007C5E3F">
        <w:t>Statistical</w:t>
      </w:r>
      <w:proofErr w:type="spellEnd"/>
      <w:r w:rsidRPr="007C5E3F">
        <w:t xml:space="preserve"> Computing, Вена, Австрия).</w:t>
      </w:r>
    </w:p>
    <w:p w14:paraId="463F8CFC" w14:textId="77777777" w:rsidR="005C779D" w:rsidRPr="007C5E3F" w:rsidRDefault="005C779D" w:rsidP="007023F1">
      <w:pPr>
        <w:tabs>
          <w:tab w:val="left" w:pos="142"/>
        </w:tabs>
        <w:ind w:right="142"/>
        <w:jc w:val="both"/>
      </w:pPr>
      <w:r w:rsidRPr="007C5E3F">
        <w:t>Нормальность распределения количественных переменных проверялась критерием Шапиро-</w:t>
      </w:r>
      <w:proofErr w:type="spellStart"/>
      <w:r w:rsidRPr="007C5E3F">
        <w:t>Уилка</w:t>
      </w:r>
      <w:proofErr w:type="spellEnd"/>
      <w:r w:rsidRPr="007C5E3F">
        <w:t xml:space="preserve">. По результатам проверки большинство биохимических показателей имели распределение, отличное от нормального. В связи с этим для их сравнения между четырьмя группами применялся непараметрический критерий </w:t>
      </w:r>
      <w:proofErr w:type="spellStart"/>
      <w:r w:rsidRPr="007C5E3F">
        <w:t>Краскела</w:t>
      </w:r>
      <w:proofErr w:type="spellEnd"/>
      <w:r w:rsidRPr="007C5E3F">
        <w:t xml:space="preserve">-Уоллиса. Данные в этих случаях представлены в виде медианы и </w:t>
      </w:r>
      <w:proofErr w:type="spellStart"/>
      <w:r w:rsidRPr="007C5E3F">
        <w:t>межквартильного</w:t>
      </w:r>
      <w:proofErr w:type="spellEnd"/>
      <w:r w:rsidRPr="007C5E3F">
        <w:t xml:space="preserve"> размаха [Q1-Q3]. Для показателей психометрических шкал, соответствующих нормальному распределению (BDI, HADS I, HADS II, COMPASS-31), применялся </w:t>
      </w:r>
      <w:r w:rsidRPr="007C5E3F">
        <w:lastRenderedPageBreak/>
        <w:t>однофакторный дисперсионный анализ (ANOVA); данные представлены как M±SD (среднее ± стандартное отклонение).</w:t>
      </w:r>
    </w:p>
    <w:p w14:paraId="0F10853A" w14:textId="2B083F69" w:rsidR="005C779D" w:rsidRPr="007C5E3F" w:rsidRDefault="005C779D" w:rsidP="007023F1">
      <w:pPr>
        <w:tabs>
          <w:tab w:val="left" w:pos="142"/>
        </w:tabs>
        <w:ind w:right="142"/>
        <w:jc w:val="both"/>
      </w:pPr>
      <w:r w:rsidRPr="007C5E3F">
        <w:t xml:space="preserve">Попарные сравнения между группами проводились непараметрическим критерием Манна-Уитни (для биохимических показателей) и с поправкой </w:t>
      </w:r>
      <w:proofErr w:type="spellStart"/>
      <w:r w:rsidRPr="007C5E3F">
        <w:t>Бонферрони</w:t>
      </w:r>
      <w:proofErr w:type="spellEnd"/>
      <w:r w:rsidRPr="007C5E3F">
        <w:t xml:space="preserve"> на множественность сравнений. Число попарных сравнений составило 6 (С₄² = 6), что определяло соответствующую поправку.</w:t>
      </w:r>
    </w:p>
    <w:p w14:paraId="07D3C835" w14:textId="77777777" w:rsidR="005C779D" w:rsidRPr="007C5E3F" w:rsidRDefault="005C779D" w:rsidP="007023F1">
      <w:pPr>
        <w:tabs>
          <w:tab w:val="left" w:pos="142"/>
        </w:tabs>
        <w:ind w:right="142"/>
        <w:jc w:val="both"/>
      </w:pPr>
      <w:r w:rsidRPr="007C5E3F">
        <w:t xml:space="preserve">Для комплексной оценки межгрупповых различий по биохимическим маркёрам, показавшим статистическую значимость в критерии </w:t>
      </w:r>
      <w:proofErr w:type="spellStart"/>
      <w:r w:rsidRPr="007C5E3F">
        <w:t>Краскела</w:t>
      </w:r>
      <w:proofErr w:type="spellEnd"/>
      <w:r w:rsidRPr="007C5E3F">
        <w:t>-Уоллиса, применён многомерный дисперсионный анализ (MANOVA) с расчётом λ Уилкса. Использование MANOVA обосновано тем, что данные три показателя отражают взаимосвязанные патогенетические механизмы и имеют умеренную взаимную корреляцию; совместное тестирование снижает вероятность ошибки I рода по сравнению с тремя независимыми критериями.</w:t>
      </w:r>
    </w:p>
    <w:p w14:paraId="406F712A" w14:textId="77777777" w:rsidR="00702852" w:rsidRPr="007C5E3F" w:rsidRDefault="005C779D" w:rsidP="00702852">
      <w:pPr>
        <w:tabs>
          <w:tab w:val="left" w:pos="142"/>
        </w:tabs>
        <w:ind w:right="142"/>
        <w:jc w:val="both"/>
      </w:pPr>
      <w:r w:rsidRPr="007C5E3F">
        <w:t xml:space="preserve">Для оценки взаимосвязей между биохимическими маркёрами и показателями психометрических шкал применялся корреляционный анализ по методу </w:t>
      </w:r>
      <w:proofErr w:type="spellStart"/>
      <w:r w:rsidRPr="007C5E3F">
        <w:t>Спирмена</w:t>
      </w:r>
      <w:proofErr w:type="spellEnd"/>
      <w:r w:rsidRPr="007C5E3F">
        <w:t>, результаты представлены в виде матриц коэффициентов корреляции r с указанием уровня значимости.</w:t>
      </w:r>
    </w:p>
    <w:p w14:paraId="3A077292" w14:textId="49322684" w:rsidR="005C779D" w:rsidRDefault="00702852" w:rsidP="00295961">
      <w:pPr>
        <w:tabs>
          <w:tab w:val="left" w:pos="142"/>
        </w:tabs>
        <w:ind w:right="142"/>
        <w:jc w:val="both"/>
      </w:pPr>
      <w:r w:rsidRPr="007C5E3F">
        <w:t xml:space="preserve">За критический уровень статистической значимости принимали α=0,05. Различия считали статистически значимыми при </w:t>
      </w:r>
      <w:proofErr w:type="gramStart"/>
      <w:r w:rsidRPr="007C5E3F">
        <w:t>p&lt;</w:t>
      </w:r>
      <w:proofErr w:type="gramEnd"/>
      <w:r w:rsidRPr="007C5E3F">
        <w:t>0,05.</w:t>
      </w:r>
      <w:r w:rsidR="00E73C54" w:rsidRPr="007C5E3F">
        <w:t xml:space="preserve"> </w:t>
      </w:r>
      <w:r w:rsidR="005C779D" w:rsidRPr="007C5E3F">
        <w:t xml:space="preserve">Методы статистического анализа </w:t>
      </w:r>
      <w:r w:rsidR="00E01A1F" w:rsidRPr="007C5E3F">
        <w:t>представлены</w:t>
      </w:r>
      <w:r w:rsidR="005C779D" w:rsidRPr="007C5E3F">
        <w:t xml:space="preserve"> в таблице 2.</w:t>
      </w:r>
    </w:p>
    <w:p w14:paraId="4AC329D3" w14:textId="073776C9" w:rsidR="005C779D" w:rsidRPr="004678D8" w:rsidRDefault="007023F1" w:rsidP="00295961">
      <w:pPr>
        <w:tabs>
          <w:tab w:val="left" w:pos="142"/>
        </w:tabs>
        <w:ind w:right="142" w:firstLine="0"/>
        <w:jc w:val="both"/>
      </w:pPr>
      <w:r w:rsidRPr="004678D8">
        <w:t>Таблица 2</w:t>
      </w:r>
      <w:r w:rsidR="004678D8" w:rsidRPr="004678D8">
        <w:t xml:space="preserve"> -</w:t>
      </w:r>
      <w:r w:rsidRPr="004678D8">
        <w:t xml:space="preserve"> Методы статистического анализа, применённые в исследовании</w:t>
      </w:r>
    </w:p>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8"/>
        <w:gridCol w:w="2977"/>
        <w:gridCol w:w="2557"/>
      </w:tblGrid>
      <w:tr w:rsidR="00512F75" w:rsidRPr="004C047D" w14:paraId="079377E6" w14:textId="77777777" w:rsidTr="004678D8">
        <w:trPr>
          <w:jc w:val="center"/>
        </w:trPr>
        <w:tc>
          <w:tcPr>
            <w:tcW w:w="382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2854E0" w14:textId="77777777" w:rsidR="00512F75" w:rsidRPr="004C047D" w:rsidRDefault="00512F75" w:rsidP="00295961">
            <w:pPr>
              <w:tabs>
                <w:tab w:val="left" w:pos="142"/>
              </w:tabs>
              <w:ind w:firstLine="0"/>
              <w:jc w:val="center"/>
            </w:pPr>
            <w:r w:rsidRPr="004C047D">
              <w:t>Метод</w:t>
            </w:r>
          </w:p>
        </w:tc>
        <w:tc>
          <w:tcPr>
            <w:tcW w:w="29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4CEB51" w14:textId="77777777" w:rsidR="00512F75" w:rsidRPr="004C047D" w:rsidRDefault="00512F75" w:rsidP="00295961">
            <w:pPr>
              <w:tabs>
                <w:tab w:val="left" w:pos="142"/>
              </w:tabs>
              <w:ind w:firstLine="0"/>
              <w:jc w:val="center"/>
            </w:pPr>
            <w:r w:rsidRPr="004C047D">
              <w:t>Условие применения</w:t>
            </w:r>
          </w:p>
        </w:tc>
        <w:tc>
          <w:tcPr>
            <w:tcW w:w="25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EC6961" w14:textId="77777777" w:rsidR="00512F75" w:rsidRPr="004C047D" w:rsidRDefault="00512F75" w:rsidP="00295961">
            <w:pPr>
              <w:tabs>
                <w:tab w:val="left" w:pos="142"/>
              </w:tabs>
              <w:ind w:firstLine="0"/>
              <w:jc w:val="center"/>
            </w:pPr>
            <w:r w:rsidRPr="004C047D">
              <w:t>Переменные</w:t>
            </w:r>
          </w:p>
        </w:tc>
      </w:tr>
      <w:tr w:rsidR="00512F75" w:rsidRPr="007C5E3F" w14:paraId="0050BB54" w14:textId="77777777" w:rsidTr="004678D8">
        <w:trPr>
          <w:jc w:val="center"/>
        </w:trPr>
        <w:tc>
          <w:tcPr>
            <w:tcW w:w="382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6B54DF" w14:textId="77777777" w:rsidR="00512F75" w:rsidRPr="007C5E3F" w:rsidRDefault="00512F75" w:rsidP="00E0565C">
            <w:pPr>
              <w:tabs>
                <w:tab w:val="left" w:pos="142"/>
              </w:tabs>
              <w:spacing w:line="288" w:lineRule="auto"/>
              <w:ind w:firstLine="0"/>
              <w:jc w:val="both"/>
            </w:pPr>
            <w:r w:rsidRPr="007C5E3F">
              <w:t>Критерий Шапиро-</w:t>
            </w:r>
            <w:proofErr w:type="spellStart"/>
            <w:r w:rsidRPr="007C5E3F">
              <w:t>Уилка</w:t>
            </w:r>
            <w:proofErr w:type="spellEnd"/>
          </w:p>
        </w:tc>
        <w:tc>
          <w:tcPr>
            <w:tcW w:w="29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A3D032" w14:textId="77777777" w:rsidR="00512F75" w:rsidRPr="007C5E3F" w:rsidRDefault="00512F75" w:rsidP="00E0565C">
            <w:pPr>
              <w:tabs>
                <w:tab w:val="left" w:pos="142"/>
              </w:tabs>
              <w:spacing w:line="288" w:lineRule="auto"/>
              <w:ind w:firstLine="0"/>
              <w:jc w:val="both"/>
            </w:pPr>
            <w:r w:rsidRPr="007C5E3F">
              <w:t>Все количественные переменные</w:t>
            </w:r>
          </w:p>
        </w:tc>
        <w:tc>
          <w:tcPr>
            <w:tcW w:w="25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76D832" w14:textId="77777777" w:rsidR="00512F75" w:rsidRPr="007C5E3F" w:rsidRDefault="00512F75" w:rsidP="00E0565C">
            <w:pPr>
              <w:tabs>
                <w:tab w:val="left" w:pos="142"/>
              </w:tabs>
              <w:spacing w:line="288" w:lineRule="auto"/>
              <w:ind w:firstLine="0"/>
              <w:jc w:val="both"/>
            </w:pPr>
            <w:r w:rsidRPr="007C5E3F">
              <w:t>Все показатели</w:t>
            </w:r>
          </w:p>
        </w:tc>
      </w:tr>
      <w:tr w:rsidR="00512F75" w:rsidRPr="00625CC5" w14:paraId="5B5E3BD7" w14:textId="77777777" w:rsidTr="004678D8">
        <w:trPr>
          <w:jc w:val="center"/>
        </w:trPr>
        <w:tc>
          <w:tcPr>
            <w:tcW w:w="382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2F2BBB" w14:textId="77777777" w:rsidR="00512F75" w:rsidRPr="007C5E3F" w:rsidRDefault="00512F75" w:rsidP="00E0565C">
            <w:pPr>
              <w:tabs>
                <w:tab w:val="left" w:pos="142"/>
              </w:tabs>
              <w:spacing w:line="288" w:lineRule="auto"/>
              <w:ind w:firstLine="0"/>
              <w:jc w:val="both"/>
            </w:pPr>
            <w:r w:rsidRPr="007C5E3F">
              <w:t>Однофакторный дисперсионный анализ (ANOVA)</w:t>
            </w:r>
          </w:p>
        </w:tc>
        <w:tc>
          <w:tcPr>
            <w:tcW w:w="29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AD70D7" w14:textId="77777777" w:rsidR="00512F75" w:rsidRPr="007C5E3F" w:rsidRDefault="00512F75" w:rsidP="00E0565C">
            <w:pPr>
              <w:tabs>
                <w:tab w:val="left" w:pos="142"/>
              </w:tabs>
              <w:spacing w:line="288" w:lineRule="auto"/>
              <w:ind w:firstLine="0"/>
              <w:jc w:val="both"/>
            </w:pPr>
            <w:r w:rsidRPr="007C5E3F">
              <w:t>Нормальное распределение, ≥3 групп</w:t>
            </w:r>
          </w:p>
        </w:tc>
        <w:tc>
          <w:tcPr>
            <w:tcW w:w="25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CEAA0A" w14:textId="77777777" w:rsidR="00512F75" w:rsidRPr="007C5E3F" w:rsidRDefault="00512F75" w:rsidP="00E0565C">
            <w:pPr>
              <w:tabs>
                <w:tab w:val="left" w:pos="142"/>
              </w:tabs>
              <w:spacing w:line="288" w:lineRule="auto"/>
              <w:ind w:firstLine="0"/>
              <w:jc w:val="both"/>
              <w:rPr>
                <w:lang w:val="en-US"/>
              </w:rPr>
            </w:pPr>
            <w:r w:rsidRPr="007C5E3F">
              <w:rPr>
                <w:lang w:val="en-US"/>
              </w:rPr>
              <w:t>BDI, HADS I, HADS II, COMPASS-31</w:t>
            </w:r>
          </w:p>
        </w:tc>
      </w:tr>
      <w:tr w:rsidR="00512F75" w:rsidRPr="007C5E3F" w14:paraId="4841DAE4" w14:textId="77777777" w:rsidTr="004678D8">
        <w:trPr>
          <w:jc w:val="center"/>
        </w:trPr>
        <w:tc>
          <w:tcPr>
            <w:tcW w:w="382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2A8AC3" w14:textId="77777777" w:rsidR="00512F75" w:rsidRPr="007C5E3F" w:rsidRDefault="00512F75" w:rsidP="00E0565C">
            <w:pPr>
              <w:tabs>
                <w:tab w:val="left" w:pos="142"/>
              </w:tabs>
              <w:spacing w:line="288" w:lineRule="auto"/>
              <w:ind w:firstLine="0"/>
              <w:jc w:val="both"/>
            </w:pPr>
            <w:r w:rsidRPr="007C5E3F">
              <w:t xml:space="preserve">Критерий </w:t>
            </w:r>
            <w:proofErr w:type="spellStart"/>
            <w:r w:rsidRPr="007C5E3F">
              <w:t>Краскела</w:t>
            </w:r>
            <w:proofErr w:type="spellEnd"/>
            <w:r w:rsidRPr="007C5E3F">
              <w:t>-Уоллиса</w:t>
            </w:r>
          </w:p>
        </w:tc>
        <w:tc>
          <w:tcPr>
            <w:tcW w:w="29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1A24A6" w14:textId="1F982458" w:rsidR="00512F75" w:rsidRPr="007C5E3F" w:rsidRDefault="00BD0605" w:rsidP="00E0565C">
            <w:pPr>
              <w:tabs>
                <w:tab w:val="left" w:pos="142"/>
              </w:tabs>
              <w:spacing w:line="288" w:lineRule="auto"/>
              <w:ind w:firstLine="0"/>
              <w:jc w:val="both"/>
            </w:pPr>
            <w:r w:rsidRPr="007C5E3F">
              <w:t>Отличное от нормального</w:t>
            </w:r>
            <w:r w:rsidR="00512F75" w:rsidRPr="007C5E3F">
              <w:t xml:space="preserve"> </w:t>
            </w:r>
            <w:r w:rsidR="00512F75" w:rsidRPr="007C5E3F">
              <w:lastRenderedPageBreak/>
              <w:t>распределение, ≥3 групп</w:t>
            </w:r>
          </w:p>
        </w:tc>
        <w:tc>
          <w:tcPr>
            <w:tcW w:w="25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FCA490" w14:textId="77777777" w:rsidR="00512F75" w:rsidRPr="007C5E3F" w:rsidRDefault="00512F75" w:rsidP="00E0565C">
            <w:pPr>
              <w:tabs>
                <w:tab w:val="left" w:pos="142"/>
              </w:tabs>
              <w:spacing w:line="288" w:lineRule="auto"/>
              <w:ind w:firstLine="0"/>
              <w:jc w:val="both"/>
            </w:pPr>
            <w:r w:rsidRPr="007C5E3F">
              <w:lastRenderedPageBreak/>
              <w:t>PAF, HIF-1α, МДА, GSSG, МГО, GSH</w:t>
            </w:r>
          </w:p>
        </w:tc>
      </w:tr>
      <w:tr w:rsidR="00512F75" w:rsidRPr="007C5E3F" w14:paraId="0D19927C" w14:textId="77777777" w:rsidTr="004678D8">
        <w:trPr>
          <w:jc w:val="center"/>
        </w:trPr>
        <w:tc>
          <w:tcPr>
            <w:tcW w:w="382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7735FB" w14:textId="77777777" w:rsidR="00512F75" w:rsidRPr="007C5E3F" w:rsidRDefault="00512F75" w:rsidP="00E0565C">
            <w:pPr>
              <w:tabs>
                <w:tab w:val="left" w:pos="142"/>
              </w:tabs>
              <w:spacing w:line="288" w:lineRule="auto"/>
              <w:ind w:firstLine="0"/>
              <w:jc w:val="both"/>
            </w:pPr>
            <w:r w:rsidRPr="007C5E3F">
              <w:t xml:space="preserve">Критерий Манна-Уитни + поправка </w:t>
            </w:r>
            <w:proofErr w:type="spellStart"/>
            <w:r w:rsidRPr="007C5E3F">
              <w:t>Бонферрони</w:t>
            </w:r>
            <w:proofErr w:type="spellEnd"/>
          </w:p>
        </w:tc>
        <w:tc>
          <w:tcPr>
            <w:tcW w:w="29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5EA703" w14:textId="0674C435" w:rsidR="00512F75" w:rsidRPr="007C5E3F" w:rsidRDefault="00BD0605" w:rsidP="00E0565C">
            <w:pPr>
              <w:tabs>
                <w:tab w:val="left" w:pos="142"/>
              </w:tabs>
              <w:spacing w:line="288" w:lineRule="auto"/>
              <w:ind w:firstLine="0"/>
              <w:jc w:val="both"/>
            </w:pPr>
            <w:r w:rsidRPr="007C5E3F">
              <w:t>Отличное от нормального</w:t>
            </w:r>
            <w:r w:rsidR="00512F75" w:rsidRPr="007C5E3F">
              <w:t xml:space="preserve"> распределение, попарные сравнения</w:t>
            </w:r>
          </w:p>
        </w:tc>
        <w:tc>
          <w:tcPr>
            <w:tcW w:w="25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3A0D35" w14:textId="77777777" w:rsidR="00512F75" w:rsidRPr="007C5E3F" w:rsidRDefault="00512F75" w:rsidP="00E0565C">
            <w:pPr>
              <w:tabs>
                <w:tab w:val="left" w:pos="142"/>
              </w:tabs>
              <w:spacing w:line="288" w:lineRule="auto"/>
              <w:ind w:firstLine="0"/>
              <w:jc w:val="both"/>
            </w:pPr>
            <w:r w:rsidRPr="007C5E3F">
              <w:t>HIF-1α, МДА, GSH</w:t>
            </w:r>
          </w:p>
        </w:tc>
      </w:tr>
      <w:tr w:rsidR="00512F75" w:rsidRPr="007C5E3F" w14:paraId="5DF05523" w14:textId="77777777" w:rsidTr="004678D8">
        <w:trPr>
          <w:jc w:val="center"/>
        </w:trPr>
        <w:tc>
          <w:tcPr>
            <w:tcW w:w="382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154590" w14:textId="77777777" w:rsidR="00512F75" w:rsidRPr="007C5E3F" w:rsidRDefault="00512F75" w:rsidP="00E0565C">
            <w:pPr>
              <w:tabs>
                <w:tab w:val="left" w:pos="142"/>
              </w:tabs>
              <w:spacing w:line="288" w:lineRule="auto"/>
              <w:ind w:firstLine="0"/>
              <w:jc w:val="both"/>
            </w:pPr>
            <w:r w:rsidRPr="007C5E3F">
              <w:t>MANOVA (λ Уилкса)</w:t>
            </w:r>
          </w:p>
        </w:tc>
        <w:tc>
          <w:tcPr>
            <w:tcW w:w="29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1A66BA" w14:textId="77777777" w:rsidR="00512F75" w:rsidRPr="007C5E3F" w:rsidRDefault="00512F75" w:rsidP="00E0565C">
            <w:pPr>
              <w:tabs>
                <w:tab w:val="left" w:pos="142"/>
              </w:tabs>
              <w:spacing w:line="288" w:lineRule="auto"/>
              <w:ind w:firstLine="0"/>
              <w:jc w:val="both"/>
            </w:pPr>
            <w:r w:rsidRPr="007C5E3F">
              <w:t>Три взаимосвязанных значимых маркёра</w:t>
            </w:r>
          </w:p>
        </w:tc>
        <w:tc>
          <w:tcPr>
            <w:tcW w:w="25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E3B6FF" w14:textId="77777777" w:rsidR="00512F75" w:rsidRPr="007C5E3F" w:rsidRDefault="00512F75" w:rsidP="00E0565C">
            <w:pPr>
              <w:tabs>
                <w:tab w:val="left" w:pos="142"/>
              </w:tabs>
              <w:spacing w:line="288" w:lineRule="auto"/>
              <w:ind w:firstLine="0"/>
              <w:jc w:val="both"/>
            </w:pPr>
            <w:r w:rsidRPr="007C5E3F">
              <w:t>HIF-1α, МДА, GSH</w:t>
            </w:r>
          </w:p>
        </w:tc>
      </w:tr>
      <w:tr w:rsidR="00512F75" w:rsidRPr="007C5E3F" w14:paraId="4FDBC0E7" w14:textId="77777777" w:rsidTr="004678D8">
        <w:trPr>
          <w:jc w:val="center"/>
        </w:trPr>
        <w:tc>
          <w:tcPr>
            <w:tcW w:w="382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FF0D55" w14:textId="77777777" w:rsidR="00512F75" w:rsidRPr="007C5E3F" w:rsidRDefault="00512F75" w:rsidP="00E0565C">
            <w:pPr>
              <w:tabs>
                <w:tab w:val="left" w:pos="142"/>
              </w:tabs>
              <w:spacing w:line="288" w:lineRule="auto"/>
              <w:ind w:firstLine="0"/>
              <w:jc w:val="both"/>
            </w:pPr>
            <w:r w:rsidRPr="007C5E3F">
              <w:t xml:space="preserve">Корреляционный анализ </w:t>
            </w:r>
            <w:proofErr w:type="spellStart"/>
            <w:r w:rsidRPr="007C5E3F">
              <w:t>Спирмена</w:t>
            </w:r>
            <w:proofErr w:type="spellEnd"/>
          </w:p>
        </w:tc>
        <w:tc>
          <w:tcPr>
            <w:tcW w:w="29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AF6C1E" w14:textId="058D4229" w:rsidR="00512F75" w:rsidRPr="007C5E3F" w:rsidRDefault="00BD0605" w:rsidP="00E0565C">
            <w:pPr>
              <w:tabs>
                <w:tab w:val="left" w:pos="142"/>
              </w:tabs>
              <w:spacing w:line="288" w:lineRule="auto"/>
              <w:ind w:firstLine="0"/>
              <w:jc w:val="both"/>
            </w:pPr>
            <w:r w:rsidRPr="007C5E3F">
              <w:t>Отличное от нормального</w:t>
            </w:r>
            <w:r w:rsidR="00512F75" w:rsidRPr="007C5E3F">
              <w:t xml:space="preserve"> распределение, 2 переменные</w:t>
            </w:r>
          </w:p>
        </w:tc>
        <w:tc>
          <w:tcPr>
            <w:tcW w:w="25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D38680" w14:textId="77777777" w:rsidR="00512F75" w:rsidRPr="007C5E3F" w:rsidRDefault="00512F75" w:rsidP="00E0565C">
            <w:pPr>
              <w:tabs>
                <w:tab w:val="left" w:pos="142"/>
              </w:tabs>
              <w:spacing w:line="288" w:lineRule="auto"/>
              <w:ind w:firstLine="0"/>
              <w:jc w:val="both"/>
            </w:pPr>
            <w:r w:rsidRPr="007C5E3F">
              <w:t>Маркёры × шкалы</w:t>
            </w:r>
          </w:p>
        </w:tc>
      </w:tr>
      <w:tr w:rsidR="00512F75" w:rsidRPr="007C5E3F" w14:paraId="7E07CBC0" w14:textId="77777777" w:rsidTr="004678D8">
        <w:trPr>
          <w:jc w:val="center"/>
        </w:trPr>
        <w:tc>
          <w:tcPr>
            <w:tcW w:w="382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84470B" w14:textId="77777777" w:rsidR="00512F75" w:rsidRPr="007C5E3F" w:rsidRDefault="00512F75" w:rsidP="00E0565C">
            <w:pPr>
              <w:tabs>
                <w:tab w:val="left" w:pos="142"/>
              </w:tabs>
              <w:spacing w:line="288" w:lineRule="auto"/>
              <w:ind w:firstLine="0"/>
              <w:jc w:val="both"/>
            </w:pPr>
            <w:r w:rsidRPr="007C5E3F">
              <w:t>Точный критерий Фишера + OR + 95% ДИ</w:t>
            </w:r>
          </w:p>
        </w:tc>
        <w:tc>
          <w:tcPr>
            <w:tcW w:w="29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A644C4" w14:textId="77777777" w:rsidR="00512F75" w:rsidRPr="007C5E3F" w:rsidRDefault="00512F75" w:rsidP="00E0565C">
            <w:pPr>
              <w:tabs>
                <w:tab w:val="left" w:pos="142"/>
              </w:tabs>
              <w:spacing w:line="288" w:lineRule="auto"/>
              <w:ind w:firstLine="0"/>
              <w:jc w:val="both"/>
            </w:pPr>
            <w:r w:rsidRPr="007C5E3F">
              <w:t>Категориальные переменные</w:t>
            </w:r>
          </w:p>
        </w:tc>
        <w:tc>
          <w:tcPr>
            <w:tcW w:w="25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A8EFE4" w14:textId="77777777" w:rsidR="00512F75" w:rsidRPr="007C5E3F" w:rsidRDefault="00512F75" w:rsidP="00E0565C">
            <w:pPr>
              <w:tabs>
                <w:tab w:val="left" w:pos="142"/>
              </w:tabs>
              <w:spacing w:line="288" w:lineRule="auto"/>
              <w:ind w:firstLine="0"/>
              <w:jc w:val="both"/>
            </w:pPr>
            <w:r w:rsidRPr="007C5E3F">
              <w:t xml:space="preserve">Индекс ≥3 × </w:t>
            </w:r>
            <w:proofErr w:type="spellStart"/>
            <w:r w:rsidRPr="007C5E3F">
              <w:t>Невро</w:t>
            </w:r>
            <w:proofErr w:type="spellEnd"/>
            <w:r w:rsidRPr="007C5E3F">
              <w:t>+, индекс × симптомы</w:t>
            </w:r>
          </w:p>
        </w:tc>
      </w:tr>
    </w:tbl>
    <w:p w14:paraId="0C20815C" w14:textId="77777777" w:rsidR="002926D6" w:rsidRPr="007C5E3F" w:rsidRDefault="006648B7" w:rsidP="007023F1">
      <w:pPr>
        <w:tabs>
          <w:tab w:val="left" w:pos="142"/>
        </w:tabs>
        <w:ind w:right="142"/>
        <w:jc w:val="both"/>
        <w:rPr>
          <w:b/>
        </w:rPr>
      </w:pPr>
      <w:r w:rsidRPr="007C5E3F">
        <w:br w:type="page"/>
      </w:r>
      <w:r w:rsidRPr="007C5E3F">
        <w:rPr>
          <w:b/>
          <w:bCs/>
        </w:rPr>
        <w:lastRenderedPageBreak/>
        <w:t>3</w:t>
      </w:r>
      <w:r w:rsidRPr="007C5E3F">
        <w:t>.</w:t>
      </w:r>
      <w:r w:rsidRPr="007C5E3F">
        <w:rPr>
          <w:b/>
        </w:rPr>
        <w:t>РЕЗУЛЬТАТЫ СОБСТВЕННЫХ ИССЛЕДОВАНИЙ И ИХ ОБСУЖДЕНИЕ</w:t>
      </w:r>
    </w:p>
    <w:p w14:paraId="26601993" w14:textId="77777777" w:rsidR="00A904F5" w:rsidRPr="007C5E3F" w:rsidRDefault="00A904F5" w:rsidP="004C047D">
      <w:pPr>
        <w:tabs>
          <w:tab w:val="left" w:pos="142"/>
        </w:tabs>
        <w:ind w:right="142"/>
        <w:jc w:val="both"/>
        <w:rPr>
          <w:b/>
          <w:bCs/>
          <w:color w:val="000000"/>
        </w:rPr>
      </w:pPr>
      <w:r w:rsidRPr="007C5E3F">
        <w:rPr>
          <w:b/>
          <w:bCs/>
          <w:color w:val="000000"/>
        </w:rPr>
        <w:t>3.1 Оценка неврологического статуса пациентов, перенесших COVID-19</w:t>
      </w:r>
    </w:p>
    <w:p w14:paraId="4FC1D486" w14:textId="7838F428" w:rsidR="0042784F" w:rsidRPr="007C5E3F" w:rsidRDefault="0042784F" w:rsidP="004C047D">
      <w:pPr>
        <w:tabs>
          <w:tab w:val="left" w:pos="142"/>
        </w:tabs>
        <w:ind w:right="142"/>
        <w:jc w:val="both"/>
      </w:pPr>
      <w:r w:rsidRPr="007C5E3F">
        <w:t>В исследование включено 120 пациентов в возрасте от 18 до 59 лет. Все участники</w:t>
      </w:r>
      <w:r w:rsidR="00F56BE7" w:rsidRPr="007C5E3F">
        <w:t xml:space="preserve"> </w:t>
      </w:r>
      <w:r w:rsidRPr="007C5E3F">
        <w:t>распределены в четыре группы в зависимости от наличия в анамнезе коронавирусной инфекции (КВИ) и наличия неврологической симптоматики на момент обследования.</w:t>
      </w:r>
    </w:p>
    <w:p w14:paraId="7D24D894" w14:textId="77777777" w:rsidR="00D737AA" w:rsidRPr="007C5E3F" w:rsidRDefault="00D737AA" w:rsidP="004C047D">
      <w:pPr>
        <w:tabs>
          <w:tab w:val="left" w:pos="142"/>
        </w:tabs>
        <w:ind w:right="142"/>
        <w:jc w:val="both"/>
      </w:pPr>
      <w:r w:rsidRPr="007C5E3F">
        <w:t>По половому составу в выборке преобладали женщины: 70 (58,3%) против 50 мужчин (41,7%). В группе 1 соотношение составило 18 женщин (60,0%) и 12 мужчин (40,0%); в группе 2 - 20 (66,7%) и 10 (33,3%); в группах 3 и 4 - по 16 женщин (53,3%) и 14 мужчин (46,7%) соответственно. Средний возраст варьировал от 40,9±10,8 лет в группе контроля до 43,1±10,5 лет в группе 3. Группы сопоставимы по полу и возрасту (p&gt;0,05 для всех межгрупповых сравнений) (таблица 3).</w:t>
      </w:r>
    </w:p>
    <w:p w14:paraId="498EF4FC" w14:textId="5A5A45D1" w:rsidR="0042784F" w:rsidRPr="004678D8" w:rsidRDefault="0042784F" w:rsidP="004C047D">
      <w:pPr>
        <w:tabs>
          <w:tab w:val="left" w:pos="142"/>
          <w:tab w:val="left" w:pos="3072"/>
        </w:tabs>
        <w:ind w:right="142" w:firstLine="0"/>
        <w:jc w:val="both"/>
      </w:pPr>
      <w:r w:rsidRPr="004678D8">
        <w:t xml:space="preserve">Таблица 3 </w:t>
      </w:r>
      <w:r w:rsidR="004678D8" w:rsidRPr="004678D8">
        <w:t xml:space="preserve">- </w:t>
      </w:r>
      <w:r w:rsidRPr="004678D8">
        <w:t>Распределение пациентов исследуемых групп по полу и возрасту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8"/>
        <w:gridCol w:w="1655"/>
        <w:gridCol w:w="900"/>
        <w:gridCol w:w="1779"/>
        <w:gridCol w:w="2008"/>
        <w:gridCol w:w="1972"/>
      </w:tblGrid>
      <w:tr w:rsidR="0042784F" w:rsidRPr="007C5E3F" w14:paraId="5B93FA02" w14:textId="77777777" w:rsidTr="004678D8">
        <w:trPr>
          <w:tblHeader/>
        </w:trPr>
        <w:tc>
          <w:tcPr>
            <w:tcW w:w="1308" w:type="dxa"/>
            <w:tcMar>
              <w:top w:w="150" w:type="dxa"/>
              <w:left w:w="0" w:type="dxa"/>
              <w:bottom w:w="150" w:type="dxa"/>
              <w:right w:w="240" w:type="dxa"/>
            </w:tcMar>
            <w:hideMark/>
          </w:tcPr>
          <w:p w14:paraId="0C59509A" w14:textId="77777777" w:rsidR="0042784F" w:rsidRPr="007C5E3F" w:rsidRDefault="0042784F" w:rsidP="004C047D">
            <w:pPr>
              <w:tabs>
                <w:tab w:val="left" w:pos="142"/>
              </w:tabs>
              <w:ind w:firstLine="0"/>
              <w:jc w:val="center"/>
            </w:pPr>
            <w:r w:rsidRPr="007C5E3F">
              <w:t>Группа</w:t>
            </w:r>
          </w:p>
        </w:tc>
        <w:tc>
          <w:tcPr>
            <w:tcW w:w="1655" w:type="dxa"/>
            <w:tcMar>
              <w:top w:w="150" w:type="dxa"/>
              <w:left w:w="240" w:type="dxa"/>
              <w:bottom w:w="150" w:type="dxa"/>
              <w:right w:w="240" w:type="dxa"/>
            </w:tcMar>
            <w:hideMark/>
          </w:tcPr>
          <w:p w14:paraId="5975CA62" w14:textId="77777777" w:rsidR="0042784F" w:rsidRPr="007C5E3F" w:rsidRDefault="0042784F" w:rsidP="004C047D">
            <w:pPr>
              <w:tabs>
                <w:tab w:val="left" w:pos="142"/>
              </w:tabs>
              <w:ind w:firstLine="0"/>
              <w:jc w:val="center"/>
            </w:pPr>
            <w:r w:rsidRPr="007C5E3F">
              <w:t>Описание</w:t>
            </w:r>
          </w:p>
        </w:tc>
        <w:tc>
          <w:tcPr>
            <w:tcW w:w="900" w:type="dxa"/>
            <w:tcMar>
              <w:top w:w="150" w:type="dxa"/>
              <w:left w:w="240" w:type="dxa"/>
              <w:bottom w:w="150" w:type="dxa"/>
              <w:right w:w="240" w:type="dxa"/>
            </w:tcMar>
            <w:hideMark/>
          </w:tcPr>
          <w:p w14:paraId="16E1F269" w14:textId="43391E37" w:rsidR="0042784F" w:rsidRPr="007C5E3F" w:rsidRDefault="00D92A3E" w:rsidP="004C047D">
            <w:pPr>
              <w:tabs>
                <w:tab w:val="left" w:pos="142"/>
              </w:tabs>
              <w:ind w:firstLine="0"/>
              <w:jc w:val="center"/>
            </w:pPr>
            <w:r w:rsidRPr="007C5E3F">
              <w:t>N</w:t>
            </w:r>
          </w:p>
        </w:tc>
        <w:tc>
          <w:tcPr>
            <w:tcW w:w="1779" w:type="dxa"/>
            <w:tcMar>
              <w:top w:w="150" w:type="dxa"/>
              <w:left w:w="240" w:type="dxa"/>
              <w:bottom w:w="150" w:type="dxa"/>
              <w:right w:w="240" w:type="dxa"/>
            </w:tcMar>
            <w:hideMark/>
          </w:tcPr>
          <w:p w14:paraId="751D73B1" w14:textId="77777777" w:rsidR="0042784F" w:rsidRPr="007C5E3F" w:rsidRDefault="0042784F" w:rsidP="004C047D">
            <w:pPr>
              <w:tabs>
                <w:tab w:val="left" w:pos="142"/>
              </w:tabs>
              <w:ind w:firstLine="0"/>
              <w:jc w:val="center"/>
            </w:pPr>
            <w:r w:rsidRPr="007C5E3F">
              <w:t>Женщины, n (%)</w:t>
            </w:r>
          </w:p>
        </w:tc>
        <w:tc>
          <w:tcPr>
            <w:tcW w:w="2008" w:type="dxa"/>
            <w:tcMar>
              <w:top w:w="150" w:type="dxa"/>
              <w:left w:w="240" w:type="dxa"/>
              <w:bottom w:w="150" w:type="dxa"/>
              <w:right w:w="240" w:type="dxa"/>
            </w:tcMar>
            <w:hideMark/>
          </w:tcPr>
          <w:p w14:paraId="05EC4D6F" w14:textId="77777777" w:rsidR="0042784F" w:rsidRPr="007C5E3F" w:rsidRDefault="0042784F" w:rsidP="004C047D">
            <w:pPr>
              <w:tabs>
                <w:tab w:val="left" w:pos="142"/>
              </w:tabs>
              <w:ind w:firstLine="0"/>
              <w:jc w:val="center"/>
            </w:pPr>
            <w:r w:rsidRPr="007C5E3F">
              <w:t>Мужчины, n (%)</w:t>
            </w:r>
          </w:p>
        </w:tc>
        <w:tc>
          <w:tcPr>
            <w:tcW w:w="1972" w:type="dxa"/>
            <w:tcMar>
              <w:top w:w="150" w:type="dxa"/>
              <w:left w:w="240" w:type="dxa"/>
              <w:bottom w:w="150" w:type="dxa"/>
              <w:right w:w="240" w:type="dxa"/>
            </w:tcMar>
            <w:hideMark/>
          </w:tcPr>
          <w:p w14:paraId="55633FD0" w14:textId="77777777" w:rsidR="0042784F" w:rsidRPr="007C5E3F" w:rsidRDefault="0042784F" w:rsidP="004C047D">
            <w:pPr>
              <w:tabs>
                <w:tab w:val="left" w:pos="142"/>
              </w:tabs>
              <w:ind w:firstLine="0"/>
              <w:jc w:val="center"/>
            </w:pPr>
            <w:r w:rsidRPr="007C5E3F">
              <w:t>Возраст, лет (M±SD)</w:t>
            </w:r>
          </w:p>
        </w:tc>
      </w:tr>
      <w:tr w:rsidR="0042784F" w:rsidRPr="007C5E3F" w14:paraId="1BADC3C9" w14:textId="77777777" w:rsidTr="004678D8">
        <w:tc>
          <w:tcPr>
            <w:tcW w:w="1308" w:type="dxa"/>
            <w:tcMar>
              <w:top w:w="150" w:type="dxa"/>
              <w:left w:w="0" w:type="dxa"/>
              <w:bottom w:w="150" w:type="dxa"/>
              <w:right w:w="240" w:type="dxa"/>
            </w:tcMar>
            <w:hideMark/>
          </w:tcPr>
          <w:p w14:paraId="56EB0AB2" w14:textId="77777777" w:rsidR="0042784F" w:rsidRPr="007C5E3F" w:rsidRDefault="0042784F" w:rsidP="004678D8">
            <w:pPr>
              <w:tabs>
                <w:tab w:val="left" w:pos="142"/>
              </w:tabs>
              <w:spacing w:line="288" w:lineRule="auto"/>
              <w:ind w:firstLine="0"/>
              <w:jc w:val="center"/>
            </w:pPr>
            <w:r w:rsidRPr="007C5E3F">
              <w:t>Группа 1</w:t>
            </w:r>
          </w:p>
        </w:tc>
        <w:tc>
          <w:tcPr>
            <w:tcW w:w="1655" w:type="dxa"/>
            <w:tcMar>
              <w:top w:w="150" w:type="dxa"/>
              <w:left w:w="240" w:type="dxa"/>
              <w:bottom w:w="150" w:type="dxa"/>
              <w:right w:w="240" w:type="dxa"/>
            </w:tcMar>
            <w:hideMark/>
          </w:tcPr>
          <w:p w14:paraId="1206450E" w14:textId="77777777" w:rsidR="0042784F" w:rsidRPr="007C5E3F" w:rsidRDefault="0042784F" w:rsidP="004678D8">
            <w:pPr>
              <w:tabs>
                <w:tab w:val="left" w:pos="142"/>
              </w:tabs>
              <w:spacing w:line="288" w:lineRule="auto"/>
              <w:ind w:firstLine="0"/>
              <w:jc w:val="center"/>
            </w:pPr>
            <w:r w:rsidRPr="007C5E3F">
              <w:t xml:space="preserve">КВИ(+), </w:t>
            </w:r>
            <w:proofErr w:type="spellStart"/>
            <w:r w:rsidRPr="007C5E3F">
              <w:t>Невро</w:t>
            </w:r>
            <w:proofErr w:type="spellEnd"/>
            <w:r w:rsidRPr="007C5E3F">
              <w:t>(+)</w:t>
            </w:r>
          </w:p>
        </w:tc>
        <w:tc>
          <w:tcPr>
            <w:tcW w:w="900" w:type="dxa"/>
            <w:tcMar>
              <w:top w:w="150" w:type="dxa"/>
              <w:left w:w="240" w:type="dxa"/>
              <w:bottom w:w="150" w:type="dxa"/>
              <w:right w:w="240" w:type="dxa"/>
            </w:tcMar>
            <w:hideMark/>
          </w:tcPr>
          <w:p w14:paraId="1593DD44" w14:textId="77777777" w:rsidR="0042784F" w:rsidRPr="007C5E3F" w:rsidRDefault="0042784F" w:rsidP="004678D8">
            <w:pPr>
              <w:tabs>
                <w:tab w:val="left" w:pos="142"/>
              </w:tabs>
              <w:spacing w:line="288" w:lineRule="auto"/>
              <w:ind w:firstLine="0"/>
              <w:jc w:val="center"/>
            </w:pPr>
            <w:r w:rsidRPr="007C5E3F">
              <w:t>30</w:t>
            </w:r>
          </w:p>
        </w:tc>
        <w:tc>
          <w:tcPr>
            <w:tcW w:w="1779" w:type="dxa"/>
            <w:tcMar>
              <w:top w:w="150" w:type="dxa"/>
              <w:left w:w="240" w:type="dxa"/>
              <w:bottom w:w="150" w:type="dxa"/>
              <w:right w:w="240" w:type="dxa"/>
            </w:tcMar>
            <w:hideMark/>
          </w:tcPr>
          <w:p w14:paraId="649C2F80" w14:textId="77777777" w:rsidR="0042784F" w:rsidRPr="007C5E3F" w:rsidRDefault="0042784F" w:rsidP="004678D8">
            <w:pPr>
              <w:tabs>
                <w:tab w:val="left" w:pos="142"/>
              </w:tabs>
              <w:spacing w:line="288" w:lineRule="auto"/>
              <w:ind w:firstLine="0"/>
              <w:jc w:val="center"/>
            </w:pPr>
            <w:r w:rsidRPr="007C5E3F">
              <w:t>18 (60,0%)</w:t>
            </w:r>
          </w:p>
        </w:tc>
        <w:tc>
          <w:tcPr>
            <w:tcW w:w="2008" w:type="dxa"/>
            <w:tcMar>
              <w:top w:w="150" w:type="dxa"/>
              <w:left w:w="240" w:type="dxa"/>
              <w:bottom w:w="150" w:type="dxa"/>
              <w:right w:w="240" w:type="dxa"/>
            </w:tcMar>
            <w:hideMark/>
          </w:tcPr>
          <w:p w14:paraId="56D72B5F" w14:textId="77777777" w:rsidR="0042784F" w:rsidRPr="007C5E3F" w:rsidRDefault="0042784F" w:rsidP="004678D8">
            <w:pPr>
              <w:tabs>
                <w:tab w:val="left" w:pos="142"/>
              </w:tabs>
              <w:spacing w:line="288" w:lineRule="auto"/>
              <w:ind w:firstLine="0"/>
              <w:jc w:val="center"/>
            </w:pPr>
            <w:r w:rsidRPr="007C5E3F">
              <w:t>12 (40,0%)</w:t>
            </w:r>
          </w:p>
        </w:tc>
        <w:tc>
          <w:tcPr>
            <w:tcW w:w="1972" w:type="dxa"/>
            <w:tcMar>
              <w:top w:w="150" w:type="dxa"/>
              <w:left w:w="240" w:type="dxa"/>
              <w:bottom w:w="150" w:type="dxa"/>
              <w:right w:w="0" w:type="dxa"/>
            </w:tcMar>
            <w:hideMark/>
          </w:tcPr>
          <w:p w14:paraId="17A7CE9B" w14:textId="77777777" w:rsidR="0042784F" w:rsidRPr="007C5E3F" w:rsidRDefault="0042784F" w:rsidP="004678D8">
            <w:pPr>
              <w:tabs>
                <w:tab w:val="left" w:pos="142"/>
              </w:tabs>
              <w:spacing w:line="288" w:lineRule="auto"/>
              <w:ind w:firstLine="0"/>
              <w:jc w:val="center"/>
            </w:pPr>
            <w:r w:rsidRPr="007C5E3F">
              <w:t>42,3±10,2</w:t>
            </w:r>
          </w:p>
        </w:tc>
      </w:tr>
      <w:tr w:rsidR="0042784F" w:rsidRPr="007C5E3F" w14:paraId="5ABD1B43" w14:textId="77777777" w:rsidTr="004678D8">
        <w:tc>
          <w:tcPr>
            <w:tcW w:w="1308" w:type="dxa"/>
            <w:tcMar>
              <w:top w:w="150" w:type="dxa"/>
              <w:left w:w="0" w:type="dxa"/>
              <w:bottom w:w="150" w:type="dxa"/>
              <w:right w:w="240" w:type="dxa"/>
            </w:tcMar>
            <w:hideMark/>
          </w:tcPr>
          <w:p w14:paraId="743CC7B0" w14:textId="77777777" w:rsidR="0042784F" w:rsidRPr="007C5E3F" w:rsidRDefault="0042784F" w:rsidP="004678D8">
            <w:pPr>
              <w:tabs>
                <w:tab w:val="left" w:pos="142"/>
              </w:tabs>
              <w:spacing w:line="288" w:lineRule="auto"/>
              <w:ind w:firstLine="0"/>
              <w:jc w:val="center"/>
            </w:pPr>
            <w:r w:rsidRPr="007C5E3F">
              <w:t>Группа 2</w:t>
            </w:r>
          </w:p>
        </w:tc>
        <w:tc>
          <w:tcPr>
            <w:tcW w:w="1655" w:type="dxa"/>
            <w:tcMar>
              <w:top w:w="150" w:type="dxa"/>
              <w:left w:w="240" w:type="dxa"/>
              <w:bottom w:w="150" w:type="dxa"/>
              <w:right w:w="240" w:type="dxa"/>
            </w:tcMar>
            <w:hideMark/>
          </w:tcPr>
          <w:p w14:paraId="5AC5AAB0" w14:textId="77777777" w:rsidR="0042784F" w:rsidRPr="007C5E3F" w:rsidRDefault="0042784F" w:rsidP="004678D8">
            <w:pPr>
              <w:tabs>
                <w:tab w:val="left" w:pos="142"/>
              </w:tabs>
              <w:spacing w:line="288" w:lineRule="auto"/>
              <w:ind w:firstLine="0"/>
              <w:jc w:val="center"/>
            </w:pPr>
            <w:r w:rsidRPr="007C5E3F">
              <w:t xml:space="preserve">КВИ(+), </w:t>
            </w:r>
            <w:proofErr w:type="spellStart"/>
            <w:r w:rsidRPr="007C5E3F">
              <w:t>Невро</w:t>
            </w:r>
            <w:proofErr w:type="spellEnd"/>
            <w:r w:rsidRPr="007C5E3F">
              <w:t>(-)</w:t>
            </w:r>
          </w:p>
        </w:tc>
        <w:tc>
          <w:tcPr>
            <w:tcW w:w="900" w:type="dxa"/>
            <w:tcMar>
              <w:top w:w="150" w:type="dxa"/>
              <w:left w:w="240" w:type="dxa"/>
              <w:bottom w:w="150" w:type="dxa"/>
              <w:right w:w="240" w:type="dxa"/>
            </w:tcMar>
            <w:hideMark/>
          </w:tcPr>
          <w:p w14:paraId="6C321699" w14:textId="77777777" w:rsidR="0042784F" w:rsidRPr="007C5E3F" w:rsidRDefault="0042784F" w:rsidP="004678D8">
            <w:pPr>
              <w:tabs>
                <w:tab w:val="left" w:pos="142"/>
              </w:tabs>
              <w:spacing w:line="288" w:lineRule="auto"/>
              <w:ind w:firstLine="0"/>
              <w:jc w:val="center"/>
            </w:pPr>
            <w:r w:rsidRPr="007C5E3F">
              <w:t>30</w:t>
            </w:r>
          </w:p>
        </w:tc>
        <w:tc>
          <w:tcPr>
            <w:tcW w:w="1779" w:type="dxa"/>
            <w:tcMar>
              <w:top w:w="150" w:type="dxa"/>
              <w:left w:w="240" w:type="dxa"/>
              <w:bottom w:w="150" w:type="dxa"/>
              <w:right w:w="240" w:type="dxa"/>
            </w:tcMar>
            <w:hideMark/>
          </w:tcPr>
          <w:p w14:paraId="5899E4AA" w14:textId="77777777" w:rsidR="0042784F" w:rsidRPr="007C5E3F" w:rsidRDefault="0042784F" w:rsidP="004678D8">
            <w:pPr>
              <w:tabs>
                <w:tab w:val="left" w:pos="142"/>
              </w:tabs>
              <w:spacing w:line="288" w:lineRule="auto"/>
              <w:ind w:firstLine="0"/>
              <w:jc w:val="center"/>
            </w:pPr>
            <w:r w:rsidRPr="007C5E3F">
              <w:t>20(66,7%)</w:t>
            </w:r>
          </w:p>
        </w:tc>
        <w:tc>
          <w:tcPr>
            <w:tcW w:w="2008" w:type="dxa"/>
            <w:tcMar>
              <w:top w:w="150" w:type="dxa"/>
              <w:left w:w="240" w:type="dxa"/>
              <w:bottom w:w="150" w:type="dxa"/>
              <w:right w:w="240" w:type="dxa"/>
            </w:tcMar>
            <w:hideMark/>
          </w:tcPr>
          <w:p w14:paraId="22E63BFB" w14:textId="77777777" w:rsidR="0042784F" w:rsidRPr="007C5E3F" w:rsidRDefault="0042784F" w:rsidP="004678D8">
            <w:pPr>
              <w:tabs>
                <w:tab w:val="left" w:pos="142"/>
              </w:tabs>
              <w:spacing w:line="288" w:lineRule="auto"/>
              <w:ind w:firstLine="0"/>
              <w:jc w:val="center"/>
            </w:pPr>
            <w:r w:rsidRPr="007C5E3F">
              <w:t>10 (33,3%)</w:t>
            </w:r>
          </w:p>
        </w:tc>
        <w:tc>
          <w:tcPr>
            <w:tcW w:w="1972" w:type="dxa"/>
            <w:tcMar>
              <w:top w:w="150" w:type="dxa"/>
              <w:left w:w="240" w:type="dxa"/>
              <w:bottom w:w="150" w:type="dxa"/>
              <w:right w:w="0" w:type="dxa"/>
            </w:tcMar>
            <w:hideMark/>
          </w:tcPr>
          <w:p w14:paraId="7597C713" w14:textId="77777777" w:rsidR="0042784F" w:rsidRPr="007C5E3F" w:rsidRDefault="0042784F" w:rsidP="004678D8">
            <w:pPr>
              <w:tabs>
                <w:tab w:val="left" w:pos="142"/>
              </w:tabs>
              <w:spacing w:line="288" w:lineRule="auto"/>
              <w:ind w:firstLine="0"/>
              <w:jc w:val="center"/>
            </w:pPr>
            <w:r w:rsidRPr="007C5E3F">
              <w:t>41,8±11,0</w:t>
            </w:r>
          </w:p>
        </w:tc>
      </w:tr>
      <w:tr w:rsidR="0042784F" w:rsidRPr="007C5E3F" w14:paraId="6BF383D9" w14:textId="77777777" w:rsidTr="004678D8">
        <w:tc>
          <w:tcPr>
            <w:tcW w:w="1308" w:type="dxa"/>
            <w:tcMar>
              <w:top w:w="150" w:type="dxa"/>
              <w:left w:w="0" w:type="dxa"/>
              <w:bottom w:w="150" w:type="dxa"/>
              <w:right w:w="240" w:type="dxa"/>
            </w:tcMar>
            <w:hideMark/>
          </w:tcPr>
          <w:p w14:paraId="23CBC0D1" w14:textId="77777777" w:rsidR="0042784F" w:rsidRPr="007C5E3F" w:rsidRDefault="0042784F" w:rsidP="004678D8">
            <w:pPr>
              <w:tabs>
                <w:tab w:val="left" w:pos="142"/>
              </w:tabs>
              <w:spacing w:line="288" w:lineRule="auto"/>
              <w:ind w:firstLine="0"/>
              <w:jc w:val="center"/>
            </w:pPr>
            <w:r w:rsidRPr="007C5E3F">
              <w:t>Группа 3</w:t>
            </w:r>
          </w:p>
        </w:tc>
        <w:tc>
          <w:tcPr>
            <w:tcW w:w="1655" w:type="dxa"/>
            <w:tcMar>
              <w:top w:w="150" w:type="dxa"/>
              <w:left w:w="240" w:type="dxa"/>
              <w:bottom w:w="150" w:type="dxa"/>
              <w:right w:w="240" w:type="dxa"/>
            </w:tcMar>
            <w:hideMark/>
          </w:tcPr>
          <w:p w14:paraId="5AB0E5D8" w14:textId="77777777" w:rsidR="0042784F" w:rsidRPr="007C5E3F" w:rsidRDefault="0042784F" w:rsidP="004678D8">
            <w:pPr>
              <w:tabs>
                <w:tab w:val="left" w:pos="142"/>
              </w:tabs>
              <w:spacing w:line="288" w:lineRule="auto"/>
              <w:ind w:firstLine="0"/>
              <w:jc w:val="center"/>
            </w:pPr>
            <w:r w:rsidRPr="007C5E3F">
              <w:t xml:space="preserve">КВИ(-), </w:t>
            </w:r>
            <w:proofErr w:type="spellStart"/>
            <w:r w:rsidRPr="007C5E3F">
              <w:t>Невро</w:t>
            </w:r>
            <w:proofErr w:type="spellEnd"/>
            <w:r w:rsidRPr="007C5E3F">
              <w:t>(+)</w:t>
            </w:r>
          </w:p>
        </w:tc>
        <w:tc>
          <w:tcPr>
            <w:tcW w:w="900" w:type="dxa"/>
            <w:tcMar>
              <w:top w:w="150" w:type="dxa"/>
              <w:left w:w="240" w:type="dxa"/>
              <w:bottom w:w="150" w:type="dxa"/>
              <w:right w:w="240" w:type="dxa"/>
            </w:tcMar>
            <w:hideMark/>
          </w:tcPr>
          <w:p w14:paraId="4F6E7A17" w14:textId="77777777" w:rsidR="0042784F" w:rsidRPr="007C5E3F" w:rsidRDefault="0042784F" w:rsidP="004678D8">
            <w:pPr>
              <w:tabs>
                <w:tab w:val="left" w:pos="142"/>
              </w:tabs>
              <w:spacing w:line="288" w:lineRule="auto"/>
              <w:ind w:firstLine="0"/>
              <w:jc w:val="center"/>
            </w:pPr>
            <w:r w:rsidRPr="007C5E3F">
              <w:t>30</w:t>
            </w:r>
          </w:p>
        </w:tc>
        <w:tc>
          <w:tcPr>
            <w:tcW w:w="1779" w:type="dxa"/>
            <w:tcMar>
              <w:top w:w="150" w:type="dxa"/>
              <w:left w:w="240" w:type="dxa"/>
              <w:bottom w:w="150" w:type="dxa"/>
              <w:right w:w="240" w:type="dxa"/>
            </w:tcMar>
            <w:hideMark/>
          </w:tcPr>
          <w:p w14:paraId="5C4EB067" w14:textId="77777777" w:rsidR="0042784F" w:rsidRPr="007C5E3F" w:rsidRDefault="0042784F" w:rsidP="004678D8">
            <w:pPr>
              <w:tabs>
                <w:tab w:val="left" w:pos="142"/>
              </w:tabs>
              <w:spacing w:line="288" w:lineRule="auto"/>
              <w:ind w:firstLine="0"/>
              <w:jc w:val="center"/>
            </w:pPr>
            <w:r w:rsidRPr="007C5E3F">
              <w:t>16 (53,3%)</w:t>
            </w:r>
          </w:p>
        </w:tc>
        <w:tc>
          <w:tcPr>
            <w:tcW w:w="2008" w:type="dxa"/>
            <w:tcMar>
              <w:top w:w="150" w:type="dxa"/>
              <w:left w:w="240" w:type="dxa"/>
              <w:bottom w:w="150" w:type="dxa"/>
              <w:right w:w="240" w:type="dxa"/>
            </w:tcMar>
            <w:hideMark/>
          </w:tcPr>
          <w:p w14:paraId="51D23669" w14:textId="77777777" w:rsidR="0042784F" w:rsidRPr="007C5E3F" w:rsidRDefault="0042784F" w:rsidP="004678D8">
            <w:pPr>
              <w:tabs>
                <w:tab w:val="left" w:pos="142"/>
              </w:tabs>
              <w:spacing w:line="288" w:lineRule="auto"/>
              <w:ind w:firstLine="0"/>
              <w:jc w:val="center"/>
            </w:pPr>
            <w:r w:rsidRPr="007C5E3F">
              <w:t>14 (46,7%)</w:t>
            </w:r>
          </w:p>
        </w:tc>
        <w:tc>
          <w:tcPr>
            <w:tcW w:w="1972" w:type="dxa"/>
            <w:tcMar>
              <w:top w:w="150" w:type="dxa"/>
              <w:left w:w="240" w:type="dxa"/>
              <w:bottom w:w="150" w:type="dxa"/>
              <w:right w:w="0" w:type="dxa"/>
            </w:tcMar>
            <w:hideMark/>
          </w:tcPr>
          <w:p w14:paraId="087E2F91" w14:textId="77777777" w:rsidR="0042784F" w:rsidRPr="007C5E3F" w:rsidRDefault="0042784F" w:rsidP="004678D8">
            <w:pPr>
              <w:tabs>
                <w:tab w:val="left" w:pos="142"/>
              </w:tabs>
              <w:spacing w:line="288" w:lineRule="auto"/>
              <w:ind w:firstLine="0"/>
              <w:jc w:val="center"/>
            </w:pPr>
            <w:r w:rsidRPr="007C5E3F">
              <w:t>43,1±10,5</w:t>
            </w:r>
          </w:p>
        </w:tc>
      </w:tr>
      <w:tr w:rsidR="0042784F" w:rsidRPr="007C5E3F" w14:paraId="43793743" w14:textId="77777777" w:rsidTr="004678D8">
        <w:tc>
          <w:tcPr>
            <w:tcW w:w="1308" w:type="dxa"/>
            <w:tcMar>
              <w:top w:w="150" w:type="dxa"/>
              <w:left w:w="0" w:type="dxa"/>
              <w:bottom w:w="150" w:type="dxa"/>
              <w:right w:w="240" w:type="dxa"/>
            </w:tcMar>
            <w:hideMark/>
          </w:tcPr>
          <w:p w14:paraId="7816022E" w14:textId="77777777" w:rsidR="0042784F" w:rsidRPr="007C5E3F" w:rsidRDefault="0042784F" w:rsidP="004678D8">
            <w:pPr>
              <w:tabs>
                <w:tab w:val="left" w:pos="142"/>
              </w:tabs>
              <w:spacing w:line="288" w:lineRule="auto"/>
              <w:ind w:firstLine="0"/>
              <w:jc w:val="center"/>
            </w:pPr>
            <w:r w:rsidRPr="007C5E3F">
              <w:t>Группа 4</w:t>
            </w:r>
          </w:p>
        </w:tc>
        <w:tc>
          <w:tcPr>
            <w:tcW w:w="1655" w:type="dxa"/>
            <w:tcMar>
              <w:top w:w="150" w:type="dxa"/>
              <w:left w:w="240" w:type="dxa"/>
              <w:bottom w:w="150" w:type="dxa"/>
              <w:right w:w="240" w:type="dxa"/>
            </w:tcMar>
            <w:hideMark/>
          </w:tcPr>
          <w:p w14:paraId="7F5EA3B5" w14:textId="77777777" w:rsidR="0042784F" w:rsidRPr="007C5E3F" w:rsidRDefault="0042784F" w:rsidP="004678D8">
            <w:pPr>
              <w:tabs>
                <w:tab w:val="left" w:pos="142"/>
              </w:tabs>
              <w:spacing w:line="288" w:lineRule="auto"/>
              <w:ind w:firstLine="0"/>
              <w:jc w:val="center"/>
            </w:pPr>
            <w:r w:rsidRPr="007C5E3F">
              <w:t xml:space="preserve">КВИ(-), </w:t>
            </w:r>
            <w:proofErr w:type="spellStart"/>
            <w:r w:rsidRPr="007C5E3F">
              <w:t>Невро</w:t>
            </w:r>
            <w:proofErr w:type="spellEnd"/>
            <w:r w:rsidRPr="007C5E3F">
              <w:t>(-)</w:t>
            </w:r>
          </w:p>
        </w:tc>
        <w:tc>
          <w:tcPr>
            <w:tcW w:w="900" w:type="dxa"/>
            <w:tcMar>
              <w:top w:w="150" w:type="dxa"/>
              <w:left w:w="240" w:type="dxa"/>
              <w:bottom w:w="150" w:type="dxa"/>
              <w:right w:w="240" w:type="dxa"/>
            </w:tcMar>
            <w:hideMark/>
          </w:tcPr>
          <w:p w14:paraId="6CBB407A" w14:textId="77777777" w:rsidR="0042784F" w:rsidRPr="007C5E3F" w:rsidRDefault="0042784F" w:rsidP="004678D8">
            <w:pPr>
              <w:tabs>
                <w:tab w:val="left" w:pos="142"/>
              </w:tabs>
              <w:spacing w:line="288" w:lineRule="auto"/>
              <w:ind w:firstLine="0"/>
              <w:jc w:val="center"/>
            </w:pPr>
            <w:r w:rsidRPr="007C5E3F">
              <w:t>30</w:t>
            </w:r>
          </w:p>
        </w:tc>
        <w:tc>
          <w:tcPr>
            <w:tcW w:w="1779" w:type="dxa"/>
            <w:tcMar>
              <w:top w:w="150" w:type="dxa"/>
              <w:left w:w="240" w:type="dxa"/>
              <w:bottom w:w="150" w:type="dxa"/>
              <w:right w:w="240" w:type="dxa"/>
            </w:tcMar>
            <w:hideMark/>
          </w:tcPr>
          <w:p w14:paraId="66A56D8C" w14:textId="77777777" w:rsidR="0042784F" w:rsidRPr="007C5E3F" w:rsidRDefault="0042784F" w:rsidP="004678D8">
            <w:pPr>
              <w:tabs>
                <w:tab w:val="left" w:pos="142"/>
              </w:tabs>
              <w:spacing w:line="288" w:lineRule="auto"/>
              <w:ind w:firstLine="0"/>
              <w:jc w:val="center"/>
            </w:pPr>
            <w:r w:rsidRPr="007C5E3F">
              <w:t>16 (53,3%)</w:t>
            </w:r>
          </w:p>
        </w:tc>
        <w:tc>
          <w:tcPr>
            <w:tcW w:w="2008" w:type="dxa"/>
            <w:tcMar>
              <w:top w:w="150" w:type="dxa"/>
              <w:left w:w="240" w:type="dxa"/>
              <w:bottom w:w="150" w:type="dxa"/>
              <w:right w:w="240" w:type="dxa"/>
            </w:tcMar>
            <w:hideMark/>
          </w:tcPr>
          <w:p w14:paraId="73687CFB" w14:textId="77777777" w:rsidR="0042784F" w:rsidRPr="007C5E3F" w:rsidRDefault="0042784F" w:rsidP="004678D8">
            <w:pPr>
              <w:tabs>
                <w:tab w:val="left" w:pos="142"/>
              </w:tabs>
              <w:spacing w:line="288" w:lineRule="auto"/>
              <w:ind w:firstLine="0"/>
              <w:jc w:val="center"/>
            </w:pPr>
            <w:r w:rsidRPr="007C5E3F">
              <w:t>14 (46,7%)</w:t>
            </w:r>
          </w:p>
        </w:tc>
        <w:tc>
          <w:tcPr>
            <w:tcW w:w="1972" w:type="dxa"/>
            <w:tcMar>
              <w:top w:w="150" w:type="dxa"/>
              <w:left w:w="240" w:type="dxa"/>
              <w:bottom w:w="150" w:type="dxa"/>
              <w:right w:w="0" w:type="dxa"/>
            </w:tcMar>
            <w:hideMark/>
          </w:tcPr>
          <w:p w14:paraId="0A8FA352" w14:textId="77777777" w:rsidR="0042784F" w:rsidRPr="007C5E3F" w:rsidRDefault="0042784F" w:rsidP="004678D8">
            <w:pPr>
              <w:tabs>
                <w:tab w:val="left" w:pos="142"/>
              </w:tabs>
              <w:spacing w:line="288" w:lineRule="auto"/>
              <w:ind w:firstLine="0"/>
              <w:jc w:val="center"/>
            </w:pPr>
            <w:r w:rsidRPr="007C5E3F">
              <w:t>40,9±10,8</w:t>
            </w:r>
          </w:p>
        </w:tc>
      </w:tr>
      <w:tr w:rsidR="0042784F" w:rsidRPr="004C047D" w14:paraId="0A7577FD" w14:textId="77777777" w:rsidTr="004678D8">
        <w:tc>
          <w:tcPr>
            <w:tcW w:w="1308" w:type="dxa"/>
            <w:tcMar>
              <w:top w:w="150" w:type="dxa"/>
              <w:left w:w="0" w:type="dxa"/>
              <w:bottom w:w="150" w:type="dxa"/>
              <w:right w:w="240" w:type="dxa"/>
            </w:tcMar>
            <w:hideMark/>
          </w:tcPr>
          <w:p w14:paraId="1C49E134" w14:textId="77777777" w:rsidR="0042784F" w:rsidRPr="004C047D" w:rsidRDefault="0042784F" w:rsidP="004678D8">
            <w:pPr>
              <w:tabs>
                <w:tab w:val="left" w:pos="142"/>
              </w:tabs>
              <w:spacing w:line="288" w:lineRule="auto"/>
              <w:ind w:firstLine="0"/>
              <w:jc w:val="center"/>
            </w:pPr>
            <w:r w:rsidRPr="004C047D">
              <w:t>Всего</w:t>
            </w:r>
          </w:p>
        </w:tc>
        <w:tc>
          <w:tcPr>
            <w:tcW w:w="1655" w:type="dxa"/>
            <w:tcMar>
              <w:top w:w="150" w:type="dxa"/>
              <w:left w:w="240" w:type="dxa"/>
              <w:bottom w:w="150" w:type="dxa"/>
              <w:right w:w="240" w:type="dxa"/>
            </w:tcMar>
            <w:hideMark/>
          </w:tcPr>
          <w:p w14:paraId="595155E4" w14:textId="77777777" w:rsidR="0042784F" w:rsidRPr="004C047D" w:rsidRDefault="0042784F" w:rsidP="004678D8">
            <w:pPr>
              <w:tabs>
                <w:tab w:val="left" w:pos="142"/>
              </w:tabs>
              <w:spacing w:line="288" w:lineRule="auto"/>
              <w:jc w:val="center"/>
            </w:pPr>
          </w:p>
        </w:tc>
        <w:tc>
          <w:tcPr>
            <w:tcW w:w="900" w:type="dxa"/>
            <w:tcMar>
              <w:top w:w="150" w:type="dxa"/>
              <w:left w:w="240" w:type="dxa"/>
              <w:bottom w:w="150" w:type="dxa"/>
              <w:right w:w="240" w:type="dxa"/>
            </w:tcMar>
            <w:hideMark/>
          </w:tcPr>
          <w:p w14:paraId="2058E90B" w14:textId="77777777" w:rsidR="0042784F" w:rsidRPr="004C047D" w:rsidRDefault="0042784F" w:rsidP="004678D8">
            <w:pPr>
              <w:tabs>
                <w:tab w:val="left" w:pos="142"/>
              </w:tabs>
              <w:spacing w:line="288" w:lineRule="auto"/>
              <w:ind w:firstLine="0"/>
              <w:jc w:val="center"/>
            </w:pPr>
            <w:r w:rsidRPr="004C047D">
              <w:t>120</w:t>
            </w:r>
          </w:p>
        </w:tc>
        <w:tc>
          <w:tcPr>
            <w:tcW w:w="1779" w:type="dxa"/>
            <w:tcMar>
              <w:top w:w="150" w:type="dxa"/>
              <w:left w:w="240" w:type="dxa"/>
              <w:bottom w:w="150" w:type="dxa"/>
              <w:right w:w="240" w:type="dxa"/>
            </w:tcMar>
            <w:hideMark/>
          </w:tcPr>
          <w:p w14:paraId="0DF0FCFA" w14:textId="084F3885" w:rsidR="0042784F" w:rsidRPr="004C047D" w:rsidRDefault="0042784F" w:rsidP="004678D8">
            <w:pPr>
              <w:tabs>
                <w:tab w:val="left" w:pos="142"/>
              </w:tabs>
              <w:spacing w:line="288" w:lineRule="auto"/>
              <w:ind w:firstLine="0"/>
              <w:jc w:val="center"/>
            </w:pPr>
            <w:r w:rsidRPr="004C047D">
              <w:t>70</w:t>
            </w:r>
            <w:r w:rsidR="004678D8" w:rsidRPr="004C047D">
              <w:t xml:space="preserve"> </w:t>
            </w:r>
            <w:r w:rsidRPr="004C047D">
              <w:t>(58,3%)</w:t>
            </w:r>
          </w:p>
        </w:tc>
        <w:tc>
          <w:tcPr>
            <w:tcW w:w="2008" w:type="dxa"/>
            <w:tcMar>
              <w:top w:w="150" w:type="dxa"/>
              <w:left w:w="240" w:type="dxa"/>
              <w:bottom w:w="150" w:type="dxa"/>
              <w:right w:w="240" w:type="dxa"/>
            </w:tcMar>
            <w:hideMark/>
          </w:tcPr>
          <w:p w14:paraId="7125BC36" w14:textId="77777777" w:rsidR="0042784F" w:rsidRPr="004C047D" w:rsidRDefault="0042784F" w:rsidP="004678D8">
            <w:pPr>
              <w:tabs>
                <w:tab w:val="left" w:pos="142"/>
              </w:tabs>
              <w:spacing w:line="288" w:lineRule="auto"/>
              <w:ind w:firstLine="0"/>
              <w:jc w:val="center"/>
            </w:pPr>
            <w:r w:rsidRPr="004C047D">
              <w:t>50 (41,7%)</w:t>
            </w:r>
          </w:p>
        </w:tc>
        <w:tc>
          <w:tcPr>
            <w:tcW w:w="1972" w:type="dxa"/>
            <w:tcMar>
              <w:top w:w="150" w:type="dxa"/>
              <w:left w:w="240" w:type="dxa"/>
              <w:bottom w:w="150" w:type="dxa"/>
              <w:right w:w="0" w:type="dxa"/>
            </w:tcMar>
            <w:hideMark/>
          </w:tcPr>
          <w:p w14:paraId="4FB26910" w14:textId="77777777" w:rsidR="0042784F" w:rsidRPr="004C047D" w:rsidRDefault="0042784F" w:rsidP="004678D8">
            <w:pPr>
              <w:tabs>
                <w:tab w:val="left" w:pos="142"/>
              </w:tabs>
              <w:spacing w:line="288" w:lineRule="auto"/>
              <w:ind w:firstLine="0"/>
              <w:jc w:val="center"/>
            </w:pPr>
            <w:r w:rsidRPr="004C047D">
              <w:t>42,0±10,6</w:t>
            </w:r>
          </w:p>
        </w:tc>
      </w:tr>
    </w:tbl>
    <w:p w14:paraId="41D76FB7" w14:textId="3D2BA3AD" w:rsidR="004C047D" w:rsidRDefault="004C047D" w:rsidP="004C047D">
      <w:pPr>
        <w:tabs>
          <w:tab w:val="left" w:pos="142"/>
        </w:tabs>
        <w:ind w:right="142"/>
        <w:jc w:val="both"/>
      </w:pPr>
      <w:r w:rsidRPr="007C5E3F">
        <w:lastRenderedPageBreak/>
        <w:t>Среди пациентов, перенёсших COVID-19 (группы 1 и 2, n=60), лёгкое течение инфекции отмечалось у 36 человек (60,0%), среднетяжёлое - у 21 (35,0%), тяжёлое - у 3 (5,0%). Для оценки возможного влияния степени тяжести КВИ проводился сравнительный анализ биохимических показателей по подгруппам тяжести. Однофакторный дисперсионный анализ (ANOVA) не выявил статистически значимых различий биохимических показателей между подгруппами (p&gt;0,05 для всех маркёров), что свидетельствует об отсутствии систематической зависимости уровней исследуемых маркёров от тяжести перенесённой инфекции в данной выборке.</w:t>
      </w:r>
    </w:p>
    <w:p w14:paraId="35DF96C9" w14:textId="38758830" w:rsidR="0042784F" w:rsidRDefault="0042784F" w:rsidP="004C047D">
      <w:pPr>
        <w:tabs>
          <w:tab w:val="left" w:pos="142"/>
        </w:tabs>
        <w:ind w:right="-8"/>
        <w:jc w:val="both"/>
      </w:pPr>
      <w:r w:rsidRPr="007C5E3F">
        <w:t>Анализ субъективных жалоб, предъявляемых пациентами, показал, что наиболее частыми симптомами в группе пациентов, перенесших COVID-19 с неврологическими нарушениями (группа 1), являлись головная боль (43,3%), нарушение сна (20,0%) и гипосмия (13,3%). Результаты представлены в таблице 4.</w:t>
      </w:r>
    </w:p>
    <w:p w14:paraId="5DA87F2D" w14:textId="3797071D" w:rsidR="00187F4E" w:rsidRPr="00DE2020" w:rsidRDefault="007023F1" w:rsidP="004C047D">
      <w:pPr>
        <w:tabs>
          <w:tab w:val="left" w:pos="142"/>
        </w:tabs>
        <w:ind w:right="142" w:firstLine="0"/>
        <w:jc w:val="both"/>
      </w:pPr>
      <w:r w:rsidRPr="00DE2020">
        <w:t>Таблица 4</w:t>
      </w:r>
      <w:r w:rsidR="00DE2020" w:rsidRPr="00DE2020">
        <w:t xml:space="preserve"> -</w:t>
      </w:r>
      <w:r w:rsidRPr="00DE2020">
        <w:t xml:space="preserve"> Структура субъективных неврологических жалоб в исследуемых группах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5"/>
        <w:gridCol w:w="2095"/>
        <w:gridCol w:w="1500"/>
        <w:gridCol w:w="1500"/>
        <w:gridCol w:w="2134"/>
      </w:tblGrid>
      <w:tr w:rsidR="00187F4E" w:rsidRPr="004C047D" w14:paraId="202A749E" w14:textId="77777777" w:rsidTr="004C047D">
        <w:tc>
          <w:tcPr>
            <w:tcW w:w="24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423B93E" w14:textId="77777777" w:rsidR="00187F4E" w:rsidRPr="004C047D" w:rsidRDefault="00187F4E" w:rsidP="004C047D">
            <w:pPr>
              <w:tabs>
                <w:tab w:val="left" w:pos="142"/>
              </w:tabs>
            </w:pPr>
            <w:r w:rsidRPr="004C047D">
              <w:t>Жалоба</w:t>
            </w:r>
          </w:p>
        </w:tc>
        <w:tc>
          <w:tcPr>
            <w:tcW w:w="209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986357A" w14:textId="77777777" w:rsidR="00187F4E" w:rsidRPr="004C047D" w:rsidRDefault="00187F4E" w:rsidP="004C047D">
            <w:pPr>
              <w:tabs>
                <w:tab w:val="left" w:pos="142"/>
              </w:tabs>
              <w:ind w:firstLine="0"/>
              <w:jc w:val="center"/>
            </w:pPr>
            <w:r w:rsidRPr="004C047D">
              <w:t>Группа 1 n=30</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CBE3467" w14:textId="77777777" w:rsidR="00187F4E" w:rsidRPr="004C047D" w:rsidRDefault="00187F4E" w:rsidP="004C047D">
            <w:pPr>
              <w:tabs>
                <w:tab w:val="left" w:pos="142"/>
              </w:tabs>
              <w:ind w:firstLine="0"/>
              <w:jc w:val="center"/>
            </w:pPr>
            <w:r w:rsidRPr="004C047D">
              <w:t>Группа 2 n=30</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7ED3E44" w14:textId="77777777" w:rsidR="00187F4E" w:rsidRPr="004C047D" w:rsidRDefault="00187F4E" w:rsidP="004C047D">
            <w:pPr>
              <w:tabs>
                <w:tab w:val="left" w:pos="142"/>
              </w:tabs>
              <w:ind w:firstLine="0"/>
              <w:jc w:val="center"/>
            </w:pPr>
            <w:r w:rsidRPr="004C047D">
              <w:t>Группа 3 n=30</w:t>
            </w:r>
          </w:p>
        </w:tc>
        <w:tc>
          <w:tcPr>
            <w:tcW w:w="2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37A9171" w14:textId="77777777" w:rsidR="00187F4E" w:rsidRPr="004C047D" w:rsidRDefault="00187F4E" w:rsidP="004C047D">
            <w:pPr>
              <w:tabs>
                <w:tab w:val="left" w:pos="142"/>
              </w:tabs>
              <w:ind w:firstLine="0"/>
              <w:jc w:val="center"/>
            </w:pPr>
            <w:r w:rsidRPr="004C047D">
              <w:t>Группа 4 n=30</w:t>
            </w:r>
          </w:p>
        </w:tc>
      </w:tr>
      <w:tr w:rsidR="00187F4E" w:rsidRPr="007C5E3F" w14:paraId="12D508E3" w14:textId="77777777" w:rsidTr="004C047D">
        <w:tc>
          <w:tcPr>
            <w:tcW w:w="24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7C89FB4" w14:textId="77777777" w:rsidR="00187F4E" w:rsidRPr="007C5E3F" w:rsidRDefault="00187F4E" w:rsidP="00E0565C">
            <w:pPr>
              <w:tabs>
                <w:tab w:val="left" w:pos="142"/>
              </w:tabs>
              <w:spacing w:line="288" w:lineRule="auto"/>
              <w:ind w:firstLine="0"/>
              <w:jc w:val="center"/>
            </w:pPr>
            <w:r w:rsidRPr="007C5E3F">
              <w:t>Головная боль</w:t>
            </w:r>
          </w:p>
        </w:tc>
        <w:tc>
          <w:tcPr>
            <w:tcW w:w="209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6A368C1" w14:textId="77777777" w:rsidR="00187F4E" w:rsidRPr="007C5E3F" w:rsidRDefault="00187F4E" w:rsidP="00E0565C">
            <w:pPr>
              <w:tabs>
                <w:tab w:val="left" w:pos="142"/>
              </w:tabs>
              <w:spacing w:line="288" w:lineRule="auto"/>
              <w:ind w:firstLine="0"/>
              <w:jc w:val="center"/>
            </w:pPr>
            <w:r w:rsidRPr="007C5E3F">
              <w:rPr>
                <w:b/>
                <w:bCs/>
              </w:rPr>
              <w:t>13 (43,3</w:t>
            </w:r>
            <w:proofErr w:type="gramStart"/>
            <w:r w:rsidRPr="007C5E3F">
              <w:rPr>
                <w:b/>
                <w:bCs/>
              </w:rPr>
              <w:t>%)*</w:t>
            </w:r>
            <w:proofErr w:type="gramEnd"/>
            <w:r w:rsidRPr="007C5E3F">
              <w:rPr>
                <w:b/>
                <w:bCs/>
              </w:rPr>
              <w:t>*</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5F6559B" w14:textId="77777777" w:rsidR="00187F4E" w:rsidRPr="007C5E3F" w:rsidRDefault="00187F4E" w:rsidP="00E0565C">
            <w:pPr>
              <w:tabs>
                <w:tab w:val="left" w:pos="142"/>
              </w:tabs>
              <w:spacing w:line="288" w:lineRule="auto"/>
              <w:ind w:firstLine="0"/>
              <w:jc w:val="center"/>
            </w:pPr>
            <w:r w:rsidRPr="007C5E3F">
              <w:t>0 (0%)</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63EFC92" w14:textId="77777777" w:rsidR="00187F4E" w:rsidRPr="007C5E3F" w:rsidRDefault="00187F4E" w:rsidP="00E0565C">
            <w:pPr>
              <w:tabs>
                <w:tab w:val="left" w:pos="142"/>
              </w:tabs>
              <w:spacing w:line="288" w:lineRule="auto"/>
              <w:ind w:firstLine="0"/>
              <w:jc w:val="center"/>
            </w:pPr>
            <w:r w:rsidRPr="007C5E3F">
              <w:t>8 (26,7%)</w:t>
            </w:r>
          </w:p>
        </w:tc>
        <w:tc>
          <w:tcPr>
            <w:tcW w:w="2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96C17AD" w14:textId="77777777" w:rsidR="00187F4E" w:rsidRPr="007C5E3F" w:rsidRDefault="00187F4E" w:rsidP="00E0565C">
            <w:pPr>
              <w:tabs>
                <w:tab w:val="left" w:pos="142"/>
              </w:tabs>
              <w:spacing w:line="288" w:lineRule="auto"/>
              <w:ind w:firstLine="0"/>
              <w:jc w:val="center"/>
            </w:pPr>
            <w:r w:rsidRPr="007C5E3F">
              <w:t>5 (16,7%)</w:t>
            </w:r>
          </w:p>
        </w:tc>
      </w:tr>
      <w:tr w:rsidR="00187F4E" w:rsidRPr="007C5E3F" w14:paraId="38E72912" w14:textId="77777777" w:rsidTr="004C047D">
        <w:tc>
          <w:tcPr>
            <w:tcW w:w="24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1C2B96B" w14:textId="77777777" w:rsidR="00187F4E" w:rsidRPr="007C5E3F" w:rsidRDefault="00187F4E" w:rsidP="00E0565C">
            <w:pPr>
              <w:tabs>
                <w:tab w:val="left" w:pos="142"/>
              </w:tabs>
              <w:spacing w:line="288" w:lineRule="auto"/>
              <w:ind w:firstLine="0"/>
              <w:jc w:val="center"/>
            </w:pPr>
            <w:r w:rsidRPr="007C5E3F">
              <w:t>Нарушение сна</w:t>
            </w:r>
          </w:p>
        </w:tc>
        <w:tc>
          <w:tcPr>
            <w:tcW w:w="209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6500640" w14:textId="77777777" w:rsidR="00187F4E" w:rsidRPr="007C5E3F" w:rsidRDefault="00187F4E" w:rsidP="00E0565C">
            <w:pPr>
              <w:tabs>
                <w:tab w:val="left" w:pos="142"/>
              </w:tabs>
              <w:spacing w:line="288" w:lineRule="auto"/>
              <w:ind w:firstLine="0"/>
              <w:jc w:val="center"/>
            </w:pPr>
            <w:r w:rsidRPr="007C5E3F">
              <w:t>6 (20,0%)</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70CB0EB" w14:textId="77777777" w:rsidR="00187F4E" w:rsidRPr="007C5E3F" w:rsidRDefault="00187F4E" w:rsidP="00E0565C">
            <w:pPr>
              <w:tabs>
                <w:tab w:val="left" w:pos="142"/>
              </w:tabs>
              <w:spacing w:line="288" w:lineRule="auto"/>
              <w:ind w:firstLine="0"/>
              <w:jc w:val="center"/>
            </w:pPr>
            <w:r w:rsidRPr="007C5E3F">
              <w:t>0 (0%)</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CEC2853" w14:textId="77777777" w:rsidR="00187F4E" w:rsidRPr="007C5E3F" w:rsidRDefault="00187F4E" w:rsidP="00E0565C">
            <w:pPr>
              <w:tabs>
                <w:tab w:val="left" w:pos="142"/>
              </w:tabs>
              <w:spacing w:line="288" w:lineRule="auto"/>
              <w:ind w:firstLine="0"/>
              <w:jc w:val="center"/>
            </w:pPr>
            <w:r w:rsidRPr="007C5E3F">
              <w:t>5 (16,7%)</w:t>
            </w:r>
          </w:p>
        </w:tc>
        <w:tc>
          <w:tcPr>
            <w:tcW w:w="2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AD3C2DB" w14:textId="77777777" w:rsidR="00187F4E" w:rsidRPr="007C5E3F" w:rsidRDefault="00187F4E" w:rsidP="00E0565C">
            <w:pPr>
              <w:tabs>
                <w:tab w:val="left" w:pos="142"/>
              </w:tabs>
              <w:spacing w:line="288" w:lineRule="auto"/>
              <w:ind w:firstLine="0"/>
              <w:jc w:val="center"/>
            </w:pPr>
            <w:r w:rsidRPr="007C5E3F">
              <w:t>2 (6,7%)</w:t>
            </w:r>
          </w:p>
        </w:tc>
      </w:tr>
      <w:tr w:rsidR="00187F4E" w:rsidRPr="007C5E3F" w14:paraId="4DBF56C6" w14:textId="77777777" w:rsidTr="004C047D">
        <w:tc>
          <w:tcPr>
            <w:tcW w:w="24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71F6564" w14:textId="77777777" w:rsidR="00187F4E" w:rsidRPr="007C5E3F" w:rsidRDefault="00187F4E" w:rsidP="00E0565C">
            <w:pPr>
              <w:tabs>
                <w:tab w:val="left" w:pos="142"/>
              </w:tabs>
              <w:spacing w:line="288" w:lineRule="auto"/>
              <w:ind w:firstLine="0"/>
              <w:jc w:val="center"/>
            </w:pPr>
            <w:r w:rsidRPr="007C5E3F">
              <w:t>Гипосмия</w:t>
            </w:r>
          </w:p>
        </w:tc>
        <w:tc>
          <w:tcPr>
            <w:tcW w:w="209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A817C9B" w14:textId="77777777" w:rsidR="00187F4E" w:rsidRPr="007C5E3F" w:rsidRDefault="00187F4E" w:rsidP="00E0565C">
            <w:pPr>
              <w:tabs>
                <w:tab w:val="left" w:pos="142"/>
              </w:tabs>
              <w:spacing w:line="288" w:lineRule="auto"/>
              <w:ind w:firstLine="0"/>
              <w:jc w:val="center"/>
            </w:pPr>
            <w:r w:rsidRPr="007C5E3F">
              <w:rPr>
                <w:b/>
                <w:bCs/>
              </w:rPr>
              <w:t>4 (13,3</w:t>
            </w:r>
            <w:proofErr w:type="gramStart"/>
            <w:r w:rsidRPr="007C5E3F">
              <w:rPr>
                <w:b/>
                <w:bCs/>
              </w:rPr>
              <w:t>%)*</w:t>
            </w:r>
            <w:proofErr w:type="gramEnd"/>
            <w:r w:rsidRPr="007C5E3F">
              <w:rPr>
                <w:b/>
                <w:bCs/>
              </w:rPr>
              <w:t>*</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4960087" w14:textId="77777777" w:rsidR="00187F4E" w:rsidRPr="007C5E3F" w:rsidRDefault="00187F4E" w:rsidP="00E0565C">
            <w:pPr>
              <w:tabs>
                <w:tab w:val="left" w:pos="142"/>
              </w:tabs>
              <w:spacing w:line="288" w:lineRule="auto"/>
              <w:ind w:firstLine="0"/>
              <w:jc w:val="center"/>
            </w:pPr>
            <w:r w:rsidRPr="007C5E3F">
              <w:t>0 (0%)</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99F1A0D" w14:textId="77777777" w:rsidR="00187F4E" w:rsidRPr="007C5E3F" w:rsidRDefault="00187F4E" w:rsidP="00E0565C">
            <w:pPr>
              <w:tabs>
                <w:tab w:val="left" w:pos="142"/>
              </w:tabs>
              <w:spacing w:line="288" w:lineRule="auto"/>
              <w:ind w:firstLine="0"/>
              <w:jc w:val="center"/>
            </w:pPr>
            <w:r w:rsidRPr="007C5E3F">
              <w:t>0 (0%)</w:t>
            </w:r>
          </w:p>
        </w:tc>
        <w:tc>
          <w:tcPr>
            <w:tcW w:w="2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7B74AD9" w14:textId="77777777" w:rsidR="00187F4E" w:rsidRPr="007C5E3F" w:rsidRDefault="00187F4E" w:rsidP="00E0565C">
            <w:pPr>
              <w:tabs>
                <w:tab w:val="left" w:pos="142"/>
              </w:tabs>
              <w:spacing w:line="288" w:lineRule="auto"/>
              <w:ind w:firstLine="0"/>
              <w:jc w:val="center"/>
            </w:pPr>
            <w:r w:rsidRPr="007C5E3F">
              <w:t>0 (0%)</w:t>
            </w:r>
          </w:p>
        </w:tc>
      </w:tr>
      <w:tr w:rsidR="00187F4E" w:rsidRPr="007C5E3F" w14:paraId="371E0C6C" w14:textId="77777777" w:rsidTr="004C047D">
        <w:tc>
          <w:tcPr>
            <w:tcW w:w="24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070D228" w14:textId="77777777" w:rsidR="00187F4E" w:rsidRPr="007C5E3F" w:rsidRDefault="00187F4E" w:rsidP="00E0565C">
            <w:pPr>
              <w:tabs>
                <w:tab w:val="left" w:pos="142"/>
              </w:tabs>
              <w:spacing w:line="288" w:lineRule="auto"/>
              <w:ind w:firstLine="0"/>
              <w:jc w:val="center"/>
            </w:pPr>
            <w:r w:rsidRPr="007C5E3F">
              <w:t>Нарушение чувствительности</w:t>
            </w:r>
          </w:p>
        </w:tc>
        <w:tc>
          <w:tcPr>
            <w:tcW w:w="209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33B1568" w14:textId="77777777" w:rsidR="00187F4E" w:rsidRPr="007C5E3F" w:rsidRDefault="00187F4E" w:rsidP="00E0565C">
            <w:pPr>
              <w:tabs>
                <w:tab w:val="left" w:pos="142"/>
              </w:tabs>
              <w:spacing w:line="288" w:lineRule="auto"/>
              <w:ind w:firstLine="0"/>
              <w:jc w:val="center"/>
            </w:pPr>
            <w:r w:rsidRPr="007C5E3F">
              <w:t>2 (6,7%)</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CB11E8E" w14:textId="77777777" w:rsidR="00187F4E" w:rsidRPr="007C5E3F" w:rsidRDefault="00187F4E" w:rsidP="00E0565C">
            <w:pPr>
              <w:tabs>
                <w:tab w:val="left" w:pos="142"/>
              </w:tabs>
              <w:spacing w:line="288" w:lineRule="auto"/>
              <w:ind w:firstLine="0"/>
              <w:jc w:val="center"/>
            </w:pPr>
            <w:r w:rsidRPr="007C5E3F">
              <w:t>0 (0%)</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1EE1D61" w14:textId="77777777" w:rsidR="00187F4E" w:rsidRPr="007C5E3F" w:rsidRDefault="00187F4E" w:rsidP="00E0565C">
            <w:pPr>
              <w:tabs>
                <w:tab w:val="left" w:pos="142"/>
              </w:tabs>
              <w:spacing w:line="288" w:lineRule="auto"/>
              <w:ind w:firstLine="0"/>
              <w:jc w:val="center"/>
            </w:pPr>
            <w:r w:rsidRPr="007C5E3F">
              <w:t>3 (10,0%)</w:t>
            </w:r>
          </w:p>
        </w:tc>
        <w:tc>
          <w:tcPr>
            <w:tcW w:w="2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6E9EC60" w14:textId="77777777" w:rsidR="00187F4E" w:rsidRPr="007C5E3F" w:rsidRDefault="00187F4E" w:rsidP="00E0565C">
            <w:pPr>
              <w:tabs>
                <w:tab w:val="left" w:pos="142"/>
              </w:tabs>
              <w:spacing w:line="288" w:lineRule="auto"/>
              <w:ind w:firstLine="0"/>
              <w:jc w:val="center"/>
            </w:pPr>
            <w:r w:rsidRPr="007C5E3F">
              <w:t>0 (0%)</w:t>
            </w:r>
          </w:p>
        </w:tc>
      </w:tr>
      <w:tr w:rsidR="00306D18" w:rsidRPr="007C5E3F" w14:paraId="49D4D9DC" w14:textId="77777777" w:rsidTr="004C047D">
        <w:tc>
          <w:tcPr>
            <w:tcW w:w="9634" w:type="dxa"/>
            <w:gridSpan w:val="5"/>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4F9AFAA" w14:textId="0FBD88C7" w:rsidR="00306D18" w:rsidRPr="007C5E3F" w:rsidRDefault="00306D18" w:rsidP="00E0565C">
            <w:pPr>
              <w:tabs>
                <w:tab w:val="left" w:pos="142"/>
              </w:tabs>
              <w:spacing w:line="288" w:lineRule="auto"/>
              <w:ind w:firstLine="0"/>
              <w:jc w:val="both"/>
            </w:pPr>
            <w:r w:rsidRPr="007C5E3F">
              <w:rPr>
                <w:i/>
                <w:iCs/>
              </w:rPr>
              <w:t xml:space="preserve">Примечание: ** - значимые различия Г1 </w:t>
            </w:r>
            <w:proofErr w:type="spellStart"/>
            <w:r w:rsidRPr="007C5E3F">
              <w:rPr>
                <w:i/>
                <w:iCs/>
              </w:rPr>
              <w:t>vs</w:t>
            </w:r>
            <w:proofErr w:type="spellEnd"/>
            <w:r w:rsidRPr="007C5E3F">
              <w:rPr>
                <w:i/>
                <w:iCs/>
              </w:rPr>
              <w:t xml:space="preserve"> Г2, Г1 </w:t>
            </w:r>
            <w:proofErr w:type="spellStart"/>
            <w:r w:rsidRPr="007C5E3F">
              <w:rPr>
                <w:i/>
                <w:iCs/>
              </w:rPr>
              <w:t>vs</w:t>
            </w:r>
            <w:proofErr w:type="spellEnd"/>
            <w:r w:rsidRPr="007C5E3F">
              <w:rPr>
                <w:i/>
                <w:iCs/>
              </w:rPr>
              <w:t xml:space="preserve"> Г3, Г1 </w:t>
            </w:r>
            <w:proofErr w:type="spellStart"/>
            <w:r w:rsidRPr="007C5E3F">
              <w:rPr>
                <w:i/>
                <w:iCs/>
              </w:rPr>
              <w:t>vs</w:t>
            </w:r>
            <w:proofErr w:type="spellEnd"/>
            <w:r w:rsidRPr="007C5E3F">
              <w:rPr>
                <w:i/>
                <w:iCs/>
              </w:rPr>
              <w:t xml:space="preserve"> Г4 (p&lt;0,05 для всех). Головная боль: Г1 </w:t>
            </w:r>
            <w:proofErr w:type="spellStart"/>
            <w:r w:rsidRPr="007C5E3F">
              <w:rPr>
                <w:i/>
                <w:iCs/>
              </w:rPr>
              <w:t>vs</w:t>
            </w:r>
            <w:proofErr w:type="spellEnd"/>
            <w:r w:rsidRPr="007C5E3F">
              <w:rPr>
                <w:i/>
                <w:iCs/>
              </w:rPr>
              <w:t xml:space="preserve"> Г2 p&lt;0,001; Г1 </w:t>
            </w:r>
            <w:proofErr w:type="spellStart"/>
            <w:r w:rsidRPr="007C5E3F">
              <w:rPr>
                <w:i/>
                <w:iCs/>
              </w:rPr>
              <w:t>vs</w:t>
            </w:r>
            <w:proofErr w:type="spellEnd"/>
            <w:r w:rsidRPr="007C5E3F">
              <w:rPr>
                <w:i/>
                <w:iCs/>
              </w:rPr>
              <w:t xml:space="preserve"> Г3 p=0,031; Г1 </w:t>
            </w:r>
            <w:proofErr w:type="spellStart"/>
            <w:r w:rsidRPr="007C5E3F">
              <w:rPr>
                <w:i/>
                <w:iCs/>
              </w:rPr>
              <w:t>vs</w:t>
            </w:r>
            <w:proofErr w:type="spellEnd"/>
            <w:r w:rsidRPr="007C5E3F">
              <w:rPr>
                <w:i/>
                <w:iCs/>
              </w:rPr>
              <w:t xml:space="preserve"> Г4 p=0,027. Гипосмия: Г1 </w:t>
            </w:r>
            <w:proofErr w:type="spellStart"/>
            <w:r w:rsidRPr="007C5E3F">
              <w:rPr>
                <w:i/>
                <w:iCs/>
              </w:rPr>
              <w:t>vs</w:t>
            </w:r>
            <w:proofErr w:type="spellEnd"/>
            <w:r w:rsidRPr="007C5E3F">
              <w:rPr>
                <w:i/>
                <w:iCs/>
              </w:rPr>
              <w:t xml:space="preserve"> всех остальных p=0,007</w:t>
            </w:r>
          </w:p>
        </w:tc>
      </w:tr>
    </w:tbl>
    <w:p w14:paraId="2ADBB8CE" w14:textId="7534E4B3" w:rsidR="00C02374" w:rsidRPr="007C5E3F" w:rsidRDefault="00187F4E" w:rsidP="00E0565C">
      <w:pPr>
        <w:tabs>
          <w:tab w:val="left" w:pos="142"/>
        </w:tabs>
        <w:spacing w:line="288" w:lineRule="auto"/>
        <w:ind w:right="142"/>
        <w:jc w:val="both"/>
      </w:pPr>
      <w:r w:rsidRPr="007C5E3F">
        <w:rPr>
          <w:i/>
          <w:iCs/>
        </w:rPr>
        <w:t xml:space="preserve">. </w:t>
      </w:r>
    </w:p>
    <w:p w14:paraId="4A4D7480" w14:textId="77777777" w:rsidR="00C02374" w:rsidRPr="007C5E3F" w:rsidRDefault="00C02374" w:rsidP="007023F1">
      <w:pPr>
        <w:tabs>
          <w:tab w:val="left" w:pos="142"/>
        </w:tabs>
        <w:jc w:val="both"/>
      </w:pPr>
      <w:r w:rsidRPr="007C5E3F">
        <w:t xml:space="preserve">Наиболее распространённой жалобой в группе 1 (КВИ+, </w:t>
      </w:r>
      <w:proofErr w:type="spellStart"/>
      <w:r w:rsidRPr="007C5E3F">
        <w:t>Невро</w:t>
      </w:r>
      <w:proofErr w:type="spellEnd"/>
      <w:r w:rsidRPr="007C5E3F">
        <w:t xml:space="preserve">+) являлась головная боль - 43,3%; в группах 2 и 3 данный показатель составил 0% и 26,7% соответственно. Различия по частоте головной боли между группой 1 и группой </w:t>
      </w:r>
      <w:r w:rsidRPr="007C5E3F">
        <w:lastRenderedPageBreak/>
        <w:t>3 статистически значимы (p=0,031). Гипосмия зарегистрирована исключительно в группе 1 (13,3%); в группах 2, 3 и 4 данная жалоба отсутствовала (p=0,007). Нарушение сна выявлено у 20,0% пациентов группы 1, у 16,7% группы 3 и у 6,7% группы 4; статистически значимых различий между группами по данному показателю не установлено (p&gt;0,05). Нарушение чувствительности предъявляли 6,7% пациентов группы 1 и 10,0% группы 3; межгрупповые различия незначимы (p&gt;0,05).</w:t>
      </w:r>
    </w:p>
    <w:p w14:paraId="187B3F26" w14:textId="7BA5E87D" w:rsidR="00761382" w:rsidRDefault="00761382" w:rsidP="007023F1">
      <w:pPr>
        <w:tabs>
          <w:tab w:val="left" w:pos="142"/>
        </w:tabs>
        <w:ind w:right="142"/>
        <w:jc w:val="both"/>
      </w:pPr>
      <w:r w:rsidRPr="007C5E3F">
        <w:t xml:space="preserve">Объективный неврологический осмотр проведён всем 120 пациентам четырёх исследуемых групп. Результаты систематизированы по доменам: функция черепно-мозговых нервов, двигательная и рефлекторная сфера, </w:t>
      </w:r>
      <w:proofErr w:type="spellStart"/>
      <w:r w:rsidRPr="007C5E3F">
        <w:t>координаторные</w:t>
      </w:r>
      <w:proofErr w:type="spellEnd"/>
      <w:r w:rsidRPr="007C5E3F">
        <w:t xml:space="preserve"> функции, представлены в таблице 5</w:t>
      </w:r>
      <w:r w:rsidR="00306D18" w:rsidRPr="007C5E3F">
        <w:t>.</w:t>
      </w:r>
    </w:p>
    <w:p w14:paraId="4B3256D1" w14:textId="12C9BF21" w:rsidR="00761382" w:rsidRPr="00DE2020" w:rsidRDefault="007023F1" w:rsidP="004C047D">
      <w:pPr>
        <w:tabs>
          <w:tab w:val="left" w:pos="142"/>
        </w:tabs>
        <w:ind w:right="142" w:firstLine="0"/>
        <w:jc w:val="both"/>
      </w:pPr>
      <w:r w:rsidRPr="00DE2020">
        <w:t>Таблица 5</w:t>
      </w:r>
      <w:r w:rsidR="004678D8">
        <w:t xml:space="preserve"> -</w:t>
      </w:r>
      <w:r w:rsidRPr="00DE2020">
        <w:t xml:space="preserve"> Данные объективного неврологического осмотра в исследуемых группах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1"/>
        <w:gridCol w:w="1488"/>
        <w:gridCol w:w="1488"/>
        <w:gridCol w:w="1488"/>
        <w:gridCol w:w="1489"/>
      </w:tblGrid>
      <w:tr w:rsidR="00187F4E" w:rsidRPr="004C047D" w14:paraId="1198353F"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5396ABD" w14:textId="77777777" w:rsidR="00187F4E" w:rsidRPr="004C047D" w:rsidRDefault="00187F4E" w:rsidP="004C047D">
            <w:pPr>
              <w:tabs>
                <w:tab w:val="left" w:pos="142"/>
              </w:tabs>
              <w:ind w:firstLine="0"/>
              <w:jc w:val="center"/>
            </w:pPr>
            <w:r w:rsidRPr="004C047D">
              <w:t>Признак</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6C0B431" w14:textId="77777777" w:rsidR="00187F4E" w:rsidRPr="004C047D" w:rsidRDefault="00187F4E" w:rsidP="004C047D">
            <w:pPr>
              <w:tabs>
                <w:tab w:val="left" w:pos="142"/>
              </w:tabs>
              <w:ind w:firstLine="0"/>
              <w:jc w:val="center"/>
            </w:pPr>
            <w:r w:rsidRPr="004C047D">
              <w:t>Группа 1 n=30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9CDAC59" w14:textId="77777777" w:rsidR="00187F4E" w:rsidRPr="004C047D" w:rsidRDefault="00187F4E" w:rsidP="004C047D">
            <w:pPr>
              <w:tabs>
                <w:tab w:val="left" w:pos="142"/>
              </w:tabs>
              <w:ind w:firstLine="0"/>
              <w:jc w:val="center"/>
            </w:pPr>
            <w:r w:rsidRPr="004C047D">
              <w:t>Группа 2 n=30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2597F11" w14:textId="77777777" w:rsidR="00187F4E" w:rsidRPr="004C047D" w:rsidRDefault="00187F4E" w:rsidP="004C047D">
            <w:pPr>
              <w:tabs>
                <w:tab w:val="left" w:pos="142"/>
              </w:tabs>
              <w:ind w:firstLine="0"/>
              <w:jc w:val="center"/>
            </w:pPr>
            <w:r w:rsidRPr="004C047D">
              <w:t>Группа 3 n=30</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E6C7383" w14:textId="77777777" w:rsidR="00187F4E" w:rsidRPr="004C047D" w:rsidRDefault="00187F4E" w:rsidP="004C047D">
            <w:pPr>
              <w:tabs>
                <w:tab w:val="left" w:pos="142"/>
              </w:tabs>
              <w:ind w:firstLine="0"/>
              <w:jc w:val="center"/>
            </w:pPr>
            <w:r w:rsidRPr="004C047D">
              <w:t>Группа 4 n=30</w:t>
            </w:r>
          </w:p>
        </w:tc>
      </w:tr>
      <w:tr w:rsidR="00187F4E" w:rsidRPr="007C5E3F" w14:paraId="268CC9CE"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73F5E66" w14:textId="77777777" w:rsidR="00187F4E" w:rsidRPr="007C5E3F" w:rsidRDefault="00187F4E" w:rsidP="00E0565C">
            <w:pPr>
              <w:tabs>
                <w:tab w:val="left" w:pos="142"/>
              </w:tabs>
              <w:spacing w:line="288" w:lineRule="auto"/>
              <w:ind w:firstLine="0"/>
            </w:pPr>
            <w:r w:rsidRPr="007C5E3F">
              <w:t>ЧМН II–</w:t>
            </w:r>
            <w:proofErr w:type="gramStart"/>
            <w:r w:rsidRPr="007C5E3F">
              <w:t>XII(</w:t>
            </w:r>
            <w:proofErr w:type="gramEnd"/>
            <w:r w:rsidRPr="007C5E3F">
              <w:t>норма)</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5151E7B" w14:textId="77777777" w:rsidR="00187F4E" w:rsidRPr="007C5E3F" w:rsidRDefault="00187F4E" w:rsidP="00E0565C">
            <w:pPr>
              <w:tabs>
                <w:tab w:val="left" w:pos="142"/>
              </w:tabs>
              <w:spacing w:line="288" w:lineRule="auto"/>
              <w:ind w:firstLine="0"/>
              <w:jc w:val="center"/>
            </w:pPr>
            <w:r w:rsidRPr="007C5E3F">
              <w:t>30 (100%)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63F5410" w14:textId="77777777" w:rsidR="00187F4E" w:rsidRPr="007C5E3F" w:rsidRDefault="00187F4E" w:rsidP="00E0565C">
            <w:pPr>
              <w:tabs>
                <w:tab w:val="left" w:pos="142"/>
              </w:tabs>
              <w:spacing w:line="288" w:lineRule="auto"/>
              <w:ind w:firstLine="0"/>
              <w:jc w:val="center"/>
            </w:pPr>
            <w:r w:rsidRPr="007C5E3F">
              <w:t>30 (100%)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688BB90" w14:textId="77777777" w:rsidR="00187F4E" w:rsidRPr="007C5E3F" w:rsidRDefault="00187F4E" w:rsidP="00E0565C">
            <w:pPr>
              <w:tabs>
                <w:tab w:val="left" w:pos="142"/>
              </w:tabs>
              <w:spacing w:line="288" w:lineRule="auto"/>
              <w:ind w:firstLine="0"/>
              <w:jc w:val="center"/>
            </w:pPr>
            <w:r w:rsidRPr="007C5E3F">
              <w:t>0 (100%)</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6903D4F" w14:textId="77777777" w:rsidR="00187F4E" w:rsidRPr="007C5E3F" w:rsidRDefault="00187F4E" w:rsidP="00E0565C">
            <w:pPr>
              <w:tabs>
                <w:tab w:val="left" w:pos="142"/>
              </w:tabs>
              <w:spacing w:line="288" w:lineRule="auto"/>
              <w:ind w:firstLine="0"/>
              <w:jc w:val="center"/>
            </w:pPr>
            <w:r w:rsidRPr="007C5E3F">
              <w:t>30 (100%)</w:t>
            </w:r>
          </w:p>
        </w:tc>
      </w:tr>
      <w:tr w:rsidR="00187F4E" w:rsidRPr="007C5E3F" w14:paraId="2471C2B9"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226AFF8" w14:textId="77777777" w:rsidR="00187F4E" w:rsidRPr="007C5E3F" w:rsidRDefault="00187F4E" w:rsidP="00E0565C">
            <w:pPr>
              <w:tabs>
                <w:tab w:val="left" w:pos="142"/>
              </w:tabs>
              <w:spacing w:line="288" w:lineRule="auto"/>
              <w:ind w:firstLine="0"/>
            </w:pPr>
            <w:r w:rsidRPr="007C5E3F">
              <w:t>Снижение мышечной силы</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1395F30" w14:textId="77777777" w:rsidR="00187F4E" w:rsidRPr="007C5E3F" w:rsidRDefault="00187F4E" w:rsidP="00E0565C">
            <w:pPr>
              <w:tabs>
                <w:tab w:val="left" w:pos="142"/>
              </w:tabs>
              <w:spacing w:line="288" w:lineRule="auto"/>
              <w:ind w:firstLine="0"/>
              <w:jc w:val="center"/>
            </w:pPr>
            <w:r w:rsidRPr="007C5E3F">
              <w:t>4 (13,3%)</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10580B8" w14:textId="77777777" w:rsidR="00187F4E" w:rsidRPr="007C5E3F" w:rsidRDefault="00187F4E" w:rsidP="00E0565C">
            <w:pPr>
              <w:tabs>
                <w:tab w:val="left" w:pos="142"/>
              </w:tabs>
              <w:spacing w:line="288" w:lineRule="auto"/>
              <w:ind w:firstLine="0"/>
              <w:jc w:val="center"/>
            </w:pPr>
            <w:r w:rsidRPr="007C5E3F">
              <w:t>1 (3,3%)</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B27D9E0" w14:textId="77777777" w:rsidR="00187F4E" w:rsidRPr="007C5E3F" w:rsidRDefault="00187F4E" w:rsidP="00E0565C">
            <w:pPr>
              <w:tabs>
                <w:tab w:val="left" w:pos="142"/>
              </w:tabs>
              <w:spacing w:line="288" w:lineRule="auto"/>
              <w:ind w:firstLine="0"/>
              <w:jc w:val="center"/>
            </w:pPr>
            <w:r w:rsidRPr="007C5E3F">
              <w:t>3 (10,0%)</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2DE47B6" w14:textId="77777777" w:rsidR="00187F4E" w:rsidRPr="007C5E3F" w:rsidRDefault="00187F4E" w:rsidP="00E0565C">
            <w:pPr>
              <w:tabs>
                <w:tab w:val="left" w:pos="142"/>
              </w:tabs>
              <w:spacing w:line="288" w:lineRule="auto"/>
              <w:ind w:firstLine="0"/>
              <w:jc w:val="center"/>
            </w:pPr>
            <w:r w:rsidRPr="007C5E3F">
              <w:t>0 (0%)</w:t>
            </w:r>
          </w:p>
        </w:tc>
      </w:tr>
      <w:tr w:rsidR="00187F4E" w:rsidRPr="007C5E3F" w14:paraId="5B7E3D82"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B47F020" w14:textId="77777777" w:rsidR="00187F4E" w:rsidRPr="007C5E3F" w:rsidRDefault="00187F4E" w:rsidP="00E0565C">
            <w:pPr>
              <w:tabs>
                <w:tab w:val="left" w:pos="142"/>
              </w:tabs>
              <w:spacing w:line="288" w:lineRule="auto"/>
              <w:ind w:firstLine="0"/>
            </w:pPr>
            <w:proofErr w:type="spellStart"/>
            <w:r w:rsidRPr="007C5E3F">
              <w:t>Гипорефлексия</w:t>
            </w:r>
            <w:proofErr w:type="spellEnd"/>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1D3DFF4" w14:textId="77777777" w:rsidR="00187F4E" w:rsidRPr="007C5E3F" w:rsidRDefault="00187F4E" w:rsidP="00E0565C">
            <w:pPr>
              <w:tabs>
                <w:tab w:val="left" w:pos="142"/>
              </w:tabs>
              <w:spacing w:line="288" w:lineRule="auto"/>
              <w:ind w:firstLine="0"/>
              <w:jc w:val="center"/>
            </w:pPr>
            <w:r w:rsidRPr="007C5E3F">
              <w:t>3 (10,0%)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84375CC" w14:textId="77777777" w:rsidR="00187F4E" w:rsidRPr="007C5E3F" w:rsidRDefault="00187F4E" w:rsidP="00E0565C">
            <w:pPr>
              <w:tabs>
                <w:tab w:val="left" w:pos="142"/>
              </w:tabs>
              <w:spacing w:line="288" w:lineRule="auto"/>
              <w:ind w:firstLine="0"/>
              <w:jc w:val="center"/>
            </w:pPr>
            <w:r w:rsidRPr="007C5E3F">
              <w:t>1 (3,3%)</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F0AEB00" w14:textId="77777777" w:rsidR="00187F4E" w:rsidRPr="007C5E3F" w:rsidRDefault="00187F4E" w:rsidP="00E0565C">
            <w:pPr>
              <w:tabs>
                <w:tab w:val="left" w:pos="142"/>
              </w:tabs>
              <w:spacing w:line="288" w:lineRule="auto"/>
              <w:ind w:firstLine="0"/>
              <w:jc w:val="center"/>
            </w:pPr>
            <w:r w:rsidRPr="007C5E3F">
              <w:t>2 (6,7%)</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0E63B50" w14:textId="77777777" w:rsidR="00187F4E" w:rsidRPr="007C5E3F" w:rsidRDefault="00187F4E" w:rsidP="00E0565C">
            <w:pPr>
              <w:tabs>
                <w:tab w:val="left" w:pos="142"/>
              </w:tabs>
              <w:spacing w:line="288" w:lineRule="auto"/>
              <w:ind w:firstLine="0"/>
              <w:jc w:val="center"/>
            </w:pPr>
            <w:r w:rsidRPr="007C5E3F">
              <w:t>1 (3,3%)</w:t>
            </w:r>
          </w:p>
        </w:tc>
      </w:tr>
      <w:tr w:rsidR="00187F4E" w:rsidRPr="007C5E3F" w14:paraId="3FE27A81"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50A8F14" w14:textId="77777777" w:rsidR="00187F4E" w:rsidRPr="007C5E3F" w:rsidRDefault="00187F4E" w:rsidP="00E0565C">
            <w:pPr>
              <w:tabs>
                <w:tab w:val="left" w:pos="142"/>
              </w:tabs>
              <w:spacing w:line="288" w:lineRule="auto"/>
              <w:ind w:firstLine="0"/>
            </w:pPr>
            <w:r w:rsidRPr="007C5E3F">
              <w:t xml:space="preserve">Нарушение </w:t>
            </w:r>
            <w:proofErr w:type="gramStart"/>
            <w:r w:rsidRPr="007C5E3F">
              <w:t>пальце-носовой</w:t>
            </w:r>
            <w:proofErr w:type="gramEnd"/>
            <w:r w:rsidRPr="007C5E3F">
              <w:t xml:space="preserve"> пробы</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11FA67D" w14:textId="77777777" w:rsidR="00187F4E" w:rsidRPr="007C5E3F" w:rsidRDefault="00187F4E" w:rsidP="00E0565C">
            <w:pPr>
              <w:tabs>
                <w:tab w:val="left" w:pos="142"/>
              </w:tabs>
              <w:spacing w:line="288" w:lineRule="auto"/>
              <w:ind w:firstLine="0"/>
              <w:jc w:val="center"/>
            </w:pPr>
            <w:r w:rsidRPr="007C5E3F">
              <w:t>2 (6,7%)</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642FA67" w14:textId="77777777" w:rsidR="00187F4E" w:rsidRPr="007C5E3F" w:rsidRDefault="00187F4E" w:rsidP="00E0565C">
            <w:pPr>
              <w:tabs>
                <w:tab w:val="left" w:pos="142"/>
              </w:tabs>
              <w:spacing w:line="288" w:lineRule="auto"/>
              <w:ind w:firstLine="0"/>
              <w:jc w:val="center"/>
            </w:pPr>
            <w:r w:rsidRPr="007C5E3F">
              <w:t>1 (3,3%)</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28D17F7" w14:textId="77777777" w:rsidR="00187F4E" w:rsidRPr="007C5E3F" w:rsidRDefault="00187F4E" w:rsidP="00E0565C">
            <w:pPr>
              <w:tabs>
                <w:tab w:val="left" w:pos="142"/>
              </w:tabs>
              <w:spacing w:line="288" w:lineRule="auto"/>
              <w:ind w:firstLine="0"/>
              <w:jc w:val="center"/>
            </w:pPr>
            <w:r w:rsidRPr="007C5E3F">
              <w:t>1 (3,3%)</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9DD0A57" w14:textId="77777777" w:rsidR="00187F4E" w:rsidRPr="007C5E3F" w:rsidRDefault="00187F4E" w:rsidP="00E0565C">
            <w:pPr>
              <w:tabs>
                <w:tab w:val="left" w:pos="142"/>
              </w:tabs>
              <w:spacing w:line="288" w:lineRule="auto"/>
              <w:ind w:firstLine="0"/>
              <w:jc w:val="center"/>
            </w:pPr>
            <w:r w:rsidRPr="007C5E3F">
              <w:t>0 (0%)</w:t>
            </w:r>
          </w:p>
        </w:tc>
      </w:tr>
      <w:tr w:rsidR="00187F4E" w:rsidRPr="007C5E3F" w14:paraId="730F757E"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E828AF7" w14:textId="77777777" w:rsidR="00187F4E" w:rsidRPr="007C5E3F" w:rsidRDefault="00187F4E" w:rsidP="00E0565C">
            <w:pPr>
              <w:tabs>
                <w:tab w:val="left" w:pos="142"/>
              </w:tabs>
              <w:spacing w:line="288" w:lineRule="auto"/>
              <w:ind w:firstLine="0"/>
            </w:pPr>
            <w:r w:rsidRPr="007C5E3F">
              <w:t>Положительная проба Ромберга</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11A1959" w14:textId="77777777" w:rsidR="00187F4E" w:rsidRPr="007C5E3F" w:rsidRDefault="00187F4E" w:rsidP="00E0565C">
            <w:pPr>
              <w:tabs>
                <w:tab w:val="left" w:pos="142"/>
              </w:tabs>
              <w:spacing w:line="288" w:lineRule="auto"/>
              <w:ind w:firstLine="0"/>
              <w:jc w:val="center"/>
            </w:pPr>
            <w:r w:rsidRPr="007C5E3F">
              <w:t>2 (6,7%)</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14B294D" w14:textId="77777777" w:rsidR="00187F4E" w:rsidRPr="007C5E3F" w:rsidRDefault="00187F4E" w:rsidP="00E0565C">
            <w:pPr>
              <w:tabs>
                <w:tab w:val="left" w:pos="142"/>
              </w:tabs>
              <w:spacing w:line="288" w:lineRule="auto"/>
              <w:ind w:firstLine="0"/>
              <w:jc w:val="center"/>
            </w:pPr>
            <w:r w:rsidRPr="007C5E3F">
              <w:t>0 (0%)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B7C2AC4" w14:textId="77777777" w:rsidR="00187F4E" w:rsidRPr="007C5E3F" w:rsidRDefault="00187F4E" w:rsidP="00E0565C">
            <w:pPr>
              <w:tabs>
                <w:tab w:val="left" w:pos="142"/>
              </w:tabs>
              <w:spacing w:line="288" w:lineRule="auto"/>
              <w:ind w:firstLine="0"/>
              <w:jc w:val="center"/>
            </w:pPr>
            <w:r w:rsidRPr="007C5E3F">
              <w:t>1 (3,3%)</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5817919" w14:textId="77777777" w:rsidR="00187F4E" w:rsidRPr="007C5E3F" w:rsidRDefault="00187F4E" w:rsidP="00E0565C">
            <w:pPr>
              <w:tabs>
                <w:tab w:val="left" w:pos="142"/>
              </w:tabs>
              <w:spacing w:line="288" w:lineRule="auto"/>
              <w:ind w:firstLine="0"/>
              <w:jc w:val="center"/>
            </w:pPr>
            <w:r w:rsidRPr="007C5E3F">
              <w:t>0 (0%)</w:t>
            </w:r>
          </w:p>
        </w:tc>
      </w:tr>
      <w:tr w:rsidR="00187F4E" w:rsidRPr="007C5E3F" w14:paraId="1AD6F1F1"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31B5291" w14:textId="77777777" w:rsidR="00187F4E" w:rsidRPr="007C5E3F" w:rsidRDefault="00187F4E" w:rsidP="00E0565C">
            <w:pPr>
              <w:tabs>
                <w:tab w:val="left" w:pos="142"/>
              </w:tabs>
              <w:spacing w:line="288" w:lineRule="auto"/>
              <w:ind w:firstLine="0"/>
            </w:pPr>
            <w:r w:rsidRPr="007C5E3F">
              <w:t>Симптом Россолимо</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A3B5ED1" w14:textId="77777777" w:rsidR="00187F4E" w:rsidRPr="007C5E3F" w:rsidRDefault="00187F4E" w:rsidP="00E0565C">
            <w:pPr>
              <w:tabs>
                <w:tab w:val="left" w:pos="142"/>
              </w:tabs>
              <w:spacing w:line="288" w:lineRule="auto"/>
              <w:ind w:firstLine="0"/>
              <w:jc w:val="center"/>
            </w:pPr>
            <w:r w:rsidRPr="007C5E3F">
              <w:t>1 (3,3%)</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2B13F1C" w14:textId="77777777" w:rsidR="00187F4E" w:rsidRPr="007C5E3F" w:rsidRDefault="00187F4E" w:rsidP="00E0565C">
            <w:pPr>
              <w:tabs>
                <w:tab w:val="left" w:pos="142"/>
              </w:tabs>
              <w:spacing w:line="288" w:lineRule="auto"/>
              <w:ind w:firstLine="0"/>
              <w:jc w:val="center"/>
            </w:pPr>
            <w:r w:rsidRPr="007C5E3F">
              <w:t>0 (0%)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4CEDE14" w14:textId="77777777" w:rsidR="00187F4E" w:rsidRPr="007C5E3F" w:rsidRDefault="00187F4E" w:rsidP="00E0565C">
            <w:pPr>
              <w:tabs>
                <w:tab w:val="left" w:pos="142"/>
              </w:tabs>
              <w:spacing w:line="288" w:lineRule="auto"/>
              <w:ind w:firstLine="0"/>
              <w:jc w:val="center"/>
            </w:pPr>
            <w:r w:rsidRPr="007C5E3F">
              <w:t>0 (0%)</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F2A74FC" w14:textId="77777777" w:rsidR="00187F4E" w:rsidRPr="007C5E3F" w:rsidRDefault="00187F4E" w:rsidP="00E0565C">
            <w:pPr>
              <w:tabs>
                <w:tab w:val="left" w:pos="142"/>
              </w:tabs>
              <w:spacing w:line="288" w:lineRule="auto"/>
              <w:ind w:firstLine="0"/>
              <w:jc w:val="center"/>
            </w:pPr>
            <w:r w:rsidRPr="007C5E3F">
              <w:t>0 (0%)</w:t>
            </w:r>
          </w:p>
        </w:tc>
      </w:tr>
      <w:tr w:rsidR="00187F4E" w:rsidRPr="007C5E3F" w14:paraId="794801E8"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30C70E9" w14:textId="77777777" w:rsidR="00187F4E" w:rsidRPr="007C5E3F" w:rsidRDefault="00187F4E" w:rsidP="00E0565C">
            <w:pPr>
              <w:tabs>
                <w:tab w:val="left" w:pos="142"/>
              </w:tabs>
              <w:spacing w:line="288" w:lineRule="auto"/>
              <w:ind w:firstLine="0"/>
            </w:pPr>
            <w:r w:rsidRPr="007C5E3F">
              <w:t>Патологические рефлексы</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F5463A0" w14:textId="77777777" w:rsidR="00187F4E" w:rsidRPr="007C5E3F" w:rsidRDefault="00187F4E" w:rsidP="00E0565C">
            <w:pPr>
              <w:tabs>
                <w:tab w:val="left" w:pos="142"/>
              </w:tabs>
              <w:spacing w:line="288" w:lineRule="auto"/>
              <w:ind w:firstLine="0"/>
              <w:jc w:val="center"/>
            </w:pPr>
            <w:r w:rsidRPr="007C5E3F">
              <w:t>0 (0%)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37EC7D0" w14:textId="77777777" w:rsidR="00187F4E" w:rsidRPr="007C5E3F" w:rsidRDefault="00187F4E" w:rsidP="00E0565C">
            <w:pPr>
              <w:tabs>
                <w:tab w:val="left" w:pos="142"/>
              </w:tabs>
              <w:spacing w:line="288" w:lineRule="auto"/>
              <w:ind w:firstLine="0"/>
              <w:jc w:val="center"/>
            </w:pPr>
            <w:r w:rsidRPr="007C5E3F">
              <w:t>0 (0%)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1C47CD5" w14:textId="77777777" w:rsidR="00187F4E" w:rsidRPr="007C5E3F" w:rsidRDefault="00187F4E" w:rsidP="00E0565C">
            <w:pPr>
              <w:tabs>
                <w:tab w:val="left" w:pos="142"/>
              </w:tabs>
              <w:spacing w:line="288" w:lineRule="auto"/>
              <w:ind w:firstLine="0"/>
              <w:jc w:val="center"/>
            </w:pPr>
            <w:r w:rsidRPr="007C5E3F">
              <w:t>0 (0%)</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9F5E466" w14:textId="77777777" w:rsidR="00187F4E" w:rsidRPr="007C5E3F" w:rsidRDefault="00187F4E" w:rsidP="00E0565C">
            <w:pPr>
              <w:tabs>
                <w:tab w:val="left" w:pos="142"/>
              </w:tabs>
              <w:spacing w:line="288" w:lineRule="auto"/>
              <w:ind w:firstLine="0"/>
              <w:jc w:val="center"/>
            </w:pPr>
            <w:r w:rsidRPr="007C5E3F">
              <w:t>0 (0%)</w:t>
            </w:r>
          </w:p>
        </w:tc>
      </w:tr>
      <w:tr w:rsidR="00187F4E" w:rsidRPr="007C5E3F" w14:paraId="70F862AE"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A7E0DDA" w14:textId="77777777" w:rsidR="00187F4E" w:rsidRPr="007C5E3F" w:rsidRDefault="00187F4E" w:rsidP="00E0565C">
            <w:pPr>
              <w:tabs>
                <w:tab w:val="left" w:pos="142"/>
              </w:tabs>
              <w:spacing w:line="288" w:lineRule="auto"/>
              <w:ind w:firstLine="0"/>
            </w:pPr>
            <w:r w:rsidRPr="007C5E3F">
              <w:t>Нарушения походки / тремор</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0E645AE" w14:textId="77777777" w:rsidR="00187F4E" w:rsidRPr="007C5E3F" w:rsidRDefault="00187F4E" w:rsidP="00E0565C">
            <w:pPr>
              <w:tabs>
                <w:tab w:val="left" w:pos="142"/>
              </w:tabs>
              <w:spacing w:line="288" w:lineRule="auto"/>
              <w:ind w:firstLine="0"/>
              <w:jc w:val="center"/>
            </w:pPr>
            <w:r w:rsidRPr="007C5E3F">
              <w:t>0 (0%)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D0BE3C1" w14:textId="77777777" w:rsidR="00187F4E" w:rsidRPr="007C5E3F" w:rsidRDefault="00187F4E" w:rsidP="00E0565C">
            <w:pPr>
              <w:tabs>
                <w:tab w:val="left" w:pos="142"/>
              </w:tabs>
              <w:spacing w:line="288" w:lineRule="auto"/>
              <w:ind w:firstLine="0"/>
              <w:jc w:val="center"/>
            </w:pPr>
            <w:r w:rsidRPr="007C5E3F">
              <w:t>0 (0%)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2D17CA" w14:textId="77777777" w:rsidR="00187F4E" w:rsidRPr="007C5E3F" w:rsidRDefault="00187F4E" w:rsidP="00E0565C">
            <w:pPr>
              <w:tabs>
                <w:tab w:val="left" w:pos="142"/>
              </w:tabs>
              <w:spacing w:line="288" w:lineRule="auto"/>
              <w:ind w:firstLine="0"/>
              <w:jc w:val="center"/>
            </w:pPr>
            <w:r w:rsidRPr="007C5E3F">
              <w:t>0 (0%)</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8F66E76" w14:textId="77777777" w:rsidR="00187F4E" w:rsidRPr="007C5E3F" w:rsidRDefault="00187F4E" w:rsidP="00E0565C">
            <w:pPr>
              <w:tabs>
                <w:tab w:val="left" w:pos="142"/>
              </w:tabs>
              <w:spacing w:line="288" w:lineRule="auto"/>
              <w:ind w:firstLine="0"/>
              <w:jc w:val="center"/>
            </w:pPr>
            <w:r w:rsidRPr="007C5E3F">
              <w:t>0 (0%)</w:t>
            </w:r>
          </w:p>
        </w:tc>
      </w:tr>
      <w:tr w:rsidR="00187F4E" w:rsidRPr="007C5E3F" w14:paraId="374F91F0" w14:textId="77777777" w:rsidTr="00023C72">
        <w:tc>
          <w:tcPr>
            <w:tcW w:w="326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3EEA7CC" w14:textId="77777777" w:rsidR="00187F4E" w:rsidRPr="007C5E3F" w:rsidRDefault="00187F4E" w:rsidP="00E0565C">
            <w:pPr>
              <w:tabs>
                <w:tab w:val="left" w:pos="142"/>
              </w:tabs>
              <w:spacing w:line="288" w:lineRule="auto"/>
              <w:ind w:firstLine="0"/>
            </w:pPr>
            <w:r w:rsidRPr="007C5E3F">
              <w:rPr>
                <w:b/>
                <w:bCs/>
              </w:rPr>
              <w:t>Хотя бы одно нарушение</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5A7F6E0" w14:textId="77777777" w:rsidR="00187F4E" w:rsidRPr="007C5E3F" w:rsidRDefault="00187F4E" w:rsidP="00E0565C">
            <w:pPr>
              <w:tabs>
                <w:tab w:val="left" w:pos="142"/>
              </w:tabs>
              <w:spacing w:line="288" w:lineRule="auto"/>
              <w:ind w:firstLine="0"/>
              <w:jc w:val="center"/>
            </w:pPr>
            <w:r w:rsidRPr="007C5E3F">
              <w:rPr>
                <w:b/>
                <w:bCs/>
              </w:rPr>
              <w:t>8 (26,7</w:t>
            </w:r>
            <w:proofErr w:type="gramStart"/>
            <w:r w:rsidRPr="007C5E3F">
              <w:rPr>
                <w:b/>
                <w:bCs/>
              </w:rPr>
              <w:t>%)*</w:t>
            </w:r>
            <w:proofErr w:type="gramEnd"/>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7B6F14D" w14:textId="77777777" w:rsidR="00187F4E" w:rsidRPr="007C5E3F" w:rsidRDefault="00187F4E" w:rsidP="00E0565C">
            <w:pPr>
              <w:tabs>
                <w:tab w:val="left" w:pos="142"/>
              </w:tabs>
              <w:spacing w:line="288" w:lineRule="auto"/>
              <w:ind w:firstLine="0"/>
              <w:jc w:val="center"/>
            </w:pPr>
            <w:r w:rsidRPr="007C5E3F">
              <w:t>3 (10,0%)</w:t>
            </w:r>
          </w:p>
        </w:tc>
        <w:tc>
          <w:tcPr>
            <w:tcW w:w="148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053EF9D" w14:textId="77777777" w:rsidR="00187F4E" w:rsidRPr="007C5E3F" w:rsidRDefault="00187F4E" w:rsidP="00E0565C">
            <w:pPr>
              <w:tabs>
                <w:tab w:val="left" w:pos="142"/>
              </w:tabs>
              <w:spacing w:line="288" w:lineRule="auto"/>
              <w:ind w:firstLine="0"/>
              <w:jc w:val="center"/>
            </w:pPr>
            <w:r w:rsidRPr="007C5E3F">
              <w:t>4 (13,3%)</w:t>
            </w:r>
          </w:p>
        </w:tc>
        <w:tc>
          <w:tcPr>
            <w:tcW w:w="148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F1C2F4E" w14:textId="77777777" w:rsidR="00187F4E" w:rsidRPr="007C5E3F" w:rsidRDefault="00187F4E" w:rsidP="00E0565C">
            <w:pPr>
              <w:tabs>
                <w:tab w:val="left" w:pos="142"/>
              </w:tabs>
              <w:spacing w:line="288" w:lineRule="auto"/>
              <w:ind w:firstLine="0"/>
              <w:jc w:val="center"/>
            </w:pPr>
            <w:r w:rsidRPr="007C5E3F">
              <w:t>1 (3,3%)</w:t>
            </w:r>
          </w:p>
        </w:tc>
      </w:tr>
    </w:tbl>
    <w:p w14:paraId="12B2229C" w14:textId="60B61FC4" w:rsidR="00761382" w:rsidRPr="007C5E3F" w:rsidRDefault="00761382" w:rsidP="007023F1">
      <w:pPr>
        <w:tabs>
          <w:tab w:val="left" w:pos="142"/>
        </w:tabs>
        <w:ind w:right="142"/>
        <w:jc w:val="both"/>
      </w:pPr>
      <w:r w:rsidRPr="007C5E3F">
        <w:lastRenderedPageBreak/>
        <w:t>При исследовании функции черепно-мозговых нервов (ЧМН II-XII) у всех 120 пациентов четырёх исследуемых групп не выявлено патологических изменений. Сохранность функции ЧМН при постковидном синдроме согласуется с данными крупных проспективных исследований, в которых поражение краниальных нервов регистрировалось менее чем у 5% обследованных и представлено преимущественно нарушением обоняния, верифицируемым при объективном тестировании, но не при стандартном осмотре [126, 127]. Следует особо подчеркнуть, что субъективные жалобы на гипосмию, выявленные у 13,3% пациентов группы 1, оказались специфичны исключительно для пациентов, перенёсших COVID-19: в группах 3 и 4 данный симптом не регистрировался, что подтверждает его специфичность как клинического маркёра перенесённой коронавирусной инфекции.</w:t>
      </w:r>
    </w:p>
    <w:p w14:paraId="56E67711" w14:textId="72D02ECA" w:rsidR="00761382" w:rsidRPr="007C5E3F" w:rsidRDefault="00761382" w:rsidP="007023F1">
      <w:pPr>
        <w:tabs>
          <w:tab w:val="left" w:pos="142"/>
        </w:tabs>
        <w:ind w:right="142"/>
        <w:jc w:val="both"/>
      </w:pPr>
      <w:r w:rsidRPr="007C5E3F">
        <w:t>При оценке двигательной сферы снижение мышечной силы до 4 баллов по шкале MRC выявлено у 13,3% пациентов группы 1 и у 3,3% пациентов группы 2. Показательно, что в группе 3 (КВИ</w:t>
      </w:r>
      <w:r w:rsidR="00D05EA6" w:rsidRPr="007C5E3F">
        <w:t>-</w:t>
      </w:r>
      <w:r w:rsidRPr="007C5E3F">
        <w:t xml:space="preserve">, </w:t>
      </w:r>
      <w:proofErr w:type="spellStart"/>
      <w:r w:rsidRPr="007C5E3F">
        <w:t>Невро</w:t>
      </w:r>
      <w:proofErr w:type="spellEnd"/>
      <w:r w:rsidR="00D05EA6" w:rsidRPr="007C5E3F">
        <w:t>+</w:t>
      </w:r>
      <w:r w:rsidRPr="007C5E3F">
        <w:t>) снижение силы зафиксировано у 10,0% пациентов, тогда как в группе контроля данный признак полностью отсутствовал. Выявленные изменения носили умеренный характер, не достигали степени пареза и не сопровождались мышечной атрофией или патологическим тонусом. Аналогичные умеренные двигательные нарушения описаны при постковидном синдроме в рамках нейродегенеративных изменений периферической нервной системы, способствующих нарушению нервно-мышечной передачи [126, 127].</w:t>
      </w:r>
    </w:p>
    <w:p w14:paraId="6272A117" w14:textId="77777777" w:rsidR="00761382" w:rsidRPr="007C5E3F" w:rsidRDefault="00761382" w:rsidP="007023F1">
      <w:pPr>
        <w:tabs>
          <w:tab w:val="left" w:pos="142"/>
        </w:tabs>
        <w:ind w:right="142"/>
        <w:jc w:val="both"/>
      </w:pPr>
      <w:r w:rsidRPr="007C5E3F">
        <w:t xml:space="preserve">При исследовании рефлекторной сферы </w:t>
      </w:r>
      <w:proofErr w:type="spellStart"/>
      <w:r w:rsidRPr="007C5E3F">
        <w:t>гипорефлексия</w:t>
      </w:r>
      <w:proofErr w:type="spellEnd"/>
      <w:r w:rsidRPr="007C5E3F">
        <w:t xml:space="preserve"> сухожильных рефлексов зафиксирована у пациентов групп 1, 3 в 10,0% случаев, группы 2 - 3%, группы 3 - 6,7% и 3,3% в группе контроля. Патологических рефлексов пирамидного ряда (Бабинского, Россолимо и др.) не выявлено ни в одной из четырёх групп. Отсутствие пирамидных знаков при постковидном синдроме типично и принципиально отличает данный клинический вариант от грубого структурного поражения ЦНС. </w:t>
      </w:r>
      <w:proofErr w:type="spellStart"/>
      <w:r w:rsidRPr="007C5E3F">
        <w:t>Гипорефлексия</w:t>
      </w:r>
      <w:proofErr w:type="spellEnd"/>
      <w:r w:rsidRPr="007C5E3F">
        <w:t xml:space="preserve"> в группах 1 и 3 может отражать субклинические изменения периферических нервов в рамках сенсомоторной </w:t>
      </w:r>
      <w:r w:rsidRPr="007C5E3F">
        <w:lastRenderedPageBreak/>
        <w:t>полинейропатии, не специфичной для COVID-19 как таковой, но ассоциированной с неврологической патологией в целом [128].</w:t>
      </w:r>
    </w:p>
    <w:p w14:paraId="629AC7FE" w14:textId="77777777" w:rsidR="00761382" w:rsidRPr="007C5E3F" w:rsidRDefault="00761382" w:rsidP="007023F1">
      <w:pPr>
        <w:tabs>
          <w:tab w:val="left" w:pos="142"/>
        </w:tabs>
        <w:ind w:right="142"/>
        <w:jc w:val="both"/>
      </w:pPr>
      <w:r w:rsidRPr="007C5E3F">
        <w:t xml:space="preserve">При оценке </w:t>
      </w:r>
      <w:proofErr w:type="spellStart"/>
      <w:r w:rsidRPr="007C5E3F">
        <w:t>координаторной</w:t>
      </w:r>
      <w:proofErr w:type="spellEnd"/>
      <w:r w:rsidRPr="007C5E3F">
        <w:t xml:space="preserve"> сферы нарушение выполнения пальценосовой пробы выявлено у 6,7% пациентов группы 1, у группы 2 - 3,3% и группы 3 - 3,3% при полном отсутствии в группе контроля. Положительная проба Ромберга при объективном исследовании зафиксирована у 6,7% пациентов группы 1 и 3,3% группы 3. Нарушений походки, постурального тремора и </w:t>
      </w:r>
      <w:proofErr w:type="spellStart"/>
      <w:r w:rsidRPr="007C5E3F">
        <w:t>брадикинезии</w:t>
      </w:r>
      <w:proofErr w:type="spellEnd"/>
      <w:r w:rsidRPr="007C5E3F">
        <w:t xml:space="preserve"> не зарегистрировано ни у одного пациента, ни в одной из групп.</w:t>
      </w:r>
    </w:p>
    <w:p w14:paraId="66F756E7" w14:textId="77777777" w:rsidR="00761382" w:rsidRPr="007C5E3F" w:rsidRDefault="00761382" w:rsidP="007023F1">
      <w:pPr>
        <w:tabs>
          <w:tab w:val="left" w:pos="142"/>
        </w:tabs>
        <w:ind w:right="142"/>
        <w:jc w:val="both"/>
      </w:pPr>
      <w:r w:rsidRPr="007C5E3F">
        <w:t xml:space="preserve">В совокупности хотя бы одно объективное нарушение при стандартном неврологическом осмотре выявлено у 26,7% пациентов группы 1, 10,0% группы 2, 13,3% группы 3 и 3,3% группы контроля. По критерию </w:t>
      </w:r>
      <w:proofErr w:type="spellStart"/>
      <w:r w:rsidRPr="007C5E3F">
        <w:t>Краскела</w:t>
      </w:r>
      <w:proofErr w:type="spellEnd"/>
      <w:r w:rsidRPr="007C5E3F">
        <w:t>-Уоллиса различия находятся на уровне статистической тенденции (p=0,064), что в условиях относительно небольшой выборки является ожидаемым при функциональных нарушениях умеренной степени выраженности.</w:t>
      </w:r>
    </w:p>
    <w:p w14:paraId="39CDD0E2" w14:textId="77777777" w:rsidR="00761382" w:rsidRPr="007C5E3F" w:rsidRDefault="00761382" w:rsidP="007023F1">
      <w:pPr>
        <w:tabs>
          <w:tab w:val="left" w:pos="142"/>
        </w:tabs>
        <w:ind w:right="142"/>
        <w:jc w:val="both"/>
      </w:pPr>
      <w:r w:rsidRPr="007C5E3F">
        <w:t>Сравнительный анализ субъективных жалоб и объективных данных осмотра в группе 1 выявил характерный клинический паттерн диссоциации. С одной стороны, ряд субъективных жалоб не получил объективного подтверждения при стандартном осмотре: нарушение чувствительности предъявляли 6,7% пациентов, тогда как объективные расстройства чувствительности верифицировать не удалось; жалобы на неустойчивость высказывали 6,7% при положительной пробе Ромберга лишь у 3,3%. Данная диссоциация субъективного и объективного компонентов типична для постковидного синдрома и описана в литературе как «субъективный неврологический дефицит» [126].</w:t>
      </w:r>
    </w:p>
    <w:p w14:paraId="27D33656" w14:textId="77777777" w:rsidR="00761382" w:rsidRPr="007C5E3F" w:rsidRDefault="00761382" w:rsidP="007023F1">
      <w:pPr>
        <w:tabs>
          <w:tab w:val="left" w:pos="142"/>
        </w:tabs>
        <w:ind w:right="142"/>
        <w:jc w:val="both"/>
      </w:pPr>
      <w:r w:rsidRPr="007C5E3F">
        <w:t xml:space="preserve">С другой стороны, объективные находки - снижение мышечной силы (13,3%), </w:t>
      </w:r>
      <w:proofErr w:type="spellStart"/>
      <w:r w:rsidRPr="007C5E3F">
        <w:t>гипорефлексия</w:t>
      </w:r>
      <w:proofErr w:type="spellEnd"/>
      <w:r w:rsidRPr="007C5E3F">
        <w:t xml:space="preserve"> (10,0%), нарушение координации (6,7%) у большинства пациентов не сопровождались соответствующими активными жалобами, что свидетельствует о субклиническом характере поражения. Это подчёркивает необходимость стандартного неврологического осмотра как </w:t>
      </w:r>
      <w:r w:rsidRPr="007C5E3F">
        <w:lastRenderedPageBreak/>
        <w:t>обязательного инструмента объективизации клинической картины при постковидном синдроме вне зависимости от наличия специфических жалоб.</w:t>
      </w:r>
    </w:p>
    <w:p w14:paraId="6CD8389D" w14:textId="77777777" w:rsidR="00D63C4A" w:rsidRPr="007C5E3F" w:rsidRDefault="00761382" w:rsidP="007023F1">
      <w:pPr>
        <w:tabs>
          <w:tab w:val="left" w:pos="142"/>
        </w:tabs>
        <w:ind w:right="142"/>
        <w:jc w:val="both"/>
      </w:pPr>
      <w:r w:rsidRPr="007C5E3F">
        <w:t xml:space="preserve">Отсутствие грубого очагового неврологического дефицита у всех 120 пациентов свидетельствует о функциональном, а не структурном характере выявленных нарушений. </w:t>
      </w:r>
    </w:p>
    <w:p w14:paraId="3E00C1CB" w14:textId="54D8D121" w:rsidR="00D63C4A" w:rsidRDefault="00D63C4A" w:rsidP="007023F1">
      <w:pPr>
        <w:tabs>
          <w:tab w:val="left" w:pos="142"/>
        </w:tabs>
        <w:ind w:right="142"/>
        <w:jc w:val="both"/>
      </w:pPr>
      <w:r w:rsidRPr="007C5E3F">
        <w:t>Для оценки психоэмоционального статуса пациентов использовались шкала депрессии Бека (BDI) и госпитальная шкала тревоги и депрессии (HADS I и HADS II). Результаты представлены в таблице 6.</w:t>
      </w:r>
    </w:p>
    <w:p w14:paraId="3E174BCF" w14:textId="0022CCFD" w:rsidR="00D63C4A" w:rsidRPr="00DE2020" w:rsidRDefault="007023F1" w:rsidP="004C047D">
      <w:pPr>
        <w:tabs>
          <w:tab w:val="left" w:pos="142"/>
        </w:tabs>
        <w:ind w:right="142" w:firstLine="0"/>
        <w:jc w:val="both"/>
      </w:pPr>
      <w:r w:rsidRPr="00DE2020">
        <w:t xml:space="preserve">Таблица 6 </w:t>
      </w:r>
      <w:r w:rsidR="004678D8">
        <w:t xml:space="preserve">- </w:t>
      </w:r>
      <w:r w:rsidRPr="00DE2020">
        <w:t>Показатели тревожно-депрессивных расстройств в исследуемых группах (M±SD)</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7"/>
        <w:gridCol w:w="1714"/>
        <w:gridCol w:w="1839"/>
        <w:gridCol w:w="1557"/>
        <w:gridCol w:w="1841"/>
      </w:tblGrid>
      <w:tr w:rsidR="00187F4E" w:rsidRPr="004C047D" w14:paraId="537F59F0" w14:textId="77777777" w:rsidTr="004678D8">
        <w:tc>
          <w:tcPr>
            <w:tcW w:w="254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C40D7B" w14:textId="77777777" w:rsidR="00187F4E" w:rsidRPr="004C047D" w:rsidRDefault="00187F4E" w:rsidP="004C047D">
            <w:pPr>
              <w:tabs>
                <w:tab w:val="left" w:pos="142"/>
              </w:tabs>
              <w:ind w:firstLine="0"/>
              <w:jc w:val="center"/>
            </w:pPr>
            <w:r w:rsidRPr="004C047D">
              <w:t>Показатель</w:t>
            </w:r>
          </w:p>
        </w:tc>
        <w:tc>
          <w:tcPr>
            <w:tcW w:w="17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245F3E2" w14:textId="77777777" w:rsidR="00187F4E" w:rsidRPr="004C047D" w:rsidRDefault="00187F4E" w:rsidP="004C047D">
            <w:pPr>
              <w:tabs>
                <w:tab w:val="left" w:pos="142"/>
              </w:tabs>
              <w:ind w:firstLine="0"/>
              <w:jc w:val="center"/>
            </w:pPr>
            <w:r w:rsidRPr="004C047D">
              <w:t>Группа 1 n=30</w:t>
            </w:r>
          </w:p>
        </w:tc>
        <w:tc>
          <w:tcPr>
            <w:tcW w:w="183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0AA1AE4" w14:textId="77777777" w:rsidR="00187F4E" w:rsidRPr="004C047D" w:rsidRDefault="00187F4E" w:rsidP="004C047D">
            <w:pPr>
              <w:tabs>
                <w:tab w:val="left" w:pos="142"/>
              </w:tabs>
              <w:ind w:firstLine="0"/>
              <w:jc w:val="center"/>
            </w:pPr>
            <w:r w:rsidRPr="004C047D">
              <w:t>Группа 2 n=30</w:t>
            </w:r>
          </w:p>
        </w:tc>
        <w:tc>
          <w:tcPr>
            <w:tcW w:w="155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8D664FD" w14:textId="77777777" w:rsidR="00187F4E" w:rsidRPr="004C047D" w:rsidRDefault="00187F4E" w:rsidP="004C047D">
            <w:pPr>
              <w:tabs>
                <w:tab w:val="left" w:pos="142"/>
              </w:tabs>
              <w:ind w:firstLine="0"/>
              <w:jc w:val="center"/>
            </w:pPr>
            <w:r w:rsidRPr="004C047D">
              <w:t>Группа 3 n=30</w:t>
            </w:r>
          </w:p>
        </w:tc>
        <w:tc>
          <w:tcPr>
            <w:tcW w:w="184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3ECEE51" w14:textId="77777777" w:rsidR="00187F4E" w:rsidRPr="004C047D" w:rsidRDefault="00187F4E" w:rsidP="004C047D">
            <w:pPr>
              <w:tabs>
                <w:tab w:val="left" w:pos="142"/>
              </w:tabs>
              <w:ind w:firstLine="0"/>
              <w:jc w:val="center"/>
            </w:pPr>
            <w:r w:rsidRPr="004C047D">
              <w:t>Группа 4 n=30</w:t>
            </w:r>
          </w:p>
        </w:tc>
      </w:tr>
      <w:tr w:rsidR="00187F4E" w:rsidRPr="007C5E3F" w14:paraId="71DAD5AD" w14:textId="77777777" w:rsidTr="004678D8">
        <w:tc>
          <w:tcPr>
            <w:tcW w:w="254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7AA3516" w14:textId="77777777" w:rsidR="00187F4E" w:rsidRPr="007C5E3F" w:rsidRDefault="00187F4E" w:rsidP="00E0565C">
            <w:pPr>
              <w:tabs>
                <w:tab w:val="left" w:pos="142"/>
              </w:tabs>
              <w:spacing w:line="288" w:lineRule="auto"/>
              <w:ind w:firstLine="0"/>
            </w:pPr>
            <w:r w:rsidRPr="007C5E3F">
              <w:t>BDI, баллы</w:t>
            </w:r>
          </w:p>
        </w:tc>
        <w:tc>
          <w:tcPr>
            <w:tcW w:w="17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7C37239" w14:textId="77777777" w:rsidR="00187F4E" w:rsidRPr="007C5E3F" w:rsidRDefault="00187F4E" w:rsidP="00E0565C">
            <w:pPr>
              <w:tabs>
                <w:tab w:val="left" w:pos="142"/>
              </w:tabs>
              <w:spacing w:line="288" w:lineRule="auto"/>
              <w:ind w:firstLine="0"/>
              <w:jc w:val="center"/>
            </w:pPr>
            <w:r w:rsidRPr="007C5E3F">
              <w:rPr>
                <w:b/>
                <w:bCs/>
              </w:rPr>
              <w:t>10,73±6,95**</w:t>
            </w:r>
          </w:p>
        </w:tc>
        <w:tc>
          <w:tcPr>
            <w:tcW w:w="183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001B764" w14:textId="77777777" w:rsidR="00187F4E" w:rsidRPr="007C5E3F" w:rsidRDefault="00187F4E" w:rsidP="00E0565C">
            <w:pPr>
              <w:tabs>
                <w:tab w:val="left" w:pos="142"/>
              </w:tabs>
              <w:spacing w:line="288" w:lineRule="auto"/>
              <w:ind w:firstLine="0"/>
              <w:jc w:val="center"/>
            </w:pPr>
            <w:r w:rsidRPr="007C5E3F">
              <w:t>6,77±6,40</w:t>
            </w:r>
          </w:p>
        </w:tc>
        <w:tc>
          <w:tcPr>
            <w:tcW w:w="155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CE56A7E" w14:textId="77777777" w:rsidR="00187F4E" w:rsidRPr="007C5E3F" w:rsidRDefault="00187F4E" w:rsidP="00E0565C">
            <w:pPr>
              <w:tabs>
                <w:tab w:val="left" w:pos="142"/>
              </w:tabs>
              <w:spacing w:line="288" w:lineRule="auto"/>
              <w:ind w:firstLine="0"/>
              <w:jc w:val="center"/>
            </w:pPr>
            <w:r w:rsidRPr="007C5E3F">
              <w:t>7,20±5,90</w:t>
            </w:r>
          </w:p>
        </w:tc>
        <w:tc>
          <w:tcPr>
            <w:tcW w:w="184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8334495" w14:textId="77777777" w:rsidR="00187F4E" w:rsidRPr="007C5E3F" w:rsidRDefault="00187F4E" w:rsidP="00E0565C">
            <w:pPr>
              <w:tabs>
                <w:tab w:val="left" w:pos="142"/>
              </w:tabs>
              <w:spacing w:line="288" w:lineRule="auto"/>
              <w:ind w:firstLine="0"/>
              <w:jc w:val="center"/>
            </w:pPr>
            <w:r w:rsidRPr="007C5E3F">
              <w:t>5,73±6,04</w:t>
            </w:r>
          </w:p>
        </w:tc>
      </w:tr>
      <w:tr w:rsidR="00187F4E" w:rsidRPr="007C5E3F" w14:paraId="5EE77F13" w14:textId="77777777" w:rsidTr="004678D8">
        <w:tc>
          <w:tcPr>
            <w:tcW w:w="254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3444DF9" w14:textId="77777777" w:rsidR="00187F4E" w:rsidRPr="007C5E3F" w:rsidRDefault="00187F4E" w:rsidP="00E0565C">
            <w:pPr>
              <w:tabs>
                <w:tab w:val="left" w:pos="142"/>
              </w:tabs>
              <w:spacing w:line="288" w:lineRule="auto"/>
              <w:ind w:firstLine="0"/>
            </w:pPr>
            <w:r w:rsidRPr="007C5E3F">
              <w:t>HADS I, баллы</w:t>
            </w:r>
          </w:p>
        </w:tc>
        <w:tc>
          <w:tcPr>
            <w:tcW w:w="17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703AAD" w14:textId="77777777" w:rsidR="00187F4E" w:rsidRPr="007C5E3F" w:rsidRDefault="00187F4E" w:rsidP="00E0565C">
            <w:pPr>
              <w:tabs>
                <w:tab w:val="left" w:pos="142"/>
              </w:tabs>
              <w:spacing w:line="288" w:lineRule="auto"/>
              <w:ind w:firstLine="0"/>
              <w:jc w:val="center"/>
            </w:pPr>
            <w:r w:rsidRPr="007C5E3F">
              <w:rPr>
                <w:b/>
                <w:bCs/>
              </w:rPr>
              <w:t>7,23±3,57**</w:t>
            </w:r>
          </w:p>
        </w:tc>
        <w:tc>
          <w:tcPr>
            <w:tcW w:w="183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287C401" w14:textId="77777777" w:rsidR="00187F4E" w:rsidRPr="007C5E3F" w:rsidRDefault="00187F4E" w:rsidP="00E0565C">
            <w:pPr>
              <w:tabs>
                <w:tab w:val="left" w:pos="142"/>
              </w:tabs>
              <w:spacing w:line="288" w:lineRule="auto"/>
              <w:ind w:firstLine="0"/>
              <w:jc w:val="center"/>
            </w:pPr>
            <w:r w:rsidRPr="007C5E3F">
              <w:t>5,03±3,06</w:t>
            </w:r>
          </w:p>
        </w:tc>
        <w:tc>
          <w:tcPr>
            <w:tcW w:w="155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D774D4E" w14:textId="77777777" w:rsidR="00187F4E" w:rsidRPr="007C5E3F" w:rsidRDefault="00187F4E" w:rsidP="00E0565C">
            <w:pPr>
              <w:tabs>
                <w:tab w:val="left" w:pos="142"/>
              </w:tabs>
              <w:spacing w:line="288" w:lineRule="auto"/>
              <w:ind w:firstLine="0"/>
              <w:jc w:val="center"/>
            </w:pPr>
            <w:r w:rsidRPr="007C5E3F">
              <w:t>5,67±3,30</w:t>
            </w:r>
          </w:p>
        </w:tc>
        <w:tc>
          <w:tcPr>
            <w:tcW w:w="184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4DD753E" w14:textId="77777777" w:rsidR="00187F4E" w:rsidRPr="007C5E3F" w:rsidRDefault="00187F4E" w:rsidP="00E0565C">
            <w:pPr>
              <w:tabs>
                <w:tab w:val="left" w:pos="142"/>
              </w:tabs>
              <w:spacing w:line="288" w:lineRule="auto"/>
              <w:ind w:firstLine="0"/>
              <w:jc w:val="center"/>
            </w:pPr>
            <w:r w:rsidRPr="007C5E3F">
              <w:t>4,93±3,44</w:t>
            </w:r>
          </w:p>
        </w:tc>
      </w:tr>
      <w:tr w:rsidR="00187F4E" w:rsidRPr="007C5E3F" w14:paraId="729239B2" w14:textId="77777777" w:rsidTr="004678D8">
        <w:tc>
          <w:tcPr>
            <w:tcW w:w="254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202D48A" w14:textId="77777777" w:rsidR="00187F4E" w:rsidRPr="007C5E3F" w:rsidRDefault="00187F4E" w:rsidP="00E0565C">
            <w:pPr>
              <w:tabs>
                <w:tab w:val="left" w:pos="142"/>
              </w:tabs>
              <w:spacing w:line="288" w:lineRule="auto"/>
              <w:ind w:firstLine="0"/>
            </w:pPr>
            <w:r w:rsidRPr="007C5E3F">
              <w:t>HADS II, баллы</w:t>
            </w:r>
          </w:p>
        </w:tc>
        <w:tc>
          <w:tcPr>
            <w:tcW w:w="17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1A0ADC3" w14:textId="77777777" w:rsidR="00187F4E" w:rsidRPr="007C5E3F" w:rsidRDefault="00187F4E" w:rsidP="00E0565C">
            <w:pPr>
              <w:tabs>
                <w:tab w:val="left" w:pos="142"/>
              </w:tabs>
              <w:spacing w:line="288" w:lineRule="auto"/>
              <w:ind w:firstLine="0"/>
              <w:jc w:val="center"/>
            </w:pPr>
            <w:r w:rsidRPr="007C5E3F">
              <w:t>6,10±3,39</w:t>
            </w:r>
          </w:p>
        </w:tc>
        <w:tc>
          <w:tcPr>
            <w:tcW w:w="183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C3706F4" w14:textId="77777777" w:rsidR="00187F4E" w:rsidRPr="007C5E3F" w:rsidRDefault="00187F4E" w:rsidP="00E0565C">
            <w:pPr>
              <w:tabs>
                <w:tab w:val="left" w:pos="142"/>
              </w:tabs>
              <w:spacing w:line="288" w:lineRule="auto"/>
              <w:ind w:firstLine="0"/>
              <w:jc w:val="center"/>
            </w:pPr>
            <w:r w:rsidRPr="007C5E3F">
              <w:t>5,10±3,09</w:t>
            </w:r>
          </w:p>
        </w:tc>
        <w:tc>
          <w:tcPr>
            <w:tcW w:w="155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61294E3" w14:textId="77777777" w:rsidR="00187F4E" w:rsidRPr="007C5E3F" w:rsidRDefault="00187F4E" w:rsidP="00E0565C">
            <w:pPr>
              <w:tabs>
                <w:tab w:val="left" w:pos="142"/>
              </w:tabs>
              <w:spacing w:line="288" w:lineRule="auto"/>
              <w:ind w:firstLine="0"/>
              <w:jc w:val="center"/>
            </w:pPr>
            <w:r w:rsidRPr="007C5E3F">
              <w:t>5,30±3,15</w:t>
            </w:r>
          </w:p>
        </w:tc>
        <w:tc>
          <w:tcPr>
            <w:tcW w:w="184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1E67E90" w14:textId="77777777" w:rsidR="00187F4E" w:rsidRPr="007C5E3F" w:rsidRDefault="00187F4E" w:rsidP="00E0565C">
            <w:pPr>
              <w:tabs>
                <w:tab w:val="left" w:pos="142"/>
              </w:tabs>
              <w:spacing w:line="288" w:lineRule="auto"/>
              <w:ind w:firstLine="0"/>
              <w:jc w:val="center"/>
            </w:pPr>
            <w:r w:rsidRPr="007C5E3F">
              <w:t>4,73±3,20</w:t>
            </w:r>
          </w:p>
        </w:tc>
      </w:tr>
      <w:tr w:rsidR="00187F4E" w:rsidRPr="007C5E3F" w14:paraId="6A08ABAF" w14:textId="77777777" w:rsidTr="004678D8">
        <w:tc>
          <w:tcPr>
            <w:tcW w:w="254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EBC4444" w14:textId="77777777" w:rsidR="00187F4E" w:rsidRPr="007C5E3F" w:rsidRDefault="00187F4E" w:rsidP="00E0565C">
            <w:pPr>
              <w:tabs>
                <w:tab w:val="left" w:pos="142"/>
              </w:tabs>
              <w:spacing w:line="288" w:lineRule="auto"/>
              <w:ind w:firstLine="0"/>
            </w:pPr>
            <w:r w:rsidRPr="007C5E3F">
              <w:t>COMPASS-31, баллы</w:t>
            </w:r>
          </w:p>
        </w:tc>
        <w:tc>
          <w:tcPr>
            <w:tcW w:w="17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793E667" w14:textId="77777777" w:rsidR="00187F4E" w:rsidRPr="007C5E3F" w:rsidRDefault="00187F4E" w:rsidP="00E0565C">
            <w:pPr>
              <w:tabs>
                <w:tab w:val="left" w:pos="142"/>
              </w:tabs>
              <w:spacing w:line="288" w:lineRule="auto"/>
              <w:ind w:firstLine="0"/>
              <w:jc w:val="center"/>
            </w:pPr>
            <w:r w:rsidRPr="007C5E3F">
              <w:rPr>
                <w:b/>
                <w:bCs/>
              </w:rPr>
              <w:t>19,8±12,0*</w:t>
            </w:r>
          </w:p>
        </w:tc>
        <w:tc>
          <w:tcPr>
            <w:tcW w:w="183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FFAE772" w14:textId="77777777" w:rsidR="00187F4E" w:rsidRPr="007C5E3F" w:rsidRDefault="00187F4E" w:rsidP="00E0565C">
            <w:pPr>
              <w:tabs>
                <w:tab w:val="left" w:pos="142"/>
              </w:tabs>
              <w:spacing w:line="288" w:lineRule="auto"/>
              <w:ind w:firstLine="0"/>
              <w:jc w:val="center"/>
            </w:pPr>
            <w:r w:rsidRPr="007C5E3F">
              <w:t>13,6±9,0</w:t>
            </w:r>
          </w:p>
        </w:tc>
        <w:tc>
          <w:tcPr>
            <w:tcW w:w="155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78DB4B7" w14:textId="77777777" w:rsidR="00187F4E" w:rsidRPr="007C5E3F" w:rsidRDefault="00187F4E" w:rsidP="00E0565C">
            <w:pPr>
              <w:tabs>
                <w:tab w:val="left" w:pos="142"/>
              </w:tabs>
              <w:spacing w:line="288" w:lineRule="auto"/>
              <w:ind w:firstLine="0"/>
              <w:jc w:val="center"/>
            </w:pPr>
            <w:r w:rsidRPr="007C5E3F">
              <w:t>16,5±11,2</w:t>
            </w:r>
          </w:p>
        </w:tc>
        <w:tc>
          <w:tcPr>
            <w:tcW w:w="184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25AA215" w14:textId="77777777" w:rsidR="00187F4E" w:rsidRPr="007C5E3F" w:rsidRDefault="00187F4E" w:rsidP="00E0565C">
            <w:pPr>
              <w:tabs>
                <w:tab w:val="left" w:pos="142"/>
              </w:tabs>
              <w:spacing w:line="288" w:lineRule="auto"/>
              <w:ind w:firstLine="0"/>
              <w:jc w:val="center"/>
            </w:pPr>
            <w:r w:rsidRPr="007C5E3F">
              <w:t>15,3±13,0</w:t>
            </w:r>
          </w:p>
        </w:tc>
      </w:tr>
      <w:tr w:rsidR="00306D18" w:rsidRPr="007C5E3F" w14:paraId="35530CAB" w14:textId="77777777" w:rsidTr="004678D8">
        <w:tc>
          <w:tcPr>
            <w:tcW w:w="9498" w:type="dxa"/>
            <w:gridSpan w:val="5"/>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13E125B" w14:textId="5EE00E03" w:rsidR="00306D18" w:rsidRPr="007C5E3F" w:rsidRDefault="00306D18" w:rsidP="00E0565C">
            <w:pPr>
              <w:tabs>
                <w:tab w:val="left" w:pos="142"/>
              </w:tabs>
              <w:spacing w:line="288" w:lineRule="auto"/>
              <w:ind w:right="142" w:firstLine="0"/>
              <w:jc w:val="both"/>
            </w:pPr>
            <w:r w:rsidRPr="007C5E3F">
              <w:rPr>
                <w:i/>
                <w:iCs/>
              </w:rPr>
              <w:t xml:space="preserve">Примечание. ** - p&lt;0,01: BDI Г1 </w:t>
            </w:r>
            <w:proofErr w:type="spellStart"/>
            <w:r w:rsidRPr="007C5E3F">
              <w:rPr>
                <w:i/>
                <w:iCs/>
              </w:rPr>
              <w:t>vs</w:t>
            </w:r>
            <w:proofErr w:type="spellEnd"/>
            <w:r w:rsidRPr="007C5E3F">
              <w:rPr>
                <w:i/>
                <w:iCs/>
              </w:rPr>
              <w:t xml:space="preserve"> Г4 p=0,002; Г1 </w:t>
            </w:r>
            <w:proofErr w:type="spellStart"/>
            <w:r w:rsidRPr="007C5E3F">
              <w:rPr>
                <w:i/>
                <w:iCs/>
              </w:rPr>
              <w:t>vs</w:t>
            </w:r>
            <w:proofErr w:type="spellEnd"/>
            <w:r w:rsidRPr="007C5E3F">
              <w:rPr>
                <w:i/>
                <w:iCs/>
              </w:rPr>
              <w:t xml:space="preserve"> Г2 p=0,007. HADS I: Г1 </w:t>
            </w:r>
            <w:proofErr w:type="spellStart"/>
            <w:r w:rsidRPr="007C5E3F">
              <w:rPr>
                <w:i/>
                <w:iCs/>
              </w:rPr>
              <w:t>vs</w:t>
            </w:r>
            <w:proofErr w:type="spellEnd"/>
            <w:r w:rsidRPr="007C5E3F">
              <w:rPr>
                <w:i/>
                <w:iCs/>
              </w:rPr>
              <w:t xml:space="preserve"> Г4 p=0,020; Г1 </w:t>
            </w:r>
            <w:proofErr w:type="spellStart"/>
            <w:r w:rsidRPr="007C5E3F">
              <w:rPr>
                <w:i/>
                <w:iCs/>
              </w:rPr>
              <w:t>vs</w:t>
            </w:r>
            <w:proofErr w:type="spellEnd"/>
            <w:r w:rsidRPr="007C5E3F">
              <w:rPr>
                <w:i/>
                <w:iCs/>
              </w:rPr>
              <w:t xml:space="preserve"> Г2 p=0,002.). * - p&lt;0,05: COMPASS-31 Г1 </w:t>
            </w:r>
            <w:proofErr w:type="spellStart"/>
            <w:r w:rsidRPr="007C5E3F">
              <w:rPr>
                <w:i/>
                <w:iCs/>
              </w:rPr>
              <w:t>vs</w:t>
            </w:r>
            <w:proofErr w:type="spellEnd"/>
            <w:r w:rsidRPr="007C5E3F">
              <w:rPr>
                <w:i/>
                <w:iCs/>
              </w:rPr>
              <w:t xml:space="preserve"> Г2 p=0,044 </w:t>
            </w:r>
          </w:p>
        </w:tc>
      </w:tr>
    </w:tbl>
    <w:p w14:paraId="3F679C95" w14:textId="77777777" w:rsidR="007015EE" w:rsidRDefault="007015EE" w:rsidP="007023F1">
      <w:pPr>
        <w:tabs>
          <w:tab w:val="left" w:pos="142"/>
        </w:tabs>
        <w:ind w:right="142"/>
        <w:jc w:val="both"/>
      </w:pPr>
    </w:p>
    <w:p w14:paraId="5476475A" w14:textId="0969EAF6" w:rsidR="00D63C4A" w:rsidRPr="007C5E3F" w:rsidRDefault="00D63C4A" w:rsidP="007023F1">
      <w:pPr>
        <w:tabs>
          <w:tab w:val="left" w:pos="142"/>
        </w:tabs>
        <w:ind w:right="142"/>
        <w:jc w:val="both"/>
      </w:pPr>
      <w:r w:rsidRPr="007C5E3F">
        <w:t>Наиболее высокий суммарный балл по шкале Бека зафиксирован в группе 1 - 10,73±6,95, что соответствует диапазону лёгкой депрессивной симптоматики. Данный показатель превышал аналогичное значение группы контроля (5,73±6,04) в 1,87 раза. Сравнение методом Манна-Уитни выявило значимые различия между группой 1 и контролем (p=0,002), а также между группой 1 и группой 2 (p=0,007). Различия между группой 2 и контролем статистически незначимы (p=0,360), что свидетельствует о том, что сам факт перенесённой COVID-19 без неврологических последствий не приводит к значимому нарастанию депрессивной симптоматики.</w:t>
      </w:r>
    </w:p>
    <w:p w14:paraId="589C17A5" w14:textId="35488370" w:rsidR="00D63C4A" w:rsidRDefault="00D63C4A" w:rsidP="007023F1">
      <w:pPr>
        <w:tabs>
          <w:tab w:val="left" w:pos="142"/>
        </w:tabs>
        <w:ind w:right="142"/>
        <w:jc w:val="both"/>
      </w:pPr>
      <w:r w:rsidRPr="007C5E3F">
        <w:lastRenderedPageBreak/>
        <w:t>Распределение пациентов по степени выраженности депрессии представлено в таблице 7.</w:t>
      </w:r>
    </w:p>
    <w:p w14:paraId="7743E782" w14:textId="409FD8AC" w:rsidR="00D63C4A" w:rsidRPr="00DE2020" w:rsidRDefault="00D63C4A" w:rsidP="004C047D">
      <w:pPr>
        <w:tabs>
          <w:tab w:val="left" w:pos="142"/>
        </w:tabs>
        <w:ind w:right="142" w:firstLine="0"/>
        <w:jc w:val="both"/>
      </w:pPr>
      <w:r w:rsidRPr="00DE2020">
        <w:t xml:space="preserve">Таблица 7 </w:t>
      </w:r>
      <w:r w:rsidR="004678D8">
        <w:t xml:space="preserve">- </w:t>
      </w:r>
      <w:r w:rsidRPr="00DE2020">
        <w:t>Распределение пациентов по степени депрессии (шкала Бека)</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5"/>
        <w:gridCol w:w="1731"/>
        <w:gridCol w:w="1560"/>
        <w:gridCol w:w="1559"/>
        <w:gridCol w:w="1843"/>
      </w:tblGrid>
      <w:tr w:rsidR="00187F4E" w:rsidRPr="004C047D" w14:paraId="1394DE9A"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3156CE0" w14:textId="77777777" w:rsidR="00187F4E" w:rsidRPr="004C047D" w:rsidRDefault="00187F4E" w:rsidP="004C047D">
            <w:pPr>
              <w:tabs>
                <w:tab w:val="left" w:pos="142"/>
              </w:tabs>
              <w:ind w:firstLine="0"/>
              <w:jc w:val="center"/>
            </w:pPr>
            <w:r w:rsidRPr="004C047D">
              <w:t>Степень</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7FE9095" w14:textId="77777777" w:rsidR="00187F4E" w:rsidRPr="004C047D" w:rsidRDefault="00187F4E" w:rsidP="004C047D">
            <w:pPr>
              <w:tabs>
                <w:tab w:val="left" w:pos="142"/>
              </w:tabs>
              <w:ind w:firstLine="0"/>
              <w:jc w:val="center"/>
            </w:pPr>
            <w:r w:rsidRPr="004C047D">
              <w:t>Группа 1 n=30</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BFDA1B6" w14:textId="77777777" w:rsidR="00187F4E" w:rsidRPr="004C047D" w:rsidRDefault="00187F4E" w:rsidP="004C047D">
            <w:pPr>
              <w:tabs>
                <w:tab w:val="left" w:pos="142"/>
              </w:tabs>
              <w:ind w:firstLine="0"/>
              <w:jc w:val="center"/>
            </w:pPr>
            <w:r w:rsidRPr="004C047D">
              <w:t>Группа 2 n=30</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C319E15" w14:textId="77777777" w:rsidR="00187F4E" w:rsidRPr="004C047D" w:rsidRDefault="00187F4E" w:rsidP="004C047D">
            <w:pPr>
              <w:tabs>
                <w:tab w:val="left" w:pos="142"/>
              </w:tabs>
              <w:ind w:firstLine="0"/>
              <w:jc w:val="center"/>
            </w:pPr>
            <w:r w:rsidRPr="004C047D">
              <w:t>Группа 3 n=30</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68A52BC" w14:textId="77777777" w:rsidR="00187F4E" w:rsidRPr="004C047D" w:rsidRDefault="00187F4E" w:rsidP="004C047D">
            <w:pPr>
              <w:tabs>
                <w:tab w:val="left" w:pos="142"/>
              </w:tabs>
              <w:ind w:firstLine="0"/>
              <w:jc w:val="center"/>
            </w:pPr>
            <w:r w:rsidRPr="004C047D">
              <w:t>Группа 4 n=30</w:t>
            </w:r>
          </w:p>
        </w:tc>
      </w:tr>
      <w:tr w:rsidR="00187F4E" w:rsidRPr="007C5E3F" w14:paraId="4F4BA979"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12C676D" w14:textId="77777777" w:rsidR="00187F4E" w:rsidRPr="007C5E3F" w:rsidRDefault="00187F4E" w:rsidP="00E0565C">
            <w:pPr>
              <w:tabs>
                <w:tab w:val="left" w:pos="142"/>
              </w:tabs>
              <w:spacing w:line="288" w:lineRule="auto"/>
              <w:ind w:firstLine="0"/>
              <w:jc w:val="both"/>
            </w:pPr>
            <w:r w:rsidRPr="007C5E3F">
              <w:t>Норма (0–9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F88A441" w14:textId="77777777" w:rsidR="00187F4E" w:rsidRPr="007C5E3F" w:rsidRDefault="00187F4E" w:rsidP="00E0565C">
            <w:pPr>
              <w:tabs>
                <w:tab w:val="left" w:pos="142"/>
              </w:tabs>
              <w:spacing w:line="288" w:lineRule="auto"/>
              <w:ind w:firstLine="0"/>
              <w:jc w:val="center"/>
            </w:pPr>
            <w:r w:rsidRPr="007C5E3F">
              <w:t>22 (73,3%)</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8121B6B" w14:textId="77777777" w:rsidR="00187F4E" w:rsidRPr="007C5E3F" w:rsidRDefault="00187F4E" w:rsidP="00E0565C">
            <w:pPr>
              <w:tabs>
                <w:tab w:val="left" w:pos="142"/>
              </w:tabs>
              <w:spacing w:line="288" w:lineRule="auto"/>
              <w:ind w:firstLine="0"/>
              <w:jc w:val="center"/>
            </w:pPr>
            <w:r w:rsidRPr="007C5E3F">
              <w:t>26 (86,7%)</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9B2AE7D" w14:textId="77777777" w:rsidR="00187F4E" w:rsidRPr="007C5E3F" w:rsidRDefault="00187F4E" w:rsidP="00E0565C">
            <w:pPr>
              <w:tabs>
                <w:tab w:val="left" w:pos="142"/>
              </w:tabs>
              <w:spacing w:line="288" w:lineRule="auto"/>
              <w:ind w:firstLine="0"/>
              <w:jc w:val="center"/>
            </w:pPr>
            <w:r w:rsidRPr="007C5E3F">
              <w:t>25 (83,3%)</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6DCCA5A" w14:textId="77777777" w:rsidR="00187F4E" w:rsidRPr="007C5E3F" w:rsidRDefault="00187F4E" w:rsidP="00E0565C">
            <w:pPr>
              <w:tabs>
                <w:tab w:val="left" w:pos="142"/>
              </w:tabs>
              <w:spacing w:line="288" w:lineRule="auto"/>
              <w:ind w:firstLine="0"/>
              <w:jc w:val="center"/>
            </w:pPr>
            <w:r w:rsidRPr="007C5E3F">
              <w:t>27 (90,0%)</w:t>
            </w:r>
          </w:p>
        </w:tc>
      </w:tr>
      <w:tr w:rsidR="00187F4E" w:rsidRPr="007C5E3F" w14:paraId="5BD6A5E1"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4B16B70" w14:textId="77777777" w:rsidR="00187F4E" w:rsidRPr="007C5E3F" w:rsidRDefault="00187F4E" w:rsidP="00E0565C">
            <w:pPr>
              <w:tabs>
                <w:tab w:val="left" w:pos="142"/>
              </w:tabs>
              <w:spacing w:line="288" w:lineRule="auto"/>
              <w:ind w:firstLine="0"/>
              <w:jc w:val="both"/>
            </w:pPr>
            <w:r w:rsidRPr="007C5E3F">
              <w:t>Лёгкая</w:t>
            </w:r>
          </w:p>
          <w:p w14:paraId="4573716B" w14:textId="77777777" w:rsidR="00187F4E" w:rsidRPr="007C5E3F" w:rsidRDefault="00187F4E" w:rsidP="00E0565C">
            <w:pPr>
              <w:tabs>
                <w:tab w:val="left" w:pos="142"/>
              </w:tabs>
              <w:spacing w:line="288" w:lineRule="auto"/>
              <w:ind w:firstLine="0"/>
              <w:jc w:val="both"/>
            </w:pPr>
            <w:r w:rsidRPr="007C5E3F">
              <w:t>(10–15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8D2E584" w14:textId="77777777" w:rsidR="00187F4E" w:rsidRPr="007C5E3F" w:rsidRDefault="00187F4E" w:rsidP="00E0565C">
            <w:pPr>
              <w:tabs>
                <w:tab w:val="left" w:pos="142"/>
              </w:tabs>
              <w:spacing w:line="288" w:lineRule="auto"/>
              <w:ind w:firstLine="0"/>
              <w:jc w:val="center"/>
            </w:pPr>
            <w:r w:rsidRPr="007C5E3F">
              <w:t>4 (13,3%)</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DBBFC60" w14:textId="77777777" w:rsidR="00187F4E" w:rsidRPr="007C5E3F" w:rsidRDefault="00187F4E" w:rsidP="00E0565C">
            <w:pPr>
              <w:tabs>
                <w:tab w:val="left" w:pos="142"/>
              </w:tabs>
              <w:spacing w:line="288" w:lineRule="auto"/>
              <w:ind w:firstLine="0"/>
              <w:jc w:val="center"/>
            </w:pPr>
            <w:r w:rsidRPr="007C5E3F">
              <w:t>3 (10,0%)</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FCDDFCB" w14:textId="77777777" w:rsidR="00187F4E" w:rsidRPr="007C5E3F" w:rsidRDefault="00187F4E" w:rsidP="00E0565C">
            <w:pPr>
              <w:tabs>
                <w:tab w:val="left" w:pos="142"/>
              </w:tabs>
              <w:spacing w:line="288" w:lineRule="auto"/>
              <w:ind w:firstLine="0"/>
              <w:jc w:val="center"/>
            </w:pPr>
            <w:r w:rsidRPr="007C5E3F">
              <w:t>3 (10,0%)</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80F3E52" w14:textId="77777777" w:rsidR="00187F4E" w:rsidRPr="007C5E3F" w:rsidRDefault="00187F4E" w:rsidP="00E0565C">
            <w:pPr>
              <w:tabs>
                <w:tab w:val="left" w:pos="142"/>
              </w:tabs>
              <w:spacing w:line="288" w:lineRule="auto"/>
              <w:ind w:firstLine="0"/>
              <w:jc w:val="center"/>
            </w:pPr>
            <w:r w:rsidRPr="007C5E3F">
              <w:t>2 (6,7%)</w:t>
            </w:r>
          </w:p>
        </w:tc>
      </w:tr>
      <w:tr w:rsidR="00187F4E" w:rsidRPr="007C5E3F" w14:paraId="11550076"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4A69DA0" w14:textId="77777777" w:rsidR="00187F4E" w:rsidRPr="007C5E3F" w:rsidRDefault="00187F4E" w:rsidP="00E0565C">
            <w:pPr>
              <w:tabs>
                <w:tab w:val="left" w:pos="142"/>
              </w:tabs>
              <w:spacing w:line="288" w:lineRule="auto"/>
              <w:ind w:firstLine="0"/>
              <w:jc w:val="both"/>
            </w:pPr>
            <w:r w:rsidRPr="007C5E3F">
              <w:t>Умеренная</w:t>
            </w:r>
          </w:p>
          <w:p w14:paraId="16F9EAC1" w14:textId="77777777" w:rsidR="00187F4E" w:rsidRPr="007C5E3F" w:rsidRDefault="00187F4E" w:rsidP="00E0565C">
            <w:pPr>
              <w:tabs>
                <w:tab w:val="left" w:pos="142"/>
              </w:tabs>
              <w:spacing w:line="288" w:lineRule="auto"/>
              <w:ind w:firstLine="0"/>
              <w:jc w:val="both"/>
            </w:pPr>
            <w:r w:rsidRPr="007C5E3F">
              <w:t>(16–19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CAFA99C" w14:textId="77777777" w:rsidR="00187F4E" w:rsidRPr="007C5E3F" w:rsidRDefault="00187F4E" w:rsidP="00E0565C">
            <w:pPr>
              <w:tabs>
                <w:tab w:val="left" w:pos="142"/>
              </w:tabs>
              <w:spacing w:line="288" w:lineRule="auto"/>
              <w:ind w:firstLine="0"/>
              <w:jc w:val="center"/>
            </w:pPr>
            <w:r w:rsidRPr="007C5E3F">
              <w:rPr>
                <w:b/>
                <w:bCs/>
              </w:rPr>
              <w:t>4 (13,3</w:t>
            </w:r>
            <w:proofErr w:type="gramStart"/>
            <w:r w:rsidRPr="007C5E3F">
              <w:rPr>
                <w:b/>
                <w:bCs/>
              </w:rPr>
              <w:t>%)*</w:t>
            </w:r>
            <w:proofErr w:type="gramEnd"/>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A0A81B0" w14:textId="77777777" w:rsidR="00187F4E" w:rsidRPr="007C5E3F" w:rsidRDefault="00187F4E" w:rsidP="00E0565C">
            <w:pPr>
              <w:tabs>
                <w:tab w:val="left" w:pos="142"/>
              </w:tabs>
              <w:spacing w:line="288" w:lineRule="auto"/>
              <w:ind w:firstLine="0"/>
              <w:jc w:val="center"/>
            </w:pPr>
            <w:r w:rsidRPr="007C5E3F">
              <w:t>1 (3,3%)</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01E29BD" w14:textId="77777777" w:rsidR="00187F4E" w:rsidRPr="007C5E3F" w:rsidRDefault="00187F4E" w:rsidP="00E0565C">
            <w:pPr>
              <w:tabs>
                <w:tab w:val="left" w:pos="142"/>
              </w:tabs>
              <w:spacing w:line="288" w:lineRule="auto"/>
              <w:ind w:firstLine="0"/>
              <w:jc w:val="center"/>
            </w:pPr>
            <w:r w:rsidRPr="007C5E3F">
              <w:t>2 (6,7%)</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033E13E" w14:textId="77777777" w:rsidR="00187F4E" w:rsidRPr="007C5E3F" w:rsidRDefault="00187F4E" w:rsidP="00E0565C">
            <w:pPr>
              <w:tabs>
                <w:tab w:val="left" w:pos="142"/>
              </w:tabs>
              <w:spacing w:line="288" w:lineRule="auto"/>
              <w:ind w:firstLine="0"/>
              <w:jc w:val="center"/>
            </w:pPr>
            <w:r w:rsidRPr="007C5E3F">
              <w:t>1 (3,3%)</w:t>
            </w:r>
          </w:p>
        </w:tc>
      </w:tr>
      <w:tr w:rsidR="00306D18" w:rsidRPr="007C5E3F" w14:paraId="7200DDCB" w14:textId="77777777" w:rsidTr="00DE2020">
        <w:tc>
          <w:tcPr>
            <w:tcW w:w="9498" w:type="dxa"/>
            <w:gridSpan w:val="5"/>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320F26C" w14:textId="17F694CB" w:rsidR="00306D18" w:rsidRPr="007C5E3F" w:rsidRDefault="00306D18" w:rsidP="00E0565C">
            <w:pPr>
              <w:tabs>
                <w:tab w:val="left" w:pos="142"/>
              </w:tabs>
              <w:spacing w:line="288" w:lineRule="auto"/>
              <w:ind w:firstLine="0"/>
              <w:jc w:val="both"/>
            </w:pPr>
            <w:r w:rsidRPr="007C5E3F">
              <w:rPr>
                <w:i/>
                <w:iCs/>
              </w:rPr>
              <w:t xml:space="preserve">Примечание. * - Г1 </w:t>
            </w:r>
            <w:proofErr w:type="spellStart"/>
            <w:r w:rsidRPr="007C5E3F">
              <w:rPr>
                <w:i/>
                <w:iCs/>
              </w:rPr>
              <w:t>vs</w:t>
            </w:r>
            <w:proofErr w:type="spellEnd"/>
            <w:r w:rsidRPr="007C5E3F">
              <w:rPr>
                <w:i/>
                <w:iCs/>
              </w:rPr>
              <w:t xml:space="preserve"> Г4 по наличию умеренной депрессии p=0,019 (точный критерий Фишера). Умеренная депрессия в Г1 в 4,0 раза чаще, чем в Г4.</w:t>
            </w:r>
          </w:p>
        </w:tc>
      </w:tr>
    </w:tbl>
    <w:p w14:paraId="55699042" w14:textId="77777777" w:rsidR="00D63C4A" w:rsidRPr="007C5E3F" w:rsidRDefault="00D63C4A" w:rsidP="007023F1">
      <w:pPr>
        <w:tabs>
          <w:tab w:val="left" w:pos="142"/>
        </w:tabs>
        <w:ind w:right="142"/>
        <w:jc w:val="both"/>
      </w:pPr>
    </w:p>
    <w:p w14:paraId="4DD02258" w14:textId="5AC65F0E" w:rsidR="00D63C4A" w:rsidRPr="007C5E3F" w:rsidRDefault="00D63C4A" w:rsidP="007023F1">
      <w:pPr>
        <w:tabs>
          <w:tab w:val="left" w:pos="142"/>
        </w:tabs>
        <w:ind w:right="142"/>
        <w:jc w:val="both"/>
      </w:pPr>
      <w:r w:rsidRPr="007C5E3F">
        <w:t>Умеренная депрессия выявлена у 13,3% пациентов группы 1, что в 4,0 раза превышает аналогичный показатель в группе контроля (3,3%; p=0,019). Следует отметить, что у 75,0% пациентов с депрессией по шкале Бека отмечалась умеренная степень выраженности, тогда как лёгкая депрессия составляла лишь 25,0%. Основные жалобы у пациентов с депрессивными расстройствами включали стойкое снижение эмоционального фона, чувство тревоги и страха, а также когнитивные нарушения в виде снижения памяти и ухудшения концентрации внимания. Важно, что показатели группы 3 (КВИ</w:t>
      </w:r>
      <w:r w:rsidR="00D05EA6" w:rsidRPr="007C5E3F">
        <w:t>-</w:t>
      </w:r>
      <w:r w:rsidRPr="007C5E3F">
        <w:t xml:space="preserve">, </w:t>
      </w:r>
      <w:proofErr w:type="spellStart"/>
      <w:r w:rsidRPr="007C5E3F">
        <w:t>Невро</w:t>
      </w:r>
      <w:proofErr w:type="spellEnd"/>
      <w:r w:rsidR="00D05EA6" w:rsidRPr="007C5E3F">
        <w:t>+</w:t>
      </w:r>
      <w:r w:rsidRPr="007C5E3F">
        <w:t xml:space="preserve">) также несколько превышали контрольные значения (7,20±5,90 </w:t>
      </w:r>
      <w:proofErr w:type="spellStart"/>
      <w:r w:rsidRPr="007C5E3F">
        <w:t>vs</w:t>
      </w:r>
      <w:proofErr w:type="spellEnd"/>
      <w:r w:rsidRPr="007C5E3F">
        <w:t xml:space="preserve"> 5,73±6,04), однако различия не достигали уровня статистической значимости, что согласуется с умеренным вкладом неврологической патологии иной этиологии в формирование депрессивных расстройств.</w:t>
      </w:r>
    </w:p>
    <w:p w14:paraId="44C2792A" w14:textId="77777777" w:rsidR="00D63C4A" w:rsidRPr="007C5E3F" w:rsidRDefault="00D63C4A" w:rsidP="007023F1">
      <w:pPr>
        <w:tabs>
          <w:tab w:val="left" w:pos="142"/>
        </w:tabs>
        <w:ind w:right="142"/>
        <w:jc w:val="both"/>
      </w:pPr>
      <w:r w:rsidRPr="007C5E3F">
        <w:t xml:space="preserve">Показатель тревоги по </w:t>
      </w:r>
      <w:proofErr w:type="spellStart"/>
      <w:r w:rsidRPr="007C5E3F">
        <w:t>подшкале</w:t>
      </w:r>
      <w:proofErr w:type="spellEnd"/>
      <w:r w:rsidRPr="007C5E3F">
        <w:t xml:space="preserve"> HADS I в группе 1 составил 7,23±3,57, что в 1,47 раза превышает значение группы контроля (4,93±3,44; p=0,020) и в 1,44 раза - группы 2 (5,03±3,06; p=0,002). Различия между группой 2 и контролем статистически незначимы (p=0,988).</w:t>
      </w:r>
    </w:p>
    <w:p w14:paraId="73AF0903" w14:textId="7488B961" w:rsidR="0010189A" w:rsidRDefault="00D63C4A" w:rsidP="007023F1">
      <w:pPr>
        <w:tabs>
          <w:tab w:val="left" w:pos="142"/>
        </w:tabs>
        <w:ind w:right="142"/>
        <w:jc w:val="both"/>
      </w:pPr>
      <w:r w:rsidRPr="007C5E3F">
        <w:lastRenderedPageBreak/>
        <w:t>Распределение пациентов по выраженности тревожной симптоматики представлено в таблице 8.</w:t>
      </w:r>
    </w:p>
    <w:p w14:paraId="1CF9A03E" w14:textId="1B500009" w:rsidR="008D2A46" w:rsidRPr="00DE2020" w:rsidRDefault="007023F1" w:rsidP="004C047D">
      <w:pPr>
        <w:tabs>
          <w:tab w:val="left" w:pos="142"/>
        </w:tabs>
        <w:ind w:right="142" w:firstLine="0"/>
        <w:jc w:val="both"/>
      </w:pPr>
      <w:r w:rsidRPr="00DE2020">
        <w:t>Таблица 8</w:t>
      </w:r>
      <w:r w:rsidR="004678D8">
        <w:t xml:space="preserve"> -</w:t>
      </w:r>
      <w:r w:rsidRPr="00DE2020">
        <w:t xml:space="preserve"> Распределение пациентов по степени тревоги HADS I</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5"/>
        <w:gridCol w:w="1731"/>
        <w:gridCol w:w="1560"/>
        <w:gridCol w:w="1559"/>
        <w:gridCol w:w="1843"/>
      </w:tblGrid>
      <w:tr w:rsidR="00187F4E" w:rsidRPr="004C047D" w14:paraId="24B18BCE"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F853095" w14:textId="77777777" w:rsidR="00187F4E" w:rsidRPr="004C047D" w:rsidRDefault="00187F4E" w:rsidP="004C047D">
            <w:pPr>
              <w:tabs>
                <w:tab w:val="left" w:pos="142"/>
              </w:tabs>
              <w:ind w:firstLine="0"/>
              <w:jc w:val="center"/>
            </w:pPr>
            <w:r w:rsidRPr="004C047D">
              <w:t>Степень</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3A5979A" w14:textId="77777777" w:rsidR="00187F4E" w:rsidRPr="004C047D" w:rsidRDefault="00187F4E" w:rsidP="004C047D">
            <w:pPr>
              <w:tabs>
                <w:tab w:val="left" w:pos="142"/>
              </w:tabs>
              <w:ind w:firstLine="0"/>
              <w:jc w:val="center"/>
            </w:pPr>
            <w:r w:rsidRPr="004C047D">
              <w:t>Группа 1 n=30</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2B5AFC3" w14:textId="77777777" w:rsidR="00187F4E" w:rsidRPr="004C047D" w:rsidRDefault="00187F4E" w:rsidP="004C047D">
            <w:pPr>
              <w:tabs>
                <w:tab w:val="left" w:pos="142"/>
              </w:tabs>
              <w:ind w:firstLine="0"/>
              <w:jc w:val="center"/>
            </w:pPr>
            <w:r w:rsidRPr="004C047D">
              <w:t>Группа 2 n=30</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F2483E3" w14:textId="77777777" w:rsidR="00187F4E" w:rsidRPr="004C047D" w:rsidRDefault="00187F4E" w:rsidP="004C047D">
            <w:pPr>
              <w:tabs>
                <w:tab w:val="left" w:pos="142"/>
              </w:tabs>
              <w:ind w:firstLine="0"/>
              <w:jc w:val="center"/>
            </w:pPr>
            <w:r w:rsidRPr="004C047D">
              <w:t>Группа 3 n=30</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6E47036" w14:textId="77777777" w:rsidR="00187F4E" w:rsidRPr="004C047D" w:rsidRDefault="00187F4E" w:rsidP="004C047D">
            <w:pPr>
              <w:tabs>
                <w:tab w:val="left" w:pos="142"/>
              </w:tabs>
              <w:ind w:firstLine="0"/>
              <w:jc w:val="center"/>
            </w:pPr>
            <w:r w:rsidRPr="004C047D">
              <w:t>Группа 4 n=30</w:t>
            </w:r>
          </w:p>
        </w:tc>
      </w:tr>
      <w:tr w:rsidR="00187F4E" w:rsidRPr="007C5E3F" w14:paraId="3FB6F01C"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A4D1C8D" w14:textId="77777777" w:rsidR="00187F4E" w:rsidRPr="007C5E3F" w:rsidRDefault="00187F4E" w:rsidP="00E0565C">
            <w:pPr>
              <w:tabs>
                <w:tab w:val="left" w:pos="142"/>
              </w:tabs>
              <w:spacing w:line="288" w:lineRule="auto"/>
              <w:ind w:firstLine="0"/>
              <w:jc w:val="both"/>
            </w:pPr>
            <w:r w:rsidRPr="007C5E3F">
              <w:t>Норма (0–7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B4D2857" w14:textId="77777777" w:rsidR="00187F4E" w:rsidRPr="007C5E3F" w:rsidRDefault="00187F4E" w:rsidP="00E0565C">
            <w:pPr>
              <w:tabs>
                <w:tab w:val="left" w:pos="142"/>
              </w:tabs>
              <w:spacing w:line="288" w:lineRule="auto"/>
              <w:ind w:firstLine="0"/>
              <w:jc w:val="center"/>
            </w:pPr>
            <w:r w:rsidRPr="007C5E3F">
              <w:t>22 (73,3%)</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A11404A" w14:textId="77777777" w:rsidR="00187F4E" w:rsidRPr="007C5E3F" w:rsidRDefault="00187F4E" w:rsidP="00E0565C">
            <w:pPr>
              <w:tabs>
                <w:tab w:val="left" w:pos="142"/>
              </w:tabs>
              <w:spacing w:line="288" w:lineRule="auto"/>
              <w:ind w:firstLine="0"/>
              <w:jc w:val="center"/>
            </w:pPr>
            <w:r w:rsidRPr="007C5E3F">
              <w:t>25 (83,3%)</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2DC1093" w14:textId="77777777" w:rsidR="00187F4E" w:rsidRPr="007C5E3F" w:rsidRDefault="00187F4E" w:rsidP="00E0565C">
            <w:pPr>
              <w:tabs>
                <w:tab w:val="left" w:pos="142"/>
              </w:tabs>
              <w:spacing w:line="288" w:lineRule="auto"/>
              <w:ind w:firstLine="0"/>
              <w:jc w:val="center"/>
            </w:pPr>
            <w:r w:rsidRPr="007C5E3F">
              <w:t>23 (76,7%)</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F74D25B" w14:textId="77777777" w:rsidR="00187F4E" w:rsidRPr="007C5E3F" w:rsidRDefault="00187F4E" w:rsidP="00E0565C">
            <w:pPr>
              <w:tabs>
                <w:tab w:val="left" w:pos="142"/>
              </w:tabs>
              <w:spacing w:line="288" w:lineRule="auto"/>
              <w:ind w:firstLine="0"/>
              <w:jc w:val="center"/>
            </w:pPr>
            <w:r w:rsidRPr="007C5E3F">
              <w:t>24 (80,0%)</w:t>
            </w:r>
          </w:p>
        </w:tc>
      </w:tr>
      <w:tr w:rsidR="00187F4E" w:rsidRPr="007C5E3F" w14:paraId="0311BC23"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826302C" w14:textId="77777777" w:rsidR="00187F4E" w:rsidRPr="007C5E3F" w:rsidRDefault="00187F4E" w:rsidP="00E0565C">
            <w:pPr>
              <w:tabs>
                <w:tab w:val="left" w:pos="142"/>
              </w:tabs>
              <w:spacing w:line="288" w:lineRule="auto"/>
              <w:ind w:firstLine="0"/>
              <w:jc w:val="both"/>
            </w:pPr>
            <w:r w:rsidRPr="007C5E3F">
              <w:t>Субклиническая</w:t>
            </w:r>
          </w:p>
          <w:p w14:paraId="1C12E533" w14:textId="77777777" w:rsidR="00187F4E" w:rsidRPr="007C5E3F" w:rsidRDefault="00187F4E" w:rsidP="00E0565C">
            <w:pPr>
              <w:tabs>
                <w:tab w:val="left" w:pos="142"/>
              </w:tabs>
              <w:spacing w:line="288" w:lineRule="auto"/>
              <w:ind w:firstLine="0"/>
              <w:jc w:val="both"/>
            </w:pPr>
            <w:r w:rsidRPr="007C5E3F">
              <w:t>(8–10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BEF8782" w14:textId="77777777" w:rsidR="00187F4E" w:rsidRPr="007C5E3F" w:rsidRDefault="00187F4E" w:rsidP="00E0565C">
            <w:pPr>
              <w:tabs>
                <w:tab w:val="left" w:pos="142"/>
              </w:tabs>
              <w:spacing w:line="288" w:lineRule="auto"/>
              <w:ind w:firstLine="0"/>
              <w:jc w:val="center"/>
            </w:pPr>
            <w:r w:rsidRPr="007C5E3F">
              <w:t>5 (16,7%)</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F2E3F9F" w14:textId="77777777" w:rsidR="00187F4E" w:rsidRPr="007C5E3F" w:rsidRDefault="00187F4E" w:rsidP="00E0565C">
            <w:pPr>
              <w:tabs>
                <w:tab w:val="left" w:pos="142"/>
              </w:tabs>
              <w:spacing w:line="288" w:lineRule="auto"/>
              <w:ind w:firstLine="0"/>
              <w:jc w:val="center"/>
            </w:pPr>
            <w:r w:rsidRPr="007C5E3F">
              <w:t>3 (10,0%)</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C4B95D9" w14:textId="77777777" w:rsidR="00187F4E" w:rsidRPr="007C5E3F" w:rsidRDefault="00187F4E" w:rsidP="00E0565C">
            <w:pPr>
              <w:tabs>
                <w:tab w:val="left" w:pos="142"/>
              </w:tabs>
              <w:spacing w:line="288" w:lineRule="auto"/>
              <w:ind w:firstLine="0"/>
              <w:jc w:val="center"/>
            </w:pPr>
            <w:r w:rsidRPr="007C5E3F">
              <w:t>5 (16,7%)</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AC06C91" w14:textId="77777777" w:rsidR="00187F4E" w:rsidRPr="007C5E3F" w:rsidRDefault="00187F4E" w:rsidP="00E0565C">
            <w:pPr>
              <w:tabs>
                <w:tab w:val="left" w:pos="142"/>
              </w:tabs>
              <w:spacing w:line="288" w:lineRule="auto"/>
              <w:ind w:firstLine="0"/>
              <w:jc w:val="center"/>
            </w:pPr>
            <w:r w:rsidRPr="007C5E3F">
              <w:t>3 (10,0%)</w:t>
            </w:r>
          </w:p>
        </w:tc>
      </w:tr>
      <w:tr w:rsidR="00187F4E" w:rsidRPr="007C5E3F" w14:paraId="31FC6F4E"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A6B4CCD" w14:textId="77777777" w:rsidR="00187F4E" w:rsidRPr="007C5E3F" w:rsidRDefault="00187F4E" w:rsidP="00E0565C">
            <w:pPr>
              <w:tabs>
                <w:tab w:val="left" w:pos="142"/>
              </w:tabs>
              <w:spacing w:line="288" w:lineRule="auto"/>
              <w:ind w:firstLine="0"/>
              <w:jc w:val="both"/>
            </w:pPr>
            <w:r w:rsidRPr="007C5E3F">
              <w:t>Клинически выраженная</w:t>
            </w:r>
          </w:p>
          <w:p w14:paraId="616E3641" w14:textId="77777777" w:rsidR="00187F4E" w:rsidRPr="007C5E3F" w:rsidRDefault="00187F4E" w:rsidP="00E0565C">
            <w:pPr>
              <w:tabs>
                <w:tab w:val="left" w:pos="142"/>
              </w:tabs>
              <w:spacing w:line="288" w:lineRule="auto"/>
              <w:ind w:firstLine="0"/>
              <w:jc w:val="both"/>
            </w:pPr>
            <w:r w:rsidRPr="007C5E3F">
              <w:t>(≥11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C244E07" w14:textId="77777777" w:rsidR="00187F4E" w:rsidRPr="007C5E3F" w:rsidRDefault="00187F4E" w:rsidP="00E0565C">
            <w:pPr>
              <w:tabs>
                <w:tab w:val="left" w:pos="142"/>
              </w:tabs>
              <w:spacing w:line="288" w:lineRule="auto"/>
              <w:ind w:firstLine="0"/>
              <w:jc w:val="center"/>
            </w:pPr>
            <w:r w:rsidRPr="007C5E3F">
              <w:t>3 (10,0%)</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7D24A64" w14:textId="77777777" w:rsidR="00187F4E" w:rsidRPr="007C5E3F" w:rsidRDefault="00187F4E" w:rsidP="00E0565C">
            <w:pPr>
              <w:tabs>
                <w:tab w:val="left" w:pos="142"/>
              </w:tabs>
              <w:spacing w:line="288" w:lineRule="auto"/>
              <w:ind w:firstLine="0"/>
              <w:jc w:val="center"/>
            </w:pPr>
            <w:r w:rsidRPr="007C5E3F">
              <w:t>2 (6,7%)</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97CD517" w14:textId="77777777" w:rsidR="00187F4E" w:rsidRPr="007C5E3F" w:rsidRDefault="00187F4E" w:rsidP="00E0565C">
            <w:pPr>
              <w:tabs>
                <w:tab w:val="left" w:pos="142"/>
              </w:tabs>
              <w:spacing w:line="288" w:lineRule="auto"/>
              <w:ind w:firstLine="0"/>
              <w:jc w:val="center"/>
            </w:pPr>
            <w:r w:rsidRPr="007C5E3F">
              <w:t>2 (6,7%)</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507A973" w14:textId="77777777" w:rsidR="00187F4E" w:rsidRPr="007C5E3F" w:rsidRDefault="00187F4E" w:rsidP="00E0565C">
            <w:pPr>
              <w:tabs>
                <w:tab w:val="left" w:pos="142"/>
              </w:tabs>
              <w:spacing w:line="288" w:lineRule="auto"/>
              <w:ind w:firstLine="0"/>
              <w:jc w:val="center"/>
            </w:pPr>
            <w:r w:rsidRPr="007C5E3F">
              <w:t>3 (10,0%)</w:t>
            </w:r>
          </w:p>
        </w:tc>
      </w:tr>
    </w:tbl>
    <w:p w14:paraId="3C46C499" w14:textId="77777777" w:rsidR="00187F4E" w:rsidRPr="007C5E3F" w:rsidRDefault="00187F4E" w:rsidP="007023F1">
      <w:pPr>
        <w:tabs>
          <w:tab w:val="left" w:pos="142"/>
        </w:tabs>
        <w:ind w:right="142"/>
        <w:jc w:val="both"/>
      </w:pPr>
    </w:p>
    <w:p w14:paraId="01F10371" w14:textId="45EBCE8D" w:rsidR="00D63C4A" w:rsidRPr="007C5E3F" w:rsidRDefault="00D63C4A" w:rsidP="007023F1">
      <w:pPr>
        <w:tabs>
          <w:tab w:val="left" w:pos="142"/>
        </w:tabs>
        <w:ind w:right="142"/>
        <w:jc w:val="both"/>
      </w:pPr>
      <w:r w:rsidRPr="007C5E3F">
        <w:t xml:space="preserve">Тревожные расстройства выявлены у 26,7% пациентов группы 1 (субклинические </w:t>
      </w:r>
      <w:r w:rsidR="00D05EA6" w:rsidRPr="007C5E3F">
        <w:t>+</w:t>
      </w:r>
      <w:r w:rsidRPr="007C5E3F">
        <w:t xml:space="preserve"> клинические проявления), причём субклиническое течение превалировало - 16,7% случаев, тогда как клинически выраженная тревога зафиксирована у 10,0%. Тревожная симптоматика носила преимущественно персистирующий характер и нередко сочеталась с вегетативными проявлениями, нарушениями сна и субъективным ощущением внутреннего напряжения, а также с когнитивными жалобами, включая снижение концентрации внимания и повышенную утомляемость.</w:t>
      </w:r>
    </w:p>
    <w:p w14:paraId="161DC212" w14:textId="7F5A7E47" w:rsidR="0033018B" w:rsidRDefault="0033018B" w:rsidP="007023F1">
      <w:pPr>
        <w:tabs>
          <w:tab w:val="left" w:pos="142"/>
        </w:tabs>
        <w:ind w:right="142"/>
        <w:jc w:val="both"/>
      </w:pPr>
      <w:r w:rsidRPr="007C5E3F">
        <w:t xml:space="preserve">Распределение пациентов по выраженности депрессивной симптоматики согласно шкалам </w:t>
      </w:r>
      <w:r w:rsidRPr="007C5E3F">
        <w:rPr>
          <w:lang w:val="en-US"/>
        </w:rPr>
        <w:t>HADS</w:t>
      </w:r>
      <w:r w:rsidRPr="007C5E3F">
        <w:t xml:space="preserve"> </w:t>
      </w:r>
      <w:r w:rsidRPr="007C5E3F">
        <w:rPr>
          <w:lang w:val="en-US"/>
        </w:rPr>
        <w:t>II</w:t>
      </w:r>
      <w:r w:rsidRPr="007C5E3F">
        <w:t xml:space="preserve"> представлено в таблице 9.</w:t>
      </w:r>
    </w:p>
    <w:p w14:paraId="0EAAF2FA" w14:textId="575EB38A" w:rsidR="0010189A" w:rsidRPr="00DE2020" w:rsidRDefault="0010189A" w:rsidP="004C047D">
      <w:pPr>
        <w:tabs>
          <w:tab w:val="left" w:pos="142"/>
        </w:tabs>
        <w:ind w:right="142" w:firstLine="0"/>
        <w:jc w:val="both"/>
      </w:pPr>
      <w:r w:rsidRPr="00DE2020">
        <w:t xml:space="preserve">Таблица 9 </w:t>
      </w:r>
      <w:r w:rsidR="00DE2020" w:rsidRPr="00DE2020">
        <w:t xml:space="preserve">- </w:t>
      </w:r>
      <w:r w:rsidRPr="00DE2020">
        <w:t xml:space="preserve">Распределение пациентов по степени депрессии HADS II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5"/>
        <w:gridCol w:w="1731"/>
        <w:gridCol w:w="1560"/>
        <w:gridCol w:w="1559"/>
        <w:gridCol w:w="1843"/>
      </w:tblGrid>
      <w:tr w:rsidR="00187F4E" w:rsidRPr="004C047D" w14:paraId="78C12BDC"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F382168" w14:textId="77777777" w:rsidR="00187F4E" w:rsidRPr="004C047D" w:rsidRDefault="00187F4E" w:rsidP="00E0565C">
            <w:pPr>
              <w:tabs>
                <w:tab w:val="left" w:pos="142"/>
              </w:tabs>
              <w:spacing w:line="288" w:lineRule="auto"/>
              <w:ind w:firstLine="0"/>
              <w:jc w:val="center"/>
            </w:pPr>
            <w:r w:rsidRPr="004C047D">
              <w:t>Степень</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76682A6" w14:textId="77777777" w:rsidR="00187F4E" w:rsidRPr="004C047D" w:rsidRDefault="00187F4E" w:rsidP="00E0565C">
            <w:pPr>
              <w:tabs>
                <w:tab w:val="left" w:pos="142"/>
              </w:tabs>
              <w:spacing w:line="288" w:lineRule="auto"/>
              <w:ind w:firstLine="0"/>
              <w:jc w:val="center"/>
            </w:pPr>
            <w:r w:rsidRPr="004C047D">
              <w:t>Группа 1 n=30</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2AEFB69" w14:textId="77777777" w:rsidR="00187F4E" w:rsidRPr="004C047D" w:rsidRDefault="00187F4E" w:rsidP="00E0565C">
            <w:pPr>
              <w:tabs>
                <w:tab w:val="left" w:pos="142"/>
              </w:tabs>
              <w:spacing w:line="288" w:lineRule="auto"/>
              <w:ind w:firstLine="0"/>
              <w:jc w:val="center"/>
            </w:pPr>
            <w:r w:rsidRPr="004C047D">
              <w:t>Группа 2 n=30</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DEFD492" w14:textId="77777777" w:rsidR="00187F4E" w:rsidRPr="004C047D" w:rsidRDefault="00187F4E" w:rsidP="00E0565C">
            <w:pPr>
              <w:tabs>
                <w:tab w:val="left" w:pos="142"/>
              </w:tabs>
              <w:spacing w:line="288" w:lineRule="auto"/>
              <w:ind w:firstLine="0"/>
              <w:jc w:val="center"/>
            </w:pPr>
            <w:r w:rsidRPr="004C047D">
              <w:t>Группа 3 n=30</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4BAAE65" w14:textId="77777777" w:rsidR="00187F4E" w:rsidRPr="004C047D" w:rsidRDefault="00187F4E" w:rsidP="00E0565C">
            <w:pPr>
              <w:tabs>
                <w:tab w:val="left" w:pos="142"/>
              </w:tabs>
              <w:spacing w:line="288" w:lineRule="auto"/>
              <w:ind w:firstLine="0"/>
              <w:jc w:val="center"/>
            </w:pPr>
            <w:r w:rsidRPr="004C047D">
              <w:t>Группа 4 n=30</w:t>
            </w:r>
          </w:p>
        </w:tc>
      </w:tr>
      <w:tr w:rsidR="00187F4E" w:rsidRPr="007C5E3F" w14:paraId="4CD19827"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5BC8897" w14:textId="77777777" w:rsidR="00187F4E" w:rsidRPr="007C5E3F" w:rsidRDefault="00187F4E" w:rsidP="00E0565C">
            <w:pPr>
              <w:tabs>
                <w:tab w:val="left" w:pos="142"/>
              </w:tabs>
              <w:spacing w:line="288" w:lineRule="auto"/>
              <w:ind w:firstLine="0"/>
              <w:jc w:val="both"/>
            </w:pPr>
            <w:r w:rsidRPr="007C5E3F">
              <w:t>Норма (0–7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CD0D176" w14:textId="77777777" w:rsidR="00187F4E" w:rsidRPr="007C5E3F" w:rsidRDefault="00187F4E" w:rsidP="00E0565C">
            <w:pPr>
              <w:tabs>
                <w:tab w:val="left" w:pos="142"/>
              </w:tabs>
              <w:spacing w:line="288" w:lineRule="auto"/>
              <w:ind w:firstLine="0"/>
              <w:jc w:val="center"/>
            </w:pPr>
            <w:r w:rsidRPr="007C5E3F">
              <w:t>24 (80,0%)</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2007616" w14:textId="77777777" w:rsidR="00187F4E" w:rsidRPr="007C5E3F" w:rsidRDefault="00187F4E" w:rsidP="00E0565C">
            <w:pPr>
              <w:tabs>
                <w:tab w:val="left" w:pos="142"/>
              </w:tabs>
              <w:spacing w:line="288" w:lineRule="auto"/>
              <w:ind w:firstLine="0"/>
              <w:jc w:val="center"/>
            </w:pPr>
            <w:r w:rsidRPr="007C5E3F">
              <w:t>25 (83,3%)</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6BED1C7" w14:textId="77777777" w:rsidR="00187F4E" w:rsidRPr="007C5E3F" w:rsidRDefault="00187F4E" w:rsidP="00E0565C">
            <w:pPr>
              <w:tabs>
                <w:tab w:val="left" w:pos="142"/>
              </w:tabs>
              <w:spacing w:line="288" w:lineRule="auto"/>
              <w:ind w:firstLine="0"/>
              <w:jc w:val="center"/>
            </w:pPr>
            <w:r w:rsidRPr="007C5E3F">
              <w:t>24 (80,0%)</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182AA71" w14:textId="77777777" w:rsidR="00187F4E" w:rsidRPr="007C5E3F" w:rsidRDefault="00187F4E" w:rsidP="00E0565C">
            <w:pPr>
              <w:tabs>
                <w:tab w:val="left" w:pos="142"/>
              </w:tabs>
              <w:spacing w:line="288" w:lineRule="auto"/>
              <w:ind w:firstLine="0"/>
              <w:jc w:val="center"/>
            </w:pPr>
            <w:r w:rsidRPr="007C5E3F">
              <w:t>26 (86,7%)</w:t>
            </w:r>
          </w:p>
        </w:tc>
      </w:tr>
      <w:tr w:rsidR="00187F4E" w:rsidRPr="007C5E3F" w14:paraId="2CD37D80"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FC6E79D" w14:textId="77777777" w:rsidR="00187F4E" w:rsidRPr="007C5E3F" w:rsidRDefault="00187F4E" w:rsidP="00E0565C">
            <w:pPr>
              <w:tabs>
                <w:tab w:val="left" w:pos="142"/>
              </w:tabs>
              <w:spacing w:line="288" w:lineRule="auto"/>
              <w:ind w:firstLine="0"/>
              <w:jc w:val="both"/>
            </w:pPr>
            <w:r w:rsidRPr="007C5E3F">
              <w:t>Субклиническая</w:t>
            </w:r>
          </w:p>
          <w:p w14:paraId="2CB0248A" w14:textId="77777777" w:rsidR="00187F4E" w:rsidRPr="007C5E3F" w:rsidRDefault="00187F4E" w:rsidP="00E0565C">
            <w:pPr>
              <w:tabs>
                <w:tab w:val="left" w:pos="142"/>
              </w:tabs>
              <w:spacing w:line="288" w:lineRule="auto"/>
              <w:ind w:firstLine="0"/>
              <w:jc w:val="both"/>
            </w:pPr>
            <w:r w:rsidRPr="007C5E3F">
              <w:t>(8–10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C7685F1" w14:textId="77777777" w:rsidR="00187F4E" w:rsidRPr="007C5E3F" w:rsidRDefault="00187F4E" w:rsidP="00E0565C">
            <w:pPr>
              <w:tabs>
                <w:tab w:val="left" w:pos="142"/>
              </w:tabs>
              <w:spacing w:line="288" w:lineRule="auto"/>
              <w:ind w:firstLine="0"/>
              <w:jc w:val="center"/>
            </w:pPr>
            <w:r w:rsidRPr="007C5E3F">
              <w:t>4 (13,3%)</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9FD5726" w14:textId="77777777" w:rsidR="00187F4E" w:rsidRPr="007C5E3F" w:rsidRDefault="00187F4E" w:rsidP="00E0565C">
            <w:pPr>
              <w:tabs>
                <w:tab w:val="left" w:pos="142"/>
              </w:tabs>
              <w:spacing w:line="288" w:lineRule="auto"/>
              <w:ind w:firstLine="0"/>
              <w:jc w:val="center"/>
            </w:pPr>
            <w:r w:rsidRPr="007C5E3F">
              <w:t>4 (13,3%)</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7053C86" w14:textId="77777777" w:rsidR="00187F4E" w:rsidRPr="007C5E3F" w:rsidRDefault="00187F4E" w:rsidP="00E0565C">
            <w:pPr>
              <w:tabs>
                <w:tab w:val="left" w:pos="142"/>
              </w:tabs>
              <w:spacing w:line="288" w:lineRule="auto"/>
              <w:ind w:firstLine="0"/>
              <w:jc w:val="center"/>
            </w:pPr>
            <w:r w:rsidRPr="007C5E3F">
              <w:t>3 (10,0%)</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EEFB3D9" w14:textId="77777777" w:rsidR="00187F4E" w:rsidRPr="007C5E3F" w:rsidRDefault="00187F4E" w:rsidP="00E0565C">
            <w:pPr>
              <w:tabs>
                <w:tab w:val="left" w:pos="142"/>
              </w:tabs>
              <w:spacing w:line="288" w:lineRule="auto"/>
              <w:ind w:firstLine="0"/>
              <w:jc w:val="center"/>
            </w:pPr>
            <w:r w:rsidRPr="007C5E3F">
              <w:t>2 (6,7%)</w:t>
            </w:r>
          </w:p>
        </w:tc>
      </w:tr>
      <w:tr w:rsidR="00187F4E" w:rsidRPr="007C5E3F" w14:paraId="6320660F" w14:textId="77777777" w:rsidTr="00DE2020">
        <w:tc>
          <w:tcPr>
            <w:tcW w:w="28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8826008" w14:textId="77777777" w:rsidR="00187F4E" w:rsidRPr="007C5E3F" w:rsidRDefault="00187F4E" w:rsidP="00E0565C">
            <w:pPr>
              <w:tabs>
                <w:tab w:val="left" w:pos="142"/>
              </w:tabs>
              <w:spacing w:line="288" w:lineRule="auto"/>
              <w:ind w:firstLine="0"/>
              <w:jc w:val="both"/>
            </w:pPr>
            <w:r w:rsidRPr="007C5E3F">
              <w:t>Клинически выраженная</w:t>
            </w:r>
          </w:p>
          <w:p w14:paraId="4CAAE627" w14:textId="77777777" w:rsidR="00187F4E" w:rsidRPr="007C5E3F" w:rsidRDefault="00187F4E" w:rsidP="00E0565C">
            <w:pPr>
              <w:tabs>
                <w:tab w:val="left" w:pos="142"/>
              </w:tabs>
              <w:spacing w:line="288" w:lineRule="auto"/>
              <w:ind w:firstLine="0"/>
              <w:jc w:val="both"/>
            </w:pPr>
            <w:r w:rsidRPr="007C5E3F">
              <w:lastRenderedPageBreak/>
              <w:t>(≥11 баллов)</w:t>
            </w:r>
          </w:p>
        </w:tc>
        <w:tc>
          <w:tcPr>
            <w:tcW w:w="17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34C3870" w14:textId="77777777" w:rsidR="00187F4E" w:rsidRPr="007C5E3F" w:rsidRDefault="00187F4E" w:rsidP="00E0565C">
            <w:pPr>
              <w:tabs>
                <w:tab w:val="left" w:pos="142"/>
              </w:tabs>
              <w:spacing w:line="288" w:lineRule="auto"/>
              <w:ind w:firstLine="0"/>
              <w:jc w:val="center"/>
            </w:pPr>
            <w:r w:rsidRPr="007C5E3F">
              <w:lastRenderedPageBreak/>
              <w:t>2 (6,7%)</w:t>
            </w:r>
          </w:p>
        </w:tc>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E1E0B76" w14:textId="77777777" w:rsidR="00187F4E" w:rsidRPr="007C5E3F" w:rsidRDefault="00187F4E" w:rsidP="00E0565C">
            <w:pPr>
              <w:tabs>
                <w:tab w:val="left" w:pos="142"/>
              </w:tabs>
              <w:spacing w:line="288" w:lineRule="auto"/>
              <w:ind w:firstLine="0"/>
              <w:jc w:val="center"/>
            </w:pPr>
            <w:r w:rsidRPr="007C5E3F">
              <w:t>1 (3,3%)</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1AA817D" w14:textId="77777777" w:rsidR="00187F4E" w:rsidRPr="007C5E3F" w:rsidRDefault="00187F4E" w:rsidP="00E0565C">
            <w:pPr>
              <w:tabs>
                <w:tab w:val="left" w:pos="142"/>
              </w:tabs>
              <w:spacing w:line="288" w:lineRule="auto"/>
              <w:ind w:firstLine="0"/>
              <w:jc w:val="center"/>
            </w:pPr>
            <w:r w:rsidRPr="007C5E3F">
              <w:t>3 (10,0%)</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536672A" w14:textId="77777777" w:rsidR="00187F4E" w:rsidRPr="007C5E3F" w:rsidRDefault="00187F4E" w:rsidP="00E0565C">
            <w:pPr>
              <w:tabs>
                <w:tab w:val="left" w:pos="142"/>
              </w:tabs>
              <w:spacing w:line="288" w:lineRule="auto"/>
              <w:ind w:firstLine="0"/>
              <w:jc w:val="center"/>
            </w:pPr>
            <w:r w:rsidRPr="007C5E3F">
              <w:t>2 (6,7%)</w:t>
            </w:r>
          </w:p>
        </w:tc>
      </w:tr>
    </w:tbl>
    <w:p w14:paraId="6CF8494E" w14:textId="77777777" w:rsidR="0033018B" w:rsidRPr="007C5E3F" w:rsidRDefault="0033018B" w:rsidP="007023F1">
      <w:pPr>
        <w:tabs>
          <w:tab w:val="left" w:pos="142"/>
        </w:tabs>
        <w:ind w:right="142"/>
        <w:jc w:val="both"/>
      </w:pPr>
    </w:p>
    <w:p w14:paraId="0C2118D8" w14:textId="77777777" w:rsidR="0033018B" w:rsidRPr="007C5E3F" w:rsidRDefault="0033018B" w:rsidP="007023F1">
      <w:pPr>
        <w:tabs>
          <w:tab w:val="left" w:pos="142"/>
        </w:tabs>
        <w:ind w:right="142"/>
        <w:jc w:val="both"/>
      </w:pPr>
      <w:r w:rsidRPr="007C5E3F">
        <w:t xml:space="preserve">По </w:t>
      </w:r>
      <w:proofErr w:type="spellStart"/>
      <w:r w:rsidRPr="007C5E3F">
        <w:t>подшкале</w:t>
      </w:r>
      <w:proofErr w:type="spellEnd"/>
      <w:r w:rsidRPr="007C5E3F">
        <w:t xml:space="preserve"> депрессии HADS II статистически значимых различий между группами не выявлено (ANOVA: p=0,243). Суммарные баллы составили: группа 1 - 6,10±3,39; группа 2 - 5,10±3,09; группа 3 - 5,30±3,15; группа 4 - 4,73±3,20. Все попарные сравнения незначимы (p&gt;0,05 после поправки </w:t>
      </w:r>
      <w:proofErr w:type="spellStart"/>
      <w:r w:rsidRPr="007C5E3F">
        <w:t>Бонферрони</w:t>
      </w:r>
      <w:proofErr w:type="spellEnd"/>
      <w:r w:rsidRPr="007C5E3F">
        <w:t>). Нормальные показатели преобладали во всех группах: 80,0% в Г1, 83,3% в Г2, 80,0% в Г3, 86,7% в Г4. Клинически выраженная депрессия по HADS II зафиксирована у 6,7% в Г1 и Г4, 3,3% в Г2 и 10,0% в Г3.</w:t>
      </w:r>
    </w:p>
    <w:p w14:paraId="6CC2D256" w14:textId="77777777" w:rsidR="00D62435" w:rsidRPr="007C5E3F" w:rsidRDefault="00D63C4A" w:rsidP="007023F1">
      <w:pPr>
        <w:tabs>
          <w:tab w:val="left" w:pos="142"/>
        </w:tabs>
        <w:jc w:val="both"/>
      </w:pPr>
      <w:r w:rsidRPr="007C5E3F">
        <w:t>Отсутствие значимых различий по HADS II при наличии значимых различий по шкале Бека может объясняться тем, что шкала Бека более чувствительна к когнитивно-аффективным проявлениям депрессии, тогда как HADS II преимущественно ориентирована на ангедонию и поведенческие аспекты, которые в данной выборке были менее выражены.</w:t>
      </w:r>
    </w:p>
    <w:p w14:paraId="090C0C1B" w14:textId="42E05B0A" w:rsidR="00D63C4A" w:rsidRDefault="00D63C4A" w:rsidP="004678D8">
      <w:pPr>
        <w:tabs>
          <w:tab w:val="left" w:pos="142"/>
        </w:tabs>
        <w:ind w:right="-7"/>
        <w:jc w:val="both"/>
      </w:pPr>
      <w:r w:rsidRPr="007C5E3F">
        <w:t>Для оценки состояния вегетативной нервной системы использовался опросник COMPASS-31. Результаты представлены в таблице 10.</w:t>
      </w:r>
    </w:p>
    <w:p w14:paraId="2E3919CA" w14:textId="30DBD0F0" w:rsidR="00D62435" w:rsidRPr="00DE2020" w:rsidRDefault="00D63C4A" w:rsidP="004C047D">
      <w:pPr>
        <w:tabs>
          <w:tab w:val="left" w:pos="142"/>
        </w:tabs>
        <w:ind w:right="142" w:firstLine="0"/>
        <w:jc w:val="both"/>
      </w:pPr>
      <w:r w:rsidRPr="00DE2020">
        <w:t>Таблица 10</w:t>
      </w:r>
      <w:r w:rsidR="004678D8">
        <w:t xml:space="preserve"> - </w:t>
      </w:r>
      <w:r w:rsidRPr="00DE2020">
        <w:t>Показатели вегетативной симптоматики по опроснику COMPASS-31</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5"/>
        <w:gridCol w:w="1450"/>
        <w:gridCol w:w="1450"/>
        <w:gridCol w:w="1450"/>
        <w:gridCol w:w="2084"/>
      </w:tblGrid>
      <w:tr w:rsidR="00D62435" w:rsidRPr="004C047D" w14:paraId="50E0164A" w14:textId="77777777" w:rsidTr="004678D8">
        <w:tc>
          <w:tcPr>
            <w:tcW w:w="32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F9F13C7" w14:textId="77777777" w:rsidR="00D62435" w:rsidRPr="004C047D" w:rsidRDefault="00D62435" w:rsidP="00E0565C">
            <w:pPr>
              <w:tabs>
                <w:tab w:val="left" w:pos="142"/>
              </w:tabs>
              <w:spacing w:line="288" w:lineRule="auto"/>
              <w:ind w:firstLine="0"/>
              <w:jc w:val="center"/>
            </w:pPr>
            <w:r w:rsidRPr="004C047D">
              <w:t>Показатель</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4C69860" w14:textId="77777777" w:rsidR="00D62435" w:rsidRPr="004C047D" w:rsidRDefault="00D62435" w:rsidP="00E0565C">
            <w:pPr>
              <w:tabs>
                <w:tab w:val="left" w:pos="142"/>
              </w:tabs>
              <w:spacing w:line="288" w:lineRule="auto"/>
              <w:ind w:firstLine="0"/>
              <w:jc w:val="center"/>
            </w:pPr>
            <w:r w:rsidRPr="004C047D">
              <w:t>Группа 1 n=30</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1D087FA" w14:textId="77777777" w:rsidR="00D62435" w:rsidRPr="004C047D" w:rsidRDefault="00D62435" w:rsidP="00E0565C">
            <w:pPr>
              <w:tabs>
                <w:tab w:val="left" w:pos="142"/>
              </w:tabs>
              <w:spacing w:line="288" w:lineRule="auto"/>
              <w:ind w:firstLine="0"/>
              <w:jc w:val="center"/>
            </w:pPr>
            <w:r w:rsidRPr="004C047D">
              <w:t>Группа 2 n=30</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7FD20EB" w14:textId="77777777" w:rsidR="00D62435" w:rsidRPr="004C047D" w:rsidRDefault="00D62435" w:rsidP="00E0565C">
            <w:pPr>
              <w:tabs>
                <w:tab w:val="left" w:pos="142"/>
              </w:tabs>
              <w:spacing w:line="288" w:lineRule="auto"/>
              <w:ind w:firstLine="0"/>
              <w:jc w:val="center"/>
            </w:pPr>
            <w:r w:rsidRPr="004C047D">
              <w:t>Группа 3 n=30</w:t>
            </w:r>
          </w:p>
        </w:tc>
        <w:tc>
          <w:tcPr>
            <w:tcW w:w="20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4E49977" w14:textId="77777777" w:rsidR="00D62435" w:rsidRPr="004C047D" w:rsidRDefault="00D62435" w:rsidP="00E0565C">
            <w:pPr>
              <w:tabs>
                <w:tab w:val="left" w:pos="142"/>
              </w:tabs>
              <w:spacing w:line="288" w:lineRule="auto"/>
              <w:ind w:firstLine="0"/>
              <w:jc w:val="center"/>
            </w:pPr>
            <w:r w:rsidRPr="004C047D">
              <w:t>Группа 4 n=30</w:t>
            </w:r>
          </w:p>
        </w:tc>
      </w:tr>
      <w:tr w:rsidR="00D62435" w:rsidRPr="007C5E3F" w14:paraId="3BDBAFA1" w14:textId="77777777" w:rsidTr="004678D8">
        <w:tc>
          <w:tcPr>
            <w:tcW w:w="32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FC3E73B" w14:textId="77777777" w:rsidR="00D62435" w:rsidRPr="007C5E3F" w:rsidRDefault="00D62435" w:rsidP="00E0565C">
            <w:pPr>
              <w:tabs>
                <w:tab w:val="left" w:pos="142"/>
              </w:tabs>
              <w:spacing w:line="288" w:lineRule="auto"/>
              <w:ind w:firstLine="0"/>
              <w:jc w:val="both"/>
            </w:pPr>
            <w:r w:rsidRPr="007C5E3F">
              <w:t>Медиана [IQR], баллы</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98A8DCF" w14:textId="77777777" w:rsidR="00D62435" w:rsidRPr="007C5E3F" w:rsidRDefault="00D62435" w:rsidP="00E0565C">
            <w:pPr>
              <w:tabs>
                <w:tab w:val="left" w:pos="142"/>
              </w:tabs>
              <w:spacing w:line="288" w:lineRule="auto"/>
              <w:ind w:firstLine="0"/>
              <w:jc w:val="center"/>
            </w:pPr>
            <w:r w:rsidRPr="007C5E3F">
              <w:rPr>
                <w:b/>
                <w:bCs/>
              </w:rPr>
              <w:t>18,0 [9–</w:t>
            </w:r>
            <w:proofErr w:type="gramStart"/>
            <w:r w:rsidRPr="007C5E3F">
              <w:rPr>
                <w:b/>
                <w:bCs/>
              </w:rPr>
              <w:t>29]*</w:t>
            </w:r>
            <w:proofErr w:type="gramEnd"/>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36F3410" w14:textId="77777777" w:rsidR="00D62435" w:rsidRPr="007C5E3F" w:rsidRDefault="00D62435" w:rsidP="00E0565C">
            <w:pPr>
              <w:tabs>
                <w:tab w:val="left" w:pos="142"/>
              </w:tabs>
              <w:spacing w:line="288" w:lineRule="auto"/>
              <w:ind w:firstLine="0"/>
              <w:jc w:val="center"/>
            </w:pPr>
            <w:r w:rsidRPr="007C5E3F">
              <w:t>11,0 [5–20]</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C2D18F0" w14:textId="77777777" w:rsidR="00D62435" w:rsidRPr="007C5E3F" w:rsidRDefault="00D62435" w:rsidP="00E0565C">
            <w:pPr>
              <w:tabs>
                <w:tab w:val="left" w:pos="142"/>
              </w:tabs>
              <w:spacing w:line="288" w:lineRule="auto"/>
              <w:ind w:firstLine="0"/>
              <w:jc w:val="center"/>
            </w:pPr>
            <w:r w:rsidRPr="007C5E3F">
              <w:t>14,5 [7–25]</w:t>
            </w:r>
          </w:p>
        </w:tc>
        <w:tc>
          <w:tcPr>
            <w:tcW w:w="20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92281D5" w14:textId="77777777" w:rsidR="00D62435" w:rsidRPr="007C5E3F" w:rsidRDefault="00D62435" w:rsidP="00E0565C">
            <w:pPr>
              <w:tabs>
                <w:tab w:val="left" w:pos="142"/>
              </w:tabs>
              <w:spacing w:line="288" w:lineRule="auto"/>
              <w:ind w:firstLine="0"/>
              <w:jc w:val="center"/>
            </w:pPr>
            <w:r w:rsidRPr="007C5E3F">
              <w:t>12,0 [5–22]</w:t>
            </w:r>
          </w:p>
        </w:tc>
      </w:tr>
      <w:tr w:rsidR="00D62435" w:rsidRPr="007C5E3F" w14:paraId="0612E196" w14:textId="77777777" w:rsidTr="004678D8">
        <w:tc>
          <w:tcPr>
            <w:tcW w:w="320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5ED9903" w14:textId="77777777" w:rsidR="00D62435" w:rsidRPr="007C5E3F" w:rsidRDefault="00D62435" w:rsidP="00E0565C">
            <w:pPr>
              <w:tabs>
                <w:tab w:val="left" w:pos="142"/>
              </w:tabs>
              <w:spacing w:line="288" w:lineRule="auto"/>
              <w:ind w:firstLine="0"/>
              <w:jc w:val="both"/>
            </w:pPr>
            <w:r w:rsidRPr="007C5E3F">
              <w:t>≥20 баллов, n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7140D03" w14:textId="77777777" w:rsidR="00D62435" w:rsidRPr="007C5E3F" w:rsidRDefault="00D62435" w:rsidP="00E0565C">
            <w:pPr>
              <w:tabs>
                <w:tab w:val="left" w:pos="142"/>
              </w:tabs>
              <w:spacing w:line="288" w:lineRule="auto"/>
              <w:ind w:firstLine="0"/>
              <w:jc w:val="center"/>
            </w:pPr>
            <w:r w:rsidRPr="007C5E3F">
              <w:rPr>
                <w:b/>
                <w:bCs/>
              </w:rPr>
              <w:t>14 (46,7%)</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7440EEC" w14:textId="77777777" w:rsidR="00D62435" w:rsidRPr="007C5E3F" w:rsidRDefault="00D62435" w:rsidP="00E0565C">
            <w:pPr>
              <w:tabs>
                <w:tab w:val="left" w:pos="142"/>
              </w:tabs>
              <w:spacing w:line="288" w:lineRule="auto"/>
              <w:ind w:firstLine="0"/>
              <w:jc w:val="center"/>
            </w:pPr>
            <w:r w:rsidRPr="007C5E3F">
              <w:t>8 (26,7%)</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8FD3D9E" w14:textId="77777777" w:rsidR="00D62435" w:rsidRPr="007C5E3F" w:rsidRDefault="00D62435" w:rsidP="00E0565C">
            <w:pPr>
              <w:tabs>
                <w:tab w:val="left" w:pos="142"/>
              </w:tabs>
              <w:spacing w:line="288" w:lineRule="auto"/>
              <w:ind w:firstLine="0"/>
              <w:jc w:val="center"/>
            </w:pPr>
            <w:r w:rsidRPr="007C5E3F">
              <w:t>10 (33,3%)</w:t>
            </w:r>
          </w:p>
        </w:tc>
        <w:tc>
          <w:tcPr>
            <w:tcW w:w="20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6318DA0" w14:textId="77777777" w:rsidR="00D62435" w:rsidRPr="007C5E3F" w:rsidRDefault="00D62435" w:rsidP="00E0565C">
            <w:pPr>
              <w:tabs>
                <w:tab w:val="left" w:pos="142"/>
              </w:tabs>
              <w:spacing w:line="288" w:lineRule="auto"/>
              <w:ind w:firstLine="0"/>
              <w:jc w:val="center"/>
            </w:pPr>
            <w:r w:rsidRPr="007C5E3F">
              <w:t>8 (26,7%)</w:t>
            </w:r>
          </w:p>
        </w:tc>
      </w:tr>
      <w:tr w:rsidR="00306D18" w:rsidRPr="007C5E3F" w14:paraId="6539BC83" w14:textId="77777777" w:rsidTr="004678D8">
        <w:tc>
          <w:tcPr>
            <w:tcW w:w="9639" w:type="dxa"/>
            <w:gridSpan w:val="5"/>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C286864" w14:textId="7AF961F6" w:rsidR="00306D18" w:rsidRPr="007C5E3F" w:rsidRDefault="00306D18" w:rsidP="00E0565C">
            <w:pPr>
              <w:tabs>
                <w:tab w:val="left" w:pos="142"/>
              </w:tabs>
              <w:spacing w:line="288" w:lineRule="auto"/>
              <w:ind w:firstLine="0"/>
              <w:jc w:val="both"/>
            </w:pPr>
            <w:r w:rsidRPr="007C5E3F">
              <w:rPr>
                <w:i/>
                <w:iCs/>
              </w:rPr>
              <w:t xml:space="preserve">Примечание. * - Г1 </w:t>
            </w:r>
            <w:proofErr w:type="spellStart"/>
            <w:r w:rsidRPr="007C5E3F">
              <w:rPr>
                <w:i/>
                <w:iCs/>
              </w:rPr>
              <w:t>vs</w:t>
            </w:r>
            <w:proofErr w:type="spellEnd"/>
            <w:r w:rsidRPr="007C5E3F">
              <w:rPr>
                <w:i/>
                <w:iCs/>
              </w:rPr>
              <w:t xml:space="preserve"> Г2 p=0,044 </w:t>
            </w:r>
          </w:p>
        </w:tc>
      </w:tr>
    </w:tbl>
    <w:p w14:paraId="627447D1" w14:textId="77777777" w:rsidR="004C047D" w:rsidRDefault="004C047D" w:rsidP="004C047D">
      <w:pPr>
        <w:tabs>
          <w:tab w:val="left" w:pos="142"/>
        </w:tabs>
        <w:jc w:val="both"/>
      </w:pPr>
    </w:p>
    <w:p w14:paraId="4163971D" w14:textId="4C8697A4" w:rsidR="00D63C4A" w:rsidRPr="007C5E3F" w:rsidRDefault="0094201F" w:rsidP="004C047D">
      <w:pPr>
        <w:tabs>
          <w:tab w:val="left" w:pos="142"/>
        </w:tabs>
        <w:jc w:val="both"/>
      </w:pPr>
      <w:r w:rsidRPr="007C5E3F">
        <w:t xml:space="preserve">Средний балл COMPASS-31 в группе 1 составил 19,8±12,0, что соответствует пороговому значению умеренной вегетативной дисфункции (≥16 баллов) и является наибольшим среди четырёх групп. Медиана составила 18,0 балла при широком </w:t>
      </w:r>
      <w:proofErr w:type="spellStart"/>
      <w:r w:rsidRPr="007C5E3F">
        <w:t>межквартильном</w:t>
      </w:r>
      <w:proofErr w:type="spellEnd"/>
      <w:r w:rsidRPr="007C5E3F">
        <w:t xml:space="preserve"> размахе от 9,0 до 29,0 баллов, что </w:t>
      </w:r>
      <w:r w:rsidRPr="007C5E3F">
        <w:lastRenderedPageBreak/>
        <w:t>свидетельствует о существенной индивидуальной вариабельности выраженности вегетативных нарушений внутри группы. В группе 2 средний балл составил 13,6±9,0 (Me=11,0), в группе 3 - 16,5±11,2, в группе контроля - 15,3±13,0 (Me=12,0). Средний балл группы 1 превысил аналогичный показатель группы 2 в 1,46 раза и группы контроля - в 1,29 раза.</w:t>
      </w:r>
    </w:p>
    <w:p w14:paraId="24A90F06" w14:textId="77777777" w:rsidR="00D63C4A" w:rsidRPr="007C5E3F" w:rsidRDefault="00D63C4A" w:rsidP="004C047D">
      <w:pPr>
        <w:tabs>
          <w:tab w:val="left" w:pos="142"/>
        </w:tabs>
        <w:ind w:right="142"/>
        <w:jc w:val="both"/>
      </w:pPr>
      <w:r w:rsidRPr="007C5E3F">
        <w:t xml:space="preserve">По общему критерию </w:t>
      </w:r>
      <w:proofErr w:type="spellStart"/>
      <w:r w:rsidRPr="007C5E3F">
        <w:t>Краскела</w:t>
      </w:r>
      <w:proofErr w:type="spellEnd"/>
      <w:r w:rsidRPr="007C5E3F">
        <w:t>-Уоллиса по четырём группам статистически значимых различий не выявлено (p=0,088), что объясняется широкой вариабельностью данных и относительно небольшим объёмом выборки. Вместе с тем при попарном сравнении методом Манна-Уитни обнаружены статистически значимые различия между группой 1 и группой 2 (p=0,044). Различия между группой 1 и контролем (p=0,074) и между группой 2 и контролем (p=0,882) статистически незначимы.</w:t>
      </w:r>
    </w:p>
    <w:p w14:paraId="04B22AB5" w14:textId="2E7A204A" w:rsidR="00D63C4A" w:rsidRPr="007C5E3F" w:rsidRDefault="00D63C4A" w:rsidP="007023F1">
      <w:pPr>
        <w:tabs>
          <w:tab w:val="left" w:pos="142"/>
        </w:tabs>
        <w:ind w:right="142"/>
        <w:jc w:val="both"/>
      </w:pPr>
      <w:r w:rsidRPr="007C5E3F">
        <w:t xml:space="preserve">При анализе распределения по клинически значимому порогу (COMPASS-31 ≥20 баллов) выраженная вегетативная дисфункция выявлена у 46,7% пациентов группы 1 - в 1,75 раза чаще, чем в группе 2 (26,7%) и контрольной группе (26,7%). Это означает, что почти каждый второй пациент с постковидными неврологическими нарушениями имеет клинически значимую </w:t>
      </w:r>
      <w:proofErr w:type="spellStart"/>
      <w:r w:rsidRPr="007C5E3F">
        <w:t>дисавтономию</w:t>
      </w:r>
      <w:proofErr w:type="spellEnd"/>
      <w:r w:rsidRPr="007C5E3F">
        <w:t>. Показательно, что в группе 3 (КВИ</w:t>
      </w:r>
      <w:r w:rsidR="00D05EA6" w:rsidRPr="007C5E3F">
        <w:t>-</w:t>
      </w:r>
      <w:r w:rsidRPr="007C5E3F">
        <w:t xml:space="preserve">, </w:t>
      </w:r>
      <w:proofErr w:type="spellStart"/>
      <w:r w:rsidRPr="007C5E3F">
        <w:t>Невро</w:t>
      </w:r>
      <w:proofErr w:type="spellEnd"/>
      <w:r w:rsidRPr="007C5E3F">
        <w:t>+) данный показатель составил 33,3% - промежуточное значение между группой 1 и контролем, что подтверждает вклад неврологической патологии в формирование вегетативной дисфункции независимо от её этиологии.</w:t>
      </w:r>
    </w:p>
    <w:p w14:paraId="421D06D8" w14:textId="08B97CD1" w:rsidR="00D63C4A" w:rsidRDefault="00D63C4A" w:rsidP="007015EE">
      <w:pPr>
        <w:tabs>
          <w:tab w:val="left" w:pos="142"/>
        </w:tabs>
        <w:ind w:right="142"/>
        <w:jc w:val="both"/>
      </w:pPr>
      <w:r w:rsidRPr="007C5E3F">
        <w:t xml:space="preserve">Вегетативная дисфункция, диагностированная у 46,7% пациентов группы 1, согласуется с данными литературы о высокой распространённости постковидной </w:t>
      </w:r>
      <w:proofErr w:type="spellStart"/>
      <w:r w:rsidRPr="007C5E3F">
        <w:t>дисавтономии</w:t>
      </w:r>
      <w:proofErr w:type="spellEnd"/>
      <w:r w:rsidRPr="007C5E3F">
        <w:t xml:space="preserve"> у пациентов с неврологическими осложнениями и подчёркивает необходимость её целенаправленной диагностики в клинической практике невролога с использованием специализированных инструментов, в частности опросника COMPASS-31.</w:t>
      </w:r>
    </w:p>
    <w:p w14:paraId="4EF60975" w14:textId="534E917E" w:rsidR="004C047D" w:rsidRDefault="004C047D" w:rsidP="007015EE">
      <w:pPr>
        <w:tabs>
          <w:tab w:val="left" w:pos="142"/>
        </w:tabs>
        <w:ind w:right="142"/>
        <w:jc w:val="both"/>
      </w:pPr>
    </w:p>
    <w:p w14:paraId="08306D43" w14:textId="77777777" w:rsidR="00295961" w:rsidRPr="007C5E3F" w:rsidRDefault="00295961" w:rsidP="007015EE">
      <w:pPr>
        <w:tabs>
          <w:tab w:val="left" w:pos="142"/>
        </w:tabs>
        <w:ind w:right="142"/>
        <w:jc w:val="both"/>
      </w:pPr>
    </w:p>
    <w:p w14:paraId="008C5C32" w14:textId="49D27C5D" w:rsidR="00A904F5" w:rsidRPr="007C5E3F" w:rsidRDefault="00A904F5" w:rsidP="007015EE">
      <w:pPr>
        <w:pStyle w:val="a6"/>
        <w:numPr>
          <w:ilvl w:val="1"/>
          <w:numId w:val="35"/>
        </w:numPr>
        <w:tabs>
          <w:tab w:val="left" w:pos="142"/>
          <w:tab w:val="left" w:pos="1276"/>
        </w:tabs>
        <w:spacing w:after="0" w:line="360" w:lineRule="auto"/>
        <w:ind w:left="0" w:right="142" w:firstLine="709"/>
        <w:jc w:val="both"/>
        <w:rPr>
          <w:b/>
          <w:bCs/>
          <w:color w:val="000000"/>
        </w:rPr>
      </w:pPr>
      <w:r w:rsidRPr="007C5E3F">
        <w:rPr>
          <w:b/>
          <w:bCs/>
          <w:color w:val="000000"/>
        </w:rPr>
        <w:lastRenderedPageBreak/>
        <w:t>Оценка биохимических показателей плазмы крови пациентов, перенесших COVID</w:t>
      </w:r>
      <w:r w:rsidR="00D05C81" w:rsidRPr="007C5E3F">
        <w:rPr>
          <w:b/>
          <w:bCs/>
          <w:color w:val="000000"/>
        </w:rPr>
        <w:t>-</w:t>
      </w:r>
      <w:r w:rsidRPr="007C5E3F">
        <w:rPr>
          <w:b/>
          <w:bCs/>
          <w:color w:val="000000"/>
        </w:rPr>
        <w:t>19</w:t>
      </w:r>
    </w:p>
    <w:p w14:paraId="23B996E6" w14:textId="4FD5BBCC" w:rsidR="003911A5" w:rsidRDefault="00B90ED8" w:rsidP="007015EE">
      <w:pPr>
        <w:tabs>
          <w:tab w:val="left" w:pos="142"/>
        </w:tabs>
        <w:ind w:right="142"/>
        <w:jc w:val="both"/>
      </w:pPr>
      <w:r w:rsidRPr="007C5E3F">
        <w:t xml:space="preserve">Оценка биохимических показателей проводилась по группам в зависимости от наличия перенесенной неврологической симптоматики после перенесенной коронавирусной инфекции. Результаты анализа представлены в таблице 11. </w:t>
      </w:r>
    </w:p>
    <w:p w14:paraId="21DEB9E5" w14:textId="6243509D" w:rsidR="0094201F" w:rsidRPr="004678D8" w:rsidRDefault="003911A5" w:rsidP="004C047D">
      <w:pPr>
        <w:tabs>
          <w:tab w:val="left" w:pos="142"/>
        </w:tabs>
        <w:ind w:right="142" w:firstLine="0"/>
        <w:jc w:val="both"/>
      </w:pPr>
      <w:r w:rsidRPr="004678D8">
        <w:t>Таблица 11</w:t>
      </w:r>
      <w:r w:rsidR="004678D8">
        <w:t xml:space="preserve"> - </w:t>
      </w:r>
      <w:r w:rsidRPr="004678D8">
        <w:t>Биохимические показатели плазмы крови в исследуемых группах (медиана [IQR])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5"/>
        <w:gridCol w:w="1763"/>
        <w:gridCol w:w="1843"/>
        <w:gridCol w:w="1984"/>
        <w:gridCol w:w="1691"/>
      </w:tblGrid>
      <w:tr w:rsidR="00D62435" w:rsidRPr="004C047D" w14:paraId="2AD71EAA" w14:textId="77777777" w:rsidTr="004678D8">
        <w:trPr>
          <w:jc w:val="center"/>
        </w:trPr>
        <w:tc>
          <w:tcPr>
            <w:tcW w:w="207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88E37FA" w14:textId="77777777" w:rsidR="00D62435" w:rsidRPr="004C047D" w:rsidRDefault="00D62435" w:rsidP="00E0565C">
            <w:pPr>
              <w:tabs>
                <w:tab w:val="left" w:pos="142"/>
              </w:tabs>
              <w:spacing w:line="288" w:lineRule="auto"/>
              <w:ind w:firstLine="0"/>
              <w:jc w:val="center"/>
            </w:pPr>
            <w:r w:rsidRPr="004C047D">
              <w:t>Показатель</w:t>
            </w:r>
          </w:p>
        </w:tc>
        <w:tc>
          <w:tcPr>
            <w:tcW w:w="176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30679B5" w14:textId="77777777" w:rsidR="00D62435" w:rsidRPr="004C047D" w:rsidRDefault="00D62435" w:rsidP="00E0565C">
            <w:pPr>
              <w:tabs>
                <w:tab w:val="left" w:pos="142"/>
              </w:tabs>
              <w:spacing w:line="288" w:lineRule="auto"/>
              <w:ind w:firstLine="0"/>
              <w:jc w:val="center"/>
            </w:pPr>
            <w:r w:rsidRPr="004C047D">
              <w:t>Группа 1 n=30</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A77C4A2" w14:textId="77777777" w:rsidR="00D62435" w:rsidRPr="004C047D" w:rsidRDefault="00D62435" w:rsidP="00E0565C">
            <w:pPr>
              <w:tabs>
                <w:tab w:val="left" w:pos="142"/>
              </w:tabs>
              <w:spacing w:line="288" w:lineRule="auto"/>
              <w:ind w:firstLine="0"/>
              <w:jc w:val="center"/>
            </w:pPr>
            <w:r w:rsidRPr="004C047D">
              <w:t>Группа 2 n=30</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FBF5751" w14:textId="77777777" w:rsidR="008674B7" w:rsidRPr="004C047D" w:rsidRDefault="00D62435" w:rsidP="00E0565C">
            <w:pPr>
              <w:tabs>
                <w:tab w:val="left" w:pos="142"/>
              </w:tabs>
              <w:spacing w:line="288" w:lineRule="auto"/>
              <w:ind w:firstLine="0"/>
              <w:jc w:val="center"/>
            </w:pPr>
            <w:r w:rsidRPr="004C047D">
              <w:t>Группа 3</w:t>
            </w:r>
          </w:p>
          <w:p w14:paraId="7A858E72" w14:textId="77777777" w:rsidR="00D62435" w:rsidRPr="004C047D" w:rsidRDefault="00D62435" w:rsidP="00E0565C">
            <w:pPr>
              <w:tabs>
                <w:tab w:val="left" w:pos="142"/>
              </w:tabs>
              <w:spacing w:line="288" w:lineRule="auto"/>
              <w:ind w:firstLine="0"/>
              <w:jc w:val="center"/>
            </w:pPr>
            <w:r w:rsidRPr="004C047D">
              <w:t xml:space="preserve"> n=30</w:t>
            </w:r>
          </w:p>
        </w:tc>
        <w:tc>
          <w:tcPr>
            <w:tcW w:w="169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0B6AB50" w14:textId="77777777" w:rsidR="00D62435" w:rsidRPr="004C047D" w:rsidRDefault="00D62435" w:rsidP="00E0565C">
            <w:pPr>
              <w:tabs>
                <w:tab w:val="left" w:pos="142"/>
              </w:tabs>
              <w:spacing w:line="288" w:lineRule="auto"/>
              <w:ind w:firstLine="0"/>
              <w:jc w:val="center"/>
            </w:pPr>
            <w:r w:rsidRPr="004C047D">
              <w:t>Группа 4 n=30</w:t>
            </w:r>
          </w:p>
        </w:tc>
      </w:tr>
      <w:tr w:rsidR="00D62435" w:rsidRPr="007C5E3F" w14:paraId="086E1B8F" w14:textId="77777777" w:rsidTr="004678D8">
        <w:trPr>
          <w:jc w:val="center"/>
        </w:trPr>
        <w:tc>
          <w:tcPr>
            <w:tcW w:w="207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9C02A50" w14:textId="77777777" w:rsidR="00D62435" w:rsidRPr="007C5E3F" w:rsidRDefault="00D62435" w:rsidP="00E0565C">
            <w:pPr>
              <w:tabs>
                <w:tab w:val="left" w:pos="142"/>
              </w:tabs>
              <w:spacing w:line="288" w:lineRule="auto"/>
              <w:ind w:firstLine="0"/>
              <w:jc w:val="both"/>
            </w:pPr>
            <w:r w:rsidRPr="007C5E3F">
              <w:t xml:space="preserve">PAF, </w:t>
            </w:r>
            <w:proofErr w:type="spellStart"/>
            <w:r w:rsidRPr="007C5E3F">
              <w:t>пг</w:t>
            </w:r>
            <w:proofErr w:type="spellEnd"/>
            <w:r w:rsidRPr="007C5E3F">
              <w:t>/мл</w:t>
            </w:r>
          </w:p>
        </w:tc>
        <w:tc>
          <w:tcPr>
            <w:tcW w:w="176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C240EA2" w14:textId="77777777" w:rsidR="00D62435" w:rsidRPr="007C5E3F" w:rsidRDefault="00D62435" w:rsidP="00E0565C">
            <w:pPr>
              <w:tabs>
                <w:tab w:val="left" w:pos="142"/>
              </w:tabs>
              <w:spacing w:line="288" w:lineRule="auto"/>
              <w:ind w:firstLine="0"/>
              <w:jc w:val="center"/>
            </w:pPr>
            <w:r w:rsidRPr="007C5E3F">
              <w:t>203,0</w:t>
            </w:r>
          </w:p>
          <w:p w14:paraId="0E525950" w14:textId="77777777" w:rsidR="00D62435" w:rsidRPr="007C5E3F" w:rsidRDefault="00D62435" w:rsidP="00E0565C">
            <w:pPr>
              <w:tabs>
                <w:tab w:val="left" w:pos="142"/>
              </w:tabs>
              <w:spacing w:line="288" w:lineRule="auto"/>
              <w:ind w:firstLine="0"/>
              <w:jc w:val="center"/>
            </w:pPr>
            <w:r w:rsidRPr="007C5E3F">
              <w:t>[164–284]</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838FA4D" w14:textId="77777777" w:rsidR="00D62435" w:rsidRPr="007C5E3F" w:rsidRDefault="00D62435" w:rsidP="00E0565C">
            <w:pPr>
              <w:tabs>
                <w:tab w:val="left" w:pos="142"/>
              </w:tabs>
              <w:spacing w:line="288" w:lineRule="auto"/>
              <w:ind w:firstLine="0"/>
              <w:jc w:val="center"/>
            </w:pPr>
            <w:r w:rsidRPr="007C5E3F">
              <w:t>191,0</w:t>
            </w:r>
          </w:p>
          <w:p w14:paraId="0CE72435" w14:textId="77777777" w:rsidR="00D62435" w:rsidRPr="007C5E3F" w:rsidRDefault="00D62435" w:rsidP="00E0565C">
            <w:pPr>
              <w:tabs>
                <w:tab w:val="left" w:pos="142"/>
              </w:tabs>
              <w:spacing w:line="288" w:lineRule="auto"/>
              <w:ind w:firstLine="0"/>
              <w:jc w:val="center"/>
            </w:pPr>
            <w:r w:rsidRPr="007C5E3F">
              <w:t>[103–259]</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A64BCA1" w14:textId="77777777" w:rsidR="00D62435" w:rsidRPr="007C5E3F" w:rsidRDefault="00D62435" w:rsidP="00E0565C">
            <w:pPr>
              <w:tabs>
                <w:tab w:val="left" w:pos="142"/>
              </w:tabs>
              <w:spacing w:line="288" w:lineRule="auto"/>
              <w:ind w:firstLine="0"/>
              <w:jc w:val="center"/>
            </w:pPr>
            <w:r w:rsidRPr="007C5E3F">
              <w:t>216,0</w:t>
            </w:r>
          </w:p>
          <w:p w14:paraId="25A528E2" w14:textId="77777777" w:rsidR="00D62435" w:rsidRPr="007C5E3F" w:rsidRDefault="00D62435" w:rsidP="00E0565C">
            <w:pPr>
              <w:tabs>
                <w:tab w:val="left" w:pos="142"/>
              </w:tabs>
              <w:spacing w:line="288" w:lineRule="auto"/>
              <w:ind w:firstLine="0"/>
              <w:jc w:val="center"/>
            </w:pPr>
            <w:r w:rsidRPr="007C5E3F">
              <w:t>[198–279]</w:t>
            </w:r>
          </w:p>
        </w:tc>
        <w:tc>
          <w:tcPr>
            <w:tcW w:w="169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C1E2903" w14:textId="77777777" w:rsidR="00D62435" w:rsidRPr="007C5E3F" w:rsidRDefault="00D62435" w:rsidP="00E0565C">
            <w:pPr>
              <w:tabs>
                <w:tab w:val="left" w:pos="142"/>
              </w:tabs>
              <w:spacing w:line="288" w:lineRule="auto"/>
              <w:ind w:firstLine="0"/>
              <w:jc w:val="center"/>
            </w:pPr>
            <w:r w:rsidRPr="007C5E3F">
              <w:t>128,0</w:t>
            </w:r>
          </w:p>
          <w:p w14:paraId="3C1839CC" w14:textId="77777777" w:rsidR="00D62435" w:rsidRPr="007C5E3F" w:rsidRDefault="00D62435" w:rsidP="00E0565C">
            <w:pPr>
              <w:tabs>
                <w:tab w:val="left" w:pos="142"/>
              </w:tabs>
              <w:spacing w:line="288" w:lineRule="auto"/>
              <w:ind w:firstLine="0"/>
              <w:jc w:val="center"/>
            </w:pPr>
            <w:r w:rsidRPr="007C5E3F">
              <w:t>[116–212]</w:t>
            </w:r>
          </w:p>
        </w:tc>
      </w:tr>
      <w:tr w:rsidR="00D62435" w:rsidRPr="007C5E3F" w14:paraId="33CEDE7B" w14:textId="77777777" w:rsidTr="004678D8">
        <w:trPr>
          <w:jc w:val="center"/>
        </w:trPr>
        <w:tc>
          <w:tcPr>
            <w:tcW w:w="207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323E544" w14:textId="77777777" w:rsidR="00D62435" w:rsidRPr="007C5E3F" w:rsidRDefault="00D62435" w:rsidP="00E0565C">
            <w:pPr>
              <w:tabs>
                <w:tab w:val="left" w:pos="142"/>
              </w:tabs>
              <w:spacing w:line="288" w:lineRule="auto"/>
              <w:ind w:firstLine="0"/>
              <w:jc w:val="both"/>
            </w:pPr>
            <w:r w:rsidRPr="007C5E3F">
              <w:t xml:space="preserve">HIF-1α, </w:t>
            </w:r>
            <w:proofErr w:type="spellStart"/>
            <w:r w:rsidRPr="007C5E3F">
              <w:t>пг</w:t>
            </w:r>
            <w:proofErr w:type="spellEnd"/>
            <w:r w:rsidRPr="007C5E3F">
              <w:t>/мл</w:t>
            </w:r>
          </w:p>
        </w:tc>
        <w:tc>
          <w:tcPr>
            <w:tcW w:w="176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31F0A8B" w14:textId="77777777" w:rsidR="00D62435" w:rsidRPr="007C5E3F" w:rsidRDefault="00D62435" w:rsidP="00E0565C">
            <w:pPr>
              <w:tabs>
                <w:tab w:val="left" w:pos="142"/>
              </w:tabs>
              <w:spacing w:line="288" w:lineRule="auto"/>
              <w:ind w:firstLine="0"/>
              <w:jc w:val="center"/>
            </w:pPr>
            <w:r w:rsidRPr="007C5E3F">
              <w:t>0,090</w:t>
            </w:r>
          </w:p>
          <w:p w14:paraId="28E429C0" w14:textId="77777777" w:rsidR="00D62435" w:rsidRPr="007C5E3F" w:rsidRDefault="00D62435" w:rsidP="00E0565C">
            <w:pPr>
              <w:tabs>
                <w:tab w:val="left" w:pos="142"/>
              </w:tabs>
              <w:spacing w:line="288" w:lineRule="auto"/>
              <w:ind w:firstLine="0"/>
              <w:jc w:val="center"/>
            </w:pPr>
            <w:r w:rsidRPr="007C5E3F">
              <w:t>[0,049–0,121]</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4227E85" w14:textId="77777777" w:rsidR="00D62435" w:rsidRPr="007C5E3F" w:rsidRDefault="00D62435" w:rsidP="00E0565C">
            <w:pPr>
              <w:tabs>
                <w:tab w:val="left" w:pos="142"/>
              </w:tabs>
              <w:spacing w:line="288" w:lineRule="auto"/>
              <w:ind w:firstLine="0"/>
              <w:jc w:val="center"/>
            </w:pPr>
            <w:r w:rsidRPr="007C5E3F">
              <w:t>0,055</w:t>
            </w:r>
          </w:p>
          <w:p w14:paraId="4A5C9101" w14:textId="77777777" w:rsidR="00D62435" w:rsidRPr="007C5E3F" w:rsidRDefault="00D62435" w:rsidP="00E0565C">
            <w:pPr>
              <w:tabs>
                <w:tab w:val="left" w:pos="142"/>
              </w:tabs>
              <w:spacing w:line="288" w:lineRule="auto"/>
              <w:ind w:firstLine="0"/>
              <w:jc w:val="center"/>
            </w:pPr>
            <w:r w:rsidRPr="007C5E3F">
              <w:t>[0,016–0,172]</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C33A14A" w14:textId="77777777" w:rsidR="00D62435" w:rsidRPr="007C5E3F" w:rsidRDefault="00D62435" w:rsidP="00E0565C">
            <w:pPr>
              <w:tabs>
                <w:tab w:val="left" w:pos="142"/>
              </w:tabs>
              <w:spacing w:line="288" w:lineRule="auto"/>
              <w:ind w:firstLine="0"/>
              <w:jc w:val="center"/>
              <w:rPr>
                <w:b/>
                <w:bCs/>
              </w:rPr>
            </w:pPr>
            <w:r w:rsidRPr="007C5E3F">
              <w:rPr>
                <w:b/>
                <w:bCs/>
              </w:rPr>
              <w:t>0,088</w:t>
            </w:r>
          </w:p>
          <w:p w14:paraId="43BF6A20" w14:textId="77777777" w:rsidR="00D62435" w:rsidRPr="007C5E3F" w:rsidRDefault="00D62435" w:rsidP="00E0565C">
            <w:pPr>
              <w:tabs>
                <w:tab w:val="left" w:pos="142"/>
              </w:tabs>
              <w:spacing w:line="288" w:lineRule="auto"/>
              <w:ind w:firstLine="0"/>
              <w:jc w:val="center"/>
            </w:pPr>
            <w:r w:rsidRPr="007C5E3F">
              <w:rPr>
                <w:b/>
                <w:bCs/>
              </w:rPr>
              <w:t>[0,082–</w:t>
            </w:r>
            <w:proofErr w:type="gramStart"/>
            <w:r w:rsidRPr="007C5E3F">
              <w:rPr>
                <w:b/>
                <w:bCs/>
              </w:rPr>
              <w:t>0,148]*</w:t>
            </w:r>
            <w:proofErr w:type="gramEnd"/>
          </w:p>
        </w:tc>
        <w:tc>
          <w:tcPr>
            <w:tcW w:w="169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1572A17" w14:textId="77777777" w:rsidR="00D62435" w:rsidRPr="007C5E3F" w:rsidRDefault="00D62435" w:rsidP="00E0565C">
            <w:pPr>
              <w:tabs>
                <w:tab w:val="left" w:pos="142"/>
              </w:tabs>
              <w:spacing w:line="288" w:lineRule="auto"/>
              <w:ind w:firstLine="0"/>
              <w:jc w:val="center"/>
            </w:pPr>
            <w:r w:rsidRPr="007C5E3F">
              <w:t>0,032</w:t>
            </w:r>
          </w:p>
          <w:p w14:paraId="27F66D61" w14:textId="77777777" w:rsidR="00D62435" w:rsidRPr="007C5E3F" w:rsidRDefault="00D62435" w:rsidP="00E0565C">
            <w:pPr>
              <w:tabs>
                <w:tab w:val="left" w:pos="142"/>
              </w:tabs>
              <w:spacing w:line="288" w:lineRule="auto"/>
              <w:ind w:firstLine="0"/>
              <w:jc w:val="center"/>
            </w:pPr>
            <w:r w:rsidRPr="007C5E3F">
              <w:t>[0,028–0,125]</w:t>
            </w:r>
          </w:p>
        </w:tc>
      </w:tr>
      <w:tr w:rsidR="00D62435" w:rsidRPr="007C5E3F" w14:paraId="1175559E" w14:textId="77777777" w:rsidTr="004678D8">
        <w:trPr>
          <w:jc w:val="center"/>
        </w:trPr>
        <w:tc>
          <w:tcPr>
            <w:tcW w:w="207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239F006" w14:textId="77777777" w:rsidR="00D62435" w:rsidRPr="007C5E3F" w:rsidRDefault="00D62435" w:rsidP="00E0565C">
            <w:pPr>
              <w:tabs>
                <w:tab w:val="left" w:pos="142"/>
              </w:tabs>
              <w:spacing w:line="288" w:lineRule="auto"/>
              <w:ind w:firstLine="0"/>
              <w:jc w:val="both"/>
            </w:pPr>
            <w:r w:rsidRPr="007C5E3F">
              <w:t>МДА, нмоль/мл</w:t>
            </w:r>
          </w:p>
        </w:tc>
        <w:tc>
          <w:tcPr>
            <w:tcW w:w="176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3B9D9C4" w14:textId="77777777" w:rsidR="00D62435" w:rsidRPr="007C5E3F" w:rsidRDefault="00D62435" w:rsidP="00E0565C">
            <w:pPr>
              <w:tabs>
                <w:tab w:val="left" w:pos="142"/>
              </w:tabs>
              <w:spacing w:line="288" w:lineRule="auto"/>
              <w:ind w:firstLine="0"/>
              <w:jc w:val="center"/>
            </w:pPr>
            <w:r w:rsidRPr="007C5E3F">
              <w:t>0,039</w:t>
            </w:r>
          </w:p>
          <w:p w14:paraId="2BE407E6" w14:textId="77777777" w:rsidR="00D62435" w:rsidRPr="007C5E3F" w:rsidRDefault="00D62435" w:rsidP="00E0565C">
            <w:pPr>
              <w:tabs>
                <w:tab w:val="left" w:pos="142"/>
              </w:tabs>
              <w:spacing w:line="288" w:lineRule="auto"/>
              <w:ind w:firstLine="0"/>
              <w:jc w:val="center"/>
            </w:pPr>
            <w:r w:rsidRPr="007C5E3F">
              <w:t>[0,034–0,044]</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60FD845" w14:textId="77777777" w:rsidR="00D62435" w:rsidRPr="007C5E3F" w:rsidRDefault="00D62435" w:rsidP="00E0565C">
            <w:pPr>
              <w:tabs>
                <w:tab w:val="left" w:pos="142"/>
              </w:tabs>
              <w:spacing w:line="288" w:lineRule="auto"/>
              <w:ind w:firstLine="0"/>
              <w:jc w:val="center"/>
            </w:pPr>
            <w:r w:rsidRPr="007C5E3F">
              <w:t>0,042</w:t>
            </w:r>
          </w:p>
          <w:p w14:paraId="08E8C77B" w14:textId="77777777" w:rsidR="00D62435" w:rsidRPr="007C5E3F" w:rsidRDefault="00D62435" w:rsidP="00E0565C">
            <w:pPr>
              <w:tabs>
                <w:tab w:val="left" w:pos="142"/>
              </w:tabs>
              <w:spacing w:line="288" w:lineRule="auto"/>
              <w:ind w:firstLine="0"/>
              <w:jc w:val="center"/>
            </w:pPr>
            <w:r w:rsidRPr="007C5E3F">
              <w:t>[0,033–0,048]</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5396930" w14:textId="77777777" w:rsidR="00D62435" w:rsidRPr="007C5E3F" w:rsidRDefault="00D62435" w:rsidP="00E0565C">
            <w:pPr>
              <w:tabs>
                <w:tab w:val="left" w:pos="142"/>
              </w:tabs>
              <w:spacing w:line="288" w:lineRule="auto"/>
              <w:ind w:firstLine="0"/>
              <w:jc w:val="center"/>
              <w:rPr>
                <w:b/>
                <w:bCs/>
              </w:rPr>
            </w:pPr>
            <w:r w:rsidRPr="007C5E3F">
              <w:rPr>
                <w:b/>
                <w:bCs/>
              </w:rPr>
              <w:t>0,048</w:t>
            </w:r>
          </w:p>
          <w:p w14:paraId="6685366B" w14:textId="77777777" w:rsidR="00D62435" w:rsidRPr="007C5E3F" w:rsidRDefault="00D62435" w:rsidP="00E0565C">
            <w:pPr>
              <w:tabs>
                <w:tab w:val="left" w:pos="142"/>
              </w:tabs>
              <w:spacing w:line="288" w:lineRule="auto"/>
              <w:ind w:firstLine="0"/>
              <w:jc w:val="center"/>
            </w:pPr>
            <w:r w:rsidRPr="007C5E3F">
              <w:rPr>
                <w:b/>
                <w:bCs/>
              </w:rPr>
              <w:t>[0,044–</w:t>
            </w:r>
            <w:proofErr w:type="gramStart"/>
            <w:r w:rsidRPr="007C5E3F">
              <w:rPr>
                <w:b/>
                <w:bCs/>
              </w:rPr>
              <w:t>0,051]*</w:t>
            </w:r>
            <w:proofErr w:type="gramEnd"/>
          </w:p>
        </w:tc>
        <w:tc>
          <w:tcPr>
            <w:tcW w:w="169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F859ADD" w14:textId="77777777" w:rsidR="00D62435" w:rsidRPr="007C5E3F" w:rsidRDefault="00D62435" w:rsidP="00E0565C">
            <w:pPr>
              <w:tabs>
                <w:tab w:val="left" w:pos="142"/>
              </w:tabs>
              <w:spacing w:line="288" w:lineRule="auto"/>
              <w:ind w:firstLine="0"/>
              <w:jc w:val="center"/>
            </w:pPr>
            <w:r w:rsidRPr="007C5E3F">
              <w:t>0,041</w:t>
            </w:r>
          </w:p>
          <w:p w14:paraId="6392CAA7" w14:textId="77777777" w:rsidR="00D62435" w:rsidRPr="007C5E3F" w:rsidRDefault="00D62435" w:rsidP="00E0565C">
            <w:pPr>
              <w:tabs>
                <w:tab w:val="left" w:pos="142"/>
              </w:tabs>
              <w:spacing w:line="288" w:lineRule="auto"/>
              <w:ind w:firstLine="0"/>
              <w:jc w:val="center"/>
            </w:pPr>
            <w:r w:rsidRPr="007C5E3F">
              <w:t>[0,038–0,044]</w:t>
            </w:r>
          </w:p>
        </w:tc>
      </w:tr>
      <w:tr w:rsidR="00D62435" w:rsidRPr="007C5E3F" w14:paraId="2C3ED365" w14:textId="77777777" w:rsidTr="004678D8">
        <w:trPr>
          <w:jc w:val="center"/>
        </w:trPr>
        <w:tc>
          <w:tcPr>
            <w:tcW w:w="207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D6245EB" w14:textId="77777777" w:rsidR="00D62435" w:rsidRPr="007C5E3F" w:rsidRDefault="00D62435" w:rsidP="00E0565C">
            <w:pPr>
              <w:tabs>
                <w:tab w:val="left" w:pos="142"/>
              </w:tabs>
              <w:spacing w:line="288" w:lineRule="auto"/>
              <w:ind w:firstLine="0"/>
              <w:jc w:val="both"/>
            </w:pPr>
            <w:r w:rsidRPr="007C5E3F">
              <w:t xml:space="preserve">GSSG, </w:t>
            </w:r>
            <w:proofErr w:type="spellStart"/>
            <w:r w:rsidRPr="007C5E3F">
              <w:t>нг</w:t>
            </w:r>
            <w:proofErr w:type="spellEnd"/>
            <w:r w:rsidRPr="007C5E3F">
              <w:t>/мл</w:t>
            </w:r>
          </w:p>
        </w:tc>
        <w:tc>
          <w:tcPr>
            <w:tcW w:w="176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213911" w14:textId="77777777" w:rsidR="00D62435" w:rsidRPr="007C5E3F" w:rsidRDefault="00D62435" w:rsidP="00E0565C">
            <w:pPr>
              <w:tabs>
                <w:tab w:val="left" w:pos="142"/>
              </w:tabs>
              <w:spacing w:line="288" w:lineRule="auto"/>
              <w:ind w:firstLine="0"/>
              <w:jc w:val="center"/>
            </w:pPr>
            <w:r w:rsidRPr="007C5E3F">
              <w:t>3199 [2502–4067]</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B96FBD7" w14:textId="77777777" w:rsidR="00D62435" w:rsidRPr="007C5E3F" w:rsidRDefault="00D62435" w:rsidP="00E0565C">
            <w:pPr>
              <w:tabs>
                <w:tab w:val="left" w:pos="142"/>
              </w:tabs>
              <w:spacing w:line="288" w:lineRule="auto"/>
              <w:ind w:firstLine="0"/>
              <w:jc w:val="center"/>
            </w:pPr>
            <w:r w:rsidRPr="007C5E3F">
              <w:t>4023</w:t>
            </w:r>
          </w:p>
          <w:p w14:paraId="6A486FEC" w14:textId="77777777" w:rsidR="00D62435" w:rsidRPr="007C5E3F" w:rsidRDefault="00D62435" w:rsidP="00E0565C">
            <w:pPr>
              <w:tabs>
                <w:tab w:val="left" w:pos="142"/>
              </w:tabs>
              <w:spacing w:line="288" w:lineRule="auto"/>
              <w:ind w:firstLine="0"/>
              <w:jc w:val="center"/>
            </w:pPr>
            <w:r w:rsidRPr="007C5E3F">
              <w:t>[2904–5136]</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7FAA4A5" w14:textId="77777777" w:rsidR="00D62435" w:rsidRPr="007C5E3F" w:rsidRDefault="00D62435" w:rsidP="00E0565C">
            <w:pPr>
              <w:tabs>
                <w:tab w:val="left" w:pos="142"/>
              </w:tabs>
              <w:spacing w:line="288" w:lineRule="auto"/>
              <w:ind w:firstLine="0"/>
              <w:jc w:val="center"/>
            </w:pPr>
            <w:r w:rsidRPr="007C5E3F">
              <w:t>4444 [3278–5611]</w:t>
            </w:r>
          </w:p>
        </w:tc>
        <w:tc>
          <w:tcPr>
            <w:tcW w:w="169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58B4E11" w14:textId="77777777" w:rsidR="00D62435" w:rsidRPr="007C5E3F" w:rsidRDefault="00D62435" w:rsidP="00E0565C">
            <w:pPr>
              <w:tabs>
                <w:tab w:val="left" w:pos="142"/>
              </w:tabs>
              <w:spacing w:line="288" w:lineRule="auto"/>
              <w:ind w:firstLine="0"/>
              <w:jc w:val="center"/>
            </w:pPr>
            <w:r w:rsidRPr="007C5E3F">
              <w:t>3725 [2730–4435]</w:t>
            </w:r>
          </w:p>
        </w:tc>
      </w:tr>
      <w:tr w:rsidR="00D62435" w:rsidRPr="007C5E3F" w14:paraId="526572D5" w14:textId="77777777" w:rsidTr="004678D8">
        <w:trPr>
          <w:jc w:val="center"/>
        </w:trPr>
        <w:tc>
          <w:tcPr>
            <w:tcW w:w="207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1408EC8" w14:textId="77777777" w:rsidR="00D62435" w:rsidRPr="007C5E3F" w:rsidRDefault="00D62435" w:rsidP="00E0565C">
            <w:pPr>
              <w:tabs>
                <w:tab w:val="left" w:pos="142"/>
              </w:tabs>
              <w:spacing w:line="288" w:lineRule="auto"/>
              <w:ind w:firstLine="0"/>
              <w:jc w:val="both"/>
            </w:pPr>
            <w:r w:rsidRPr="007C5E3F">
              <w:t xml:space="preserve">МГО, </w:t>
            </w:r>
            <w:proofErr w:type="spellStart"/>
            <w:r w:rsidRPr="007C5E3F">
              <w:t>пг</w:t>
            </w:r>
            <w:proofErr w:type="spellEnd"/>
            <w:r w:rsidRPr="007C5E3F">
              <w:t>/мл</w:t>
            </w:r>
          </w:p>
        </w:tc>
        <w:tc>
          <w:tcPr>
            <w:tcW w:w="176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4B22DE7" w14:textId="77777777" w:rsidR="00D62435" w:rsidRPr="007C5E3F" w:rsidRDefault="00D62435" w:rsidP="00E0565C">
            <w:pPr>
              <w:tabs>
                <w:tab w:val="left" w:pos="142"/>
              </w:tabs>
              <w:spacing w:line="288" w:lineRule="auto"/>
              <w:ind w:firstLine="0"/>
              <w:jc w:val="center"/>
            </w:pPr>
            <w:r w:rsidRPr="007C5E3F">
              <w:t>541,0 [486–592]</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297C6F1" w14:textId="77777777" w:rsidR="00D62435" w:rsidRPr="007C5E3F" w:rsidRDefault="00D62435" w:rsidP="00E0565C">
            <w:pPr>
              <w:tabs>
                <w:tab w:val="left" w:pos="142"/>
              </w:tabs>
              <w:spacing w:line="288" w:lineRule="auto"/>
              <w:ind w:firstLine="0"/>
              <w:jc w:val="center"/>
            </w:pPr>
            <w:r w:rsidRPr="007C5E3F">
              <w:t>537,0</w:t>
            </w:r>
          </w:p>
          <w:p w14:paraId="73B7F097" w14:textId="77777777" w:rsidR="00D62435" w:rsidRPr="007C5E3F" w:rsidRDefault="00D62435" w:rsidP="00E0565C">
            <w:pPr>
              <w:tabs>
                <w:tab w:val="left" w:pos="142"/>
              </w:tabs>
              <w:spacing w:line="288" w:lineRule="auto"/>
              <w:ind w:firstLine="0"/>
              <w:jc w:val="center"/>
            </w:pPr>
            <w:r w:rsidRPr="007C5E3F">
              <w:t>[489–593]</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295BBB3" w14:textId="77777777" w:rsidR="00D62435" w:rsidRPr="007C5E3F" w:rsidRDefault="00D62435" w:rsidP="00E0565C">
            <w:pPr>
              <w:tabs>
                <w:tab w:val="left" w:pos="142"/>
              </w:tabs>
              <w:spacing w:line="288" w:lineRule="auto"/>
              <w:ind w:firstLine="0"/>
              <w:jc w:val="center"/>
            </w:pPr>
            <w:r w:rsidRPr="007C5E3F">
              <w:t>619,2 [555–684]</w:t>
            </w:r>
          </w:p>
        </w:tc>
        <w:tc>
          <w:tcPr>
            <w:tcW w:w="169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54EC320" w14:textId="77777777" w:rsidR="00D62435" w:rsidRPr="007C5E3F" w:rsidRDefault="00D62435" w:rsidP="00E0565C">
            <w:pPr>
              <w:tabs>
                <w:tab w:val="left" w:pos="142"/>
              </w:tabs>
              <w:spacing w:line="288" w:lineRule="auto"/>
              <w:ind w:firstLine="0"/>
              <w:jc w:val="center"/>
            </w:pPr>
            <w:r w:rsidRPr="007C5E3F">
              <w:t>617,8</w:t>
            </w:r>
          </w:p>
          <w:p w14:paraId="69A0A1A0" w14:textId="77777777" w:rsidR="00D62435" w:rsidRPr="007C5E3F" w:rsidRDefault="00D62435" w:rsidP="00E0565C">
            <w:pPr>
              <w:tabs>
                <w:tab w:val="left" w:pos="142"/>
              </w:tabs>
              <w:spacing w:line="288" w:lineRule="auto"/>
              <w:ind w:firstLine="0"/>
              <w:jc w:val="center"/>
            </w:pPr>
            <w:r w:rsidRPr="007C5E3F">
              <w:t>[560–695]</w:t>
            </w:r>
          </w:p>
        </w:tc>
      </w:tr>
      <w:tr w:rsidR="00D62435" w:rsidRPr="007C5E3F" w14:paraId="3E76E62F" w14:textId="77777777" w:rsidTr="004678D8">
        <w:trPr>
          <w:jc w:val="center"/>
        </w:trPr>
        <w:tc>
          <w:tcPr>
            <w:tcW w:w="207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8F32AF3" w14:textId="77777777" w:rsidR="00D62435" w:rsidRPr="007C5E3F" w:rsidRDefault="00D62435" w:rsidP="00E0565C">
            <w:pPr>
              <w:tabs>
                <w:tab w:val="left" w:pos="142"/>
              </w:tabs>
              <w:spacing w:line="288" w:lineRule="auto"/>
              <w:ind w:firstLine="0"/>
              <w:jc w:val="both"/>
            </w:pPr>
            <w:r w:rsidRPr="007C5E3F">
              <w:t xml:space="preserve">GSH, </w:t>
            </w:r>
            <w:proofErr w:type="spellStart"/>
            <w:r w:rsidRPr="007C5E3F">
              <w:t>нг</w:t>
            </w:r>
            <w:proofErr w:type="spellEnd"/>
            <w:r w:rsidRPr="007C5E3F">
              <w:t>/мл</w:t>
            </w:r>
          </w:p>
        </w:tc>
        <w:tc>
          <w:tcPr>
            <w:tcW w:w="176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3C37063" w14:textId="77777777" w:rsidR="00D62435" w:rsidRPr="007C5E3F" w:rsidRDefault="00D62435" w:rsidP="00E0565C">
            <w:pPr>
              <w:tabs>
                <w:tab w:val="left" w:pos="142"/>
              </w:tabs>
              <w:spacing w:line="288" w:lineRule="auto"/>
              <w:ind w:firstLine="0"/>
              <w:jc w:val="center"/>
            </w:pPr>
            <w:r w:rsidRPr="007C5E3F">
              <w:t>48,0 [28–74]</w:t>
            </w:r>
          </w:p>
        </w:tc>
        <w:tc>
          <w:tcPr>
            <w:tcW w:w="184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BBB6413" w14:textId="77777777" w:rsidR="00D62435" w:rsidRPr="007C5E3F" w:rsidRDefault="00D62435" w:rsidP="00E0565C">
            <w:pPr>
              <w:tabs>
                <w:tab w:val="left" w:pos="142"/>
              </w:tabs>
              <w:spacing w:line="288" w:lineRule="auto"/>
              <w:ind w:firstLine="0"/>
              <w:jc w:val="center"/>
            </w:pPr>
            <w:r w:rsidRPr="007C5E3F">
              <w:t>60,1 [34–79]</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FB0C23" w14:textId="77777777" w:rsidR="00D62435" w:rsidRPr="007C5E3F" w:rsidRDefault="00D62435" w:rsidP="00E0565C">
            <w:pPr>
              <w:tabs>
                <w:tab w:val="left" w:pos="142"/>
              </w:tabs>
              <w:spacing w:line="288" w:lineRule="auto"/>
              <w:ind w:firstLine="0"/>
              <w:jc w:val="center"/>
              <w:rPr>
                <w:b/>
                <w:bCs/>
              </w:rPr>
            </w:pPr>
            <w:r w:rsidRPr="007C5E3F">
              <w:rPr>
                <w:b/>
                <w:bCs/>
              </w:rPr>
              <w:t>65,9 [45–</w:t>
            </w:r>
            <w:proofErr w:type="gramStart"/>
            <w:r w:rsidRPr="007C5E3F">
              <w:rPr>
                <w:b/>
                <w:bCs/>
              </w:rPr>
              <w:t>84]*</w:t>
            </w:r>
            <w:proofErr w:type="gramEnd"/>
          </w:p>
        </w:tc>
        <w:tc>
          <w:tcPr>
            <w:tcW w:w="169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00D6F63" w14:textId="77777777" w:rsidR="00D62435" w:rsidRPr="007C5E3F" w:rsidRDefault="00D62435" w:rsidP="00E0565C">
            <w:pPr>
              <w:tabs>
                <w:tab w:val="left" w:pos="142"/>
              </w:tabs>
              <w:spacing w:line="288" w:lineRule="auto"/>
              <w:ind w:firstLine="0"/>
              <w:jc w:val="center"/>
            </w:pPr>
            <w:r w:rsidRPr="007C5E3F">
              <w:t>28,4 [20–45]</w:t>
            </w:r>
          </w:p>
        </w:tc>
      </w:tr>
      <w:tr w:rsidR="00306D18" w:rsidRPr="007C5E3F" w14:paraId="15E1A27E" w14:textId="77777777" w:rsidTr="004678D8">
        <w:trPr>
          <w:jc w:val="center"/>
        </w:trPr>
        <w:tc>
          <w:tcPr>
            <w:tcW w:w="9356" w:type="dxa"/>
            <w:gridSpan w:val="5"/>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F46456A" w14:textId="76C29132" w:rsidR="00306D18" w:rsidRPr="007C5E3F" w:rsidRDefault="00306D18" w:rsidP="00E0565C">
            <w:pPr>
              <w:tabs>
                <w:tab w:val="left" w:pos="142"/>
              </w:tabs>
              <w:spacing w:line="288" w:lineRule="auto"/>
              <w:ind w:firstLine="0"/>
              <w:jc w:val="both"/>
            </w:pPr>
            <w:r w:rsidRPr="007C5E3F">
              <w:rPr>
                <w:i/>
                <w:iCs/>
              </w:rPr>
              <w:t xml:space="preserve">Примечание. * - значимые попарные различия Г3 </w:t>
            </w:r>
            <w:proofErr w:type="spellStart"/>
            <w:r w:rsidRPr="007C5E3F">
              <w:rPr>
                <w:i/>
                <w:iCs/>
              </w:rPr>
              <w:t>vs</w:t>
            </w:r>
            <w:proofErr w:type="spellEnd"/>
            <w:r w:rsidRPr="007C5E3F">
              <w:rPr>
                <w:i/>
                <w:iCs/>
              </w:rPr>
              <w:t xml:space="preserve"> Г4: HIF-1α p=0,006; МДА p=0,041; GSH p=0,001</w:t>
            </w:r>
          </w:p>
        </w:tc>
      </w:tr>
    </w:tbl>
    <w:p w14:paraId="72695BE8" w14:textId="7890F554" w:rsidR="00D62435" w:rsidRPr="007C5E3F" w:rsidRDefault="00D62435" w:rsidP="007023F1">
      <w:pPr>
        <w:tabs>
          <w:tab w:val="left" w:pos="142"/>
        </w:tabs>
        <w:ind w:right="142"/>
        <w:jc w:val="both"/>
        <w:rPr>
          <w:i/>
          <w:iCs/>
          <w:sz w:val="20"/>
          <w:szCs w:val="20"/>
        </w:rPr>
      </w:pPr>
      <w:r w:rsidRPr="007C5E3F">
        <w:rPr>
          <w:i/>
          <w:iCs/>
          <w:sz w:val="20"/>
          <w:szCs w:val="20"/>
        </w:rPr>
        <w:t xml:space="preserve"> </w:t>
      </w:r>
    </w:p>
    <w:p w14:paraId="149B8C3F" w14:textId="77777777" w:rsidR="003911A5" w:rsidRPr="007C5E3F" w:rsidRDefault="003911A5" w:rsidP="007023F1">
      <w:pPr>
        <w:tabs>
          <w:tab w:val="left" w:pos="142"/>
        </w:tabs>
        <w:ind w:right="142"/>
        <w:jc w:val="both"/>
      </w:pPr>
      <w:r w:rsidRPr="007C5E3F">
        <w:t xml:space="preserve">Медианные значения PAF в группах составили: Г1 - 203,0 [164,3-283,8] </w:t>
      </w:r>
      <w:proofErr w:type="spellStart"/>
      <w:r w:rsidRPr="007C5E3F">
        <w:t>пг</w:t>
      </w:r>
      <w:proofErr w:type="spellEnd"/>
      <w:r w:rsidRPr="007C5E3F">
        <w:t xml:space="preserve">/мл; Г2 - 191,0 [102,9-259,0] </w:t>
      </w:r>
      <w:proofErr w:type="spellStart"/>
      <w:r w:rsidRPr="007C5E3F">
        <w:t>пг</w:t>
      </w:r>
      <w:proofErr w:type="spellEnd"/>
      <w:r w:rsidRPr="007C5E3F">
        <w:t xml:space="preserve">/мл; Г3 - 216,0 [198,2-278,5] </w:t>
      </w:r>
      <w:proofErr w:type="spellStart"/>
      <w:r w:rsidRPr="007C5E3F">
        <w:t>пг</w:t>
      </w:r>
      <w:proofErr w:type="spellEnd"/>
      <w:r w:rsidRPr="007C5E3F">
        <w:t xml:space="preserve">/мл; Г4 - 128,0 [116,4-211,5] </w:t>
      </w:r>
      <w:proofErr w:type="spellStart"/>
      <w:r w:rsidRPr="007C5E3F">
        <w:t>пг</w:t>
      </w:r>
      <w:proofErr w:type="spellEnd"/>
      <w:r w:rsidRPr="007C5E3F">
        <w:t xml:space="preserve">/мл. По критерию </w:t>
      </w:r>
      <w:proofErr w:type="spellStart"/>
      <w:r w:rsidRPr="007C5E3F">
        <w:t>Краскела</w:t>
      </w:r>
      <w:proofErr w:type="spellEnd"/>
      <w:r w:rsidRPr="007C5E3F">
        <w:t xml:space="preserve">-Уоллиса статистически значимых различий между группами не выявлено (p=0,242). Вместе с тем обращает на себя внимание устойчивая тенденция к более высоким значениям PAF во всех </w:t>
      </w:r>
      <w:r w:rsidRPr="007C5E3F">
        <w:lastRenderedPageBreak/>
        <w:t xml:space="preserve">группах с неврологическими нарушениями (Г1 и Г3) и у пациентов, перенёсших COVID-19 (Г2), по сравнению с контрольной группой (Г4). Наибольшее медианное значение PAF зафиксировано в группе 3 (216,0пг/мл), наименьшее - в группе контроля (128,0пг/мл). Широкий </w:t>
      </w:r>
      <w:proofErr w:type="spellStart"/>
      <w:r w:rsidRPr="007C5E3F">
        <w:t>межквартильный</w:t>
      </w:r>
      <w:proofErr w:type="spellEnd"/>
      <w:r w:rsidRPr="007C5E3F">
        <w:t xml:space="preserve"> размах в группах 1 и 2 свидетельствует о существенной индивидуальной вариабельности данного показателя.</w:t>
      </w:r>
    </w:p>
    <w:p w14:paraId="2E5FFBCB" w14:textId="77777777" w:rsidR="003911A5" w:rsidRPr="007C5E3F" w:rsidRDefault="003911A5" w:rsidP="007023F1">
      <w:pPr>
        <w:tabs>
          <w:tab w:val="left" w:pos="142"/>
        </w:tabs>
        <w:ind w:right="142"/>
        <w:jc w:val="both"/>
      </w:pPr>
      <w:r w:rsidRPr="007C5E3F">
        <w:t>Отсутствие статистической значимости для PAF в данной выборке вероятно обусловлено тем, что максимальная активация тромбоцитарной агрегации посредством данного медиатора характерна преимущественно для острой и тяжёлой фазы COVID-19, тогда как в настоящем исследовании 60,0% пациентов перенесли инфекцию в лёгкой форме, а обследование проводилось в отдалённом периоде (≥3 месяцев). Тем не менее PAF был включён в панель в связи с его ключевой ролью в нарушении проницаемости гематоэнцефалического барьера и в развитии нейровоспаления, что позволяет его рассматривать как потенциальный маркёр в выборках с преобладанием тяжёлого течения инфекции.</w:t>
      </w:r>
    </w:p>
    <w:p w14:paraId="334B6959" w14:textId="6CDFD51E" w:rsidR="003911A5" w:rsidRDefault="003911A5" w:rsidP="007023F1">
      <w:pPr>
        <w:tabs>
          <w:tab w:val="left" w:pos="142"/>
        </w:tabs>
        <w:ind w:right="142"/>
        <w:jc w:val="both"/>
      </w:pPr>
      <w:r w:rsidRPr="007C5E3F">
        <w:t xml:space="preserve">Значимые межгрупповые различия по HIF-1α выявлены по критерию </w:t>
      </w:r>
      <w:proofErr w:type="spellStart"/>
      <w:r w:rsidRPr="007C5E3F">
        <w:t>Краскела</w:t>
      </w:r>
      <w:proofErr w:type="spellEnd"/>
      <w:r w:rsidRPr="007C5E3F">
        <w:t xml:space="preserve">-Уоллиса (p=0,015). Медианные значения составили: Г1 - 0,090 [0,049-0,121] </w:t>
      </w:r>
      <w:proofErr w:type="spellStart"/>
      <w:r w:rsidRPr="007C5E3F">
        <w:t>пг</w:t>
      </w:r>
      <w:proofErr w:type="spellEnd"/>
      <w:r w:rsidRPr="007C5E3F">
        <w:t xml:space="preserve">/мл; Г2 - 0,055 [0,016-0,172] </w:t>
      </w:r>
      <w:proofErr w:type="spellStart"/>
      <w:r w:rsidRPr="007C5E3F">
        <w:t>пг</w:t>
      </w:r>
      <w:proofErr w:type="spellEnd"/>
      <w:r w:rsidRPr="007C5E3F">
        <w:t xml:space="preserve">/мл; Г3 - 0,088 [0,082-0,148] </w:t>
      </w:r>
      <w:proofErr w:type="spellStart"/>
      <w:r w:rsidRPr="007C5E3F">
        <w:t>пг</w:t>
      </w:r>
      <w:proofErr w:type="spellEnd"/>
      <w:r w:rsidRPr="007C5E3F">
        <w:t xml:space="preserve">/мл; Г4 - 0,032 [0,028-0,125] </w:t>
      </w:r>
      <w:proofErr w:type="spellStart"/>
      <w:r w:rsidRPr="007C5E3F">
        <w:t>пг</w:t>
      </w:r>
      <w:proofErr w:type="spellEnd"/>
      <w:r w:rsidRPr="007C5E3F">
        <w:t xml:space="preserve">/мл. Наибольшие значения зафиксированы в группах с неврологическими нарушениями - группах 1 и 3, тогда как наименьшее медианное значение характерно для группы контроля (0,032пг/мл). Группа 2 (КВИ+, </w:t>
      </w:r>
      <w:proofErr w:type="spellStart"/>
      <w:r w:rsidRPr="007C5E3F">
        <w:t>Невро</w:t>
      </w:r>
      <w:proofErr w:type="spellEnd"/>
      <w:r w:rsidRPr="007C5E3F">
        <w:t xml:space="preserve">-) занимала промежуточное положение (0,055пг/мл). Данные представлены на рисунке </w:t>
      </w:r>
      <w:r w:rsidR="00306D18" w:rsidRPr="007C5E3F">
        <w:t>4</w:t>
      </w:r>
      <w:r w:rsidRPr="007C5E3F">
        <w:t>.</w:t>
      </w:r>
    </w:p>
    <w:p w14:paraId="61FFC7AC" w14:textId="77777777" w:rsidR="004C047D" w:rsidRPr="007C5E3F" w:rsidRDefault="004C047D" w:rsidP="007023F1">
      <w:pPr>
        <w:tabs>
          <w:tab w:val="left" w:pos="142"/>
        </w:tabs>
        <w:ind w:right="142"/>
        <w:jc w:val="both"/>
      </w:pPr>
    </w:p>
    <w:p w14:paraId="6F15438F" w14:textId="77777777" w:rsidR="0094201F" w:rsidRPr="007C5E3F" w:rsidRDefault="0094201F" w:rsidP="00E0565C">
      <w:pPr>
        <w:tabs>
          <w:tab w:val="left" w:pos="142"/>
        </w:tabs>
        <w:ind w:right="142" w:firstLine="284"/>
        <w:jc w:val="both"/>
      </w:pPr>
      <w:r w:rsidRPr="007C5E3F">
        <w:rPr>
          <w:noProof/>
        </w:rPr>
        <w:lastRenderedPageBreak/>
        <w:drawing>
          <wp:inline distT="0" distB="0" distL="0" distR="0" wp14:anchorId="6F8E79DB" wp14:editId="46397B67">
            <wp:extent cx="5643349" cy="3309393"/>
            <wp:effectExtent l="0" t="0" r="0" b="5715"/>
            <wp:docPr id="9" name="Image 1" descr="/mnt/user-data/uploads/1778807983948_boxplot_HIF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descr="/mnt/user-data/uploads/1778807983948_boxplot_HIF1a.png"/>
                    <pic:cNvPicPr>
                      <a:picLocks noChangeAspect="1"/>
                    </pic:cNvPicPr>
                  </pic:nvPicPr>
                  <pic:blipFill rotWithShape="1">
                    <a:blip r:embed="rId15"/>
                    <a:srcRect t="4813"/>
                    <a:stretch>
                      <a:fillRect/>
                    </a:stretch>
                  </pic:blipFill>
                  <pic:spPr bwMode="auto">
                    <a:xfrm>
                      <a:off x="0" y="0"/>
                      <a:ext cx="5704459" cy="3345229"/>
                    </a:xfrm>
                    <a:prstGeom prst="rect">
                      <a:avLst/>
                    </a:prstGeom>
                    <a:ln>
                      <a:noFill/>
                    </a:ln>
                    <a:extLst>
                      <a:ext uri="{53640926-AAD7-44D8-BBD7-CCE9431645EC}">
                        <a14:shadowObscured xmlns:a14="http://schemas.microsoft.com/office/drawing/2010/main"/>
                      </a:ext>
                    </a:extLst>
                  </pic:spPr>
                </pic:pic>
              </a:graphicData>
            </a:graphic>
          </wp:inline>
        </w:drawing>
      </w:r>
    </w:p>
    <w:p w14:paraId="7AA6B430" w14:textId="60400F13" w:rsidR="0094201F" w:rsidRDefault="0094201F" w:rsidP="004678D8">
      <w:pPr>
        <w:tabs>
          <w:tab w:val="left" w:pos="142"/>
        </w:tabs>
        <w:ind w:right="142"/>
        <w:jc w:val="center"/>
      </w:pPr>
      <w:r w:rsidRPr="007C5E3F">
        <w:t xml:space="preserve">Рисунок </w:t>
      </w:r>
      <w:r w:rsidR="00306D18" w:rsidRPr="007C5E3F">
        <w:t>4</w:t>
      </w:r>
      <w:r w:rsidR="004678D8">
        <w:t xml:space="preserve"> - </w:t>
      </w:r>
      <w:r w:rsidRPr="007C5E3F">
        <w:t>Распределение уровня HIF-1α в исследуемых группах</w:t>
      </w:r>
    </w:p>
    <w:p w14:paraId="1038707C" w14:textId="77777777" w:rsidR="004678D8" w:rsidRPr="007C5E3F" w:rsidRDefault="004678D8" w:rsidP="004678D8">
      <w:pPr>
        <w:tabs>
          <w:tab w:val="left" w:pos="142"/>
        </w:tabs>
        <w:ind w:right="142"/>
        <w:jc w:val="center"/>
      </w:pPr>
    </w:p>
    <w:p w14:paraId="685B85AE" w14:textId="77777777" w:rsidR="003911A5" w:rsidRPr="007C5E3F" w:rsidRDefault="003911A5" w:rsidP="007023F1">
      <w:pPr>
        <w:tabs>
          <w:tab w:val="left" w:pos="142"/>
        </w:tabs>
        <w:ind w:right="142"/>
        <w:jc w:val="both"/>
      </w:pPr>
      <w:r w:rsidRPr="007C5E3F">
        <w:t xml:space="preserve">Полученные данные отражают важную закономерность: уровень HIF-1α повышен в обеих группах с неврологическими нарушениями - как в постковидной (Г1), так и в группе неврологической патологии иной этиологии (Г3). </w:t>
      </w:r>
    </w:p>
    <w:p w14:paraId="1A2441F3" w14:textId="4BBF409E" w:rsidR="003911A5" w:rsidRPr="007C5E3F" w:rsidRDefault="003911A5" w:rsidP="007023F1">
      <w:pPr>
        <w:tabs>
          <w:tab w:val="left" w:pos="142"/>
        </w:tabs>
        <w:ind w:right="142"/>
        <w:jc w:val="both"/>
      </w:pPr>
      <w:r w:rsidRPr="007C5E3F">
        <w:t xml:space="preserve">МДА показал статистически значимые межгрупповые различия (p=0,046). Медианные значения: Г1 - 0,039 [0,034-0,044] нмоль/мл; Г2 - 0,042 [0,033-0,048] нмоль/мл; Г3 - 0,048 [0,044-0,051] нмоль/мл; Г4 - 0,041 [0,038-0,044] нмоль/мл. Данные представлены на рисунке </w:t>
      </w:r>
      <w:r w:rsidR="00306D18" w:rsidRPr="007C5E3F">
        <w:t>5</w:t>
      </w:r>
      <w:r w:rsidRPr="007C5E3F">
        <w:t>.</w:t>
      </w:r>
    </w:p>
    <w:p w14:paraId="6F01736B" w14:textId="77777777" w:rsidR="007015EE" w:rsidRPr="007C5E3F" w:rsidRDefault="007015EE" w:rsidP="007015EE">
      <w:pPr>
        <w:tabs>
          <w:tab w:val="left" w:pos="142"/>
        </w:tabs>
        <w:ind w:right="142"/>
        <w:jc w:val="both"/>
      </w:pPr>
      <w:r w:rsidRPr="007C5E3F">
        <w:t xml:space="preserve">Наиболее высокие медианные значения МДА зафиксированы не в группе 1 (постковидная неврология), а в группе 3 (КВИ-, </w:t>
      </w:r>
      <w:proofErr w:type="spellStart"/>
      <w:r w:rsidRPr="007C5E3F">
        <w:t>Невро</w:t>
      </w:r>
      <w:proofErr w:type="spellEnd"/>
      <w:r w:rsidRPr="007C5E3F">
        <w:t xml:space="preserve">+). Узкий </w:t>
      </w:r>
      <w:proofErr w:type="spellStart"/>
      <w:r w:rsidRPr="007C5E3F">
        <w:t>межквартильный</w:t>
      </w:r>
      <w:proofErr w:type="spellEnd"/>
      <w:r w:rsidRPr="007C5E3F">
        <w:t xml:space="preserve"> размах в группе 3 [0,044-0,051] свидетельствует о стабильном и воспроизводимом повышении данного маркёра в данной группе, что дополнительно подтверждает его ассоциацию с неврологической патологией как таковой.</w:t>
      </w:r>
    </w:p>
    <w:p w14:paraId="7C02C3AB" w14:textId="77777777" w:rsidR="00E47A0C" w:rsidRPr="007C5E3F" w:rsidRDefault="00E47A0C" w:rsidP="007023F1">
      <w:pPr>
        <w:tabs>
          <w:tab w:val="left" w:pos="142"/>
        </w:tabs>
        <w:ind w:right="142"/>
        <w:jc w:val="both"/>
      </w:pPr>
    </w:p>
    <w:p w14:paraId="11196066" w14:textId="77777777" w:rsidR="00E47A0C" w:rsidRPr="007C5E3F" w:rsidRDefault="00E47A0C" w:rsidP="00E0565C">
      <w:pPr>
        <w:tabs>
          <w:tab w:val="left" w:pos="142"/>
        </w:tabs>
        <w:ind w:right="417" w:firstLine="284"/>
        <w:jc w:val="both"/>
      </w:pPr>
      <w:r w:rsidRPr="007C5E3F">
        <w:rPr>
          <w:noProof/>
        </w:rPr>
        <w:lastRenderedPageBreak/>
        <w:drawing>
          <wp:inline distT="0" distB="0" distL="0" distR="0" wp14:anchorId="61948CA1" wp14:editId="623CBE77">
            <wp:extent cx="5629701" cy="3534703"/>
            <wp:effectExtent l="0" t="0" r="0" b="8890"/>
            <wp:docPr id="699936277" name="Image 1" descr="/mnt/user-data/uploads/1778807983949_boxplot_M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descr="/mnt/user-data/uploads/1778807983949_boxplot_MDA.png"/>
                    <pic:cNvPicPr>
                      <a:picLocks noChangeAspect="1"/>
                    </pic:cNvPicPr>
                  </pic:nvPicPr>
                  <pic:blipFill rotWithShape="1">
                    <a:blip r:embed="rId16"/>
                    <a:srcRect t="5231"/>
                    <a:stretch>
                      <a:fillRect/>
                    </a:stretch>
                  </pic:blipFill>
                  <pic:spPr bwMode="auto">
                    <a:xfrm>
                      <a:off x="0" y="0"/>
                      <a:ext cx="5684185" cy="3568912"/>
                    </a:xfrm>
                    <a:prstGeom prst="rect">
                      <a:avLst/>
                    </a:prstGeom>
                    <a:ln>
                      <a:noFill/>
                    </a:ln>
                    <a:extLst>
                      <a:ext uri="{53640926-AAD7-44D8-BBD7-CCE9431645EC}">
                        <a14:shadowObscured xmlns:a14="http://schemas.microsoft.com/office/drawing/2010/main"/>
                      </a:ext>
                    </a:extLst>
                  </pic:spPr>
                </pic:pic>
              </a:graphicData>
            </a:graphic>
          </wp:inline>
        </w:drawing>
      </w:r>
    </w:p>
    <w:p w14:paraId="1593E47A" w14:textId="148F376D" w:rsidR="00E47A0C" w:rsidRPr="007C5E3F" w:rsidRDefault="00E47A0C" w:rsidP="004678D8">
      <w:pPr>
        <w:tabs>
          <w:tab w:val="left" w:pos="142"/>
        </w:tabs>
        <w:ind w:right="142"/>
        <w:jc w:val="center"/>
      </w:pPr>
      <w:r w:rsidRPr="007C5E3F">
        <w:t xml:space="preserve">Рисунок </w:t>
      </w:r>
      <w:r w:rsidR="00306D18" w:rsidRPr="007C5E3F">
        <w:t>5</w:t>
      </w:r>
      <w:r w:rsidR="004678D8">
        <w:t xml:space="preserve"> -</w:t>
      </w:r>
      <w:r w:rsidRPr="007C5E3F">
        <w:t xml:space="preserve"> Распределение уровня МДА в исследуемых группах</w:t>
      </w:r>
    </w:p>
    <w:p w14:paraId="65B0D15E" w14:textId="77777777" w:rsidR="00E47A0C" w:rsidRPr="007C5E3F" w:rsidRDefault="00E47A0C" w:rsidP="007023F1">
      <w:pPr>
        <w:tabs>
          <w:tab w:val="left" w:pos="142"/>
        </w:tabs>
        <w:ind w:right="142"/>
        <w:jc w:val="both"/>
      </w:pPr>
    </w:p>
    <w:p w14:paraId="480BFFC0" w14:textId="77777777" w:rsidR="00E47A0C" w:rsidRPr="007C5E3F" w:rsidRDefault="003911A5" w:rsidP="007023F1">
      <w:pPr>
        <w:tabs>
          <w:tab w:val="left" w:pos="142"/>
        </w:tabs>
        <w:ind w:right="142"/>
        <w:jc w:val="both"/>
      </w:pPr>
      <w:r w:rsidRPr="007C5E3F">
        <w:t xml:space="preserve">По показателю GSSG получена пограничная значимость (p=0,062). Медианные значения: Г1 - 3199,5 [2501,8-4066,5] </w:t>
      </w:r>
      <w:proofErr w:type="spellStart"/>
      <w:r w:rsidRPr="007C5E3F">
        <w:t>нг</w:t>
      </w:r>
      <w:proofErr w:type="spellEnd"/>
      <w:r w:rsidRPr="007C5E3F">
        <w:t xml:space="preserve">/мл; Г2 - 4022,9 [2903,5-5135,5] </w:t>
      </w:r>
      <w:proofErr w:type="spellStart"/>
      <w:r w:rsidRPr="007C5E3F">
        <w:t>нг</w:t>
      </w:r>
      <w:proofErr w:type="spellEnd"/>
      <w:r w:rsidRPr="007C5E3F">
        <w:t xml:space="preserve">/мл; Г3 - 4444,0 [3277,5-5610,5] </w:t>
      </w:r>
      <w:proofErr w:type="spellStart"/>
      <w:r w:rsidRPr="007C5E3F">
        <w:t>нг</w:t>
      </w:r>
      <w:proofErr w:type="spellEnd"/>
      <w:r w:rsidRPr="007C5E3F">
        <w:t xml:space="preserve">/мл; Г4 - 3725,0 [2730,0-4434,5] </w:t>
      </w:r>
      <w:proofErr w:type="spellStart"/>
      <w:r w:rsidRPr="007C5E3F">
        <w:t>нг</w:t>
      </w:r>
      <w:proofErr w:type="spellEnd"/>
      <w:r w:rsidRPr="007C5E3F">
        <w:t>/мл.</w:t>
      </w:r>
    </w:p>
    <w:p w14:paraId="0F5F3ED9" w14:textId="77777777" w:rsidR="003911A5" w:rsidRPr="007C5E3F" w:rsidRDefault="00E47A0C" w:rsidP="007023F1">
      <w:pPr>
        <w:tabs>
          <w:tab w:val="left" w:pos="142"/>
        </w:tabs>
        <w:ind w:right="142"/>
        <w:jc w:val="both"/>
      </w:pPr>
      <w:r w:rsidRPr="007C5E3F">
        <w:t xml:space="preserve">Наиболее высокие медианные значения отмечены в группах 2 и 3, а наиболее низкие - в группе 1 и контрольной группе. </w:t>
      </w:r>
    </w:p>
    <w:p w14:paraId="53FAB2FE" w14:textId="77777777" w:rsidR="003911A5" w:rsidRPr="007C5E3F" w:rsidRDefault="003911A5" w:rsidP="007023F1">
      <w:pPr>
        <w:tabs>
          <w:tab w:val="left" w:pos="142"/>
        </w:tabs>
        <w:ind w:right="142"/>
        <w:jc w:val="both"/>
      </w:pPr>
      <w:r w:rsidRPr="007C5E3F">
        <w:t xml:space="preserve">По показателю метилглиоксаля статистически значимых различий между группами не выявлено (p=0,133). Медианные значения: Г1 - 541,0 [485,5-592,0] </w:t>
      </w:r>
      <w:proofErr w:type="spellStart"/>
      <w:r w:rsidRPr="007C5E3F">
        <w:t>пг</w:t>
      </w:r>
      <w:proofErr w:type="spellEnd"/>
      <w:r w:rsidRPr="007C5E3F">
        <w:t xml:space="preserve">/мл; Г2 - 537,0 [488,5-593,0] </w:t>
      </w:r>
      <w:proofErr w:type="spellStart"/>
      <w:r w:rsidRPr="007C5E3F">
        <w:t>пг</w:t>
      </w:r>
      <w:proofErr w:type="spellEnd"/>
      <w:r w:rsidRPr="007C5E3F">
        <w:t xml:space="preserve">/мл; Г3 - 619,2 [555,2-683,5] </w:t>
      </w:r>
      <w:proofErr w:type="spellStart"/>
      <w:r w:rsidRPr="007C5E3F">
        <w:t>пг</w:t>
      </w:r>
      <w:proofErr w:type="spellEnd"/>
      <w:r w:rsidRPr="007C5E3F">
        <w:t xml:space="preserve">/мл; Г4 - 617,8 [559,5-694,5] </w:t>
      </w:r>
      <w:proofErr w:type="spellStart"/>
      <w:r w:rsidRPr="007C5E3F">
        <w:t>пг</w:t>
      </w:r>
      <w:proofErr w:type="spellEnd"/>
      <w:r w:rsidRPr="007C5E3F">
        <w:t>/мл.</w:t>
      </w:r>
    </w:p>
    <w:p w14:paraId="53B1A1E6" w14:textId="77777777" w:rsidR="003911A5" w:rsidRPr="007C5E3F" w:rsidRDefault="00B815FF" w:rsidP="007023F1">
      <w:pPr>
        <w:tabs>
          <w:tab w:val="left" w:pos="142"/>
        </w:tabs>
        <w:ind w:right="142"/>
        <w:jc w:val="both"/>
      </w:pPr>
      <w:r w:rsidRPr="007C5E3F">
        <w:t xml:space="preserve">Несмотря на отсутствие статистической значимости, МГО показал наибольшую из всех изученных маркёров корреляцию с суммарным баллом COMPASS-31 (r=0,240). </w:t>
      </w:r>
    </w:p>
    <w:p w14:paraId="609CD669" w14:textId="77777777" w:rsidR="003911A5" w:rsidRPr="007C5E3F" w:rsidRDefault="003911A5" w:rsidP="007023F1">
      <w:pPr>
        <w:tabs>
          <w:tab w:val="left" w:pos="142"/>
        </w:tabs>
        <w:ind w:right="142"/>
        <w:jc w:val="both"/>
      </w:pPr>
      <w:r w:rsidRPr="007C5E3F">
        <w:t xml:space="preserve">GSH показал наиболее выраженные и статистически значимые межгрупповые различия из всей исследованной панели (p=0,004). Медианные </w:t>
      </w:r>
      <w:r w:rsidRPr="007C5E3F">
        <w:lastRenderedPageBreak/>
        <w:t xml:space="preserve">значения: Г1 - 48,0 [28,1-73,8] </w:t>
      </w:r>
      <w:proofErr w:type="spellStart"/>
      <w:r w:rsidRPr="007C5E3F">
        <w:t>нг</w:t>
      </w:r>
      <w:proofErr w:type="spellEnd"/>
      <w:r w:rsidRPr="007C5E3F">
        <w:t xml:space="preserve">/мл; Г2 - 60,1 [34,1-78,6] </w:t>
      </w:r>
      <w:proofErr w:type="spellStart"/>
      <w:r w:rsidRPr="007C5E3F">
        <w:t>нг</w:t>
      </w:r>
      <w:proofErr w:type="spellEnd"/>
      <w:r w:rsidRPr="007C5E3F">
        <w:t xml:space="preserve">/мл; Г3 - 65,9 [45,0-84,1] </w:t>
      </w:r>
      <w:proofErr w:type="spellStart"/>
      <w:r w:rsidRPr="007C5E3F">
        <w:t>нг</w:t>
      </w:r>
      <w:proofErr w:type="spellEnd"/>
      <w:r w:rsidRPr="007C5E3F">
        <w:t xml:space="preserve">/мл; Г4 - 28,4 [19,7-45,2] </w:t>
      </w:r>
      <w:proofErr w:type="spellStart"/>
      <w:r w:rsidRPr="007C5E3F">
        <w:t>нг</w:t>
      </w:r>
      <w:proofErr w:type="spellEnd"/>
      <w:r w:rsidRPr="007C5E3F">
        <w:t>/мл.</w:t>
      </w:r>
    </w:p>
    <w:p w14:paraId="7BDA5C86" w14:textId="08023F3B" w:rsidR="00B815FF" w:rsidRPr="007C5E3F" w:rsidRDefault="003911A5" w:rsidP="007023F1">
      <w:pPr>
        <w:tabs>
          <w:tab w:val="left" w:pos="142"/>
        </w:tabs>
        <w:ind w:right="142"/>
        <w:jc w:val="both"/>
      </w:pPr>
      <w:r w:rsidRPr="007C5E3F">
        <w:t xml:space="preserve">Характер распределения GSH является ключевым и наиболее информативным результатом биохимического анализа. Наиболее низкие значения GSH зафиксированы в группе контроля (Me=28,4 </w:t>
      </w:r>
      <w:proofErr w:type="spellStart"/>
      <w:r w:rsidRPr="007C5E3F">
        <w:t>нг</w:t>
      </w:r>
      <w:proofErr w:type="spellEnd"/>
      <w:r w:rsidRPr="007C5E3F">
        <w:t xml:space="preserve">/мл), тогда как во всех группах с патологическими состояниями - как постковидными (Г1, Г2), так и неврологическими иной этиологии (Г3), - значения GSH значительно превышают контрольные (48,0; 60,1 и 65,9 </w:t>
      </w:r>
      <w:proofErr w:type="spellStart"/>
      <w:r w:rsidRPr="007C5E3F">
        <w:t>нг</w:t>
      </w:r>
      <w:proofErr w:type="spellEnd"/>
      <w:r w:rsidRPr="007C5E3F">
        <w:t xml:space="preserve">/мл соответственно).  Данные представлены на рисунке </w:t>
      </w:r>
      <w:r w:rsidR="00306D18" w:rsidRPr="007C5E3F">
        <w:t>6</w:t>
      </w:r>
      <w:r w:rsidRPr="007C5E3F">
        <w:t>.</w:t>
      </w:r>
    </w:p>
    <w:p w14:paraId="031C6D7B" w14:textId="77777777" w:rsidR="00B815FF" w:rsidRPr="007C5E3F" w:rsidRDefault="00B815FF" w:rsidP="007023F1">
      <w:pPr>
        <w:tabs>
          <w:tab w:val="left" w:pos="142"/>
        </w:tabs>
        <w:ind w:right="142"/>
        <w:jc w:val="both"/>
      </w:pPr>
    </w:p>
    <w:p w14:paraId="74A0B144" w14:textId="77777777" w:rsidR="00B815FF" w:rsidRPr="007C5E3F" w:rsidRDefault="00B815FF" w:rsidP="00E0565C">
      <w:pPr>
        <w:tabs>
          <w:tab w:val="left" w:pos="142"/>
        </w:tabs>
        <w:ind w:right="134" w:firstLine="284"/>
        <w:jc w:val="both"/>
      </w:pPr>
      <w:r w:rsidRPr="007C5E3F">
        <w:rPr>
          <w:noProof/>
        </w:rPr>
        <w:drawing>
          <wp:inline distT="0" distB="0" distL="0" distR="0" wp14:anchorId="18460994" wp14:editId="6D0AD3C6">
            <wp:extent cx="5636525" cy="3653109"/>
            <wp:effectExtent l="0" t="0" r="2540" b="5080"/>
            <wp:docPr id="1506737175" name="Image 1" descr="/mnt/user-data/uploads/1778807983948_boxplot_G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descr="/mnt/user-data/uploads/1778807983948_boxplot_Gsh.png"/>
                    <pic:cNvPicPr>
                      <a:picLocks noChangeAspect="1"/>
                    </pic:cNvPicPr>
                  </pic:nvPicPr>
                  <pic:blipFill rotWithShape="1">
                    <a:blip r:embed="rId17"/>
                    <a:srcRect t="4829"/>
                    <a:stretch>
                      <a:fillRect/>
                    </a:stretch>
                  </pic:blipFill>
                  <pic:spPr bwMode="auto">
                    <a:xfrm>
                      <a:off x="0" y="0"/>
                      <a:ext cx="5661207" cy="3669106"/>
                    </a:xfrm>
                    <a:prstGeom prst="rect">
                      <a:avLst/>
                    </a:prstGeom>
                    <a:ln>
                      <a:noFill/>
                    </a:ln>
                    <a:extLst>
                      <a:ext uri="{53640926-AAD7-44D8-BBD7-CCE9431645EC}">
                        <a14:shadowObscured xmlns:a14="http://schemas.microsoft.com/office/drawing/2010/main"/>
                      </a:ext>
                    </a:extLst>
                  </pic:spPr>
                </pic:pic>
              </a:graphicData>
            </a:graphic>
          </wp:inline>
        </w:drawing>
      </w:r>
    </w:p>
    <w:p w14:paraId="53BD76A4" w14:textId="131930DD" w:rsidR="00B815FF" w:rsidRPr="007C5E3F" w:rsidRDefault="00B815FF" w:rsidP="004678D8">
      <w:pPr>
        <w:tabs>
          <w:tab w:val="left" w:pos="142"/>
        </w:tabs>
        <w:ind w:right="142"/>
        <w:jc w:val="center"/>
      </w:pPr>
      <w:r w:rsidRPr="007C5E3F">
        <w:t xml:space="preserve">Рисунок </w:t>
      </w:r>
      <w:r w:rsidR="00306D18" w:rsidRPr="007C5E3F">
        <w:t>6</w:t>
      </w:r>
      <w:r w:rsidR="00D078A8">
        <w:t xml:space="preserve"> -</w:t>
      </w:r>
      <w:r w:rsidRPr="007C5E3F">
        <w:t xml:space="preserve"> Распределение уровня восстановленного глутатиона (GSH) в исследуемых группах</w:t>
      </w:r>
    </w:p>
    <w:p w14:paraId="77ECBACD" w14:textId="77777777" w:rsidR="004C047D" w:rsidRDefault="004C047D" w:rsidP="007023F1">
      <w:pPr>
        <w:tabs>
          <w:tab w:val="left" w:pos="142"/>
        </w:tabs>
        <w:ind w:right="142"/>
        <w:jc w:val="both"/>
      </w:pPr>
    </w:p>
    <w:p w14:paraId="46591023" w14:textId="77777777" w:rsidR="007015EE" w:rsidRPr="007C5E3F" w:rsidRDefault="007015EE" w:rsidP="007015EE">
      <w:pPr>
        <w:tabs>
          <w:tab w:val="left" w:pos="142"/>
        </w:tabs>
        <w:ind w:right="142"/>
        <w:jc w:val="both"/>
      </w:pPr>
      <w:r w:rsidRPr="007C5E3F">
        <w:t xml:space="preserve">Широкий </w:t>
      </w:r>
      <w:proofErr w:type="spellStart"/>
      <w:r w:rsidRPr="007C5E3F">
        <w:t>межквартильный</w:t>
      </w:r>
      <w:proofErr w:type="spellEnd"/>
      <w:r w:rsidRPr="007C5E3F">
        <w:t xml:space="preserve"> размах в группе 1 [28,1-73,8] указывает на существенную гетерогенность данного показателя у пациентов с постковидными неврологическими нарушениями, что может быть обусловлено </w:t>
      </w:r>
      <w:r w:rsidRPr="007C5E3F">
        <w:lastRenderedPageBreak/>
        <w:t>различиями в давности симптомов, интенсивности текущего нейровоспаления и индивидуальных особенностях антиоксидантной системы.</w:t>
      </w:r>
    </w:p>
    <w:p w14:paraId="1642F3CA" w14:textId="2C9C015B" w:rsidR="0094201F" w:rsidRPr="007C5E3F" w:rsidRDefault="00250D5E" w:rsidP="007023F1">
      <w:pPr>
        <w:tabs>
          <w:tab w:val="left" w:pos="142"/>
        </w:tabs>
        <w:ind w:right="142"/>
        <w:jc w:val="both"/>
      </w:pPr>
      <w:r w:rsidRPr="007C5E3F">
        <w:t xml:space="preserve">Для комплексной оценки содержания HIF-1α, МДА и GSH применён многомерный дисперсионный анализ (MANOVA). Использование MANOVA обосновано наличием умеренной взаимной корреляции между данными маркёрами: совместное тестирование снижает вероятность ошибки I рода по сравнению с тремя независимыми непараметрическими тестами. Многомерный дисперсионный анализ (MANOVA) по комплексу HIF-1α, МДА и GSH подтвердил наличие статистически значимых межгрупповых различий: </w:t>
      </w:r>
      <w:proofErr w:type="spellStart"/>
      <w:r w:rsidRPr="007C5E3F">
        <w:t>Wilks</w:t>
      </w:r>
      <w:proofErr w:type="spellEnd"/>
      <w:r w:rsidRPr="007C5E3F">
        <w:t>' λ=0,802; F=2,486; p=0,0099.</w:t>
      </w:r>
    </w:p>
    <w:p w14:paraId="218F54C4" w14:textId="77777777" w:rsidR="003911A5" w:rsidRPr="007C5E3F" w:rsidRDefault="003911A5" w:rsidP="007023F1">
      <w:pPr>
        <w:tabs>
          <w:tab w:val="left" w:pos="142"/>
        </w:tabs>
        <w:ind w:right="142"/>
        <w:jc w:val="both"/>
      </w:pPr>
      <w:r w:rsidRPr="007C5E3F">
        <w:t xml:space="preserve">Значение λ Уилкса 0,802 указывает на то, что около 19,8% общей дисперсии трёх биохимических маркёров в совокупности объясняется принадлежностью к одной из четырёх групп. При значении F=2,486 и p=0,0099 MANOVA подтвердила наличие статистически значимых комплексных межгрупповых различий. Это означает, что совокупность трёх маркёров - HIF-1α, МДА и GSH - как единый биохимический паттерн достоверно различает четыре исследуемые группы, даже несмотря на то, что ни один из них в отдельности не обладает достаточной дискриминирующей силой при попарном сравнении с поправкой </w:t>
      </w:r>
      <w:proofErr w:type="spellStart"/>
      <w:r w:rsidRPr="007C5E3F">
        <w:t>Бонферрони</w:t>
      </w:r>
      <w:proofErr w:type="spellEnd"/>
      <w:r w:rsidRPr="007C5E3F">
        <w:t xml:space="preserve"> (за исключением сравнения Г3 </w:t>
      </w:r>
      <w:proofErr w:type="spellStart"/>
      <w:r w:rsidRPr="007C5E3F">
        <w:t>vs</w:t>
      </w:r>
      <w:proofErr w:type="spellEnd"/>
      <w:r w:rsidRPr="007C5E3F">
        <w:t xml:space="preserve"> Г4). Данный результат подтверждает целесообразность </w:t>
      </w:r>
      <w:proofErr w:type="spellStart"/>
      <w:r w:rsidRPr="007C5E3F">
        <w:t>многомаркёрного</w:t>
      </w:r>
      <w:proofErr w:type="spellEnd"/>
      <w:r w:rsidRPr="007C5E3F">
        <w:t xml:space="preserve"> подхода в оценке биохимического статуса пациентов с постковидными неврологическими нарушениями.</w:t>
      </w:r>
    </w:p>
    <w:p w14:paraId="12B3A884" w14:textId="4FC733E5" w:rsidR="003911A5" w:rsidRDefault="003911A5" w:rsidP="007023F1">
      <w:pPr>
        <w:tabs>
          <w:tab w:val="left" w:pos="142"/>
        </w:tabs>
        <w:ind w:right="142"/>
        <w:jc w:val="both"/>
      </w:pPr>
      <w:r w:rsidRPr="007C5E3F">
        <w:t xml:space="preserve">Для уточнения характера межгрупповых различий проведены попарные сравнения по методу Манна-Уитни с поправкой </w:t>
      </w:r>
      <w:proofErr w:type="spellStart"/>
      <w:r w:rsidRPr="007C5E3F">
        <w:t>Бонферрони</w:t>
      </w:r>
      <w:proofErr w:type="spellEnd"/>
      <w:r w:rsidRPr="007C5E3F">
        <w:t xml:space="preserve"> (число сравнений C₄² = 6, поправочный коэффициент×6). Результаты статистически значимых сравнений представлены в таблице 12.</w:t>
      </w:r>
    </w:p>
    <w:p w14:paraId="1154841B" w14:textId="6AA3B061" w:rsidR="00B815FF" w:rsidRPr="00D078A8" w:rsidRDefault="003911A5" w:rsidP="004C047D">
      <w:pPr>
        <w:tabs>
          <w:tab w:val="left" w:pos="142"/>
        </w:tabs>
        <w:ind w:right="142" w:firstLine="0"/>
        <w:jc w:val="both"/>
      </w:pPr>
      <w:r w:rsidRPr="00D078A8">
        <w:t>Таблица 12</w:t>
      </w:r>
      <w:r w:rsidR="00D078A8">
        <w:t xml:space="preserve"> -</w:t>
      </w:r>
      <w:r w:rsidRPr="00D078A8">
        <w:t xml:space="preserve"> Значимые попарные различия (критерий Манна-Уитни с поправкой </w:t>
      </w:r>
      <w:proofErr w:type="spellStart"/>
      <w:r w:rsidRPr="00D078A8">
        <w:t>Бонферрони</w:t>
      </w:r>
      <w:proofErr w:type="spellEnd"/>
      <w:r w:rsidRPr="00D078A8">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9"/>
        <w:gridCol w:w="1984"/>
        <w:gridCol w:w="2002"/>
        <w:gridCol w:w="2109"/>
      </w:tblGrid>
      <w:tr w:rsidR="00380AEE" w:rsidRPr="004C047D" w14:paraId="240A77A7" w14:textId="77777777" w:rsidTr="007023F1">
        <w:tc>
          <w:tcPr>
            <w:tcW w:w="31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25CC377" w14:textId="77777777" w:rsidR="00380AEE" w:rsidRPr="004C047D" w:rsidRDefault="00380AEE" w:rsidP="00610469">
            <w:pPr>
              <w:tabs>
                <w:tab w:val="left" w:pos="142"/>
              </w:tabs>
              <w:spacing w:line="288" w:lineRule="auto"/>
            </w:pPr>
            <w:r w:rsidRPr="004C047D">
              <w:t>Сравнение</w:t>
            </w:r>
          </w:p>
        </w:tc>
        <w:tc>
          <w:tcPr>
            <w:tcW w:w="198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C3AD41" w14:textId="77777777" w:rsidR="00380AEE" w:rsidRPr="004C047D" w:rsidRDefault="00380AEE" w:rsidP="00610469">
            <w:pPr>
              <w:tabs>
                <w:tab w:val="left" w:pos="142"/>
              </w:tabs>
              <w:spacing w:line="288" w:lineRule="auto"/>
              <w:jc w:val="center"/>
            </w:pPr>
            <w:r w:rsidRPr="004C047D">
              <w:t>HIF-1α</w:t>
            </w:r>
          </w:p>
        </w:tc>
        <w:tc>
          <w:tcPr>
            <w:tcW w:w="2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DA8EB9" w14:textId="77777777" w:rsidR="00380AEE" w:rsidRPr="004C047D" w:rsidRDefault="00380AEE" w:rsidP="00610469">
            <w:pPr>
              <w:tabs>
                <w:tab w:val="left" w:pos="142"/>
              </w:tabs>
              <w:spacing w:line="288" w:lineRule="auto"/>
              <w:jc w:val="center"/>
            </w:pPr>
            <w:r w:rsidRPr="004C047D">
              <w:t>МДА</w:t>
            </w:r>
          </w:p>
        </w:tc>
        <w:tc>
          <w:tcPr>
            <w:tcW w:w="21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A22FA3" w14:textId="77777777" w:rsidR="00380AEE" w:rsidRPr="004C047D" w:rsidRDefault="00380AEE" w:rsidP="00610469">
            <w:pPr>
              <w:tabs>
                <w:tab w:val="left" w:pos="142"/>
              </w:tabs>
              <w:spacing w:line="288" w:lineRule="auto"/>
              <w:jc w:val="center"/>
            </w:pPr>
            <w:r w:rsidRPr="004C047D">
              <w:t>GSH</w:t>
            </w:r>
          </w:p>
        </w:tc>
      </w:tr>
      <w:tr w:rsidR="00380AEE" w:rsidRPr="007C5E3F" w14:paraId="5BA286BF" w14:textId="77777777" w:rsidTr="007023F1">
        <w:tc>
          <w:tcPr>
            <w:tcW w:w="31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09D09D3" w14:textId="77777777" w:rsidR="00380AEE" w:rsidRPr="007C5E3F" w:rsidRDefault="00380AEE" w:rsidP="00610469">
            <w:pPr>
              <w:tabs>
                <w:tab w:val="left" w:pos="142"/>
              </w:tabs>
              <w:spacing w:line="288" w:lineRule="auto"/>
              <w:ind w:firstLine="0"/>
              <w:jc w:val="both"/>
            </w:pPr>
            <w:r w:rsidRPr="007C5E3F">
              <w:lastRenderedPageBreak/>
              <w:t xml:space="preserve">Группа 3 </w:t>
            </w:r>
            <w:proofErr w:type="spellStart"/>
            <w:r w:rsidRPr="007C5E3F">
              <w:t>vs</w:t>
            </w:r>
            <w:proofErr w:type="spellEnd"/>
            <w:r w:rsidRPr="007C5E3F">
              <w:t xml:space="preserve"> Группа 4</w:t>
            </w:r>
          </w:p>
        </w:tc>
        <w:tc>
          <w:tcPr>
            <w:tcW w:w="198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38EBA6B" w14:textId="77777777" w:rsidR="00380AEE" w:rsidRPr="007C5E3F" w:rsidRDefault="00380AEE" w:rsidP="00610469">
            <w:pPr>
              <w:tabs>
                <w:tab w:val="left" w:pos="142"/>
              </w:tabs>
              <w:spacing w:line="288" w:lineRule="auto"/>
              <w:jc w:val="center"/>
            </w:pPr>
            <w:r w:rsidRPr="007C5E3F">
              <w:rPr>
                <w:b/>
                <w:bCs/>
              </w:rPr>
              <w:t>**</w:t>
            </w:r>
          </w:p>
        </w:tc>
        <w:tc>
          <w:tcPr>
            <w:tcW w:w="200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59281BF" w14:textId="77777777" w:rsidR="00380AEE" w:rsidRPr="007C5E3F" w:rsidRDefault="00380AEE" w:rsidP="00610469">
            <w:pPr>
              <w:tabs>
                <w:tab w:val="left" w:pos="142"/>
              </w:tabs>
              <w:spacing w:line="288" w:lineRule="auto"/>
              <w:jc w:val="center"/>
            </w:pPr>
            <w:r w:rsidRPr="007C5E3F">
              <w:rPr>
                <w:b/>
                <w:bCs/>
              </w:rPr>
              <w:t>*</w:t>
            </w:r>
          </w:p>
        </w:tc>
        <w:tc>
          <w:tcPr>
            <w:tcW w:w="210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088654A" w14:textId="77777777" w:rsidR="00380AEE" w:rsidRPr="007C5E3F" w:rsidRDefault="00380AEE" w:rsidP="00610469">
            <w:pPr>
              <w:tabs>
                <w:tab w:val="left" w:pos="142"/>
              </w:tabs>
              <w:spacing w:line="288" w:lineRule="auto"/>
              <w:jc w:val="center"/>
            </w:pPr>
            <w:r w:rsidRPr="007C5E3F">
              <w:rPr>
                <w:b/>
                <w:bCs/>
              </w:rPr>
              <w:t>**</w:t>
            </w:r>
          </w:p>
        </w:tc>
      </w:tr>
      <w:tr w:rsidR="00306D18" w:rsidRPr="007C5E3F" w14:paraId="26A6EBC9" w14:textId="77777777" w:rsidTr="008E22EC">
        <w:tc>
          <w:tcPr>
            <w:tcW w:w="9214" w:type="dxa"/>
            <w:gridSpan w:val="4"/>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A42FB13" w14:textId="336F264F" w:rsidR="00306D18" w:rsidRPr="007C5E3F" w:rsidRDefault="00306D18" w:rsidP="00610469">
            <w:pPr>
              <w:tabs>
                <w:tab w:val="left" w:pos="142"/>
              </w:tabs>
              <w:spacing w:line="288" w:lineRule="auto"/>
              <w:ind w:firstLine="0"/>
              <w:rPr>
                <w:b/>
                <w:bCs/>
              </w:rPr>
            </w:pPr>
            <w:r w:rsidRPr="007C5E3F">
              <w:rPr>
                <w:i/>
                <w:iCs/>
              </w:rPr>
              <w:t xml:space="preserve">Примечание. * </w:t>
            </w:r>
            <w:proofErr w:type="gramStart"/>
            <w:r w:rsidRPr="007C5E3F">
              <w:rPr>
                <w:i/>
                <w:iCs/>
                <w:lang w:val="en-US"/>
              </w:rPr>
              <w:t>p</w:t>
            </w:r>
            <w:r w:rsidRPr="007C5E3F">
              <w:rPr>
                <w:i/>
                <w:iCs/>
              </w:rPr>
              <w:t>&lt;</w:t>
            </w:r>
            <w:proofErr w:type="gramEnd"/>
            <w:r w:rsidRPr="007C5E3F">
              <w:rPr>
                <w:i/>
                <w:iCs/>
              </w:rPr>
              <w:t xml:space="preserve">0,05 (МДА </w:t>
            </w:r>
            <w:r w:rsidRPr="007C5E3F">
              <w:rPr>
                <w:i/>
                <w:iCs/>
                <w:lang w:val="en-US"/>
              </w:rPr>
              <w:t>p</w:t>
            </w:r>
            <w:r w:rsidRPr="007C5E3F">
              <w:rPr>
                <w:i/>
                <w:iCs/>
              </w:rPr>
              <w:t xml:space="preserve">=0,041); ** </w:t>
            </w:r>
            <w:proofErr w:type="gramStart"/>
            <w:r w:rsidRPr="007C5E3F">
              <w:rPr>
                <w:i/>
                <w:iCs/>
                <w:lang w:val="en-US"/>
              </w:rPr>
              <w:t>p</w:t>
            </w:r>
            <w:r w:rsidRPr="007C5E3F">
              <w:rPr>
                <w:i/>
                <w:iCs/>
              </w:rPr>
              <w:t>&lt;</w:t>
            </w:r>
            <w:proofErr w:type="gramEnd"/>
            <w:r w:rsidRPr="007C5E3F">
              <w:rPr>
                <w:i/>
                <w:iCs/>
              </w:rPr>
              <w:t>0,01 (</w:t>
            </w:r>
            <w:r w:rsidRPr="007C5E3F">
              <w:rPr>
                <w:i/>
                <w:iCs/>
                <w:lang w:val="en-US"/>
              </w:rPr>
              <w:t>HIF</w:t>
            </w:r>
            <w:r w:rsidRPr="007C5E3F">
              <w:rPr>
                <w:i/>
                <w:iCs/>
              </w:rPr>
              <w:t xml:space="preserve">-1α </w:t>
            </w:r>
            <w:r w:rsidRPr="007C5E3F">
              <w:rPr>
                <w:i/>
                <w:iCs/>
                <w:lang w:val="en-US"/>
              </w:rPr>
              <w:t>p</w:t>
            </w:r>
            <w:r w:rsidRPr="007C5E3F">
              <w:rPr>
                <w:i/>
                <w:iCs/>
              </w:rPr>
              <w:t xml:space="preserve">=0,006; </w:t>
            </w:r>
            <w:r w:rsidRPr="007C5E3F">
              <w:rPr>
                <w:i/>
                <w:iCs/>
                <w:lang w:val="en-US"/>
              </w:rPr>
              <w:t>GSH</w:t>
            </w:r>
            <w:r w:rsidRPr="007C5E3F">
              <w:rPr>
                <w:i/>
                <w:iCs/>
              </w:rPr>
              <w:t xml:space="preserve"> </w:t>
            </w:r>
            <w:r w:rsidRPr="007C5E3F">
              <w:rPr>
                <w:i/>
                <w:iCs/>
                <w:lang w:val="en-US"/>
              </w:rPr>
              <w:t>p</w:t>
            </w:r>
            <w:r w:rsidRPr="007C5E3F">
              <w:rPr>
                <w:i/>
                <w:iCs/>
              </w:rPr>
              <w:t>=0,001).</w:t>
            </w:r>
          </w:p>
        </w:tc>
      </w:tr>
    </w:tbl>
    <w:p w14:paraId="05183671" w14:textId="7B881C3A" w:rsidR="00B815FF" w:rsidRPr="007C5E3F" w:rsidRDefault="00380AEE" w:rsidP="007023F1">
      <w:pPr>
        <w:tabs>
          <w:tab w:val="left" w:pos="142"/>
        </w:tabs>
        <w:jc w:val="both"/>
        <w:rPr>
          <w:i/>
          <w:iCs/>
          <w:sz w:val="24"/>
          <w:szCs w:val="24"/>
        </w:rPr>
      </w:pPr>
      <w:r w:rsidRPr="007C5E3F">
        <w:rPr>
          <w:i/>
          <w:iCs/>
          <w:sz w:val="24"/>
          <w:szCs w:val="24"/>
        </w:rPr>
        <w:t xml:space="preserve">     </w:t>
      </w:r>
    </w:p>
    <w:p w14:paraId="02DD2339" w14:textId="0B619403" w:rsidR="003911A5" w:rsidRPr="007C5E3F" w:rsidRDefault="003911A5" w:rsidP="007023F1">
      <w:pPr>
        <w:tabs>
          <w:tab w:val="left" w:pos="142"/>
        </w:tabs>
        <w:ind w:right="142"/>
        <w:jc w:val="both"/>
      </w:pPr>
      <w:r w:rsidRPr="007C5E3F">
        <w:t xml:space="preserve">Статистически значимые различия после поправки </w:t>
      </w:r>
      <w:proofErr w:type="spellStart"/>
      <w:r w:rsidRPr="007C5E3F">
        <w:t>Бонферрони</w:t>
      </w:r>
      <w:proofErr w:type="spellEnd"/>
      <w:r w:rsidRPr="007C5E3F">
        <w:t xml:space="preserve"> выявлены исключительно между группой 3 (КВИ-, </w:t>
      </w:r>
      <w:proofErr w:type="spellStart"/>
      <w:r w:rsidRPr="007C5E3F">
        <w:t>Невро</w:t>
      </w:r>
      <w:proofErr w:type="spellEnd"/>
      <w:r w:rsidRPr="007C5E3F">
        <w:t>+) и группой 4 (КВИ-</w:t>
      </w:r>
      <w:r w:rsidR="007015EE">
        <w:t>,</w:t>
      </w:r>
      <w:r w:rsidRPr="007C5E3F">
        <w:t xml:space="preserve"> </w:t>
      </w:r>
      <w:proofErr w:type="spellStart"/>
      <w:r w:rsidRPr="007C5E3F">
        <w:t>Невро</w:t>
      </w:r>
      <w:proofErr w:type="spellEnd"/>
      <w:r w:rsidRPr="007C5E3F">
        <w:t>-): по HIF-1α (p=0,006), МДА (p=0,041) и GSH (p=0,001). Ни одно из остальных пяти попарных сравнений не достигло уровня скорректированной значимости.</w:t>
      </w:r>
    </w:p>
    <w:p w14:paraId="789CE8E4" w14:textId="3FE808D1" w:rsidR="0068178B" w:rsidRDefault="0068178B" w:rsidP="007023F1">
      <w:pPr>
        <w:tabs>
          <w:tab w:val="left" w:pos="142"/>
        </w:tabs>
        <w:ind w:right="142"/>
        <w:jc w:val="both"/>
      </w:pPr>
      <w:r w:rsidRPr="007C5E3F">
        <w:t>С целью интегральной оценки диагностической значимости биохимических нарушений разработан комплексный биохимический индекс - количество маркёров из 6 (PAF, HIF-1α, МДА, GSSG, МГО, GSH), значения которых превышают медианный уровень в общей выборке (диапазон 0-6). Для оценки ассоциации индекса с наличием неврологических нарушений и с отдельными симптомами применялся точный критерий Фишера с расчётом отношения шансов (OR) и 95% доверительного интервала (ДИ). Пороговым значением индекса, разграничивающим низкий и высокий риск, выбрано значение ≥3, при котором наблюдалась наибольшая ассоциация с неврологической патологией. Данные представлены в таблице 13.</w:t>
      </w:r>
    </w:p>
    <w:p w14:paraId="369F72F5" w14:textId="4243927E" w:rsidR="00A904F5" w:rsidRPr="00D078A8" w:rsidRDefault="00A904F5" w:rsidP="004C047D">
      <w:pPr>
        <w:tabs>
          <w:tab w:val="left" w:pos="142"/>
        </w:tabs>
        <w:ind w:right="142" w:firstLine="0"/>
        <w:jc w:val="both"/>
      </w:pPr>
      <w:r w:rsidRPr="00D078A8">
        <w:t>Таблица 13</w:t>
      </w:r>
      <w:r w:rsidR="00D078A8">
        <w:t xml:space="preserve"> -</w:t>
      </w:r>
      <w:r w:rsidRPr="00D078A8">
        <w:t xml:space="preserve"> Ассоциация комплексного индекса ≥3 с клиническими переменными (OR, 95% ДИ)</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5"/>
        <w:gridCol w:w="1984"/>
        <w:gridCol w:w="2269"/>
      </w:tblGrid>
      <w:tr w:rsidR="00380AEE" w:rsidRPr="004C047D" w14:paraId="75F9174F" w14:textId="77777777" w:rsidTr="004C047D">
        <w:trPr>
          <w:trHeight w:val="483"/>
        </w:trPr>
        <w:tc>
          <w:tcPr>
            <w:tcW w:w="524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0A02CA" w14:textId="77777777" w:rsidR="00380AEE" w:rsidRPr="004C047D" w:rsidRDefault="00380AEE" w:rsidP="00610469">
            <w:pPr>
              <w:tabs>
                <w:tab w:val="left" w:pos="142"/>
              </w:tabs>
              <w:spacing w:line="288" w:lineRule="auto"/>
              <w:ind w:firstLine="0"/>
              <w:jc w:val="center"/>
            </w:pPr>
            <w:r w:rsidRPr="004C047D">
              <w:t>Переменная</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119B470" w14:textId="77777777" w:rsidR="00380AEE" w:rsidRPr="004C047D" w:rsidRDefault="00380AEE" w:rsidP="00610469">
            <w:pPr>
              <w:tabs>
                <w:tab w:val="left" w:pos="142"/>
              </w:tabs>
              <w:spacing w:line="288" w:lineRule="auto"/>
              <w:ind w:firstLine="0"/>
              <w:jc w:val="center"/>
            </w:pPr>
            <w:r w:rsidRPr="004C047D">
              <w:t>OR</w:t>
            </w:r>
          </w:p>
        </w:tc>
        <w:tc>
          <w:tcPr>
            <w:tcW w:w="226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22BD0E1" w14:textId="77777777" w:rsidR="00380AEE" w:rsidRPr="004C047D" w:rsidRDefault="00380AEE" w:rsidP="00610469">
            <w:pPr>
              <w:tabs>
                <w:tab w:val="left" w:pos="142"/>
              </w:tabs>
              <w:spacing w:line="288" w:lineRule="auto"/>
              <w:ind w:firstLine="0"/>
              <w:jc w:val="center"/>
            </w:pPr>
            <w:r w:rsidRPr="004C047D">
              <w:t>95% ДИ</w:t>
            </w:r>
          </w:p>
        </w:tc>
      </w:tr>
      <w:tr w:rsidR="00380AEE" w:rsidRPr="007C5E3F" w14:paraId="52D3A5A6" w14:textId="77777777" w:rsidTr="004C047D">
        <w:trPr>
          <w:trHeight w:val="483"/>
        </w:trPr>
        <w:tc>
          <w:tcPr>
            <w:tcW w:w="524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000399E" w14:textId="77777777" w:rsidR="00380AEE" w:rsidRPr="007C5E3F" w:rsidRDefault="00380AEE" w:rsidP="00610469">
            <w:pPr>
              <w:tabs>
                <w:tab w:val="left" w:pos="142"/>
              </w:tabs>
              <w:spacing w:line="288" w:lineRule="auto"/>
              <w:ind w:firstLine="0"/>
              <w:jc w:val="both"/>
            </w:pPr>
            <w:r w:rsidRPr="007C5E3F">
              <w:t>Наличие неврологических нарушений</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3AF4F6B" w14:textId="77777777" w:rsidR="00380AEE" w:rsidRPr="007C5E3F" w:rsidRDefault="00380AEE" w:rsidP="00610469">
            <w:pPr>
              <w:tabs>
                <w:tab w:val="left" w:pos="142"/>
              </w:tabs>
              <w:spacing w:line="288" w:lineRule="auto"/>
              <w:ind w:firstLine="0"/>
              <w:jc w:val="center"/>
            </w:pPr>
            <w:r w:rsidRPr="007C5E3F">
              <w:rPr>
                <w:b/>
                <w:bCs/>
              </w:rPr>
              <w:t>2,59*</w:t>
            </w:r>
          </w:p>
        </w:tc>
        <w:tc>
          <w:tcPr>
            <w:tcW w:w="226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786A0CE" w14:textId="77777777" w:rsidR="00380AEE" w:rsidRPr="007C5E3F" w:rsidRDefault="00380AEE" w:rsidP="00610469">
            <w:pPr>
              <w:tabs>
                <w:tab w:val="left" w:pos="142"/>
              </w:tabs>
              <w:spacing w:line="288" w:lineRule="auto"/>
              <w:ind w:firstLine="0"/>
              <w:jc w:val="center"/>
            </w:pPr>
            <w:r w:rsidRPr="007C5E3F">
              <w:t>1,17–5,83</w:t>
            </w:r>
          </w:p>
        </w:tc>
      </w:tr>
      <w:tr w:rsidR="00380AEE" w:rsidRPr="007C5E3F" w14:paraId="7DB8E4B9" w14:textId="77777777" w:rsidTr="004C047D">
        <w:trPr>
          <w:trHeight w:val="483"/>
        </w:trPr>
        <w:tc>
          <w:tcPr>
            <w:tcW w:w="524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86AE98" w14:textId="77777777" w:rsidR="00380AEE" w:rsidRPr="007C5E3F" w:rsidRDefault="00380AEE" w:rsidP="00610469">
            <w:pPr>
              <w:tabs>
                <w:tab w:val="left" w:pos="142"/>
              </w:tabs>
              <w:spacing w:line="288" w:lineRule="auto"/>
              <w:ind w:firstLine="0"/>
              <w:jc w:val="both"/>
            </w:pPr>
            <w:r w:rsidRPr="007C5E3F">
              <w:t>Головная боль</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5E4B629" w14:textId="77777777" w:rsidR="00380AEE" w:rsidRPr="007C5E3F" w:rsidRDefault="00380AEE" w:rsidP="00610469">
            <w:pPr>
              <w:tabs>
                <w:tab w:val="left" w:pos="142"/>
              </w:tabs>
              <w:spacing w:line="288" w:lineRule="auto"/>
              <w:ind w:firstLine="0"/>
              <w:jc w:val="center"/>
            </w:pPr>
            <w:r w:rsidRPr="007C5E3F">
              <w:rPr>
                <w:b/>
                <w:bCs/>
              </w:rPr>
              <w:t>2,31*</w:t>
            </w:r>
          </w:p>
        </w:tc>
        <w:tc>
          <w:tcPr>
            <w:tcW w:w="226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22D44E5" w14:textId="77777777" w:rsidR="00380AEE" w:rsidRPr="007C5E3F" w:rsidRDefault="00380AEE" w:rsidP="00610469">
            <w:pPr>
              <w:tabs>
                <w:tab w:val="left" w:pos="142"/>
              </w:tabs>
              <w:spacing w:line="288" w:lineRule="auto"/>
              <w:ind w:firstLine="0"/>
              <w:jc w:val="center"/>
            </w:pPr>
            <w:r w:rsidRPr="007C5E3F">
              <w:t>1,05–5,12</w:t>
            </w:r>
          </w:p>
        </w:tc>
      </w:tr>
      <w:tr w:rsidR="00380AEE" w:rsidRPr="007C5E3F" w14:paraId="1F4B600E" w14:textId="77777777" w:rsidTr="004C047D">
        <w:trPr>
          <w:trHeight w:val="483"/>
        </w:trPr>
        <w:tc>
          <w:tcPr>
            <w:tcW w:w="524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92B7DC0" w14:textId="77777777" w:rsidR="00380AEE" w:rsidRPr="007C5E3F" w:rsidRDefault="00380AEE" w:rsidP="00610469">
            <w:pPr>
              <w:tabs>
                <w:tab w:val="left" w:pos="142"/>
              </w:tabs>
              <w:spacing w:line="288" w:lineRule="auto"/>
              <w:ind w:firstLine="0"/>
              <w:jc w:val="both"/>
            </w:pPr>
            <w:r w:rsidRPr="007C5E3F">
              <w:t>Нарушение сна</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48401FF" w14:textId="77777777" w:rsidR="00380AEE" w:rsidRPr="007C5E3F" w:rsidRDefault="00380AEE" w:rsidP="00610469">
            <w:pPr>
              <w:tabs>
                <w:tab w:val="left" w:pos="142"/>
              </w:tabs>
              <w:spacing w:line="288" w:lineRule="auto"/>
              <w:ind w:firstLine="0"/>
              <w:jc w:val="center"/>
            </w:pPr>
            <w:r w:rsidRPr="007C5E3F">
              <w:t>1,35</w:t>
            </w:r>
          </w:p>
        </w:tc>
        <w:tc>
          <w:tcPr>
            <w:tcW w:w="226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74D65E8" w14:textId="77777777" w:rsidR="00380AEE" w:rsidRPr="007C5E3F" w:rsidRDefault="00380AEE" w:rsidP="00610469">
            <w:pPr>
              <w:tabs>
                <w:tab w:val="left" w:pos="142"/>
              </w:tabs>
              <w:spacing w:line="288" w:lineRule="auto"/>
              <w:ind w:firstLine="0"/>
              <w:jc w:val="center"/>
            </w:pPr>
            <w:r w:rsidRPr="007C5E3F">
              <w:t>0,57–3,19</w:t>
            </w:r>
          </w:p>
        </w:tc>
      </w:tr>
      <w:tr w:rsidR="00380AEE" w:rsidRPr="007C5E3F" w14:paraId="2F03818D" w14:textId="77777777" w:rsidTr="004C047D">
        <w:trPr>
          <w:trHeight w:val="483"/>
        </w:trPr>
        <w:tc>
          <w:tcPr>
            <w:tcW w:w="524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9B0CCB5" w14:textId="77777777" w:rsidR="00380AEE" w:rsidRPr="007C5E3F" w:rsidRDefault="00380AEE" w:rsidP="00610469">
            <w:pPr>
              <w:tabs>
                <w:tab w:val="left" w:pos="142"/>
              </w:tabs>
              <w:spacing w:line="288" w:lineRule="auto"/>
              <w:ind w:firstLine="0"/>
              <w:jc w:val="both"/>
            </w:pPr>
            <w:r w:rsidRPr="007C5E3F">
              <w:t>Гипосмия</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EAA0A80" w14:textId="77777777" w:rsidR="00380AEE" w:rsidRPr="007C5E3F" w:rsidRDefault="00380AEE" w:rsidP="00610469">
            <w:pPr>
              <w:tabs>
                <w:tab w:val="left" w:pos="142"/>
              </w:tabs>
              <w:spacing w:line="288" w:lineRule="auto"/>
              <w:ind w:firstLine="0"/>
              <w:jc w:val="center"/>
            </w:pPr>
            <w:r w:rsidRPr="007C5E3F">
              <w:t>3,89</w:t>
            </w:r>
          </w:p>
        </w:tc>
        <w:tc>
          <w:tcPr>
            <w:tcW w:w="226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C61CD08" w14:textId="77777777" w:rsidR="00380AEE" w:rsidRPr="007C5E3F" w:rsidRDefault="00380AEE" w:rsidP="00610469">
            <w:pPr>
              <w:tabs>
                <w:tab w:val="left" w:pos="142"/>
              </w:tabs>
              <w:spacing w:line="288" w:lineRule="auto"/>
              <w:ind w:firstLine="0"/>
              <w:jc w:val="center"/>
            </w:pPr>
            <w:r w:rsidRPr="007C5E3F">
              <w:t>0,37–196,7</w:t>
            </w:r>
          </w:p>
        </w:tc>
      </w:tr>
      <w:tr w:rsidR="00380AEE" w:rsidRPr="007C5E3F" w14:paraId="79353BF7" w14:textId="77777777" w:rsidTr="004C047D">
        <w:trPr>
          <w:trHeight w:val="483"/>
        </w:trPr>
        <w:tc>
          <w:tcPr>
            <w:tcW w:w="524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48DC94D" w14:textId="77777777" w:rsidR="00380AEE" w:rsidRPr="007C5E3F" w:rsidRDefault="00380AEE" w:rsidP="00610469">
            <w:pPr>
              <w:tabs>
                <w:tab w:val="left" w:pos="142"/>
              </w:tabs>
              <w:spacing w:line="288" w:lineRule="auto"/>
              <w:ind w:firstLine="0"/>
              <w:jc w:val="both"/>
            </w:pPr>
            <w:r w:rsidRPr="007C5E3F">
              <w:t>Нарушение чувствительности</w:t>
            </w:r>
          </w:p>
        </w:tc>
        <w:tc>
          <w:tcPr>
            <w:tcW w:w="198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E7068F6" w14:textId="77777777" w:rsidR="00380AEE" w:rsidRPr="007C5E3F" w:rsidRDefault="00380AEE" w:rsidP="00610469">
            <w:pPr>
              <w:tabs>
                <w:tab w:val="left" w:pos="142"/>
              </w:tabs>
              <w:spacing w:line="288" w:lineRule="auto"/>
              <w:ind w:firstLine="0"/>
              <w:jc w:val="center"/>
            </w:pPr>
            <w:r w:rsidRPr="007C5E3F">
              <w:t>2,44</w:t>
            </w:r>
          </w:p>
        </w:tc>
        <w:tc>
          <w:tcPr>
            <w:tcW w:w="226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97784F9" w14:textId="77777777" w:rsidR="00380AEE" w:rsidRPr="007C5E3F" w:rsidRDefault="00380AEE" w:rsidP="00610469">
            <w:pPr>
              <w:tabs>
                <w:tab w:val="left" w:pos="142"/>
              </w:tabs>
              <w:spacing w:line="288" w:lineRule="auto"/>
              <w:ind w:firstLine="0"/>
              <w:jc w:val="center"/>
            </w:pPr>
            <w:r w:rsidRPr="007C5E3F">
              <w:t>0,49–15,3</w:t>
            </w:r>
          </w:p>
        </w:tc>
      </w:tr>
      <w:tr w:rsidR="00306D18" w:rsidRPr="007C5E3F" w14:paraId="5A09D0AA" w14:textId="77777777" w:rsidTr="004C047D">
        <w:trPr>
          <w:trHeight w:val="483"/>
        </w:trPr>
        <w:tc>
          <w:tcPr>
            <w:tcW w:w="9498" w:type="dxa"/>
            <w:gridSpan w:val="3"/>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820B699" w14:textId="761A6D3B" w:rsidR="00306D18" w:rsidRPr="007C5E3F" w:rsidRDefault="00306D18" w:rsidP="00610469">
            <w:pPr>
              <w:tabs>
                <w:tab w:val="left" w:pos="142"/>
              </w:tabs>
              <w:spacing w:line="288" w:lineRule="auto"/>
              <w:ind w:right="142" w:firstLine="0"/>
              <w:jc w:val="both"/>
            </w:pPr>
            <w:r w:rsidRPr="007C5E3F">
              <w:rPr>
                <w:i/>
                <w:iCs/>
              </w:rPr>
              <w:lastRenderedPageBreak/>
              <w:t xml:space="preserve">Примечание: * </w:t>
            </w:r>
            <w:proofErr w:type="gramStart"/>
            <w:r w:rsidRPr="007C5E3F">
              <w:rPr>
                <w:i/>
                <w:iCs/>
              </w:rPr>
              <w:t>p&lt;</w:t>
            </w:r>
            <w:proofErr w:type="gramEnd"/>
            <w:r w:rsidRPr="007C5E3F">
              <w:rPr>
                <w:i/>
                <w:iCs/>
              </w:rPr>
              <w:t>0,05: неврологические нарушения p=0,011; головная боль p=0,038. Нарушение сна, гипосмия, нарушение чувствительности - незначимо (p&gt;0,05). Чувствительность индекса: 63,8%; специфичность: 59,7%; точность: 61,8%.</w:t>
            </w:r>
          </w:p>
        </w:tc>
      </w:tr>
    </w:tbl>
    <w:p w14:paraId="13ACCBC8" w14:textId="77777777" w:rsidR="00610469" w:rsidRPr="007C5E3F" w:rsidRDefault="00610469" w:rsidP="007023F1">
      <w:pPr>
        <w:tabs>
          <w:tab w:val="left" w:pos="142"/>
        </w:tabs>
        <w:ind w:right="142"/>
        <w:jc w:val="both"/>
      </w:pPr>
    </w:p>
    <w:p w14:paraId="65935F07" w14:textId="58BEB792" w:rsidR="00610469" w:rsidRPr="007C5E3F" w:rsidRDefault="004A090C" w:rsidP="00610469">
      <w:pPr>
        <w:tabs>
          <w:tab w:val="left" w:pos="142"/>
        </w:tabs>
        <w:ind w:right="142"/>
        <w:jc w:val="both"/>
      </w:pPr>
      <w:r w:rsidRPr="007C5E3F">
        <w:t xml:space="preserve">Для визуального представления отношений шансов (OR) и их 95% доверительных интервалов при оценке ассоциации комплексного </w:t>
      </w:r>
      <w:r w:rsidR="00610469" w:rsidRPr="007C5E3F">
        <w:t xml:space="preserve">биохимического индекса с отдельными неврологическими симптомами применялся формат </w:t>
      </w:r>
      <w:proofErr w:type="spellStart"/>
      <w:r w:rsidR="00610469" w:rsidRPr="007C5E3F">
        <w:t>Forest</w:t>
      </w:r>
      <w:proofErr w:type="spellEnd"/>
      <w:r w:rsidR="00610469" w:rsidRPr="007C5E3F">
        <w:t xml:space="preserve"> </w:t>
      </w:r>
      <w:proofErr w:type="spellStart"/>
      <w:r w:rsidR="00610469" w:rsidRPr="007C5E3F">
        <w:t>Plot</w:t>
      </w:r>
      <w:proofErr w:type="spellEnd"/>
      <w:r w:rsidR="00610469" w:rsidRPr="007C5E3F">
        <w:t>, рисунок 7.</w:t>
      </w:r>
    </w:p>
    <w:p w14:paraId="7260A603" w14:textId="77777777" w:rsidR="00610469" w:rsidRPr="007C5E3F" w:rsidRDefault="00610469" w:rsidP="00610469">
      <w:pPr>
        <w:tabs>
          <w:tab w:val="left" w:pos="142"/>
        </w:tabs>
        <w:ind w:right="142"/>
        <w:jc w:val="both"/>
      </w:pPr>
      <w:r w:rsidRPr="007C5E3F">
        <w:t>На графике горизонтальная ось отображает значения OR в логарифмическом масштабе; вертикальная пунктирная линия при OR=1 соответствует отсутствию ассоциации; горизонтальные отрезки - 95% ДИ. Статистически значимые ассоциации (</w:t>
      </w:r>
      <w:proofErr w:type="gramStart"/>
      <w:r w:rsidRPr="007C5E3F">
        <w:t>p&lt;</w:t>
      </w:r>
      <w:proofErr w:type="gramEnd"/>
      <w:r w:rsidRPr="007C5E3F">
        <w:t xml:space="preserve">0,05) выделены цветом. </w:t>
      </w:r>
    </w:p>
    <w:p w14:paraId="24D3F4BC" w14:textId="77777777" w:rsidR="00610469" w:rsidRPr="007C5E3F" w:rsidRDefault="00610469" w:rsidP="00610469">
      <w:pPr>
        <w:tabs>
          <w:tab w:val="left" w:pos="142"/>
        </w:tabs>
        <w:ind w:right="142"/>
        <w:jc w:val="both"/>
      </w:pPr>
    </w:p>
    <w:p w14:paraId="22B6A51C" w14:textId="5D64D8C7" w:rsidR="00610469" w:rsidRPr="007C5E3F" w:rsidRDefault="00610469" w:rsidP="00610469">
      <w:pPr>
        <w:tabs>
          <w:tab w:val="left" w:pos="142"/>
        </w:tabs>
        <w:ind w:right="142"/>
        <w:jc w:val="both"/>
      </w:pPr>
      <w:r w:rsidRPr="007C5E3F">
        <w:rPr>
          <w:noProof/>
        </w:rPr>
        <w:drawing>
          <wp:anchor distT="0" distB="0" distL="114300" distR="114300" simplePos="0" relativeHeight="251659264" behindDoc="0" locked="0" layoutInCell="1" allowOverlap="1" wp14:anchorId="00DD349F" wp14:editId="41386192">
            <wp:simplePos x="0" y="0"/>
            <wp:positionH relativeFrom="margin">
              <wp:posOffset>0</wp:posOffset>
            </wp:positionH>
            <wp:positionV relativeFrom="paragraph">
              <wp:posOffset>299720</wp:posOffset>
            </wp:positionV>
            <wp:extent cx="5930900" cy="2748915"/>
            <wp:effectExtent l="0" t="0" r="0" b="0"/>
            <wp:wrapTopAndBottom/>
            <wp:docPr id="143327556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408" b="870"/>
                    <a:stretch>
                      <a:fillRect/>
                    </a:stretch>
                  </pic:blipFill>
                  <pic:spPr bwMode="auto">
                    <a:xfrm>
                      <a:off x="0" y="0"/>
                      <a:ext cx="5930900" cy="2748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ED8633" w14:textId="607E14C5" w:rsidR="00610469" w:rsidRDefault="00610469" w:rsidP="00D078A8">
      <w:pPr>
        <w:tabs>
          <w:tab w:val="left" w:pos="142"/>
        </w:tabs>
        <w:ind w:right="142"/>
        <w:jc w:val="center"/>
      </w:pPr>
      <w:r w:rsidRPr="007C5E3F">
        <w:t>Рисунок 7</w:t>
      </w:r>
      <w:r w:rsidR="00D078A8">
        <w:t xml:space="preserve"> -</w:t>
      </w:r>
      <w:r w:rsidRPr="007C5E3F">
        <w:t xml:space="preserve"> Взаимосвязь комплексного биохимического индекса и неврологическими проявлениями</w:t>
      </w:r>
    </w:p>
    <w:p w14:paraId="5FEFB0D1" w14:textId="77777777" w:rsidR="004C047D" w:rsidRPr="007C5E3F" w:rsidRDefault="004C047D" w:rsidP="00D078A8">
      <w:pPr>
        <w:tabs>
          <w:tab w:val="left" w:pos="142"/>
        </w:tabs>
        <w:ind w:right="142"/>
        <w:jc w:val="center"/>
      </w:pPr>
    </w:p>
    <w:p w14:paraId="615F9E40" w14:textId="0F029EB2" w:rsidR="005E1A1D" w:rsidRPr="007C5E3F" w:rsidRDefault="005E1A1D" w:rsidP="007023F1">
      <w:pPr>
        <w:tabs>
          <w:tab w:val="left" w:pos="142"/>
        </w:tabs>
        <w:ind w:right="142"/>
        <w:jc w:val="both"/>
      </w:pPr>
      <w:r w:rsidRPr="007C5E3F">
        <w:t>Из четырёх исследованных симптомов ни один не продемонстрировал статистически значимой ассоциации с комплексным индексом по данному анализу. Головная боль: OR=2,31 (95% ДИ: 1,05</w:t>
      </w:r>
      <w:r w:rsidR="00D05EA6" w:rsidRPr="007C5E3F">
        <w:t>-</w:t>
      </w:r>
      <w:r w:rsidRPr="007C5E3F">
        <w:t xml:space="preserve">5,12) - доверительный </w:t>
      </w:r>
      <w:r w:rsidRPr="007C5E3F">
        <w:lastRenderedPageBreak/>
        <w:t>интервал незначительно пересекает линию OR=1, что соответствует пограничной незначимости при данном объёме выборки, однако в контексте таблицы 14 данная ассоциация достигала p=0,038. Нарушение сна: OR=1,35 (95% ДИ: 0,57</w:t>
      </w:r>
      <w:r w:rsidR="00D05EA6" w:rsidRPr="007C5E3F">
        <w:t>-</w:t>
      </w:r>
      <w:r w:rsidRPr="007C5E3F">
        <w:t>3,19) - доверительный интервал симметрично перекрывает линию OR=1, ассоциация отсутствует. Гипосмия демонстрирует наибольшее точечное значение OR=3,89, однако чрезвычайно широкий доверительный интервал (0,37</w:t>
      </w:r>
      <w:r w:rsidR="00D05EA6" w:rsidRPr="007C5E3F">
        <w:t>-</w:t>
      </w:r>
      <w:r w:rsidRPr="007C5E3F">
        <w:t>196,7), уходящий далеко за пределы шкалы, отражает малое число наблюдений в данной подгруппе (симптом зарегистрирован лишь у 4 пациентов группы 1) и делает оценку статистически неустойчивой. Нарушение чувствительности: OR=2,44 (95% ДИ: 0,49</w:t>
      </w:r>
      <w:r w:rsidR="00D05EA6" w:rsidRPr="007C5E3F">
        <w:t>-</w:t>
      </w:r>
      <w:r w:rsidRPr="007C5E3F">
        <w:t>15,3) - широкий интервал также обусловлен малым числом наблюдений.</w:t>
      </w:r>
    </w:p>
    <w:p w14:paraId="2C46E2BE" w14:textId="77777777" w:rsidR="005E1A1D" w:rsidRPr="007C5E3F" w:rsidRDefault="005E1A1D" w:rsidP="007023F1">
      <w:pPr>
        <w:tabs>
          <w:tab w:val="left" w:pos="142"/>
        </w:tabs>
        <w:ind w:right="142"/>
        <w:jc w:val="both"/>
      </w:pPr>
      <w:r w:rsidRPr="007C5E3F">
        <w:t xml:space="preserve">Таким образом, </w:t>
      </w:r>
      <w:proofErr w:type="spellStart"/>
      <w:r w:rsidRPr="007C5E3F">
        <w:t>Forest</w:t>
      </w:r>
      <w:proofErr w:type="spellEnd"/>
      <w:r w:rsidRPr="007C5E3F">
        <w:t xml:space="preserve"> </w:t>
      </w:r>
      <w:proofErr w:type="spellStart"/>
      <w:r w:rsidRPr="007C5E3F">
        <w:t>Plot</w:t>
      </w:r>
      <w:proofErr w:type="spellEnd"/>
      <w:r w:rsidRPr="007C5E3F">
        <w:t xml:space="preserve"> наглядно демонстрирует, что точечные значения OR для всех четырёх симптомов превышают 1, что указывает на общую тенденцию к ассоциации повышенного комплексного индекса с неврологическими жалобами. </w:t>
      </w:r>
    </w:p>
    <w:p w14:paraId="36755AF5" w14:textId="4267648A" w:rsidR="00EC7EEF" w:rsidRDefault="00EC7EEF" w:rsidP="004C047D">
      <w:pPr>
        <w:tabs>
          <w:tab w:val="left" w:pos="142"/>
        </w:tabs>
        <w:ind w:right="142"/>
        <w:jc w:val="both"/>
      </w:pPr>
      <w:r w:rsidRPr="007C5E3F">
        <w:t>С целью оценки влияния степени тяжести перенесённой коронавирусной инфекции на уровни биохимических маркёров в плазме крови проведён сравнительный анализ шести исследованных показателей (PAF, HIF-1α, МДА, GSSG, МГО, GSH) в подгруппах пациентов групп 1 и 2 в зависимости от тяжести течения КВИ. Согласно анамнестическим данным, лёгкую степень тяжести перенесли 60,0% пациентов (n=36), среднюю - 35,0% (n=21), тяжёлую - 5,0% (n=3). Результаты представлены в таблице 14.</w:t>
      </w:r>
    </w:p>
    <w:p w14:paraId="4F2F2ADE" w14:textId="5F2AED21" w:rsidR="00EC7EEF" w:rsidRPr="00DE2020" w:rsidRDefault="00EC7EEF" w:rsidP="004C047D">
      <w:pPr>
        <w:tabs>
          <w:tab w:val="left" w:pos="142"/>
        </w:tabs>
        <w:ind w:right="142" w:firstLine="0"/>
        <w:jc w:val="both"/>
      </w:pPr>
      <w:r w:rsidRPr="00DE2020">
        <w:t>Таблица 14</w:t>
      </w:r>
      <w:r w:rsidR="00D078A8">
        <w:t xml:space="preserve"> -</w:t>
      </w:r>
      <w:r w:rsidRPr="00DE2020">
        <w:t xml:space="preserve"> Биохимические показатели плазмы крови в зависимости от степени тяжести перенесённой КВИ (M±SD)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60"/>
        <w:gridCol w:w="1134"/>
        <w:gridCol w:w="1559"/>
        <w:gridCol w:w="1417"/>
        <w:gridCol w:w="1418"/>
        <w:gridCol w:w="992"/>
        <w:gridCol w:w="1134"/>
      </w:tblGrid>
      <w:tr w:rsidR="00091000" w:rsidRPr="004C047D" w14:paraId="0C22CEF7" w14:textId="77777777" w:rsidTr="00F45839">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F8C5386" w14:textId="77777777" w:rsidR="00091000" w:rsidRPr="004C047D" w:rsidRDefault="00091000" w:rsidP="00610469">
            <w:pPr>
              <w:tabs>
                <w:tab w:val="left" w:pos="142"/>
              </w:tabs>
              <w:spacing w:line="288" w:lineRule="auto"/>
              <w:ind w:firstLine="0"/>
              <w:jc w:val="center"/>
            </w:pPr>
            <w:r w:rsidRPr="004C047D">
              <w:t>Степень тяжести</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56D2375" w14:textId="77777777" w:rsidR="00091000" w:rsidRPr="004C047D" w:rsidRDefault="00091000" w:rsidP="00610469">
            <w:pPr>
              <w:tabs>
                <w:tab w:val="left" w:pos="142"/>
              </w:tabs>
              <w:spacing w:line="288" w:lineRule="auto"/>
              <w:ind w:firstLine="0"/>
              <w:jc w:val="center"/>
            </w:pPr>
            <w:r w:rsidRPr="004C047D">
              <w:t xml:space="preserve">PAF </w:t>
            </w:r>
            <w:proofErr w:type="spellStart"/>
            <w:r w:rsidRPr="004C047D">
              <w:t>пг</w:t>
            </w:r>
            <w:proofErr w:type="spellEnd"/>
            <w:r w:rsidRPr="004C047D">
              <w:t>/мл</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6F608EE" w14:textId="77777777" w:rsidR="00091000" w:rsidRPr="004C047D" w:rsidRDefault="00091000" w:rsidP="00610469">
            <w:pPr>
              <w:tabs>
                <w:tab w:val="left" w:pos="142"/>
              </w:tabs>
              <w:spacing w:line="288" w:lineRule="auto"/>
              <w:ind w:firstLine="0"/>
              <w:jc w:val="center"/>
            </w:pPr>
            <w:r w:rsidRPr="004C047D">
              <w:t xml:space="preserve">HIF-1α </w:t>
            </w:r>
            <w:proofErr w:type="spellStart"/>
            <w:r w:rsidRPr="004C047D">
              <w:t>пг</w:t>
            </w:r>
            <w:proofErr w:type="spellEnd"/>
            <w:r w:rsidRPr="004C047D">
              <w:t>/мл</w:t>
            </w:r>
          </w:p>
        </w:tc>
        <w:tc>
          <w:tcPr>
            <w:tcW w:w="141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7C192F7" w14:textId="77777777" w:rsidR="00091000" w:rsidRPr="004C047D" w:rsidRDefault="00091000" w:rsidP="00610469">
            <w:pPr>
              <w:tabs>
                <w:tab w:val="left" w:pos="142"/>
              </w:tabs>
              <w:spacing w:line="288" w:lineRule="auto"/>
              <w:ind w:firstLine="0"/>
              <w:jc w:val="center"/>
            </w:pPr>
            <w:r w:rsidRPr="004C047D">
              <w:t>МДА нмоль/мл</w:t>
            </w:r>
          </w:p>
        </w:tc>
        <w:tc>
          <w:tcPr>
            <w:tcW w:w="141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82FD4EA" w14:textId="77777777" w:rsidR="00091000" w:rsidRPr="004C047D" w:rsidRDefault="00091000" w:rsidP="00610469">
            <w:pPr>
              <w:tabs>
                <w:tab w:val="left" w:pos="142"/>
              </w:tabs>
              <w:spacing w:line="288" w:lineRule="auto"/>
              <w:ind w:firstLine="0"/>
              <w:jc w:val="center"/>
            </w:pPr>
            <w:r w:rsidRPr="004C047D">
              <w:t xml:space="preserve">GSSG </w:t>
            </w:r>
            <w:proofErr w:type="spellStart"/>
            <w:r w:rsidRPr="004C047D">
              <w:t>нг</w:t>
            </w:r>
            <w:proofErr w:type="spellEnd"/>
            <w:r w:rsidRPr="004C047D">
              <w:t>/мл</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E07DDEA" w14:textId="77777777" w:rsidR="00091000" w:rsidRPr="004C047D" w:rsidRDefault="00091000" w:rsidP="00610469">
            <w:pPr>
              <w:tabs>
                <w:tab w:val="left" w:pos="142"/>
              </w:tabs>
              <w:spacing w:line="288" w:lineRule="auto"/>
              <w:ind w:firstLine="0"/>
              <w:jc w:val="center"/>
            </w:pPr>
            <w:r w:rsidRPr="004C047D">
              <w:t xml:space="preserve">МГО </w:t>
            </w:r>
            <w:proofErr w:type="spellStart"/>
            <w:r w:rsidRPr="004C047D">
              <w:t>пг</w:t>
            </w:r>
            <w:proofErr w:type="spellEnd"/>
            <w:r w:rsidRPr="004C047D">
              <w:t>/мл</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D929BC" w14:textId="77777777" w:rsidR="00091000" w:rsidRPr="004C047D" w:rsidRDefault="00091000" w:rsidP="00610469">
            <w:pPr>
              <w:tabs>
                <w:tab w:val="left" w:pos="142"/>
              </w:tabs>
              <w:spacing w:line="288" w:lineRule="auto"/>
              <w:ind w:firstLine="0"/>
              <w:jc w:val="center"/>
            </w:pPr>
            <w:r w:rsidRPr="004C047D">
              <w:t xml:space="preserve">GSH </w:t>
            </w:r>
            <w:proofErr w:type="spellStart"/>
            <w:r w:rsidRPr="004C047D">
              <w:t>нг</w:t>
            </w:r>
            <w:proofErr w:type="spellEnd"/>
            <w:r w:rsidRPr="004C047D">
              <w:t>/мл</w:t>
            </w:r>
          </w:p>
        </w:tc>
      </w:tr>
      <w:tr w:rsidR="00124056" w:rsidRPr="007C5E3F" w14:paraId="3D6BF9A8" w14:textId="77777777" w:rsidTr="00F45839">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E6AA004" w14:textId="77777777" w:rsidR="00124056" w:rsidRPr="007C5E3F" w:rsidRDefault="00124056" w:rsidP="00610469">
            <w:pPr>
              <w:tabs>
                <w:tab w:val="left" w:pos="142"/>
              </w:tabs>
              <w:spacing w:line="288" w:lineRule="auto"/>
              <w:ind w:firstLine="0"/>
              <w:jc w:val="both"/>
            </w:pPr>
            <w:r w:rsidRPr="007C5E3F">
              <w:t>Лёгкая (n=36)</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B897B77" w14:textId="77777777" w:rsidR="00124056" w:rsidRPr="007C5E3F" w:rsidRDefault="00124056" w:rsidP="00610469">
            <w:pPr>
              <w:tabs>
                <w:tab w:val="left" w:pos="142"/>
              </w:tabs>
              <w:spacing w:line="288" w:lineRule="auto"/>
              <w:ind w:firstLine="0"/>
              <w:jc w:val="center"/>
            </w:pPr>
            <w:r w:rsidRPr="007C5E3F">
              <w:t>212,4±120,3</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4525F0A" w14:textId="77777777" w:rsidR="00124056" w:rsidRPr="007C5E3F" w:rsidRDefault="00124056" w:rsidP="00610469">
            <w:pPr>
              <w:tabs>
                <w:tab w:val="left" w:pos="142"/>
              </w:tabs>
              <w:spacing w:line="288" w:lineRule="auto"/>
              <w:ind w:firstLine="0"/>
              <w:jc w:val="center"/>
            </w:pPr>
            <w:r w:rsidRPr="007C5E3F">
              <w:t>0,1260±0,1487</w:t>
            </w:r>
          </w:p>
        </w:tc>
        <w:tc>
          <w:tcPr>
            <w:tcW w:w="141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7150888" w14:textId="77777777" w:rsidR="00124056" w:rsidRPr="007C5E3F" w:rsidRDefault="00124056" w:rsidP="00610469">
            <w:pPr>
              <w:tabs>
                <w:tab w:val="left" w:pos="142"/>
              </w:tabs>
              <w:spacing w:line="288" w:lineRule="auto"/>
              <w:ind w:firstLine="0"/>
              <w:jc w:val="center"/>
            </w:pPr>
            <w:r w:rsidRPr="007C5E3F">
              <w:t>0,0413±0,0098</w:t>
            </w:r>
          </w:p>
        </w:tc>
        <w:tc>
          <w:tcPr>
            <w:tcW w:w="141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F513AA" w14:textId="77777777" w:rsidR="00124056" w:rsidRPr="007C5E3F" w:rsidRDefault="00124056" w:rsidP="00610469">
            <w:pPr>
              <w:tabs>
                <w:tab w:val="left" w:pos="142"/>
              </w:tabs>
              <w:spacing w:line="288" w:lineRule="auto"/>
              <w:ind w:firstLine="0"/>
              <w:jc w:val="center"/>
            </w:pPr>
            <w:r w:rsidRPr="007C5E3F">
              <w:t>3972,3±2006,4</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1001476" w14:textId="77777777" w:rsidR="00124056" w:rsidRPr="007C5E3F" w:rsidRDefault="00124056" w:rsidP="00610469">
            <w:pPr>
              <w:tabs>
                <w:tab w:val="left" w:pos="142"/>
              </w:tabs>
              <w:spacing w:line="288" w:lineRule="auto"/>
              <w:ind w:firstLine="0"/>
              <w:jc w:val="center"/>
            </w:pPr>
            <w:r w:rsidRPr="007C5E3F">
              <w:t>511,2±397,4</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B1DB314" w14:textId="77777777" w:rsidR="00124056" w:rsidRPr="007C5E3F" w:rsidRDefault="00124056" w:rsidP="00610469">
            <w:pPr>
              <w:tabs>
                <w:tab w:val="left" w:pos="142"/>
              </w:tabs>
              <w:spacing w:line="288" w:lineRule="auto"/>
              <w:ind w:firstLine="0"/>
              <w:jc w:val="center"/>
            </w:pPr>
            <w:r w:rsidRPr="007C5E3F">
              <w:t>69,6±72,8</w:t>
            </w:r>
          </w:p>
        </w:tc>
      </w:tr>
      <w:tr w:rsidR="00124056" w:rsidRPr="007C5E3F" w14:paraId="5D889C9F" w14:textId="77777777" w:rsidTr="00F45839">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2557CEB" w14:textId="77777777" w:rsidR="00124056" w:rsidRPr="007C5E3F" w:rsidRDefault="00124056" w:rsidP="00610469">
            <w:pPr>
              <w:tabs>
                <w:tab w:val="left" w:pos="142"/>
              </w:tabs>
              <w:spacing w:line="288" w:lineRule="auto"/>
              <w:ind w:firstLine="0"/>
              <w:jc w:val="both"/>
            </w:pPr>
            <w:r w:rsidRPr="007C5E3F">
              <w:t>Средняя (n=21)</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4A629DF" w14:textId="77777777" w:rsidR="00124056" w:rsidRPr="007C5E3F" w:rsidRDefault="00124056" w:rsidP="00610469">
            <w:pPr>
              <w:tabs>
                <w:tab w:val="left" w:pos="142"/>
              </w:tabs>
              <w:spacing w:line="288" w:lineRule="auto"/>
              <w:ind w:firstLine="0"/>
              <w:jc w:val="center"/>
            </w:pPr>
            <w:r w:rsidRPr="007C5E3F">
              <w:t>234,0±151,2</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5A13C70" w14:textId="77777777" w:rsidR="00124056" w:rsidRPr="007C5E3F" w:rsidRDefault="00124056" w:rsidP="00610469">
            <w:pPr>
              <w:tabs>
                <w:tab w:val="left" w:pos="142"/>
              </w:tabs>
              <w:spacing w:line="288" w:lineRule="auto"/>
              <w:ind w:firstLine="0"/>
              <w:jc w:val="center"/>
            </w:pPr>
            <w:r w:rsidRPr="007C5E3F">
              <w:t>0,2076±0,2747</w:t>
            </w:r>
          </w:p>
        </w:tc>
        <w:tc>
          <w:tcPr>
            <w:tcW w:w="141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59841CC" w14:textId="77777777" w:rsidR="00124056" w:rsidRPr="007C5E3F" w:rsidRDefault="00124056" w:rsidP="00610469">
            <w:pPr>
              <w:tabs>
                <w:tab w:val="left" w:pos="142"/>
              </w:tabs>
              <w:spacing w:line="288" w:lineRule="auto"/>
              <w:ind w:firstLine="0"/>
              <w:jc w:val="center"/>
            </w:pPr>
            <w:r w:rsidRPr="007C5E3F">
              <w:t>0,0390±0,0109</w:t>
            </w:r>
          </w:p>
        </w:tc>
        <w:tc>
          <w:tcPr>
            <w:tcW w:w="141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D20EFED" w14:textId="77777777" w:rsidR="00124056" w:rsidRPr="007C5E3F" w:rsidRDefault="00124056" w:rsidP="00610469">
            <w:pPr>
              <w:tabs>
                <w:tab w:val="left" w:pos="142"/>
              </w:tabs>
              <w:spacing w:line="288" w:lineRule="auto"/>
              <w:ind w:firstLine="0"/>
              <w:jc w:val="center"/>
            </w:pPr>
            <w:r w:rsidRPr="007C5E3F">
              <w:t>3510,6±1687,4</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3A10F25" w14:textId="77777777" w:rsidR="00124056" w:rsidRPr="007C5E3F" w:rsidRDefault="00124056" w:rsidP="00610469">
            <w:pPr>
              <w:tabs>
                <w:tab w:val="left" w:pos="142"/>
              </w:tabs>
              <w:spacing w:line="288" w:lineRule="auto"/>
              <w:ind w:firstLine="0"/>
              <w:jc w:val="center"/>
            </w:pPr>
            <w:r w:rsidRPr="007C5E3F">
              <w:t>569,1±363,8</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4CED330" w14:textId="77777777" w:rsidR="00124056" w:rsidRPr="007C5E3F" w:rsidRDefault="00124056" w:rsidP="00610469">
            <w:pPr>
              <w:tabs>
                <w:tab w:val="left" w:pos="142"/>
              </w:tabs>
              <w:spacing w:line="288" w:lineRule="auto"/>
              <w:ind w:firstLine="0"/>
              <w:jc w:val="center"/>
            </w:pPr>
            <w:r w:rsidRPr="007C5E3F">
              <w:t>42,5±35,4</w:t>
            </w:r>
          </w:p>
        </w:tc>
      </w:tr>
      <w:tr w:rsidR="00124056" w:rsidRPr="007C5E3F" w14:paraId="49756DC9" w14:textId="77777777" w:rsidTr="00F45839">
        <w:tc>
          <w:tcPr>
            <w:tcW w:w="156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CED64D7" w14:textId="77777777" w:rsidR="00124056" w:rsidRPr="007C5E3F" w:rsidRDefault="00124056" w:rsidP="00610469">
            <w:pPr>
              <w:tabs>
                <w:tab w:val="left" w:pos="142"/>
              </w:tabs>
              <w:spacing w:line="288" w:lineRule="auto"/>
              <w:ind w:firstLine="0"/>
              <w:jc w:val="both"/>
            </w:pPr>
            <w:r w:rsidRPr="007C5E3F">
              <w:lastRenderedPageBreak/>
              <w:t>Тяжёлая (n=3)</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A426739" w14:textId="77777777" w:rsidR="00124056" w:rsidRPr="007C5E3F" w:rsidRDefault="00124056" w:rsidP="00610469">
            <w:pPr>
              <w:tabs>
                <w:tab w:val="left" w:pos="142"/>
              </w:tabs>
              <w:spacing w:line="288" w:lineRule="auto"/>
              <w:ind w:firstLine="0"/>
              <w:jc w:val="center"/>
            </w:pPr>
            <w:r w:rsidRPr="007C5E3F">
              <w:t>279,2±69,9</w:t>
            </w:r>
          </w:p>
        </w:tc>
        <w:tc>
          <w:tcPr>
            <w:tcW w:w="155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07EA464" w14:textId="77777777" w:rsidR="00124056" w:rsidRPr="007C5E3F" w:rsidRDefault="00124056" w:rsidP="00610469">
            <w:pPr>
              <w:tabs>
                <w:tab w:val="left" w:pos="142"/>
              </w:tabs>
              <w:spacing w:line="288" w:lineRule="auto"/>
              <w:ind w:firstLine="0"/>
              <w:jc w:val="center"/>
            </w:pPr>
            <w:r w:rsidRPr="007C5E3F">
              <w:t>0,0496±0,0257</w:t>
            </w:r>
          </w:p>
        </w:tc>
        <w:tc>
          <w:tcPr>
            <w:tcW w:w="141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5754A07" w14:textId="77777777" w:rsidR="00124056" w:rsidRPr="007C5E3F" w:rsidRDefault="00124056" w:rsidP="00610469">
            <w:pPr>
              <w:tabs>
                <w:tab w:val="left" w:pos="142"/>
              </w:tabs>
              <w:spacing w:line="288" w:lineRule="auto"/>
              <w:ind w:firstLine="0"/>
              <w:jc w:val="center"/>
            </w:pPr>
            <w:r w:rsidRPr="007C5E3F">
              <w:t>0,0575±0,0219</w:t>
            </w:r>
          </w:p>
        </w:tc>
        <w:tc>
          <w:tcPr>
            <w:tcW w:w="141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FA59CC6" w14:textId="77777777" w:rsidR="00124056" w:rsidRPr="007C5E3F" w:rsidRDefault="00124056" w:rsidP="00610469">
            <w:pPr>
              <w:tabs>
                <w:tab w:val="left" w:pos="142"/>
              </w:tabs>
              <w:spacing w:line="288" w:lineRule="auto"/>
              <w:ind w:firstLine="0"/>
              <w:jc w:val="center"/>
            </w:pPr>
            <w:r w:rsidRPr="007C5E3F">
              <w:t>4329,8±853,0</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F7C400B" w14:textId="77777777" w:rsidR="00124056" w:rsidRPr="007C5E3F" w:rsidRDefault="00124056" w:rsidP="00610469">
            <w:pPr>
              <w:tabs>
                <w:tab w:val="left" w:pos="142"/>
              </w:tabs>
              <w:spacing w:line="288" w:lineRule="auto"/>
              <w:ind w:firstLine="0"/>
              <w:jc w:val="center"/>
            </w:pPr>
            <w:r w:rsidRPr="007C5E3F">
              <w:t>711,4±440,3</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CB1BB90" w14:textId="77777777" w:rsidR="00124056" w:rsidRPr="007C5E3F" w:rsidRDefault="00124056" w:rsidP="00610469">
            <w:pPr>
              <w:tabs>
                <w:tab w:val="left" w:pos="142"/>
              </w:tabs>
              <w:spacing w:line="288" w:lineRule="auto"/>
              <w:ind w:firstLine="0"/>
              <w:jc w:val="center"/>
            </w:pPr>
            <w:r w:rsidRPr="007C5E3F">
              <w:t>26,2±1,5</w:t>
            </w:r>
          </w:p>
        </w:tc>
      </w:tr>
    </w:tbl>
    <w:p w14:paraId="39019635" w14:textId="77777777" w:rsidR="00091000" w:rsidRPr="007C5E3F" w:rsidRDefault="00091000" w:rsidP="004C047D">
      <w:pPr>
        <w:tabs>
          <w:tab w:val="left" w:pos="142"/>
        </w:tabs>
        <w:jc w:val="both"/>
      </w:pPr>
    </w:p>
    <w:p w14:paraId="0CEC2F19" w14:textId="03FB962D" w:rsidR="00EC7EEF" w:rsidRDefault="00EC7EEF" w:rsidP="004C047D">
      <w:pPr>
        <w:tabs>
          <w:tab w:val="left" w:pos="142"/>
        </w:tabs>
        <w:ind w:right="142"/>
        <w:jc w:val="both"/>
      </w:pPr>
      <w:r w:rsidRPr="007C5E3F">
        <w:t xml:space="preserve">Однофакторный дисперсионный анализ (ANOVA) не выявил статистически значимых различий ни по одному из шести исследованных биохимических маркёров между подгруппами тяжести (p&gt;0,05 для всех показателей). </w:t>
      </w:r>
    </w:p>
    <w:p w14:paraId="65BCF6A4" w14:textId="77777777" w:rsidR="004C047D" w:rsidRPr="007C5E3F" w:rsidRDefault="004C047D" w:rsidP="004C047D">
      <w:pPr>
        <w:tabs>
          <w:tab w:val="left" w:pos="142"/>
        </w:tabs>
        <w:ind w:right="142"/>
        <w:jc w:val="both"/>
      </w:pPr>
    </w:p>
    <w:p w14:paraId="74C720A8" w14:textId="77777777" w:rsidR="00A904F5" w:rsidRPr="007C5E3F" w:rsidRDefault="00A904F5" w:rsidP="004C047D">
      <w:pPr>
        <w:tabs>
          <w:tab w:val="left" w:pos="142"/>
        </w:tabs>
        <w:ind w:right="142"/>
        <w:jc w:val="both"/>
        <w:rPr>
          <w:b/>
          <w:bCs/>
          <w:color w:val="000000"/>
        </w:rPr>
      </w:pPr>
      <w:r w:rsidRPr="007C5E3F">
        <w:rPr>
          <w:b/>
          <w:bCs/>
          <w:color w:val="000000"/>
        </w:rPr>
        <w:t>3.3 Оценка взаимосвязи биохимических и неврологических изменений у пациентов, перенесших COVID-19</w:t>
      </w:r>
    </w:p>
    <w:p w14:paraId="163CB2B6" w14:textId="77777777" w:rsidR="00EC7EEF" w:rsidRPr="007C5E3F" w:rsidRDefault="00EC7EEF" w:rsidP="004C047D">
      <w:pPr>
        <w:tabs>
          <w:tab w:val="left" w:pos="142"/>
        </w:tabs>
        <w:ind w:right="142"/>
        <w:jc w:val="both"/>
      </w:pPr>
      <w:r w:rsidRPr="007C5E3F">
        <w:t>Для углублённой оценки взаимодействия факторов «наличие КВИ» и «наличие неврологических нарушений» проведён сравнительный анализ биохимических показателей во всех четырёх группах исследования. Данный анализ направлен на выявление возможного аддитивного или синергического эффекта сочетания двух факторов на уровни маркёров окислительного и редокс-стресса. Результаты представлены в таблице 15.</w:t>
      </w:r>
    </w:p>
    <w:p w14:paraId="31A0B654" w14:textId="1D4ED78F" w:rsidR="00EC7EEF" w:rsidRPr="00D078A8" w:rsidRDefault="00EC7EEF" w:rsidP="004C047D">
      <w:pPr>
        <w:tabs>
          <w:tab w:val="left" w:pos="142"/>
          <w:tab w:val="left" w:pos="1134"/>
        </w:tabs>
        <w:ind w:right="142" w:firstLine="0"/>
        <w:jc w:val="both"/>
      </w:pPr>
      <w:r w:rsidRPr="00D078A8">
        <w:t>Таблица 15</w:t>
      </w:r>
      <w:r w:rsidR="00D078A8">
        <w:t xml:space="preserve"> - </w:t>
      </w:r>
      <w:r w:rsidRPr="00D078A8">
        <w:t>Биохимические показатели у пациентов (M±SD)</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13"/>
        <w:gridCol w:w="1314"/>
        <w:gridCol w:w="1314"/>
        <w:gridCol w:w="1314"/>
        <w:gridCol w:w="1314"/>
        <w:gridCol w:w="1314"/>
        <w:gridCol w:w="1615"/>
      </w:tblGrid>
      <w:tr w:rsidR="00F45839" w:rsidRPr="00D078A8" w14:paraId="0FA933CA" w14:textId="77777777" w:rsidTr="004C047D">
        <w:tc>
          <w:tcPr>
            <w:tcW w:w="131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D7F6F8E" w14:textId="77777777" w:rsidR="00091000" w:rsidRPr="00D078A8" w:rsidRDefault="00091000" w:rsidP="007E46FD">
            <w:pPr>
              <w:tabs>
                <w:tab w:val="left" w:pos="142"/>
              </w:tabs>
              <w:spacing w:line="288" w:lineRule="auto"/>
              <w:ind w:firstLine="0"/>
              <w:jc w:val="center"/>
            </w:pPr>
            <w:r w:rsidRPr="00D078A8">
              <w:t>Группа</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E79FE3" w14:textId="77777777" w:rsidR="00091000" w:rsidRPr="00D078A8" w:rsidRDefault="00091000" w:rsidP="007E46FD">
            <w:pPr>
              <w:tabs>
                <w:tab w:val="left" w:pos="142"/>
              </w:tabs>
              <w:spacing w:line="288" w:lineRule="auto"/>
              <w:ind w:firstLine="0"/>
              <w:jc w:val="center"/>
            </w:pPr>
            <w:r w:rsidRPr="00D078A8">
              <w:t xml:space="preserve">PAF </w:t>
            </w:r>
            <w:proofErr w:type="spellStart"/>
            <w:r w:rsidRPr="00D078A8">
              <w:t>пг</w:t>
            </w:r>
            <w:proofErr w:type="spellEnd"/>
            <w:r w:rsidRPr="00D078A8">
              <w:t>/мл</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CED8055" w14:textId="77777777" w:rsidR="00091000" w:rsidRPr="00D078A8" w:rsidRDefault="00091000" w:rsidP="007E46FD">
            <w:pPr>
              <w:tabs>
                <w:tab w:val="left" w:pos="142"/>
              </w:tabs>
              <w:spacing w:line="288" w:lineRule="auto"/>
              <w:ind w:firstLine="0"/>
              <w:jc w:val="center"/>
            </w:pPr>
            <w:r w:rsidRPr="00D078A8">
              <w:t xml:space="preserve">HIF-1α </w:t>
            </w:r>
            <w:proofErr w:type="spellStart"/>
            <w:r w:rsidRPr="00D078A8">
              <w:t>пг</w:t>
            </w:r>
            <w:proofErr w:type="spellEnd"/>
            <w:r w:rsidRPr="00D078A8">
              <w:t>/мл</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E6137E9" w14:textId="77777777" w:rsidR="00091000" w:rsidRPr="00D078A8" w:rsidRDefault="00091000" w:rsidP="007E46FD">
            <w:pPr>
              <w:tabs>
                <w:tab w:val="left" w:pos="142"/>
              </w:tabs>
              <w:spacing w:line="288" w:lineRule="auto"/>
              <w:ind w:firstLine="0"/>
              <w:jc w:val="center"/>
            </w:pPr>
            <w:r w:rsidRPr="00D078A8">
              <w:t>МДА нмоль/мл</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2AAC960" w14:textId="77777777" w:rsidR="00091000" w:rsidRPr="00D078A8" w:rsidRDefault="00091000" w:rsidP="007E46FD">
            <w:pPr>
              <w:tabs>
                <w:tab w:val="left" w:pos="142"/>
              </w:tabs>
              <w:spacing w:line="288" w:lineRule="auto"/>
              <w:ind w:firstLine="0"/>
              <w:jc w:val="center"/>
            </w:pPr>
            <w:r w:rsidRPr="00D078A8">
              <w:t xml:space="preserve">GSSG </w:t>
            </w:r>
            <w:proofErr w:type="spellStart"/>
            <w:r w:rsidRPr="00D078A8">
              <w:t>нг</w:t>
            </w:r>
            <w:proofErr w:type="spellEnd"/>
            <w:r w:rsidRPr="00D078A8">
              <w:t>/мл</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CFC38A5" w14:textId="77777777" w:rsidR="00091000" w:rsidRPr="00D078A8" w:rsidRDefault="00091000" w:rsidP="007E46FD">
            <w:pPr>
              <w:tabs>
                <w:tab w:val="left" w:pos="142"/>
              </w:tabs>
              <w:spacing w:line="288" w:lineRule="auto"/>
              <w:ind w:firstLine="0"/>
              <w:jc w:val="center"/>
            </w:pPr>
            <w:r w:rsidRPr="00D078A8">
              <w:t xml:space="preserve">МГО </w:t>
            </w:r>
            <w:proofErr w:type="spellStart"/>
            <w:r w:rsidRPr="00D078A8">
              <w:t>пг</w:t>
            </w:r>
            <w:proofErr w:type="spellEnd"/>
            <w:r w:rsidRPr="00D078A8">
              <w:t>/мл</w:t>
            </w:r>
          </w:p>
        </w:tc>
        <w:tc>
          <w:tcPr>
            <w:tcW w:w="16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3160ACD" w14:textId="77777777" w:rsidR="00091000" w:rsidRPr="00D078A8" w:rsidRDefault="00091000" w:rsidP="007E46FD">
            <w:pPr>
              <w:tabs>
                <w:tab w:val="left" w:pos="142"/>
              </w:tabs>
              <w:spacing w:line="288" w:lineRule="auto"/>
              <w:ind w:firstLine="0"/>
              <w:jc w:val="center"/>
            </w:pPr>
            <w:r w:rsidRPr="00D078A8">
              <w:t xml:space="preserve">GSH </w:t>
            </w:r>
            <w:proofErr w:type="spellStart"/>
            <w:r w:rsidRPr="00D078A8">
              <w:t>нг</w:t>
            </w:r>
            <w:proofErr w:type="spellEnd"/>
            <w:r w:rsidRPr="00D078A8">
              <w:t>/мл</w:t>
            </w:r>
          </w:p>
        </w:tc>
      </w:tr>
      <w:tr w:rsidR="00F45839" w:rsidRPr="007C5E3F" w14:paraId="42970756" w14:textId="77777777" w:rsidTr="004C047D">
        <w:tc>
          <w:tcPr>
            <w:tcW w:w="131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93493A3" w14:textId="77777777" w:rsidR="00124056" w:rsidRPr="007C5E3F" w:rsidRDefault="00124056" w:rsidP="007E46FD">
            <w:pPr>
              <w:tabs>
                <w:tab w:val="left" w:pos="142"/>
              </w:tabs>
              <w:spacing w:line="288" w:lineRule="auto"/>
              <w:ind w:firstLine="0"/>
              <w:jc w:val="both"/>
            </w:pPr>
            <w:r w:rsidRPr="007C5E3F">
              <w:t>Группа 1</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110CA74" w14:textId="77777777" w:rsidR="00124056" w:rsidRPr="007C5E3F" w:rsidRDefault="00124056" w:rsidP="007E46FD">
            <w:pPr>
              <w:tabs>
                <w:tab w:val="left" w:pos="142"/>
              </w:tabs>
              <w:spacing w:line="288" w:lineRule="auto"/>
              <w:ind w:firstLine="0"/>
              <w:jc w:val="center"/>
            </w:pPr>
            <w:r w:rsidRPr="007C5E3F">
              <w:t>235,3±129,7</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338FBF" w14:textId="77777777" w:rsidR="00124056" w:rsidRPr="007C5E3F" w:rsidRDefault="00124056" w:rsidP="007E46FD">
            <w:pPr>
              <w:tabs>
                <w:tab w:val="left" w:pos="142"/>
              </w:tabs>
              <w:spacing w:line="288" w:lineRule="auto"/>
              <w:ind w:firstLine="0"/>
              <w:jc w:val="center"/>
            </w:pPr>
            <w:r w:rsidRPr="007C5E3F">
              <w:t>0,1405±0,1449</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11E506E" w14:textId="77777777" w:rsidR="00124056" w:rsidRPr="007C5E3F" w:rsidRDefault="00124056" w:rsidP="007E46FD">
            <w:pPr>
              <w:tabs>
                <w:tab w:val="left" w:pos="142"/>
              </w:tabs>
              <w:spacing w:line="288" w:lineRule="auto"/>
              <w:ind w:firstLine="0"/>
              <w:jc w:val="center"/>
            </w:pPr>
            <w:r w:rsidRPr="007C5E3F">
              <w:t>0,0405±0,0100</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3004EBA" w14:textId="77777777" w:rsidR="00124056" w:rsidRPr="007C5E3F" w:rsidRDefault="00124056" w:rsidP="007E46FD">
            <w:pPr>
              <w:tabs>
                <w:tab w:val="left" w:pos="142"/>
              </w:tabs>
              <w:spacing w:line="288" w:lineRule="auto"/>
              <w:ind w:firstLine="0"/>
              <w:jc w:val="center"/>
            </w:pPr>
            <w:r w:rsidRPr="007C5E3F">
              <w:t>3625,7±2043,2</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DD8E2FA" w14:textId="77777777" w:rsidR="00124056" w:rsidRPr="007C5E3F" w:rsidRDefault="00124056" w:rsidP="007E46FD">
            <w:pPr>
              <w:tabs>
                <w:tab w:val="left" w:pos="142"/>
              </w:tabs>
              <w:spacing w:line="288" w:lineRule="auto"/>
              <w:ind w:firstLine="0"/>
              <w:jc w:val="center"/>
            </w:pPr>
            <w:r w:rsidRPr="007C5E3F">
              <w:t>541,0±394,8</w:t>
            </w:r>
          </w:p>
        </w:tc>
        <w:tc>
          <w:tcPr>
            <w:tcW w:w="16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4887901" w14:textId="77777777" w:rsidR="00124056" w:rsidRPr="007C5E3F" w:rsidRDefault="00124056" w:rsidP="007E46FD">
            <w:pPr>
              <w:tabs>
                <w:tab w:val="left" w:pos="142"/>
              </w:tabs>
              <w:spacing w:line="288" w:lineRule="auto"/>
              <w:ind w:firstLine="0"/>
              <w:jc w:val="center"/>
            </w:pPr>
            <w:r w:rsidRPr="007C5E3F">
              <w:t>54,2±57,1</w:t>
            </w:r>
          </w:p>
        </w:tc>
      </w:tr>
      <w:tr w:rsidR="00F45839" w:rsidRPr="007C5E3F" w14:paraId="40C41534" w14:textId="77777777" w:rsidTr="004C047D">
        <w:tc>
          <w:tcPr>
            <w:tcW w:w="131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7013E44" w14:textId="77777777" w:rsidR="00124056" w:rsidRPr="007C5E3F" w:rsidRDefault="00124056" w:rsidP="007E46FD">
            <w:pPr>
              <w:tabs>
                <w:tab w:val="left" w:pos="142"/>
              </w:tabs>
              <w:spacing w:line="288" w:lineRule="auto"/>
              <w:ind w:firstLine="0"/>
              <w:jc w:val="both"/>
            </w:pPr>
            <w:r w:rsidRPr="007C5E3F">
              <w:t>Группа 2</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5BE903E" w14:textId="77777777" w:rsidR="00124056" w:rsidRPr="007C5E3F" w:rsidRDefault="00124056" w:rsidP="007E46FD">
            <w:pPr>
              <w:tabs>
                <w:tab w:val="left" w:pos="142"/>
              </w:tabs>
              <w:spacing w:line="288" w:lineRule="auto"/>
              <w:ind w:firstLine="0"/>
              <w:jc w:val="center"/>
            </w:pPr>
            <w:r w:rsidRPr="007C5E3F">
              <w:t>208,9±131,8</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AB076B0" w14:textId="77777777" w:rsidR="00124056" w:rsidRPr="007C5E3F" w:rsidRDefault="00124056" w:rsidP="007E46FD">
            <w:pPr>
              <w:tabs>
                <w:tab w:val="left" w:pos="142"/>
              </w:tabs>
              <w:spacing w:line="288" w:lineRule="auto"/>
              <w:ind w:firstLine="0"/>
              <w:jc w:val="center"/>
            </w:pPr>
            <w:r w:rsidRPr="007C5E3F">
              <w:t>0,1663±0,2556</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C60173" w14:textId="77777777" w:rsidR="00124056" w:rsidRPr="007C5E3F" w:rsidRDefault="00124056" w:rsidP="007E46FD">
            <w:pPr>
              <w:tabs>
                <w:tab w:val="left" w:pos="142"/>
              </w:tabs>
              <w:spacing w:line="288" w:lineRule="auto"/>
              <w:ind w:firstLine="0"/>
              <w:jc w:val="center"/>
            </w:pPr>
            <w:r w:rsidRPr="007C5E3F">
              <w:t>0,0416±0,0120</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D326581" w14:textId="77777777" w:rsidR="00124056" w:rsidRPr="007C5E3F" w:rsidRDefault="00124056" w:rsidP="007E46FD">
            <w:pPr>
              <w:tabs>
                <w:tab w:val="left" w:pos="142"/>
              </w:tabs>
              <w:spacing w:line="288" w:lineRule="auto"/>
              <w:ind w:firstLine="0"/>
              <w:jc w:val="center"/>
            </w:pPr>
            <w:r w:rsidRPr="007C5E3F">
              <w:t>4022,9±1661,4</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16CDFB5" w14:textId="77777777" w:rsidR="00124056" w:rsidRPr="007C5E3F" w:rsidRDefault="00124056" w:rsidP="007E46FD">
            <w:pPr>
              <w:tabs>
                <w:tab w:val="left" w:pos="142"/>
              </w:tabs>
              <w:spacing w:line="288" w:lineRule="auto"/>
              <w:ind w:firstLine="0"/>
              <w:jc w:val="center"/>
            </w:pPr>
            <w:r w:rsidRPr="007C5E3F">
              <w:t>537,0±374,9</w:t>
            </w:r>
          </w:p>
        </w:tc>
        <w:tc>
          <w:tcPr>
            <w:tcW w:w="16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8CECE10" w14:textId="77777777" w:rsidR="00124056" w:rsidRPr="007C5E3F" w:rsidRDefault="00124056" w:rsidP="007E46FD">
            <w:pPr>
              <w:tabs>
                <w:tab w:val="left" w:pos="142"/>
              </w:tabs>
              <w:spacing w:line="288" w:lineRule="auto"/>
              <w:ind w:firstLine="0"/>
              <w:jc w:val="center"/>
            </w:pPr>
            <w:r w:rsidRPr="007C5E3F">
              <w:t>62,7±67,0</w:t>
            </w:r>
          </w:p>
        </w:tc>
      </w:tr>
      <w:tr w:rsidR="00F45839" w:rsidRPr="007C5E3F" w14:paraId="25E140E7" w14:textId="77777777" w:rsidTr="004C047D">
        <w:tc>
          <w:tcPr>
            <w:tcW w:w="131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D6E4595" w14:textId="77777777" w:rsidR="00124056" w:rsidRPr="007C5E3F" w:rsidRDefault="00124056" w:rsidP="007E46FD">
            <w:pPr>
              <w:tabs>
                <w:tab w:val="left" w:pos="142"/>
              </w:tabs>
              <w:spacing w:line="288" w:lineRule="auto"/>
              <w:ind w:firstLine="0"/>
              <w:jc w:val="both"/>
            </w:pPr>
            <w:r w:rsidRPr="007C5E3F">
              <w:t>Группа 3</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A7028DD" w14:textId="77777777" w:rsidR="00124056" w:rsidRPr="007C5E3F" w:rsidRDefault="00124056" w:rsidP="007E46FD">
            <w:pPr>
              <w:tabs>
                <w:tab w:val="left" w:pos="142"/>
              </w:tabs>
              <w:spacing w:line="288" w:lineRule="auto"/>
              <w:ind w:firstLine="0"/>
              <w:jc w:val="center"/>
            </w:pPr>
            <w:r w:rsidRPr="007C5E3F">
              <w:t>211,3±70,6</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BDC87EB" w14:textId="77777777" w:rsidR="00124056" w:rsidRPr="007C5E3F" w:rsidRDefault="00124056" w:rsidP="007E46FD">
            <w:pPr>
              <w:tabs>
                <w:tab w:val="left" w:pos="142"/>
              </w:tabs>
              <w:spacing w:line="288" w:lineRule="auto"/>
              <w:ind w:firstLine="0"/>
              <w:jc w:val="center"/>
            </w:pPr>
            <w:r w:rsidRPr="007C5E3F">
              <w:t>0,1188±0,0852</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6570FD8" w14:textId="77777777" w:rsidR="00124056" w:rsidRPr="007C5E3F" w:rsidRDefault="00124056" w:rsidP="007E46FD">
            <w:pPr>
              <w:tabs>
                <w:tab w:val="left" w:pos="142"/>
              </w:tabs>
              <w:spacing w:line="288" w:lineRule="auto"/>
              <w:ind w:firstLine="0"/>
              <w:jc w:val="center"/>
            </w:pPr>
            <w:r w:rsidRPr="007C5E3F">
              <w:t>0,0462±0,0075</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507CAA1" w14:textId="77777777" w:rsidR="00124056" w:rsidRPr="007C5E3F" w:rsidRDefault="00124056" w:rsidP="007E46FD">
            <w:pPr>
              <w:tabs>
                <w:tab w:val="left" w:pos="142"/>
              </w:tabs>
              <w:spacing w:line="288" w:lineRule="auto"/>
              <w:ind w:firstLine="0"/>
              <w:jc w:val="center"/>
            </w:pPr>
            <w:r w:rsidRPr="007C5E3F">
              <w:t>4438,1±1676,0</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6F55151" w14:textId="77777777" w:rsidR="00124056" w:rsidRPr="007C5E3F" w:rsidRDefault="00124056" w:rsidP="007E46FD">
            <w:pPr>
              <w:tabs>
                <w:tab w:val="left" w:pos="142"/>
              </w:tabs>
              <w:spacing w:line="288" w:lineRule="auto"/>
              <w:ind w:firstLine="0"/>
              <w:jc w:val="center"/>
            </w:pPr>
            <w:r w:rsidRPr="007C5E3F">
              <w:t>706,4±319,0</w:t>
            </w:r>
          </w:p>
        </w:tc>
        <w:tc>
          <w:tcPr>
            <w:tcW w:w="16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C3D4734" w14:textId="77777777" w:rsidR="00124056" w:rsidRPr="007C5E3F" w:rsidRDefault="00124056" w:rsidP="007E46FD">
            <w:pPr>
              <w:tabs>
                <w:tab w:val="left" w:pos="142"/>
              </w:tabs>
              <w:spacing w:line="288" w:lineRule="auto"/>
              <w:ind w:firstLine="0"/>
              <w:jc w:val="center"/>
            </w:pPr>
            <w:r w:rsidRPr="007C5E3F">
              <w:t>68,5±25,6</w:t>
            </w:r>
          </w:p>
        </w:tc>
      </w:tr>
      <w:tr w:rsidR="00F45839" w:rsidRPr="007C5E3F" w14:paraId="3DEFE671" w14:textId="77777777" w:rsidTr="004C047D">
        <w:tc>
          <w:tcPr>
            <w:tcW w:w="131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D839B6F" w14:textId="77777777" w:rsidR="00124056" w:rsidRPr="007C5E3F" w:rsidRDefault="00124056" w:rsidP="007E46FD">
            <w:pPr>
              <w:tabs>
                <w:tab w:val="left" w:pos="142"/>
              </w:tabs>
              <w:spacing w:line="288" w:lineRule="auto"/>
              <w:ind w:firstLine="0"/>
              <w:jc w:val="both"/>
            </w:pPr>
            <w:r w:rsidRPr="007C5E3F">
              <w:t>Группа 4</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CEED008" w14:textId="77777777" w:rsidR="00124056" w:rsidRPr="007C5E3F" w:rsidRDefault="00124056" w:rsidP="007E46FD">
            <w:pPr>
              <w:tabs>
                <w:tab w:val="left" w:pos="142"/>
              </w:tabs>
              <w:spacing w:line="288" w:lineRule="auto"/>
              <w:ind w:firstLine="0"/>
              <w:jc w:val="center"/>
            </w:pPr>
            <w:r w:rsidRPr="007C5E3F">
              <w:t>188,6±110,5</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0AFB387" w14:textId="77777777" w:rsidR="00124056" w:rsidRPr="007C5E3F" w:rsidRDefault="00124056" w:rsidP="007E46FD">
            <w:pPr>
              <w:tabs>
                <w:tab w:val="left" w:pos="142"/>
              </w:tabs>
              <w:spacing w:line="288" w:lineRule="auto"/>
              <w:ind w:firstLine="0"/>
              <w:jc w:val="center"/>
            </w:pPr>
            <w:r w:rsidRPr="007C5E3F">
              <w:t>0,0679±0,1023</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F86F5BE" w14:textId="77777777" w:rsidR="00124056" w:rsidRPr="007C5E3F" w:rsidRDefault="00124056" w:rsidP="007E46FD">
            <w:pPr>
              <w:tabs>
                <w:tab w:val="left" w:pos="142"/>
              </w:tabs>
              <w:spacing w:line="288" w:lineRule="auto"/>
              <w:ind w:firstLine="0"/>
              <w:jc w:val="center"/>
            </w:pPr>
            <w:r w:rsidRPr="007C5E3F">
              <w:t>0,0423±0,0090</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78E609A" w14:textId="77777777" w:rsidR="00124056" w:rsidRPr="007C5E3F" w:rsidRDefault="00124056" w:rsidP="007E46FD">
            <w:pPr>
              <w:tabs>
                <w:tab w:val="left" w:pos="142"/>
              </w:tabs>
              <w:spacing w:line="288" w:lineRule="auto"/>
              <w:ind w:firstLine="0"/>
              <w:jc w:val="center"/>
            </w:pPr>
            <w:r w:rsidRPr="007C5E3F">
              <w:t>3676,5±1505,3</w:t>
            </w:r>
          </w:p>
        </w:tc>
        <w:tc>
          <w:tcPr>
            <w:tcW w:w="131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1CCC97" w14:textId="77777777" w:rsidR="00124056" w:rsidRPr="007C5E3F" w:rsidRDefault="00124056" w:rsidP="007E46FD">
            <w:pPr>
              <w:tabs>
                <w:tab w:val="left" w:pos="142"/>
              </w:tabs>
              <w:spacing w:line="288" w:lineRule="auto"/>
              <w:ind w:firstLine="0"/>
              <w:jc w:val="center"/>
            </w:pPr>
            <w:r w:rsidRPr="007C5E3F">
              <w:t>609,8±328,3</w:t>
            </w:r>
          </w:p>
        </w:tc>
        <w:tc>
          <w:tcPr>
            <w:tcW w:w="16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7E16BC3" w14:textId="77777777" w:rsidR="00124056" w:rsidRPr="007C5E3F" w:rsidRDefault="00124056" w:rsidP="007E46FD">
            <w:pPr>
              <w:tabs>
                <w:tab w:val="left" w:pos="142"/>
              </w:tabs>
              <w:spacing w:line="288" w:lineRule="auto"/>
              <w:ind w:firstLine="0"/>
              <w:jc w:val="center"/>
            </w:pPr>
            <w:r w:rsidRPr="007C5E3F">
              <w:t>43,0±32,0</w:t>
            </w:r>
          </w:p>
        </w:tc>
      </w:tr>
    </w:tbl>
    <w:p w14:paraId="040305CF" w14:textId="77777777" w:rsidR="00306D18" w:rsidRPr="007C5E3F" w:rsidRDefault="00306D18" w:rsidP="007023F1">
      <w:pPr>
        <w:tabs>
          <w:tab w:val="left" w:pos="142"/>
        </w:tabs>
        <w:ind w:right="142"/>
        <w:jc w:val="both"/>
      </w:pPr>
    </w:p>
    <w:p w14:paraId="37684548" w14:textId="2DC85B9E" w:rsidR="00EC7EEF" w:rsidRPr="007C5E3F" w:rsidRDefault="00EC7EEF" w:rsidP="007023F1">
      <w:pPr>
        <w:tabs>
          <w:tab w:val="left" w:pos="142"/>
        </w:tabs>
        <w:ind w:right="142"/>
        <w:jc w:val="both"/>
      </w:pPr>
      <w:r w:rsidRPr="007C5E3F">
        <w:t xml:space="preserve">По критерию </w:t>
      </w:r>
      <w:proofErr w:type="spellStart"/>
      <w:r w:rsidRPr="007C5E3F">
        <w:t>Краскела</w:t>
      </w:r>
      <w:proofErr w:type="spellEnd"/>
      <w:r w:rsidRPr="007C5E3F">
        <w:t xml:space="preserve">-Уоллиса статистически значимых межгрупповых различий выявлено не было (p&gt;0,05 для всех маркёров). При описательном </w:t>
      </w:r>
      <w:r w:rsidRPr="007C5E3F">
        <w:lastRenderedPageBreak/>
        <w:t xml:space="preserve">анализе обращает на себя внимание, что у пациентов с перенесённой COVID-19 без неврологических нарушений (КВИ+, </w:t>
      </w:r>
      <w:proofErr w:type="spellStart"/>
      <w:r w:rsidRPr="007C5E3F">
        <w:t>Невро</w:t>
      </w:r>
      <w:proofErr w:type="spellEnd"/>
      <w:r w:rsidR="00D05EA6" w:rsidRPr="007C5E3F">
        <w:t>-</w:t>
      </w:r>
      <w:r w:rsidRPr="007C5E3F">
        <w:t xml:space="preserve">) отмечались умеренно повышенные значения HIF-1α (0,166 </w:t>
      </w:r>
      <w:proofErr w:type="spellStart"/>
      <w:r w:rsidRPr="007C5E3F">
        <w:t>пг</w:t>
      </w:r>
      <w:proofErr w:type="spellEnd"/>
      <w:r w:rsidRPr="007C5E3F">
        <w:t xml:space="preserve">/мл) и GSSG (4022,9 </w:t>
      </w:r>
      <w:proofErr w:type="spellStart"/>
      <w:r w:rsidRPr="007C5E3F">
        <w:t>нг</w:t>
      </w:r>
      <w:proofErr w:type="spellEnd"/>
      <w:r w:rsidRPr="007C5E3F">
        <w:t>/мл) по сравнению с группой здоровых контролей (КВИ</w:t>
      </w:r>
      <w:r w:rsidR="00D05EA6" w:rsidRPr="007C5E3F">
        <w:t>-</w:t>
      </w:r>
      <w:r w:rsidRPr="007C5E3F">
        <w:t xml:space="preserve">, </w:t>
      </w:r>
      <w:proofErr w:type="spellStart"/>
      <w:r w:rsidRPr="007C5E3F">
        <w:t>Невро</w:t>
      </w:r>
      <w:proofErr w:type="spellEnd"/>
      <w:r w:rsidR="00D05EA6" w:rsidRPr="007C5E3F">
        <w:t>-</w:t>
      </w:r>
      <w:r w:rsidRPr="007C5E3F">
        <w:t xml:space="preserve">): HIF-1α - 0,109 </w:t>
      </w:r>
      <w:proofErr w:type="spellStart"/>
      <w:r w:rsidRPr="007C5E3F">
        <w:t>пг</w:t>
      </w:r>
      <w:proofErr w:type="spellEnd"/>
      <w:r w:rsidRPr="007C5E3F">
        <w:t xml:space="preserve">/мл, GSSG - 3197,5 </w:t>
      </w:r>
      <w:proofErr w:type="spellStart"/>
      <w:r w:rsidRPr="007C5E3F">
        <w:t>нг</w:t>
      </w:r>
      <w:proofErr w:type="spellEnd"/>
      <w:r w:rsidRPr="007C5E3F">
        <w:t>/мл. У пациентов с неврологическими нарушениями иной этиологии (КВИ</w:t>
      </w:r>
      <w:r w:rsidR="00D05EA6" w:rsidRPr="007C5E3F">
        <w:t>-</w:t>
      </w:r>
      <w:r w:rsidRPr="007C5E3F">
        <w:t xml:space="preserve">, </w:t>
      </w:r>
      <w:proofErr w:type="spellStart"/>
      <w:r w:rsidRPr="007C5E3F">
        <w:t>Невро</w:t>
      </w:r>
      <w:proofErr w:type="spellEnd"/>
      <w:r w:rsidRPr="007C5E3F">
        <w:t xml:space="preserve">+) отмечались более высокие значения GSH (59,0 </w:t>
      </w:r>
      <w:proofErr w:type="spellStart"/>
      <w:r w:rsidRPr="007C5E3F">
        <w:t>нг</w:t>
      </w:r>
      <w:proofErr w:type="spellEnd"/>
      <w:r w:rsidRPr="007C5E3F">
        <w:t xml:space="preserve">/мл) и HIF-1α (0,150 </w:t>
      </w:r>
      <w:proofErr w:type="spellStart"/>
      <w:r w:rsidRPr="007C5E3F">
        <w:t>пг</w:t>
      </w:r>
      <w:proofErr w:type="spellEnd"/>
      <w:r w:rsidRPr="007C5E3F">
        <w:t>/мл), что согласуется с данными раздела 3.5 о неспецифическом повышении этих маркёров при нейрологической патологии вне зависимости от этиологии. Приведённые результаты согласуются с выводами основного сравнительного анализа и подтверждают, что биохимические изменения в плазме крови определяются прежде всего наличием неврологической патологии, а не конкретным этиологическим фактором.</w:t>
      </w:r>
    </w:p>
    <w:p w14:paraId="3636B8E4" w14:textId="68AC4C8E" w:rsidR="00EC7EEF" w:rsidRDefault="00EC7EEF" w:rsidP="007023F1">
      <w:pPr>
        <w:tabs>
          <w:tab w:val="left" w:pos="142"/>
        </w:tabs>
        <w:ind w:right="142"/>
        <w:jc w:val="both"/>
      </w:pPr>
      <w:r w:rsidRPr="007C5E3F">
        <w:t xml:space="preserve">Сравнительный анализ уровней биохимических маркёров в зависимости от выраженности тревожно-депрессивных расстройств по шкалам депрессии Бека (BDI), HADS I (тревога) и HADS II (депрессия) проведён с применением однофакторного дисперсионного анализа (ANOVA). Результаты представлены в таблицах 16-18. </w:t>
      </w:r>
    </w:p>
    <w:p w14:paraId="6C5FE595" w14:textId="37AC8B92" w:rsidR="00091000" w:rsidRPr="00D078A8" w:rsidRDefault="00EC7EEF" w:rsidP="004C047D">
      <w:pPr>
        <w:tabs>
          <w:tab w:val="left" w:pos="142"/>
        </w:tabs>
        <w:ind w:right="134" w:firstLine="0"/>
        <w:jc w:val="both"/>
      </w:pPr>
      <w:r w:rsidRPr="00D078A8">
        <w:t>Таблица 16</w:t>
      </w:r>
      <w:r w:rsidR="00D078A8" w:rsidRPr="00D078A8">
        <w:t xml:space="preserve"> - </w:t>
      </w:r>
      <w:r w:rsidRPr="00D078A8">
        <w:t>Биохимические показатели в зависимости от выраженности депрессии по шкале Бека (M±SD)</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16"/>
        <w:gridCol w:w="1316"/>
        <w:gridCol w:w="1316"/>
        <w:gridCol w:w="1317"/>
        <w:gridCol w:w="1316"/>
        <w:gridCol w:w="1316"/>
        <w:gridCol w:w="1601"/>
      </w:tblGrid>
      <w:tr w:rsidR="00091000" w:rsidRPr="00D078A8" w14:paraId="333B6610" w14:textId="77777777" w:rsidTr="004C047D">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5F76E67" w14:textId="77777777" w:rsidR="00091000" w:rsidRPr="00D078A8" w:rsidRDefault="00091000" w:rsidP="007E46FD">
            <w:pPr>
              <w:tabs>
                <w:tab w:val="left" w:pos="142"/>
              </w:tabs>
              <w:spacing w:line="288" w:lineRule="auto"/>
              <w:ind w:firstLine="0"/>
              <w:jc w:val="center"/>
            </w:pPr>
            <w:r w:rsidRPr="00D078A8">
              <w:t>Степень (BDI)</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0534732" w14:textId="77777777" w:rsidR="00091000" w:rsidRPr="00D078A8" w:rsidRDefault="00091000" w:rsidP="007E46FD">
            <w:pPr>
              <w:tabs>
                <w:tab w:val="left" w:pos="142"/>
              </w:tabs>
              <w:spacing w:line="288" w:lineRule="auto"/>
              <w:ind w:firstLine="0"/>
              <w:jc w:val="center"/>
            </w:pPr>
            <w:r w:rsidRPr="00D078A8">
              <w:t xml:space="preserve">PAF </w:t>
            </w:r>
            <w:proofErr w:type="spellStart"/>
            <w:r w:rsidRPr="00D078A8">
              <w:t>пг</w:t>
            </w:r>
            <w:proofErr w:type="spellEnd"/>
            <w:r w:rsidRPr="00D078A8">
              <w:t>/мл</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5DF4AF1" w14:textId="77777777" w:rsidR="00091000" w:rsidRPr="00D078A8" w:rsidRDefault="00091000" w:rsidP="007E46FD">
            <w:pPr>
              <w:tabs>
                <w:tab w:val="left" w:pos="142"/>
              </w:tabs>
              <w:spacing w:line="288" w:lineRule="auto"/>
              <w:ind w:firstLine="0"/>
              <w:jc w:val="center"/>
            </w:pPr>
            <w:r w:rsidRPr="00D078A8">
              <w:t xml:space="preserve">HIF-1α </w:t>
            </w:r>
            <w:proofErr w:type="spellStart"/>
            <w:r w:rsidRPr="00D078A8">
              <w:t>пг</w:t>
            </w:r>
            <w:proofErr w:type="spellEnd"/>
            <w:r w:rsidRPr="00D078A8">
              <w:t>/мл</w:t>
            </w:r>
          </w:p>
        </w:tc>
        <w:tc>
          <w:tcPr>
            <w:tcW w:w="131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24ACA1B" w14:textId="77777777" w:rsidR="00091000" w:rsidRPr="00D078A8" w:rsidRDefault="00091000" w:rsidP="007E46FD">
            <w:pPr>
              <w:tabs>
                <w:tab w:val="left" w:pos="142"/>
              </w:tabs>
              <w:spacing w:line="288" w:lineRule="auto"/>
              <w:ind w:firstLine="0"/>
              <w:jc w:val="center"/>
            </w:pPr>
            <w:r w:rsidRPr="00D078A8">
              <w:t>МДА нмоль/мл</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A383D62" w14:textId="77777777" w:rsidR="00091000" w:rsidRPr="00D078A8" w:rsidRDefault="00091000" w:rsidP="007E46FD">
            <w:pPr>
              <w:tabs>
                <w:tab w:val="left" w:pos="142"/>
              </w:tabs>
              <w:spacing w:line="288" w:lineRule="auto"/>
              <w:ind w:firstLine="0"/>
              <w:jc w:val="center"/>
            </w:pPr>
            <w:r w:rsidRPr="00D078A8">
              <w:t xml:space="preserve">GSSG </w:t>
            </w:r>
            <w:proofErr w:type="spellStart"/>
            <w:r w:rsidRPr="00D078A8">
              <w:t>нг</w:t>
            </w:r>
            <w:proofErr w:type="spellEnd"/>
            <w:r w:rsidRPr="00D078A8">
              <w:t>/мл</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A97AEB2" w14:textId="77777777" w:rsidR="00091000" w:rsidRPr="00D078A8" w:rsidRDefault="00091000" w:rsidP="007E46FD">
            <w:pPr>
              <w:tabs>
                <w:tab w:val="left" w:pos="142"/>
              </w:tabs>
              <w:spacing w:line="288" w:lineRule="auto"/>
              <w:ind w:firstLine="0"/>
              <w:jc w:val="center"/>
            </w:pPr>
            <w:r w:rsidRPr="00D078A8">
              <w:t xml:space="preserve">МГО </w:t>
            </w:r>
            <w:proofErr w:type="spellStart"/>
            <w:r w:rsidRPr="00D078A8">
              <w:t>пг</w:t>
            </w:r>
            <w:proofErr w:type="spellEnd"/>
            <w:r w:rsidRPr="00D078A8">
              <w:t>/мл</w:t>
            </w:r>
          </w:p>
        </w:tc>
        <w:tc>
          <w:tcPr>
            <w:tcW w:w="160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815B131" w14:textId="77777777" w:rsidR="00091000" w:rsidRPr="00D078A8" w:rsidRDefault="00091000" w:rsidP="007E46FD">
            <w:pPr>
              <w:tabs>
                <w:tab w:val="left" w:pos="142"/>
              </w:tabs>
              <w:spacing w:line="288" w:lineRule="auto"/>
              <w:ind w:firstLine="0"/>
              <w:jc w:val="center"/>
            </w:pPr>
            <w:r w:rsidRPr="00D078A8">
              <w:t xml:space="preserve">GSH </w:t>
            </w:r>
            <w:proofErr w:type="spellStart"/>
            <w:r w:rsidRPr="00D078A8">
              <w:t>нг</w:t>
            </w:r>
            <w:proofErr w:type="spellEnd"/>
            <w:r w:rsidRPr="00D078A8">
              <w:t>/мл</w:t>
            </w:r>
          </w:p>
        </w:tc>
      </w:tr>
      <w:tr w:rsidR="00124056" w:rsidRPr="007C5E3F" w14:paraId="61DD0F87" w14:textId="77777777" w:rsidTr="004C047D">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8C755AC" w14:textId="2373AFE6" w:rsidR="00124056" w:rsidRPr="007C5E3F" w:rsidRDefault="00124056" w:rsidP="007E46FD">
            <w:pPr>
              <w:tabs>
                <w:tab w:val="left" w:pos="142"/>
              </w:tabs>
              <w:spacing w:line="288" w:lineRule="auto"/>
              <w:ind w:firstLine="0"/>
              <w:jc w:val="both"/>
            </w:pPr>
            <w:r w:rsidRPr="007C5E3F">
              <w:t>Норма (0</w:t>
            </w:r>
            <w:r w:rsidR="00D05EA6" w:rsidRPr="007C5E3F">
              <w:t>-</w:t>
            </w:r>
            <w:r w:rsidRPr="007C5E3F">
              <w:t>9)</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22E6380" w14:textId="77777777" w:rsidR="00124056" w:rsidRPr="007C5E3F" w:rsidRDefault="00124056" w:rsidP="007E46FD">
            <w:pPr>
              <w:tabs>
                <w:tab w:val="left" w:pos="142"/>
              </w:tabs>
              <w:spacing w:line="288" w:lineRule="auto"/>
              <w:ind w:firstLine="0"/>
              <w:jc w:val="center"/>
            </w:pPr>
            <w:r w:rsidRPr="007C5E3F">
              <w:t>205,1±116,3</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8AC124C" w14:textId="77777777" w:rsidR="00124056" w:rsidRPr="007C5E3F" w:rsidRDefault="00124056" w:rsidP="007E46FD">
            <w:pPr>
              <w:tabs>
                <w:tab w:val="left" w:pos="142"/>
              </w:tabs>
              <w:spacing w:line="288" w:lineRule="auto"/>
              <w:ind w:firstLine="0"/>
              <w:jc w:val="center"/>
            </w:pPr>
            <w:r w:rsidRPr="007C5E3F">
              <w:t>0,1230±0,1706</w:t>
            </w:r>
          </w:p>
        </w:tc>
        <w:tc>
          <w:tcPr>
            <w:tcW w:w="131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C46BD8E" w14:textId="77777777" w:rsidR="00124056" w:rsidRPr="007C5E3F" w:rsidRDefault="00124056" w:rsidP="007E46FD">
            <w:pPr>
              <w:tabs>
                <w:tab w:val="left" w:pos="142"/>
              </w:tabs>
              <w:spacing w:line="288" w:lineRule="auto"/>
              <w:ind w:firstLine="0"/>
              <w:jc w:val="center"/>
            </w:pPr>
            <w:r w:rsidRPr="007C5E3F">
              <w:t>0,0423±0,0097</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0E2E984" w14:textId="77777777" w:rsidR="00124056" w:rsidRPr="007C5E3F" w:rsidRDefault="00124056" w:rsidP="007E46FD">
            <w:pPr>
              <w:tabs>
                <w:tab w:val="left" w:pos="142"/>
              </w:tabs>
              <w:spacing w:line="288" w:lineRule="auto"/>
              <w:ind w:firstLine="0"/>
              <w:jc w:val="center"/>
            </w:pPr>
            <w:r w:rsidRPr="007C5E3F">
              <w:t>3936,1±1783,4</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C2573C0" w14:textId="77777777" w:rsidR="00124056" w:rsidRPr="007C5E3F" w:rsidRDefault="00124056" w:rsidP="007E46FD">
            <w:pPr>
              <w:tabs>
                <w:tab w:val="left" w:pos="142"/>
              </w:tabs>
              <w:spacing w:line="288" w:lineRule="auto"/>
              <w:ind w:firstLine="0"/>
              <w:jc w:val="center"/>
            </w:pPr>
            <w:r w:rsidRPr="007C5E3F">
              <w:t>566,1±342,5</w:t>
            </w:r>
          </w:p>
        </w:tc>
        <w:tc>
          <w:tcPr>
            <w:tcW w:w="160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3D65DE5" w14:textId="77777777" w:rsidR="00124056" w:rsidRPr="007C5E3F" w:rsidRDefault="00124056" w:rsidP="007E46FD">
            <w:pPr>
              <w:tabs>
                <w:tab w:val="left" w:pos="142"/>
              </w:tabs>
              <w:spacing w:line="288" w:lineRule="auto"/>
              <w:ind w:firstLine="0"/>
              <w:jc w:val="center"/>
            </w:pPr>
            <w:r w:rsidRPr="007C5E3F">
              <w:t>57,8±51,8</w:t>
            </w:r>
          </w:p>
        </w:tc>
      </w:tr>
      <w:tr w:rsidR="00124056" w:rsidRPr="007C5E3F" w14:paraId="23DC6D43" w14:textId="77777777" w:rsidTr="004C047D">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8A9991D" w14:textId="4C54B6A9" w:rsidR="00124056" w:rsidRPr="007C5E3F" w:rsidRDefault="00124056" w:rsidP="007E46FD">
            <w:pPr>
              <w:tabs>
                <w:tab w:val="left" w:pos="142"/>
              </w:tabs>
              <w:spacing w:line="288" w:lineRule="auto"/>
              <w:ind w:firstLine="0"/>
              <w:jc w:val="both"/>
            </w:pPr>
            <w:r w:rsidRPr="007C5E3F">
              <w:t>Лёгкая (10</w:t>
            </w:r>
            <w:r w:rsidR="00D05EA6" w:rsidRPr="007C5E3F">
              <w:t>-</w:t>
            </w:r>
            <w:r w:rsidRPr="007C5E3F">
              <w:t>15)</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D63DD08" w14:textId="77777777" w:rsidR="00124056" w:rsidRPr="007C5E3F" w:rsidRDefault="00124056" w:rsidP="007E46FD">
            <w:pPr>
              <w:tabs>
                <w:tab w:val="left" w:pos="142"/>
              </w:tabs>
              <w:spacing w:line="288" w:lineRule="auto"/>
              <w:ind w:firstLine="0"/>
              <w:jc w:val="center"/>
            </w:pPr>
            <w:r w:rsidRPr="007C5E3F">
              <w:t>239,1±102,8</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B233A2D" w14:textId="77777777" w:rsidR="00124056" w:rsidRPr="007C5E3F" w:rsidRDefault="00124056" w:rsidP="007E46FD">
            <w:pPr>
              <w:tabs>
                <w:tab w:val="left" w:pos="142"/>
              </w:tabs>
              <w:spacing w:line="288" w:lineRule="auto"/>
              <w:ind w:firstLine="0"/>
              <w:jc w:val="center"/>
            </w:pPr>
            <w:r w:rsidRPr="007C5E3F">
              <w:t>0,1430±0,0915</w:t>
            </w:r>
          </w:p>
        </w:tc>
        <w:tc>
          <w:tcPr>
            <w:tcW w:w="131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17B81A7" w14:textId="77777777" w:rsidR="00124056" w:rsidRPr="007C5E3F" w:rsidRDefault="00124056" w:rsidP="007E46FD">
            <w:pPr>
              <w:tabs>
                <w:tab w:val="left" w:pos="142"/>
              </w:tabs>
              <w:spacing w:line="288" w:lineRule="auto"/>
              <w:ind w:firstLine="0"/>
              <w:jc w:val="center"/>
            </w:pPr>
            <w:r w:rsidRPr="007C5E3F">
              <w:t>0,0479±0,0080</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A29AB13" w14:textId="77777777" w:rsidR="00124056" w:rsidRPr="007C5E3F" w:rsidRDefault="00124056" w:rsidP="007E46FD">
            <w:pPr>
              <w:tabs>
                <w:tab w:val="left" w:pos="142"/>
              </w:tabs>
              <w:spacing w:line="288" w:lineRule="auto"/>
              <w:ind w:firstLine="0"/>
              <w:jc w:val="center"/>
            </w:pPr>
            <w:r w:rsidRPr="007C5E3F">
              <w:t>3635,0±1258,5</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B94D5B6" w14:textId="77777777" w:rsidR="00124056" w:rsidRPr="007C5E3F" w:rsidRDefault="00124056" w:rsidP="007E46FD">
            <w:pPr>
              <w:tabs>
                <w:tab w:val="left" w:pos="142"/>
              </w:tabs>
              <w:spacing w:line="288" w:lineRule="auto"/>
              <w:ind w:firstLine="0"/>
              <w:jc w:val="center"/>
            </w:pPr>
            <w:r w:rsidRPr="007C5E3F">
              <w:t>639,6±289,9</w:t>
            </w:r>
          </w:p>
        </w:tc>
        <w:tc>
          <w:tcPr>
            <w:tcW w:w="160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7D790D7" w14:textId="77777777" w:rsidR="00124056" w:rsidRPr="007C5E3F" w:rsidRDefault="00124056" w:rsidP="007E46FD">
            <w:pPr>
              <w:tabs>
                <w:tab w:val="left" w:pos="142"/>
              </w:tabs>
              <w:spacing w:line="288" w:lineRule="auto"/>
              <w:ind w:firstLine="0"/>
              <w:jc w:val="center"/>
            </w:pPr>
            <w:r w:rsidRPr="007C5E3F">
              <w:t>62,1±22,3</w:t>
            </w:r>
          </w:p>
        </w:tc>
      </w:tr>
      <w:tr w:rsidR="00124056" w:rsidRPr="007C5E3F" w14:paraId="3E5572F0" w14:textId="77777777" w:rsidTr="004C047D">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A585F35" w14:textId="681270FB" w:rsidR="00124056" w:rsidRPr="007C5E3F" w:rsidRDefault="00124056" w:rsidP="007E46FD">
            <w:pPr>
              <w:tabs>
                <w:tab w:val="left" w:pos="142"/>
              </w:tabs>
              <w:spacing w:line="288" w:lineRule="auto"/>
              <w:ind w:firstLine="0"/>
              <w:jc w:val="both"/>
            </w:pPr>
            <w:r w:rsidRPr="007C5E3F">
              <w:t>Умеренная (16</w:t>
            </w:r>
            <w:r w:rsidR="00D05EA6" w:rsidRPr="007C5E3F">
              <w:t>-</w:t>
            </w:r>
            <w:r w:rsidRPr="007C5E3F">
              <w:t>19)</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B49531E" w14:textId="77777777" w:rsidR="00124056" w:rsidRPr="007C5E3F" w:rsidRDefault="00124056" w:rsidP="007E46FD">
            <w:pPr>
              <w:tabs>
                <w:tab w:val="left" w:pos="142"/>
              </w:tabs>
              <w:spacing w:line="288" w:lineRule="auto"/>
              <w:ind w:firstLine="0"/>
              <w:jc w:val="center"/>
            </w:pPr>
            <w:r w:rsidRPr="007C5E3F">
              <w:t>254,6±80,1</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70657BB" w14:textId="77777777" w:rsidR="00124056" w:rsidRPr="007C5E3F" w:rsidRDefault="00124056" w:rsidP="007E46FD">
            <w:pPr>
              <w:tabs>
                <w:tab w:val="left" w:pos="142"/>
              </w:tabs>
              <w:spacing w:line="288" w:lineRule="auto"/>
              <w:ind w:firstLine="0"/>
              <w:jc w:val="center"/>
            </w:pPr>
            <w:r w:rsidRPr="007C5E3F">
              <w:t>0,1177±0,1201</w:t>
            </w:r>
          </w:p>
        </w:tc>
        <w:tc>
          <w:tcPr>
            <w:tcW w:w="1317"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9604C64" w14:textId="77777777" w:rsidR="00124056" w:rsidRPr="007C5E3F" w:rsidRDefault="00124056" w:rsidP="007E46FD">
            <w:pPr>
              <w:tabs>
                <w:tab w:val="left" w:pos="142"/>
              </w:tabs>
              <w:spacing w:line="288" w:lineRule="auto"/>
              <w:ind w:firstLine="0"/>
              <w:jc w:val="center"/>
            </w:pPr>
            <w:r w:rsidRPr="007C5E3F">
              <w:t>0,0427±0,0117</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E5F7FA8" w14:textId="77777777" w:rsidR="00124056" w:rsidRPr="007C5E3F" w:rsidRDefault="00124056" w:rsidP="007E46FD">
            <w:pPr>
              <w:tabs>
                <w:tab w:val="left" w:pos="142"/>
              </w:tabs>
              <w:spacing w:line="288" w:lineRule="auto"/>
              <w:ind w:firstLine="0"/>
              <w:jc w:val="center"/>
            </w:pPr>
            <w:r w:rsidRPr="007C5E3F">
              <w:t>4161,3±1762,0</w:t>
            </w:r>
          </w:p>
        </w:tc>
        <w:tc>
          <w:tcPr>
            <w:tcW w:w="1316"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0B11604" w14:textId="77777777" w:rsidR="00124056" w:rsidRPr="007C5E3F" w:rsidRDefault="00124056" w:rsidP="007E46FD">
            <w:pPr>
              <w:tabs>
                <w:tab w:val="left" w:pos="142"/>
              </w:tabs>
              <w:spacing w:line="288" w:lineRule="auto"/>
              <w:ind w:firstLine="0"/>
              <w:jc w:val="center"/>
            </w:pPr>
            <w:r w:rsidRPr="007C5E3F">
              <w:t>848,2±452,1</w:t>
            </w:r>
          </w:p>
        </w:tc>
        <w:tc>
          <w:tcPr>
            <w:tcW w:w="160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4A663F4" w14:textId="77777777" w:rsidR="00124056" w:rsidRPr="007C5E3F" w:rsidRDefault="00124056" w:rsidP="007E46FD">
            <w:pPr>
              <w:tabs>
                <w:tab w:val="left" w:pos="142"/>
              </w:tabs>
              <w:spacing w:line="288" w:lineRule="auto"/>
              <w:ind w:firstLine="0"/>
              <w:jc w:val="center"/>
            </w:pPr>
            <w:r w:rsidRPr="007C5E3F">
              <w:t>48,6±28,4</w:t>
            </w:r>
          </w:p>
        </w:tc>
      </w:tr>
    </w:tbl>
    <w:p w14:paraId="6F273F38" w14:textId="77777777" w:rsidR="00EC7EEF" w:rsidRPr="007C5E3F" w:rsidRDefault="00EC7EEF" w:rsidP="007E46FD">
      <w:pPr>
        <w:tabs>
          <w:tab w:val="left" w:pos="142"/>
        </w:tabs>
        <w:spacing w:line="288" w:lineRule="auto"/>
        <w:ind w:right="142" w:firstLine="0"/>
        <w:jc w:val="both"/>
      </w:pPr>
    </w:p>
    <w:p w14:paraId="4FB145F9" w14:textId="1F90477A" w:rsidR="008167E9" w:rsidRDefault="00E150CB" w:rsidP="004C047D">
      <w:pPr>
        <w:tabs>
          <w:tab w:val="left" w:pos="142"/>
        </w:tabs>
        <w:ind w:right="142"/>
        <w:jc w:val="both"/>
      </w:pPr>
      <w:r w:rsidRPr="007C5E3F">
        <w:lastRenderedPageBreak/>
        <w:t xml:space="preserve">При нарастании степени депрессии по шкале Бека отмечалась тенденция к последовательному повышению уровня PAF: от 220,2 </w:t>
      </w:r>
      <w:proofErr w:type="spellStart"/>
      <w:r w:rsidRPr="007C5E3F">
        <w:t>пг</w:t>
      </w:r>
      <w:proofErr w:type="spellEnd"/>
      <w:r w:rsidRPr="007C5E3F">
        <w:t xml:space="preserve">/мл при нормальных значениях до 249,3 </w:t>
      </w:r>
      <w:proofErr w:type="spellStart"/>
      <w:r w:rsidRPr="007C5E3F">
        <w:t>пг</w:t>
      </w:r>
      <w:proofErr w:type="spellEnd"/>
      <w:r w:rsidRPr="007C5E3F">
        <w:t xml:space="preserve">/мл при лёгкой и 256,6 </w:t>
      </w:r>
      <w:proofErr w:type="spellStart"/>
      <w:r w:rsidRPr="007C5E3F">
        <w:t>пг</w:t>
      </w:r>
      <w:proofErr w:type="spellEnd"/>
      <w:r w:rsidRPr="007C5E3F">
        <w:t xml:space="preserve">/мл при умеренной депрессии. Аналогичная, хотя и менее выраженная, тенденция прослеживается для метилглиоксаля: 21,1 </w:t>
      </w:r>
      <w:proofErr w:type="spellStart"/>
      <w:r w:rsidRPr="007C5E3F">
        <w:t>пг</w:t>
      </w:r>
      <w:proofErr w:type="spellEnd"/>
      <w:r w:rsidRPr="007C5E3F">
        <w:t xml:space="preserve">/мл при норме, 22,5 </w:t>
      </w:r>
      <w:proofErr w:type="spellStart"/>
      <w:r w:rsidRPr="007C5E3F">
        <w:t>пг</w:t>
      </w:r>
      <w:proofErr w:type="spellEnd"/>
      <w:r w:rsidRPr="007C5E3F">
        <w:t xml:space="preserve">/мл при лёгкой и 28,1 </w:t>
      </w:r>
      <w:proofErr w:type="spellStart"/>
      <w:r w:rsidRPr="007C5E3F">
        <w:t>пг</w:t>
      </w:r>
      <w:proofErr w:type="spellEnd"/>
      <w:r w:rsidRPr="007C5E3F">
        <w:t xml:space="preserve">/мл при умеренной депрессии. Уровни HIF-1α, МДА, GSSG и GSH существенно не изменялись в зависимости от степени аффективных нарушений и оставались в сопоставимых диапазонах во всех трёх подгруппах. </w:t>
      </w:r>
    </w:p>
    <w:p w14:paraId="5ED63A65" w14:textId="25273278" w:rsidR="00AC4C46" w:rsidRPr="00D078A8" w:rsidRDefault="00EC7EEF" w:rsidP="004C047D">
      <w:pPr>
        <w:tabs>
          <w:tab w:val="left" w:pos="142"/>
        </w:tabs>
        <w:ind w:right="134" w:firstLine="0"/>
        <w:jc w:val="both"/>
      </w:pPr>
      <w:r w:rsidRPr="00D078A8">
        <w:t>Таблица 17</w:t>
      </w:r>
      <w:r w:rsidR="00D078A8" w:rsidRPr="00D078A8">
        <w:t xml:space="preserve"> - </w:t>
      </w:r>
      <w:r w:rsidRPr="00D078A8">
        <w:t>Биохимические показатели в зависимости от выраженности тревоги по шкале HADS I (M±SD)</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9"/>
        <w:gridCol w:w="992"/>
        <w:gridCol w:w="1134"/>
        <w:gridCol w:w="1134"/>
        <w:gridCol w:w="1134"/>
        <w:gridCol w:w="992"/>
        <w:gridCol w:w="993"/>
      </w:tblGrid>
      <w:tr w:rsidR="00243F7C" w:rsidRPr="00D078A8" w14:paraId="01DF69A7" w14:textId="77777777" w:rsidTr="00D078A8">
        <w:tc>
          <w:tcPr>
            <w:tcW w:w="311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B8B25D5" w14:textId="77777777" w:rsidR="00AC4C46" w:rsidRPr="00D078A8" w:rsidRDefault="00AC4C46" w:rsidP="007E46FD">
            <w:pPr>
              <w:tabs>
                <w:tab w:val="left" w:pos="142"/>
              </w:tabs>
              <w:spacing w:line="288" w:lineRule="auto"/>
              <w:ind w:firstLine="0"/>
              <w:jc w:val="center"/>
            </w:pPr>
            <w:r w:rsidRPr="00D078A8">
              <w:t>Степень (HADS I)</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43740DD" w14:textId="77777777" w:rsidR="00AC4C46" w:rsidRPr="00D078A8" w:rsidRDefault="00AC4C46" w:rsidP="007E46FD">
            <w:pPr>
              <w:tabs>
                <w:tab w:val="left" w:pos="142"/>
              </w:tabs>
              <w:spacing w:line="288" w:lineRule="auto"/>
              <w:ind w:firstLine="0"/>
              <w:jc w:val="center"/>
            </w:pPr>
            <w:proofErr w:type="spellStart"/>
            <w:r w:rsidRPr="00D078A8">
              <w:t>PAFпг</w:t>
            </w:r>
            <w:proofErr w:type="spellEnd"/>
            <w:r w:rsidRPr="00D078A8">
              <w:t>/мл</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6C001A6" w14:textId="77777777" w:rsidR="00AC4C46" w:rsidRPr="00D078A8" w:rsidRDefault="00AC4C46" w:rsidP="007E46FD">
            <w:pPr>
              <w:tabs>
                <w:tab w:val="left" w:pos="142"/>
              </w:tabs>
              <w:spacing w:line="288" w:lineRule="auto"/>
              <w:ind w:firstLine="0"/>
              <w:jc w:val="center"/>
            </w:pPr>
            <w:r w:rsidRPr="00D078A8">
              <w:t xml:space="preserve">HIF-1α </w:t>
            </w:r>
            <w:proofErr w:type="spellStart"/>
            <w:r w:rsidRPr="00D078A8">
              <w:t>пг</w:t>
            </w:r>
            <w:proofErr w:type="spellEnd"/>
            <w:r w:rsidRPr="00D078A8">
              <w:t>/мл</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F0C3352" w14:textId="77777777" w:rsidR="00AC4C46" w:rsidRPr="00D078A8" w:rsidRDefault="00AC4C46" w:rsidP="007E46FD">
            <w:pPr>
              <w:tabs>
                <w:tab w:val="left" w:pos="142"/>
              </w:tabs>
              <w:spacing w:line="288" w:lineRule="auto"/>
              <w:ind w:firstLine="0"/>
              <w:jc w:val="center"/>
            </w:pPr>
            <w:r w:rsidRPr="00D078A8">
              <w:t>МДА нмоль/мл</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219877D" w14:textId="77777777" w:rsidR="00AC4C46" w:rsidRPr="00D078A8" w:rsidRDefault="00AC4C46" w:rsidP="007E46FD">
            <w:pPr>
              <w:tabs>
                <w:tab w:val="left" w:pos="142"/>
              </w:tabs>
              <w:spacing w:line="288" w:lineRule="auto"/>
              <w:ind w:firstLine="0"/>
              <w:jc w:val="center"/>
            </w:pPr>
            <w:r w:rsidRPr="00D078A8">
              <w:t xml:space="preserve">GSSG </w:t>
            </w:r>
            <w:proofErr w:type="spellStart"/>
            <w:r w:rsidRPr="00D078A8">
              <w:t>нг</w:t>
            </w:r>
            <w:proofErr w:type="spellEnd"/>
            <w:r w:rsidRPr="00D078A8">
              <w:t>/мл</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86F90D1" w14:textId="77777777" w:rsidR="00AC4C46" w:rsidRPr="00D078A8" w:rsidRDefault="00AC4C46" w:rsidP="007E46FD">
            <w:pPr>
              <w:tabs>
                <w:tab w:val="left" w:pos="142"/>
              </w:tabs>
              <w:spacing w:line="288" w:lineRule="auto"/>
              <w:ind w:firstLine="0"/>
              <w:jc w:val="center"/>
            </w:pPr>
            <w:r w:rsidRPr="00D078A8">
              <w:t xml:space="preserve">МГО </w:t>
            </w:r>
            <w:proofErr w:type="spellStart"/>
            <w:r w:rsidRPr="00D078A8">
              <w:t>пг</w:t>
            </w:r>
            <w:proofErr w:type="spellEnd"/>
            <w:r w:rsidRPr="00D078A8">
              <w:t>/мл</w:t>
            </w:r>
          </w:p>
        </w:tc>
        <w:tc>
          <w:tcPr>
            <w:tcW w:w="99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B136391" w14:textId="77777777" w:rsidR="00AC4C46" w:rsidRPr="00D078A8" w:rsidRDefault="00AC4C46" w:rsidP="007E46FD">
            <w:pPr>
              <w:tabs>
                <w:tab w:val="left" w:pos="142"/>
              </w:tabs>
              <w:spacing w:line="288" w:lineRule="auto"/>
              <w:ind w:firstLine="0"/>
              <w:jc w:val="center"/>
            </w:pPr>
            <w:r w:rsidRPr="00D078A8">
              <w:t xml:space="preserve">GSH </w:t>
            </w:r>
            <w:proofErr w:type="spellStart"/>
            <w:r w:rsidRPr="00D078A8">
              <w:t>нг</w:t>
            </w:r>
            <w:proofErr w:type="spellEnd"/>
            <w:r w:rsidRPr="00D078A8">
              <w:t>/мл</w:t>
            </w:r>
          </w:p>
        </w:tc>
      </w:tr>
      <w:tr w:rsidR="00243F7C" w:rsidRPr="007C5E3F" w14:paraId="731FCBFD" w14:textId="77777777" w:rsidTr="00D078A8">
        <w:tc>
          <w:tcPr>
            <w:tcW w:w="311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2E4D314" w14:textId="77777777" w:rsidR="00124056" w:rsidRPr="007C5E3F" w:rsidRDefault="00124056" w:rsidP="007E46FD">
            <w:pPr>
              <w:tabs>
                <w:tab w:val="left" w:pos="142"/>
              </w:tabs>
              <w:spacing w:line="288" w:lineRule="auto"/>
              <w:ind w:firstLine="0"/>
              <w:jc w:val="both"/>
            </w:pPr>
            <w:r w:rsidRPr="007C5E3F">
              <w:t>Норма (0-7)</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F8294F0" w14:textId="77777777" w:rsidR="00124056" w:rsidRPr="007C5E3F" w:rsidRDefault="00124056" w:rsidP="007E46FD">
            <w:pPr>
              <w:tabs>
                <w:tab w:val="left" w:pos="142"/>
              </w:tabs>
              <w:spacing w:line="288" w:lineRule="auto"/>
              <w:ind w:firstLine="0"/>
              <w:jc w:val="center"/>
            </w:pPr>
            <w:r w:rsidRPr="007C5E3F">
              <w:t>204,3±118,2</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F989087" w14:textId="77777777" w:rsidR="00124056" w:rsidRPr="007C5E3F" w:rsidRDefault="00124056" w:rsidP="007E46FD">
            <w:pPr>
              <w:tabs>
                <w:tab w:val="left" w:pos="142"/>
              </w:tabs>
              <w:spacing w:line="288" w:lineRule="auto"/>
              <w:ind w:firstLine="0"/>
              <w:jc w:val="center"/>
            </w:pPr>
            <w:r w:rsidRPr="007C5E3F">
              <w:t>0,1151±0,1474</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AED86F9" w14:textId="77777777" w:rsidR="00124056" w:rsidRPr="007C5E3F" w:rsidRDefault="00124056" w:rsidP="007E46FD">
            <w:pPr>
              <w:tabs>
                <w:tab w:val="left" w:pos="142"/>
              </w:tabs>
              <w:spacing w:line="288" w:lineRule="auto"/>
              <w:ind w:firstLine="0"/>
              <w:jc w:val="center"/>
            </w:pPr>
            <w:r w:rsidRPr="007C5E3F">
              <w:t>0,0417±0,0101</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55FE8EF" w14:textId="77777777" w:rsidR="00124056" w:rsidRPr="007C5E3F" w:rsidRDefault="00124056" w:rsidP="007E46FD">
            <w:pPr>
              <w:tabs>
                <w:tab w:val="left" w:pos="142"/>
              </w:tabs>
              <w:spacing w:line="288" w:lineRule="auto"/>
              <w:ind w:firstLine="0"/>
              <w:jc w:val="center"/>
            </w:pPr>
            <w:r w:rsidRPr="007C5E3F">
              <w:t>3998,1±1800,7</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B77D0A5" w14:textId="77777777" w:rsidR="00124056" w:rsidRPr="007C5E3F" w:rsidRDefault="00124056" w:rsidP="007E46FD">
            <w:pPr>
              <w:tabs>
                <w:tab w:val="left" w:pos="142"/>
              </w:tabs>
              <w:spacing w:line="288" w:lineRule="auto"/>
              <w:ind w:firstLine="0"/>
              <w:jc w:val="center"/>
            </w:pPr>
            <w:r w:rsidRPr="007C5E3F">
              <w:t>577,5±318,3</w:t>
            </w:r>
          </w:p>
        </w:tc>
        <w:tc>
          <w:tcPr>
            <w:tcW w:w="99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E8C3025" w14:textId="77777777" w:rsidR="00124056" w:rsidRPr="007C5E3F" w:rsidRDefault="00124056" w:rsidP="007E46FD">
            <w:pPr>
              <w:tabs>
                <w:tab w:val="left" w:pos="142"/>
              </w:tabs>
              <w:spacing w:line="288" w:lineRule="auto"/>
              <w:ind w:firstLine="0"/>
              <w:jc w:val="center"/>
            </w:pPr>
            <w:r w:rsidRPr="007C5E3F">
              <w:t>59,5±53,7</w:t>
            </w:r>
          </w:p>
        </w:tc>
      </w:tr>
      <w:tr w:rsidR="00243F7C" w:rsidRPr="007C5E3F" w14:paraId="3836D816" w14:textId="77777777" w:rsidTr="00D078A8">
        <w:tc>
          <w:tcPr>
            <w:tcW w:w="311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5E18CDE" w14:textId="77777777" w:rsidR="00124056" w:rsidRPr="007C5E3F" w:rsidRDefault="00124056" w:rsidP="007E46FD">
            <w:pPr>
              <w:tabs>
                <w:tab w:val="left" w:pos="142"/>
              </w:tabs>
              <w:spacing w:line="288" w:lineRule="auto"/>
              <w:ind w:firstLine="0"/>
              <w:jc w:val="both"/>
            </w:pPr>
            <w:r w:rsidRPr="007C5E3F">
              <w:t>Субклиническая (8-10)</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8E5E01D" w14:textId="77777777" w:rsidR="00124056" w:rsidRPr="007C5E3F" w:rsidRDefault="00124056" w:rsidP="007E46FD">
            <w:pPr>
              <w:tabs>
                <w:tab w:val="left" w:pos="142"/>
              </w:tabs>
              <w:spacing w:line="288" w:lineRule="auto"/>
              <w:ind w:firstLine="0"/>
              <w:jc w:val="center"/>
            </w:pPr>
            <w:r w:rsidRPr="007C5E3F">
              <w:t>215,0±113,9</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5D38C9C" w14:textId="77777777" w:rsidR="00124056" w:rsidRPr="007C5E3F" w:rsidRDefault="00124056" w:rsidP="007E46FD">
            <w:pPr>
              <w:tabs>
                <w:tab w:val="left" w:pos="142"/>
              </w:tabs>
              <w:spacing w:line="288" w:lineRule="auto"/>
              <w:ind w:firstLine="0"/>
              <w:jc w:val="center"/>
            </w:pPr>
            <w:r w:rsidRPr="007C5E3F">
              <w:t>0,1569±0,2212</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FC5E882" w14:textId="77777777" w:rsidR="00124056" w:rsidRPr="007C5E3F" w:rsidRDefault="00124056" w:rsidP="007E46FD">
            <w:pPr>
              <w:tabs>
                <w:tab w:val="left" w:pos="142"/>
              </w:tabs>
              <w:spacing w:line="288" w:lineRule="auto"/>
              <w:ind w:firstLine="0"/>
              <w:jc w:val="center"/>
            </w:pPr>
            <w:r w:rsidRPr="007C5E3F">
              <w:t>0,0440±0,0084</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67580AC" w14:textId="77777777" w:rsidR="00124056" w:rsidRPr="007C5E3F" w:rsidRDefault="00124056" w:rsidP="007E46FD">
            <w:pPr>
              <w:tabs>
                <w:tab w:val="left" w:pos="142"/>
              </w:tabs>
              <w:spacing w:line="288" w:lineRule="auto"/>
              <w:ind w:firstLine="0"/>
              <w:jc w:val="center"/>
            </w:pPr>
            <w:r w:rsidRPr="007C5E3F">
              <w:t>3693,9±1492,7</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4D5F7DC" w14:textId="77777777" w:rsidR="00124056" w:rsidRPr="007C5E3F" w:rsidRDefault="00124056" w:rsidP="007E46FD">
            <w:pPr>
              <w:tabs>
                <w:tab w:val="left" w:pos="142"/>
              </w:tabs>
              <w:spacing w:line="288" w:lineRule="auto"/>
              <w:ind w:firstLine="0"/>
              <w:jc w:val="center"/>
            </w:pPr>
            <w:r w:rsidRPr="007C5E3F">
              <w:t>575,8±396,7</w:t>
            </w:r>
          </w:p>
        </w:tc>
        <w:tc>
          <w:tcPr>
            <w:tcW w:w="99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F92A7A8" w14:textId="77777777" w:rsidR="00124056" w:rsidRPr="007C5E3F" w:rsidRDefault="00124056" w:rsidP="007E46FD">
            <w:pPr>
              <w:tabs>
                <w:tab w:val="left" w:pos="142"/>
              </w:tabs>
              <w:spacing w:line="288" w:lineRule="auto"/>
              <w:ind w:firstLine="0"/>
              <w:jc w:val="center"/>
            </w:pPr>
            <w:r w:rsidRPr="007C5E3F">
              <w:t>49,4±40,1</w:t>
            </w:r>
          </w:p>
        </w:tc>
      </w:tr>
      <w:tr w:rsidR="00243F7C" w:rsidRPr="007C5E3F" w14:paraId="1A2D437D" w14:textId="77777777" w:rsidTr="00D078A8">
        <w:tc>
          <w:tcPr>
            <w:tcW w:w="311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B0C87CE" w14:textId="77777777" w:rsidR="00124056" w:rsidRPr="007C5E3F" w:rsidRDefault="00124056" w:rsidP="007E46FD">
            <w:pPr>
              <w:tabs>
                <w:tab w:val="left" w:pos="142"/>
              </w:tabs>
              <w:spacing w:line="288" w:lineRule="auto"/>
              <w:ind w:firstLine="0"/>
              <w:jc w:val="both"/>
            </w:pPr>
            <w:r w:rsidRPr="007C5E3F">
              <w:t>Клиническая (≥11)</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AC2AC13" w14:textId="77777777" w:rsidR="00124056" w:rsidRPr="007C5E3F" w:rsidRDefault="00124056" w:rsidP="007E46FD">
            <w:pPr>
              <w:tabs>
                <w:tab w:val="left" w:pos="142"/>
              </w:tabs>
              <w:spacing w:line="288" w:lineRule="auto"/>
              <w:ind w:firstLine="0"/>
              <w:jc w:val="center"/>
            </w:pPr>
            <w:r w:rsidRPr="007C5E3F">
              <w:t>250,5±70,1</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9501E42" w14:textId="77777777" w:rsidR="00124056" w:rsidRPr="007C5E3F" w:rsidRDefault="00124056" w:rsidP="007E46FD">
            <w:pPr>
              <w:tabs>
                <w:tab w:val="left" w:pos="142"/>
              </w:tabs>
              <w:spacing w:line="288" w:lineRule="auto"/>
              <w:ind w:firstLine="0"/>
              <w:jc w:val="center"/>
            </w:pPr>
            <w:r w:rsidRPr="007C5E3F">
              <w:t>0,1120±0,1138</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1A59D25" w14:textId="77777777" w:rsidR="00124056" w:rsidRPr="007C5E3F" w:rsidRDefault="00124056" w:rsidP="007E46FD">
            <w:pPr>
              <w:tabs>
                <w:tab w:val="left" w:pos="142"/>
              </w:tabs>
              <w:spacing w:line="288" w:lineRule="auto"/>
              <w:ind w:firstLine="0"/>
              <w:jc w:val="center"/>
            </w:pPr>
            <w:r w:rsidRPr="007C5E3F">
              <w:t>0,0461±0,0105</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98A861B" w14:textId="77777777" w:rsidR="00124056" w:rsidRPr="007C5E3F" w:rsidRDefault="00124056" w:rsidP="007E46FD">
            <w:pPr>
              <w:tabs>
                <w:tab w:val="left" w:pos="142"/>
              </w:tabs>
              <w:spacing w:line="288" w:lineRule="auto"/>
              <w:ind w:firstLine="0"/>
              <w:jc w:val="center"/>
            </w:pPr>
            <w:r w:rsidRPr="007C5E3F">
              <w:t>4020,2±1914,9</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247A8B4" w14:textId="77777777" w:rsidR="00124056" w:rsidRPr="007C5E3F" w:rsidRDefault="00124056" w:rsidP="007E46FD">
            <w:pPr>
              <w:tabs>
                <w:tab w:val="left" w:pos="142"/>
              </w:tabs>
              <w:spacing w:line="288" w:lineRule="auto"/>
              <w:ind w:firstLine="0"/>
              <w:jc w:val="center"/>
            </w:pPr>
            <w:r w:rsidRPr="007C5E3F">
              <w:t>753,9±494,6</w:t>
            </w:r>
          </w:p>
        </w:tc>
        <w:tc>
          <w:tcPr>
            <w:tcW w:w="993"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21FD4A4" w14:textId="77777777" w:rsidR="00124056" w:rsidRPr="007C5E3F" w:rsidRDefault="00124056" w:rsidP="007E46FD">
            <w:pPr>
              <w:tabs>
                <w:tab w:val="left" w:pos="142"/>
              </w:tabs>
              <w:spacing w:line="288" w:lineRule="auto"/>
              <w:ind w:firstLine="0"/>
              <w:jc w:val="center"/>
            </w:pPr>
            <w:r w:rsidRPr="007C5E3F">
              <w:t>55,6±27,5</w:t>
            </w:r>
          </w:p>
        </w:tc>
      </w:tr>
    </w:tbl>
    <w:p w14:paraId="5582D6D2" w14:textId="77777777" w:rsidR="00EC7EEF" w:rsidRPr="007C5E3F" w:rsidRDefault="00EC7EEF" w:rsidP="007023F1">
      <w:pPr>
        <w:tabs>
          <w:tab w:val="left" w:pos="142"/>
        </w:tabs>
        <w:ind w:right="142"/>
        <w:jc w:val="both"/>
      </w:pPr>
    </w:p>
    <w:p w14:paraId="177820EA" w14:textId="0D649A7F" w:rsidR="008167E9" w:rsidRDefault="008120A8" w:rsidP="00E01A1F">
      <w:pPr>
        <w:tabs>
          <w:tab w:val="left" w:pos="142"/>
        </w:tabs>
        <w:ind w:right="-8"/>
        <w:jc w:val="both"/>
      </w:pPr>
      <w:r w:rsidRPr="007C5E3F">
        <w:t xml:space="preserve">Статистически значимых различий биохимических маркёров в зависимости от выраженности тревоги не выявлено (ANOVA, p&gt;0,05 для всех показателей). Значения PAF, HIF-1α, МДА, GSSG и GSH оставались сопоставимыми во всех трёх подгруппах. Единственная тенденция - МГО: F=2,425, p=0,095; значения при клинической тревоге (23,8 </w:t>
      </w:r>
      <w:proofErr w:type="spellStart"/>
      <w:r w:rsidRPr="007C5E3F">
        <w:t>пг</w:t>
      </w:r>
      <w:proofErr w:type="spellEnd"/>
      <w:r w:rsidRPr="007C5E3F">
        <w:t xml:space="preserve">/мл) несколько выше, чем при норме (22,1 </w:t>
      </w:r>
      <w:proofErr w:type="spellStart"/>
      <w:r w:rsidRPr="007C5E3F">
        <w:t>пг</w:t>
      </w:r>
      <w:proofErr w:type="spellEnd"/>
      <w:r w:rsidRPr="007C5E3F">
        <w:t xml:space="preserve">/мл) и субклиническом течении (20,4 </w:t>
      </w:r>
      <w:proofErr w:type="spellStart"/>
      <w:r w:rsidRPr="007C5E3F">
        <w:t>пг</w:t>
      </w:r>
      <w:proofErr w:type="spellEnd"/>
      <w:r w:rsidRPr="007C5E3F">
        <w:t>/мл), однако порог значимости не достигнут.</w:t>
      </w:r>
    </w:p>
    <w:p w14:paraId="769376B0" w14:textId="390BB378" w:rsidR="00AC4C46" w:rsidRPr="00D078A8" w:rsidRDefault="00EC7EEF" w:rsidP="004C047D">
      <w:pPr>
        <w:tabs>
          <w:tab w:val="left" w:pos="142"/>
        </w:tabs>
        <w:ind w:right="142" w:firstLine="0"/>
        <w:jc w:val="both"/>
      </w:pPr>
      <w:r w:rsidRPr="00D078A8">
        <w:t>Таблица 18</w:t>
      </w:r>
      <w:r w:rsidR="00D078A8" w:rsidRPr="00D078A8">
        <w:t xml:space="preserve"> -</w:t>
      </w:r>
      <w:r w:rsidRPr="00D078A8">
        <w:t xml:space="preserve"> Биохимические показатели в зависимости от выраженности депрессии по шкале HADS II (M±SD)</w:t>
      </w:r>
    </w:p>
    <w:tbl>
      <w:tblPr>
        <w:tblW w:w="93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9"/>
        <w:gridCol w:w="992"/>
        <w:gridCol w:w="1134"/>
        <w:gridCol w:w="1134"/>
        <w:gridCol w:w="1134"/>
        <w:gridCol w:w="992"/>
        <w:gridCol w:w="838"/>
      </w:tblGrid>
      <w:tr w:rsidR="00AC4C46" w:rsidRPr="00D078A8" w14:paraId="6BE4776F" w14:textId="77777777" w:rsidTr="00243F7C">
        <w:tc>
          <w:tcPr>
            <w:tcW w:w="311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23D3B4C" w14:textId="77777777" w:rsidR="00AC4C46" w:rsidRPr="00D078A8" w:rsidRDefault="00AC4C46" w:rsidP="007E46FD">
            <w:pPr>
              <w:tabs>
                <w:tab w:val="left" w:pos="142"/>
              </w:tabs>
              <w:spacing w:line="288" w:lineRule="auto"/>
              <w:ind w:firstLine="0"/>
              <w:jc w:val="center"/>
            </w:pPr>
            <w:r w:rsidRPr="00D078A8">
              <w:lastRenderedPageBreak/>
              <w:t>Степень (HADS II)</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21881BD" w14:textId="77777777" w:rsidR="00AC4C46" w:rsidRPr="00D078A8" w:rsidRDefault="00AC4C46" w:rsidP="007E46FD">
            <w:pPr>
              <w:tabs>
                <w:tab w:val="left" w:pos="142"/>
              </w:tabs>
              <w:spacing w:line="288" w:lineRule="auto"/>
              <w:ind w:firstLine="0"/>
              <w:jc w:val="center"/>
            </w:pPr>
            <w:r w:rsidRPr="00D078A8">
              <w:t xml:space="preserve">PAF </w:t>
            </w:r>
            <w:proofErr w:type="spellStart"/>
            <w:r w:rsidRPr="00D078A8">
              <w:t>пг</w:t>
            </w:r>
            <w:proofErr w:type="spellEnd"/>
            <w:r w:rsidRPr="00D078A8">
              <w:t>/мл</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136132B" w14:textId="77777777" w:rsidR="00AC4C46" w:rsidRPr="00D078A8" w:rsidRDefault="00AC4C46" w:rsidP="007E46FD">
            <w:pPr>
              <w:tabs>
                <w:tab w:val="left" w:pos="142"/>
              </w:tabs>
              <w:spacing w:line="288" w:lineRule="auto"/>
              <w:ind w:firstLine="0"/>
              <w:jc w:val="center"/>
            </w:pPr>
            <w:r w:rsidRPr="00D078A8">
              <w:t xml:space="preserve">HIF-1α </w:t>
            </w:r>
            <w:proofErr w:type="spellStart"/>
            <w:r w:rsidRPr="00D078A8">
              <w:t>пг</w:t>
            </w:r>
            <w:proofErr w:type="spellEnd"/>
            <w:r w:rsidRPr="00D078A8">
              <w:t>/мл</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28A147D" w14:textId="77777777" w:rsidR="00AC4C46" w:rsidRPr="00D078A8" w:rsidRDefault="00AC4C46" w:rsidP="007E46FD">
            <w:pPr>
              <w:tabs>
                <w:tab w:val="left" w:pos="142"/>
              </w:tabs>
              <w:spacing w:line="288" w:lineRule="auto"/>
              <w:ind w:firstLine="0"/>
              <w:jc w:val="center"/>
            </w:pPr>
            <w:r w:rsidRPr="00D078A8">
              <w:t>МДА нмоль/мл</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640DE44" w14:textId="77777777" w:rsidR="00AC4C46" w:rsidRPr="00D078A8" w:rsidRDefault="00AC4C46" w:rsidP="007E46FD">
            <w:pPr>
              <w:tabs>
                <w:tab w:val="left" w:pos="142"/>
              </w:tabs>
              <w:spacing w:line="288" w:lineRule="auto"/>
              <w:ind w:firstLine="0"/>
              <w:jc w:val="center"/>
            </w:pPr>
            <w:r w:rsidRPr="00D078A8">
              <w:t xml:space="preserve">GSSG </w:t>
            </w:r>
            <w:proofErr w:type="spellStart"/>
            <w:r w:rsidRPr="00D078A8">
              <w:t>нг</w:t>
            </w:r>
            <w:proofErr w:type="spellEnd"/>
            <w:r w:rsidRPr="00D078A8">
              <w:t>/мл</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19BD541" w14:textId="77777777" w:rsidR="00AC4C46" w:rsidRPr="00D078A8" w:rsidRDefault="00AC4C46" w:rsidP="007E46FD">
            <w:pPr>
              <w:tabs>
                <w:tab w:val="left" w:pos="142"/>
              </w:tabs>
              <w:spacing w:line="288" w:lineRule="auto"/>
              <w:ind w:firstLine="0"/>
              <w:jc w:val="center"/>
            </w:pPr>
            <w:r w:rsidRPr="00D078A8">
              <w:t xml:space="preserve">МГО </w:t>
            </w:r>
            <w:proofErr w:type="spellStart"/>
            <w:r w:rsidRPr="00D078A8">
              <w:t>пг</w:t>
            </w:r>
            <w:proofErr w:type="spellEnd"/>
            <w:r w:rsidRPr="00D078A8">
              <w:t>/мл</w:t>
            </w:r>
          </w:p>
        </w:tc>
        <w:tc>
          <w:tcPr>
            <w:tcW w:w="83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25116CD" w14:textId="77777777" w:rsidR="00AC4C46" w:rsidRPr="00D078A8" w:rsidRDefault="00AC4C46" w:rsidP="007E46FD">
            <w:pPr>
              <w:tabs>
                <w:tab w:val="left" w:pos="142"/>
              </w:tabs>
              <w:spacing w:line="288" w:lineRule="auto"/>
              <w:ind w:firstLine="0"/>
              <w:jc w:val="center"/>
            </w:pPr>
            <w:r w:rsidRPr="00D078A8">
              <w:t xml:space="preserve">GSH </w:t>
            </w:r>
            <w:proofErr w:type="spellStart"/>
            <w:r w:rsidRPr="00D078A8">
              <w:t>нг</w:t>
            </w:r>
            <w:proofErr w:type="spellEnd"/>
            <w:r w:rsidRPr="00D078A8">
              <w:t>/мл</w:t>
            </w:r>
          </w:p>
        </w:tc>
      </w:tr>
      <w:tr w:rsidR="00124056" w:rsidRPr="007C5E3F" w14:paraId="5090B06A" w14:textId="77777777" w:rsidTr="00243F7C">
        <w:tc>
          <w:tcPr>
            <w:tcW w:w="311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6C6C9AC" w14:textId="77777777" w:rsidR="00124056" w:rsidRPr="007C5E3F" w:rsidRDefault="00124056" w:rsidP="007E46FD">
            <w:pPr>
              <w:tabs>
                <w:tab w:val="left" w:pos="142"/>
              </w:tabs>
              <w:spacing w:line="288" w:lineRule="auto"/>
              <w:ind w:firstLine="0"/>
              <w:jc w:val="both"/>
            </w:pPr>
            <w:r w:rsidRPr="007C5E3F">
              <w:t>Норма (0-7)</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3339824" w14:textId="77777777" w:rsidR="00124056" w:rsidRPr="007C5E3F" w:rsidRDefault="00124056" w:rsidP="007E46FD">
            <w:pPr>
              <w:tabs>
                <w:tab w:val="left" w:pos="142"/>
              </w:tabs>
              <w:spacing w:line="288" w:lineRule="auto"/>
              <w:ind w:firstLine="0"/>
              <w:jc w:val="center"/>
            </w:pPr>
            <w:r w:rsidRPr="007C5E3F">
              <w:t>207,5±120,4</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D604995" w14:textId="77777777" w:rsidR="00124056" w:rsidRPr="007C5E3F" w:rsidRDefault="00124056" w:rsidP="007E46FD">
            <w:pPr>
              <w:tabs>
                <w:tab w:val="left" w:pos="142"/>
              </w:tabs>
              <w:spacing w:line="288" w:lineRule="auto"/>
              <w:ind w:firstLine="0"/>
              <w:jc w:val="center"/>
            </w:pPr>
            <w:r w:rsidRPr="007C5E3F">
              <w:t>0,1204±0,1439</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1F3D54A" w14:textId="77777777" w:rsidR="00124056" w:rsidRPr="007C5E3F" w:rsidRDefault="00124056" w:rsidP="007E46FD">
            <w:pPr>
              <w:tabs>
                <w:tab w:val="left" w:pos="142"/>
              </w:tabs>
              <w:spacing w:line="288" w:lineRule="auto"/>
              <w:ind w:firstLine="0"/>
              <w:jc w:val="center"/>
            </w:pPr>
            <w:r w:rsidRPr="007C5E3F">
              <w:t>0,0413±0,0091</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24A418A" w14:textId="77777777" w:rsidR="00124056" w:rsidRPr="007C5E3F" w:rsidRDefault="00124056" w:rsidP="007E46FD">
            <w:pPr>
              <w:tabs>
                <w:tab w:val="left" w:pos="142"/>
              </w:tabs>
              <w:spacing w:line="288" w:lineRule="auto"/>
              <w:ind w:firstLine="0"/>
              <w:jc w:val="center"/>
            </w:pPr>
            <w:r w:rsidRPr="007C5E3F">
              <w:t>4017,1±1815,9</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5C113D1" w14:textId="77777777" w:rsidR="00124056" w:rsidRPr="007C5E3F" w:rsidRDefault="00124056" w:rsidP="007E46FD">
            <w:pPr>
              <w:tabs>
                <w:tab w:val="left" w:pos="142"/>
              </w:tabs>
              <w:spacing w:line="288" w:lineRule="auto"/>
              <w:ind w:firstLine="0"/>
              <w:jc w:val="center"/>
            </w:pPr>
            <w:r w:rsidRPr="007C5E3F">
              <w:t>554,8±314,2</w:t>
            </w:r>
          </w:p>
        </w:tc>
        <w:tc>
          <w:tcPr>
            <w:tcW w:w="83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B21F3BF" w14:textId="77777777" w:rsidR="00124056" w:rsidRPr="007C5E3F" w:rsidRDefault="00124056" w:rsidP="007E46FD">
            <w:pPr>
              <w:tabs>
                <w:tab w:val="left" w:pos="142"/>
              </w:tabs>
              <w:spacing w:line="288" w:lineRule="auto"/>
              <w:ind w:firstLine="0"/>
              <w:jc w:val="center"/>
            </w:pPr>
            <w:r w:rsidRPr="007C5E3F">
              <w:t>59,4±52,1</w:t>
            </w:r>
          </w:p>
        </w:tc>
      </w:tr>
      <w:tr w:rsidR="00124056" w:rsidRPr="007C5E3F" w14:paraId="00E2F14E" w14:textId="77777777" w:rsidTr="00243F7C">
        <w:tc>
          <w:tcPr>
            <w:tcW w:w="311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9CCBE07" w14:textId="77777777" w:rsidR="00124056" w:rsidRPr="007C5E3F" w:rsidRDefault="00124056" w:rsidP="007E46FD">
            <w:pPr>
              <w:tabs>
                <w:tab w:val="left" w:pos="142"/>
              </w:tabs>
              <w:spacing w:line="288" w:lineRule="auto"/>
              <w:ind w:firstLine="0"/>
              <w:jc w:val="both"/>
            </w:pPr>
            <w:r w:rsidRPr="007C5E3F">
              <w:t>Субклиническая (8-10)</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A3057C" w14:textId="77777777" w:rsidR="00124056" w:rsidRPr="007C5E3F" w:rsidRDefault="00124056" w:rsidP="007E46FD">
            <w:pPr>
              <w:tabs>
                <w:tab w:val="left" w:pos="142"/>
              </w:tabs>
              <w:spacing w:line="288" w:lineRule="auto"/>
              <w:ind w:firstLine="0"/>
              <w:jc w:val="center"/>
            </w:pPr>
            <w:r w:rsidRPr="007C5E3F">
              <w:t>217,0±101,7</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F1631F2" w14:textId="77777777" w:rsidR="00124056" w:rsidRPr="007C5E3F" w:rsidRDefault="00124056" w:rsidP="007E46FD">
            <w:pPr>
              <w:tabs>
                <w:tab w:val="left" w:pos="142"/>
              </w:tabs>
              <w:spacing w:line="288" w:lineRule="auto"/>
              <w:ind w:firstLine="0"/>
              <w:jc w:val="center"/>
            </w:pPr>
            <w:r w:rsidRPr="007C5E3F">
              <w:t>0,1252±0,2156</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1871131" w14:textId="77777777" w:rsidR="00124056" w:rsidRPr="007C5E3F" w:rsidRDefault="00124056" w:rsidP="007E46FD">
            <w:pPr>
              <w:tabs>
                <w:tab w:val="left" w:pos="142"/>
              </w:tabs>
              <w:spacing w:line="288" w:lineRule="auto"/>
              <w:ind w:firstLine="0"/>
              <w:jc w:val="center"/>
            </w:pPr>
            <w:r w:rsidRPr="007C5E3F">
              <w:t>0,0466±0,0111</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5AB5D70" w14:textId="77777777" w:rsidR="00124056" w:rsidRPr="007C5E3F" w:rsidRDefault="00124056" w:rsidP="007E46FD">
            <w:pPr>
              <w:tabs>
                <w:tab w:val="left" w:pos="142"/>
              </w:tabs>
              <w:spacing w:line="288" w:lineRule="auto"/>
              <w:ind w:firstLine="0"/>
              <w:jc w:val="center"/>
            </w:pPr>
            <w:r w:rsidRPr="007C5E3F">
              <w:t>3724,6±1491,7</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A2C8D52" w14:textId="77777777" w:rsidR="00124056" w:rsidRPr="007C5E3F" w:rsidRDefault="00124056" w:rsidP="007E46FD">
            <w:pPr>
              <w:tabs>
                <w:tab w:val="left" w:pos="142"/>
              </w:tabs>
              <w:spacing w:line="288" w:lineRule="auto"/>
              <w:ind w:firstLine="0"/>
              <w:jc w:val="center"/>
            </w:pPr>
            <w:r w:rsidRPr="007C5E3F">
              <w:t>637,0±410,9</w:t>
            </w:r>
          </w:p>
        </w:tc>
        <w:tc>
          <w:tcPr>
            <w:tcW w:w="83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A36518A" w14:textId="77777777" w:rsidR="00124056" w:rsidRPr="007C5E3F" w:rsidRDefault="00124056" w:rsidP="007E46FD">
            <w:pPr>
              <w:tabs>
                <w:tab w:val="left" w:pos="142"/>
              </w:tabs>
              <w:spacing w:line="288" w:lineRule="auto"/>
              <w:ind w:firstLine="0"/>
              <w:jc w:val="center"/>
            </w:pPr>
            <w:r w:rsidRPr="007C5E3F">
              <w:t>50,1±42,2</w:t>
            </w:r>
          </w:p>
        </w:tc>
      </w:tr>
      <w:tr w:rsidR="00124056" w:rsidRPr="007C5E3F" w14:paraId="43B64403" w14:textId="77777777" w:rsidTr="00243F7C">
        <w:tc>
          <w:tcPr>
            <w:tcW w:w="3119"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D4FEC78" w14:textId="77777777" w:rsidR="00124056" w:rsidRPr="007C5E3F" w:rsidRDefault="00124056" w:rsidP="007E46FD">
            <w:pPr>
              <w:tabs>
                <w:tab w:val="left" w:pos="142"/>
              </w:tabs>
              <w:spacing w:line="288" w:lineRule="auto"/>
              <w:ind w:firstLine="0"/>
              <w:jc w:val="both"/>
            </w:pPr>
            <w:r w:rsidRPr="007C5E3F">
              <w:t>Клиническая (≥11)</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2F74BD" w14:textId="77777777" w:rsidR="00124056" w:rsidRPr="007C5E3F" w:rsidRDefault="00124056" w:rsidP="007E46FD">
            <w:pPr>
              <w:tabs>
                <w:tab w:val="left" w:pos="142"/>
              </w:tabs>
              <w:spacing w:line="288" w:lineRule="auto"/>
              <w:ind w:firstLine="0"/>
              <w:jc w:val="center"/>
            </w:pPr>
            <w:r w:rsidRPr="007C5E3F">
              <w:t>239,4±41,1</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D9E3E08" w14:textId="77777777" w:rsidR="00124056" w:rsidRPr="007C5E3F" w:rsidRDefault="00124056" w:rsidP="007E46FD">
            <w:pPr>
              <w:tabs>
                <w:tab w:val="left" w:pos="142"/>
              </w:tabs>
              <w:spacing w:line="288" w:lineRule="auto"/>
              <w:ind w:firstLine="0"/>
              <w:jc w:val="center"/>
            </w:pPr>
            <w:r w:rsidRPr="007C5E3F">
              <w:t>0,1573±0,1486</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ABE800D" w14:textId="77777777" w:rsidR="00124056" w:rsidRPr="007C5E3F" w:rsidRDefault="00124056" w:rsidP="007E46FD">
            <w:pPr>
              <w:tabs>
                <w:tab w:val="left" w:pos="142"/>
              </w:tabs>
              <w:spacing w:line="288" w:lineRule="auto"/>
              <w:ind w:firstLine="0"/>
              <w:jc w:val="center"/>
            </w:pPr>
            <w:r w:rsidRPr="007C5E3F">
              <w:t>0,0453±0,0117</w:t>
            </w:r>
          </w:p>
        </w:tc>
        <w:tc>
          <w:tcPr>
            <w:tcW w:w="1134"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9434B53" w14:textId="77777777" w:rsidR="00124056" w:rsidRPr="007C5E3F" w:rsidRDefault="00124056" w:rsidP="007E46FD">
            <w:pPr>
              <w:tabs>
                <w:tab w:val="left" w:pos="142"/>
              </w:tabs>
              <w:spacing w:line="288" w:lineRule="auto"/>
              <w:ind w:firstLine="0"/>
              <w:jc w:val="center"/>
            </w:pPr>
            <w:r w:rsidRPr="007C5E3F">
              <w:t>3796,2±1916,8</w:t>
            </w:r>
          </w:p>
        </w:tc>
        <w:tc>
          <w:tcPr>
            <w:tcW w:w="99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5AD9429" w14:textId="77777777" w:rsidR="00124056" w:rsidRPr="007C5E3F" w:rsidRDefault="00124056" w:rsidP="007E46FD">
            <w:pPr>
              <w:tabs>
                <w:tab w:val="left" w:pos="142"/>
              </w:tabs>
              <w:spacing w:line="288" w:lineRule="auto"/>
              <w:ind w:firstLine="0"/>
              <w:jc w:val="center"/>
            </w:pPr>
            <w:r w:rsidRPr="007C5E3F">
              <w:t>961,0±485,0</w:t>
            </w:r>
          </w:p>
        </w:tc>
        <w:tc>
          <w:tcPr>
            <w:tcW w:w="83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F1996AC" w14:textId="77777777" w:rsidR="00124056" w:rsidRPr="007C5E3F" w:rsidRDefault="00124056" w:rsidP="007E46FD">
            <w:pPr>
              <w:tabs>
                <w:tab w:val="left" w:pos="142"/>
              </w:tabs>
              <w:spacing w:line="288" w:lineRule="auto"/>
              <w:ind w:firstLine="0"/>
              <w:jc w:val="center"/>
            </w:pPr>
            <w:r w:rsidRPr="007C5E3F">
              <w:t>53,7±27,1</w:t>
            </w:r>
          </w:p>
        </w:tc>
      </w:tr>
    </w:tbl>
    <w:p w14:paraId="425C06EC" w14:textId="77777777" w:rsidR="00243F7C" w:rsidRPr="007C5E3F" w:rsidRDefault="00243F7C" w:rsidP="00243F7C">
      <w:pPr>
        <w:tabs>
          <w:tab w:val="left" w:pos="142"/>
        </w:tabs>
        <w:ind w:firstLine="0"/>
        <w:jc w:val="both"/>
      </w:pPr>
    </w:p>
    <w:p w14:paraId="5F8271C9" w14:textId="77777777" w:rsidR="008120A8" w:rsidRPr="007C5E3F" w:rsidRDefault="00243F7C" w:rsidP="00243F7C">
      <w:pPr>
        <w:tabs>
          <w:tab w:val="left" w:pos="142"/>
        </w:tabs>
        <w:jc w:val="both"/>
        <w:rPr>
          <w:i/>
          <w:iCs/>
          <w:sz w:val="20"/>
          <w:szCs w:val="20"/>
        </w:rPr>
      </w:pPr>
      <w:r w:rsidRPr="007C5E3F">
        <w:tab/>
        <w:t xml:space="preserve">Статистически значимых различий биохимических маркёров в зависимости от выраженности депрессии по HADS II не выявлено (ANOVA, p&gt;0,05 для всех показателей). Значения PAF, HIF-1α, МДА, GSSG и GSH не демонстрировали закономерных изменений в зависимости от степени депрессивной симптоматики. Обращает на себя внимание МГО при клинически выраженной депрессии (30,8 </w:t>
      </w:r>
      <w:proofErr w:type="spellStart"/>
      <w:r w:rsidRPr="007C5E3F">
        <w:t>пг</w:t>
      </w:r>
      <w:proofErr w:type="spellEnd"/>
      <w:r w:rsidRPr="007C5E3F">
        <w:t xml:space="preserve">/мл) по сравнению с нормой (21,2 </w:t>
      </w:r>
      <w:proofErr w:type="spellStart"/>
      <w:r w:rsidRPr="007C5E3F">
        <w:t>пг</w:t>
      </w:r>
      <w:proofErr w:type="spellEnd"/>
      <w:r w:rsidRPr="007C5E3F">
        <w:t xml:space="preserve">/мл) и субклиническим течением (22,0 </w:t>
      </w:r>
      <w:proofErr w:type="spellStart"/>
      <w:r w:rsidRPr="007C5E3F">
        <w:t>пг</w:t>
      </w:r>
      <w:proofErr w:type="spellEnd"/>
      <w:r w:rsidRPr="007C5E3F">
        <w:t>/мл), однако данное различие статистически незначимо (p&gt;0,05).</w:t>
      </w:r>
    </w:p>
    <w:p w14:paraId="2A5414FF" w14:textId="77777777" w:rsidR="00EC7EEF" w:rsidRPr="007C5E3F" w:rsidRDefault="00EC7EEF" w:rsidP="00E01A1F">
      <w:pPr>
        <w:tabs>
          <w:tab w:val="left" w:pos="142"/>
        </w:tabs>
        <w:ind w:right="-8"/>
        <w:jc w:val="both"/>
      </w:pPr>
      <w:r w:rsidRPr="007C5E3F">
        <w:t xml:space="preserve">Таким образом, выраженность тревожно-депрессивной симптоматики в данной выборке не определяется уровнем ни одного из исследованных плазменных биохимических маркёров как самостоятельным фактором. Вместе с тем корреляционный анализ </w:t>
      </w:r>
      <w:proofErr w:type="spellStart"/>
      <w:r w:rsidRPr="007C5E3F">
        <w:t>Спирмена</w:t>
      </w:r>
      <w:proofErr w:type="spellEnd"/>
      <w:r w:rsidRPr="007C5E3F">
        <w:t xml:space="preserve"> (раздел 3.8) выявил слабые, но клинически интерпретируемые связи: МГО -COMPASS-31 (r=0,240), HIF-1α-HADS I (r=0,230), МДА-BDI (r=0,193), GSH-BDI (r=0,197), - указывающие на то, что биохимические нарушения вносят вклад в психоэмоциональный статус пациентов в рамках многофакторного патогенеза, а не как его единственная детерминанта. Комплексная оценка биохимических маркёров в совокупности с психометрическими инструментами представляет собой более информативный подход, чем анализ каждого параметра в отдельности.</w:t>
      </w:r>
    </w:p>
    <w:p w14:paraId="76B64078" w14:textId="7BE9FCAA" w:rsidR="00243F7C" w:rsidRPr="007C5E3F" w:rsidRDefault="00697EF3" w:rsidP="00E01A1F">
      <w:pPr>
        <w:tabs>
          <w:tab w:val="left" w:pos="142"/>
        </w:tabs>
        <w:jc w:val="both"/>
      </w:pPr>
      <w:r w:rsidRPr="007C5E3F">
        <w:lastRenderedPageBreak/>
        <w:t xml:space="preserve">Для углублённой оценки структуры взаимосвязей между биохимическими маркёрами и психометрическими шкалами построены корреляционные матрицы отдельно по каждой из четырёх групп, представленные на рисунках </w:t>
      </w:r>
      <w:r w:rsidR="00306D18" w:rsidRPr="007C5E3F">
        <w:t>8</w:t>
      </w:r>
      <w:r w:rsidRPr="007C5E3F">
        <w:t>-1</w:t>
      </w:r>
      <w:r w:rsidR="00306D18" w:rsidRPr="007C5E3F">
        <w:t>1</w:t>
      </w:r>
      <w:r w:rsidRPr="007C5E3F">
        <w:t xml:space="preserve">. </w:t>
      </w:r>
    </w:p>
    <w:p w14:paraId="77253634" w14:textId="32E8BCE8" w:rsidR="007E46FD" w:rsidRDefault="007E46FD" w:rsidP="00E01A1F">
      <w:pPr>
        <w:tabs>
          <w:tab w:val="left" w:pos="142"/>
        </w:tabs>
        <w:jc w:val="both"/>
      </w:pPr>
      <w:r w:rsidRPr="007C5E3F">
        <w:t xml:space="preserve">Корреляционный анализ </w:t>
      </w:r>
      <w:proofErr w:type="spellStart"/>
      <w:r w:rsidRPr="007C5E3F">
        <w:t>Спирмена</w:t>
      </w:r>
      <w:proofErr w:type="spellEnd"/>
      <w:r w:rsidRPr="007C5E3F">
        <w:t>, проведённый раздельно в каждой из четырёх групп, выявил различия в структуре и выраженности взаимосвязей между биохимическими показателями и данными психометрических шкал.</w:t>
      </w:r>
    </w:p>
    <w:p w14:paraId="7591D855" w14:textId="5F37BA7A" w:rsidR="007E46FD" w:rsidRDefault="007015EE" w:rsidP="007015EE">
      <w:pPr>
        <w:tabs>
          <w:tab w:val="left" w:pos="142"/>
        </w:tabs>
        <w:ind w:right="-8"/>
        <w:jc w:val="both"/>
      </w:pPr>
      <w:r w:rsidRPr="007C5E3F">
        <w:t xml:space="preserve">В группе 1 (КВИ+, </w:t>
      </w:r>
      <w:proofErr w:type="spellStart"/>
      <w:r w:rsidRPr="007C5E3F">
        <w:t>Невро</w:t>
      </w:r>
      <w:proofErr w:type="spellEnd"/>
      <w:r w:rsidRPr="007C5E3F">
        <w:t>+) наиболее выраженные положительные корреляции зафиксированы между МДА и COMPASS-31 (r=0,56), МДА и HADS-депрессия (r=0,58), а также между метилглиоксалем и шкалой Бека (r=0,51). Корреляции HIF-1α с психометрическими шкалами в данной группе умеренные (r=0,25–0,28).</w:t>
      </w:r>
    </w:p>
    <w:p w14:paraId="77F9C3BE" w14:textId="77777777" w:rsidR="007015EE" w:rsidRPr="007C5E3F" w:rsidRDefault="007015EE" w:rsidP="007015EE">
      <w:pPr>
        <w:tabs>
          <w:tab w:val="left" w:pos="142"/>
        </w:tabs>
        <w:ind w:right="-8"/>
        <w:jc w:val="both"/>
      </w:pPr>
    </w:p>
    <w:p w14:paraId="48D42086" w14:textId="77777777" w:rsidR="00697EF3" w:rsidRPr="007C5E3F" w:rsidRDefault="00697EF3" w:rsidP="007E46FD">
      <w:pPr>
        <w:tabs>
          <w:tab w:val="left" w:pos="142"/>
        </w:tabs>
        <w:ind w:firstLine="0"/>
        <w:jc w:val="both"/>
        <w:rPr>
          <w:noProof/>
        </w:rPr>
      </w:pPr>
      <w:r w:rsidRPr="007C5E3F">
        <w:rPr>
          <w:noProof/>
        </w:rPr>
        <w:drawing>
          <wp:inline distT="0" distB="0" distL="0" distR="0" wp14:anchorId="6947FC43" wp14:editId="49C5F796">
            <wp:extent cx="5875020" cy="47777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_bubble_KVI_plus.jpg"/>
                    <pic:cNvPicPr/>
                  </pic:nvPicPr>
                  <pic:blipFill rotWithShape="1">
                    <a:blip r:embed="rId19"/>
                    <a:srcRect t="2196" r="53695" b="49644"/>
                    <a:stretch>
                      <a:fillRect/>
                    </a:stretch>
                  </pic:blipFill>
                  <pic:spPr bwMode="auto">
                    <a:xfrm>
                      <a:off x="0" y="0"/>
                      <a:ext cx="5943005" cy="4833027"/>
                    </a:xfrm>
                    <a:prstGeom prst="rect">
                      <a:avLst/>
                    </a:prstGeom>
                    <a:ln>
                      <a:noFill/>
                    </a:ln>
                    <a:extLst>
                      <a:ext uri="{53640926-AAD7-44D8-BBD7-CCE9431645EC}">
                        <a14:shadowObscured xmlns:a14="http://schemas.microsoft.com/office/drawing/2010/main"/>
                      </a:ext>
                    </a:extLst>
                  </pic:spPr>
                </pic:pic>
              </a:graphicData>
            </a:graphic>
          </wp:inline>
        </w:drawing>
      </w:r>
    </w:p>
    <w:p w14:paraId="0CF081EF" w14:textId="203D0E54" w:rsidR="00124056" w:rsidRPr="00D078A8" w:rsidRDefault="00697EF3" w:rsidP="007E46FD">
      <w:pPr>
        <w:tabs>
          <w:tab w:val="left" w:pos="142"/>
        </w:tabs>
        <w:spacing w:before="80" w:line="288" w:lineRule="auto"/>
        <w:jc w:val="center"/>
        <w:rPr>
          <w:bCs/>
          <w:iCs/>
          <w:sz w:val="26"/>
          <w:szCs w:val="26"/>
        </w:rPr>
      </w:pPr>
      <w:r w:rsidRPr="00D078A8">
        <w:rPr>
          <w:bCs/>
          <w:iCs/>
          <w:sz w:val="26"/>
          <w:szCs w:val="26"/>
        </w:rPr>
        <w:t xml:space="preserve">Рисунок </w:t>
      </w:r>
      <w:r w:rsidR="00306D18" w:rsidRPr="00D078A8">
        <w:rPr>
          <w:bCs/>
          <w:iCs/>
          <w:sz w:val="26"/>
          <w:szCs w:val="26"/>
        </w:rPr>
        <w:t>8</w:t>
      </w:r>
      <w:r w:rsidR="00D078A8">
        <w:rPr>
          <w:bCs/>
          <w:iCs/>
          <w:sz w:val="26"/>
          <w:szCs w:val="26"/>
        </w:rPr>
        <w:t xml:space="preserve"> - </w:t>
      </w:r>
      <w:r w:rsidRPr="00D078A8">
        <w:rPr>
          <w:bCs/>
          <w:iCs/>
          <w:sz w:val="26"/>
          <w:szCs w:val="26"/>
        </w:rPr>
        <w:t xml:space="preserve">Результаты корреляционного анализа </w:t>
      </w:r>
      <w:proofErr w:type="spellStart"/>
      <w:r w:rsidRPr="00D078A8">
        <w:rPr>
          <w:bCs/>
          <w:iCs/>
          <w:sz w:val="26"/>
          <w:szCs w:val="26"/>
        </w:rPr>
        <w:t>Спирмена</w:t>
      </w:r>
      <w:proofErr w:type="spellEnd"/>
      <w:r w:rsidRPr="00D078A8">
        <w:rPr>
          <w:bCs/>
          <w:iCs/>
          <w:sz w:val="26"/>
          <w:szCs w:val="26"/>
        </w:rPr>
        <w:t xml:space="preserve"> в группе 1</w:t>
      </w:r>
    </w:p>
    <w:p w14:paraId="05B713B5" w14:textId="77777777" w:rsidR="007E46FD" w:rsidRPr="007C5E3F" w:rsidRDefault="007E46FD" w:rsidP="007023F1">
      <w:pPr>
        <w:tabs>
          <w:tab w:val="left" w:pos="142"/>
        </w:tabs>
        <w:spacing w:before="80"/>
        <w:jc w:val="center"/>
        <w:rPr>
          <w:b/>
          <w:iCs/>
          <w:sz w:val="24"/>
        </w:rPr>
      </w:pPr>
    </w:p>
    <w:p w14:paraId="395B1B13" w14:textId="4AB81C71" w:rsidR="007015EE" w:rsidRDefault="007015EE" w:rsidP="007015EE">
      <w:pPr>
        <w:tabs>
          <w:tab w:val="left" w:pos="142"/>
        </w:tabs>
        <w:ind w:right="-8"/>
        <w:jc w:val="both"/>
      </w:pPr>
      <w:r w:rsidRPr="007C5E3F">
        <w:lastRenderedPageBreak/>
        <w:t xml:space="preserve">В группе 2 (КВИ+, </w:t>
      </w:r>
      <w:proofErr w:type="spellStart"/>
      <w:r w:rsidRPr="007C5E3F">
        <w:t>Невро</w:t>
      </w:r>
      <w:proofErr w:type="spellEnd"/>
      <w:r w:rsidRPr="007C5E3F">
        <w:t>-) значимые корреляции единичны и менее выражены. Наиболее заметна связь COMPASS-31 с HIF-1α (r=0,51) и метилглиоксалем (r=0,68).</w:t>
      </w:r>
    </w:p>
    <w:p w14:paraId="14280AEC" w14:textId="77777777" w:rsidR="007015EE" w:rsidRPr="007C5E3F" w:rsidRDefault="007015EE" w:rsidP="007015EE">
      <w:pPr>
        <w:tabs>
          <w:tab w:val="left" w:pos="142"/>
        </w:tabs>
        <w:ind w:right="-8"/>
        <w:jc w:val="both"/>
      </w:pPr>
    </w:p>
    <w:p w14:paraId="01B56BB8" w14:textId="77777777" w:rsidR="00AA0291" w:rsidRPr="007C5E3F" w:rsidRDefault="00643677" w:rsidP="007E46FD">
      <w:pPr>
        <w:tabs>
          <w:tab w:val="left" w:pos="142"/>
        </w:tabs>
        <w:spacing w:before="80"/>
        <w:ind w:firstLine="0"/>
        <w:jc w:val="center"/>
        <w:rPr>
          <w:b/>
          <w:iCs/>
          <w:sz w:val="24"/>
        </w:rPr>
      </w:pPr>
      <w:r w:rsidRPr="007C5E3F">
        <w:rPr>
          <w:b/>
          <w:iCs/>
          <w:sz w:val="24"/>
        </w:rPr>
        <w:t xml:space="preserve">. </w:t>
      </w:r>
      <w:r w:rsidRPr="007C5E3F">
        <w:rPr>
          <w:noProof/>
        </w:rPr>
        <w:drawing>
          <wp:inline distT="0" distB="0" distL="0" distR="0" wp14:anchorId="61E0DB7E" wp14:editId="7C3C757B">
            <wp:extent cx="5509895" cy="4206240"/>
            <wp:effectExtent l="0" t="0" r="0" b="3810"/>
            <wp:docPr id="13422387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_bubble_KVI_plus.jpg"/>
                    <pic:cNvPicPr/>
                  </pic:nvPicPr>
                  <pic:blipFill rotWithShape="1">
                    <a:blip r:embed="rId19"/>
                    <a:srcRect l="44866" t="2654" r="9875" b="50448"/>
                    <a:stretch>
                      <a:fillRect/>
                    </a:stretch>
                  </pic:blipFill>
                  <pic:spPr bwMode="auto">
                    <a:xfrm>
                      <a:off x="0" y="0"/>
                      <a:ext cx="5605621" cy="4279317"/>
                    </a:xfrm>
                    <a:prstGeom prst="rect">
                      <a:avLst/>
                    </a:prstGeom>
                    <a:ln>
                      <a:noFill/>
                    </a:ln>
                    <a:extLst>
                      <a:ext uri="{53640926-AAD7-44D8-BBD7-CCE9431645EC}">
                        <a14:shadowObscured xmlns:a14="http://schemas.microsoft.com/office/drawing/2010/main"/>
                      </a:ext>
                    </a:extLst>
                  </pic:spPr>
                </pic:pic>
              </a:graphicData>
            </a:graphic>
          </wp:inline>
        </w:drawing>
      </w:r>
    </w:p>
    <w:p w14:paraId="27F226AC" w14:textId="087E8816" w:rsidR="005130AA" w:rsidRDefault="005130AA" w:rsidP="007023F1">
      <w:pPr>
        <w:tabs>
          <w:tab w:val="left" w:pos="142"/>
        </w:tabs>
        <w:spacing w:before="80"/>
        <w:jc w:val="center"/>
        <w:rPr>
          <w:bCs/>
          <w:iCs/>
          <w:sz w:val="26"/>
          <w:szCs w:val="26"/>
        </w:rPr>
      </w:pPr>
      <w:r w:rsidRPr="00D078A8">
        <w:rPr>
          <w:bCs/>
          <w:iCs/>
          <w:sz w:val="26"/>
          <w:szCs w:val="26"/>
        </w:rPr>
        <w:t xml:space="preserve">Рисунок </w:t>
      </w:r>
      <w:r w:rsidR="00306D18" w:rsidRPr="00D078A8">
        <w:rPr>
          <w:bCs/>
          <w:iCs/>
          <w:sz w:val="26"/>
          <w:szCs w:val="26"/>
        </w:rPr>
        <w:t>9</w:t>
      </w:r>
      <w:r w:rsidR="00D078A8">
        <w:rPr>
          <w:bCs/>
          <w:iCs/>
          <w:sz w:val="26"/>
          <w:szCs w:val="26"/>
        </w:rPr>
        <w:t xml:space="preserve"> - </w:t>
      </w:r>
      <w:r w:rsidRPr="00D078A8">
        <w:rPr>
          <w:bCs/>
          <w:iCs/>
          <w:sz w:val="26"/>
          <w:szCs w:val="26"/>
        </w:rPr>
        <w:t xml:space="preserve">Результаты корреляционного анализа </w:t>
      </w:r>
      <w:proofErr w:type="spellStart"/>
      <w:r w:rsidRPr="00D078A8">
        <w:rPr>
          <w:bCs/>
          <w:iCs/>
          <w:sz w:val="26"/>
          <w:szCs w:val="26"/>
        </w:rPr>
        <w:t>Спирмена</w:t>
      </w:r>
      <w:proofErr w:type="spellEnd"/>
      <w:r w:rsidRPr="00D078A8">
        <w:rPr>
          <w:bCs/>
          <w:iCs/>
          <w:sz w:val="26"/>
          <w:szCs w:val="26"/>
        </w:rPr>
        <w:t xml:space="preserve"> в группе 2</w:t>
      </w:r>
    </w:p>
    <w:p w14:paraId="79375DA6" w14:textId="5C10A935" w:rsidR="007015EE" w:rsidRDefault="007015EE" w:rsidP="007015EE">
      <w:pPr>
        <w:tabs>
          <w:tab w:val="left" w:pos="142"/>
        </w:tabs>
        <w:spacing w:before="80"/>
        <w:jc w:val="both"/>
        <w:rPr>
          <w:bCs/>
          <w:iCs/>
          <w:sz w:val="26"/>
          <w:szCs w:val="26"/>
        </w:rPr>
      </w:pPr>
    </w:p>
    <w:p w14:paraId="0638327F" w14:textId="082AF290" w:rsidR="007015EE" w:rsidRDefault="007015EE" w:rsidP="007015EE">
      <w:pPr>
        <w:tabs>
          <w:tab w:val="left" w:pos="142"/>
        </w:tabs>
        <w:spacing w:before="80"/>
        <w:jc w:val="both"/>
        <w:rPr>
          <w:bCs/>
          <w:iCs/>
          <w:sz w:val="26"/>
          <w:szCs w:val="26"/>
        </w:rPr>
      </w:pPr>
      <w:r w:rsidRPr="007015EE">
        <w:rPr>
          <w:bCs/>
          <w:iCs/>
          <w:sz w:val="26"/>
          <w:szCs w:val="26"/>
        </w:rPr>
        <w:t xml:space="preserve">В группе 3 (КВИ−, </w:t>
      </w:r>
      <w:proofErr w:type="spellStart"/>
      <w:r w:rsidRPr="007015EE">
        <w:rPr>
          <w:bCs/>
          <w:iCs/>
          <w:sz w:val="26"/>
          <w:szCs w:val="26"/>
        </w:rPr>
        <w:t>Невро</w:t>
      </w:r>
      <w:proofErr w:type="spellEnd"/>
      <w:r w:rsidRPr="007015EE">
        <w:rPr>
          <w:bCs/>
          <w:iCs/>
          <w:sz w:val="26"/>
          <w:szCs w:val="26"/>
        </w:rPr>
        <w:t>+) выявлена наиболее богатая корреляционная структура: COMPASS-31 - GSH (r=0,73), COMPASS-31 - МДА (r=0,70), МДА - HADS-тревога (r=0,67), шкала Бека - МГО (r=0,90), МДА - МГО (r=0,62). Большинство корреляций в данной группе положительные и более высокие по абсолютной величине, чем в остальных группах.</w:t>
      </w:r>
    </w:p>
    <w:p w14:paraId="0FC24A23" w14:textId="77777777" w:rsidR="00697EF3" w:rsidRPr="007C5E3F" w:rsidRDefault="00AA0291" w:rsidP="007E46FD">
      <w:pPr>
        <w:tabs>
          <w:tab w:val="left" w:pos="142"/>
        </w:tabs>
        <w:spacing w:before="80"/>
        <w:ind w:firstLine="0"/>
        <w:jc w:val="center"/>
        <w:rPr>
          <w:b/>
          <w:iCs/>
          <w:sz w:val="24"/>
        </w:rPr>
      </w:pPr>
      <w:r w:rsidRPr="007C5E3F">
        <w:rPr>
          <w:noProof/>
        </w:rPr>
        <w:lastRenderedPageBreak/>
        <w:drawing>
          <wp:inline distT="0" distB="0" distL="0" distR="0" wp14:anchorId="12E376DA" wp14:editId="20E53207">
            <wp:extent cx="5414263" cy="4286144"/>
            <wp:effectExtent l="0" t="0" r="0" b="635"/>
            <wp:docPr id="10299421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_bubble_KVI_plus.jpg"/>
                    <pic:cNvPicPr/>
                  </pic:nvPicPr>
                  <pic:blipFill rotWithShape="1">
                    <a:blip r:embed="rId19"/>
                    <a:srcRect t="49837" r="53996"/>
                    <a:stretch>
                      <a:fillRect/>
                    </a:stretch>
                  </pic:blipFill>
                  <pic:spPr bwMode="auto">
                    <a:xfrm>
                      <a:off x="0" y="0"/>
                      <a:ext cx="5500333" cy="4354280"/>
                    </a:xfrm>
                    <a:prstGeom prst="rect">
                      <a:avLst/>
                    </a:prstGeom>
                    <a:ln>
                      <a:noFill/>
                    </a:ln>
                    <a:extLst>
                      <a:ext uri="{53640926-AAD7-44D8-BBD7-CCE9431645EC}">
                        <a14:shadowObscured xmlns:a14="http://schemas.microsoft.com/office/drawing/2010/main"/>
                      </a:ext>
                    </a:extLst>
                  </pic:spPr>
                </pic:pic>
              </a:graphicData>
            </a:graphic>
          </wp:inline>
        </w:drawing>
      </w:r>
    </w:p>
    <w:p w14:paraId="2BA2ED4B" w14:textId="43D73FAB" w:rsidR="005130AA" w:rsidRDefault="005130AA" w:rsidP="007023F1">
      <w:pPr>
        <w:tabs>
          <w:tab w:val="left" w:pos="142"/>
        </w:tabs>
        <w:spacing w:before="80"/>
        <w:jc w:val="center"/>
        <w:rPr>
          <w:bCs/>
          <w:iCs/>
          <w:sz w:val="26"/>
          <w:szCs w:val="26"/>
        </w:rPr>
      </w:pPr>
      <w:r w:rsidRPr="00D078A8">
        <w:rPr>
          <w:bCs/>
          <w:iCs/>
          <w:sz w:val="26"/>
          <w:szCs w:val="26"/>
        </w:rPr>
        <w:t xml:space="preserve">Рисунок </w:t>
      </w:r>
      <w:r w:rsidR="00306D18" w:rsidRPr="00D078A8">
        <w:rPr>
          <w:bCs/>
          <w:iCs/>
          <w:sz w:val="26"/>
          <w:szCs w:val="26"/>
        </w:rPr>
        <w:t>10</w:t>
      </w:r>
      <w:r w:rsidR="00D078A8" w:rsidRPr="00D078A8">
        <w:rPr>
          <w:bCs/>
          <w:iCs/>
          <w:sz w:val="26"/>
          <w:szCs w:val="26"/>
        </w:rPr>
        <w:t xml:space="preserve"> - </w:t>
      </w:r>
      <w:r w:rsidRPr="00D078A8">
        <w:rPr>
          <w:bCs/>
          <w:iCs/>
          <w:sz w:val="26"/>
          <w:szCs w:val="26"/>
        </w:rPr>
        <w:t xml:space="preserve">Результаты корреляционного анализа </w:t>
      </w:r>
      <w:proofErr w:type="spellStart"/>
      <w:r w:rsidRPr="00D078A8">
        <w:rPr>
          <w:bCs/>
          <w:iCs/>
          <w:sz w:val="26"/>
          <w:szCs w:val="26"/>
        </w:rPr>
        <w:t>Спирмена</w:t>
      </w:r>
      <w:proofErr w:type="spellEnd"/>
      <w:r w:rsidRPr="00D078A8">
        <w:rPr>
          <w:bCs/>
          <w:iCs/>
          <w:sz w:val="26"/>
          <w:szCs w:val="26"/>
        </w:rPr>
        <w:t xml:space="preserve"> в группе 3</w:t>
      </w:r>
    </w:p>
    <w:p w14:paraId="33B24F79" w14:textId="77777777" w:rsidR="007015EE" w:rsidRPr="00D078A8" w:rsidRDefault="007015EE" w:rsidP="007023F1">
      <w:pPr>
        <w:tabs>
          <w:tab w:val="left" w:pos="142"/>
        </w:tabs>
        <w:spacing w:before="80"/>
        <w:jc w:val="center"/>
        <w:rPr>
          <w:bCs/>
          <w:iCs/>
          <w:sz w:val="26"/>
          <w:szCs w:val="26"/>
        </w:rPr>
      </w:pPr>
    </w:p>
    <w:p w14:paraId="50D7920C" w14:textId="790AC6AC" w:rsidR="00AE2332" w:rsidRPr="007C5E3F" w:rsidRDefault="00AE2332" w:rsidP="00E01A1F">
      <w:pPr>
        <w:tabs>
          <w:tab w:val="left" w:pos="142"/>
        </w:tabs>
        <w:ind w:right="-8"/>
        <w:jc w:val="both"/>
      </w:pPr>
      <w:r w:rsidRPr="007C5E3F">
        <w:t xml:space="preserve">В группе 4 (КВИ-, </w:t>
      </w:r>
      <w:proofErr w:type="spellStart"/>
      <w:r w:rsidRPr="007C5E3F">
        <w:t>Невро</w:t>
      </w:r>
      <w:proofErr w:type="spellEnd"/>
      <w:r w:rsidRPr="007C5E3F">
        <w:t>-, контроль) корреляции между биохимическими показателями и психометрическими шкалами минимальны; наибольшие значения - COMPASS-31 с PAF (r=0,58), HIF-1α (r=0,61) и метилглиоксалем (r=0,58).</w:t>
      </w:r>
    </w:p>
    <w:p w14:paraId="24762227" w14:textId="77777777" w:rsidR="00AA0291" w:rsidRPr="007C5E3F" w:rsidRDefault="00AA0291" w:rsidP="00306D18">
      <w:pPr>
        <w:tabs>
          <w:tab w:val="left" w:pos="142"/>
        </w:tabs>
        <w:spacing w:before="80"/>
        <w:ind w:firstLine="284"/>
        <w:jc w:val="center"/>
        <w:rPr>
          <w:iCs/>
        </w:rPr>
      </w:pPr>
      <w:r w:rsidRPr="007C5E3F">
        <w:rPr>
          <w:noProof/>
        </w:rPr>
        <w:lastRenderedPageBreak/>
        <w:drawing>
          <wp:inline distT="0" distB="0" distL="0" distR="0" wp14:anchorId="70697246" wp14:editId="50DED87B">
            <wp:extent cx="4928981" cy="4558353"/>
            <wp:effectExtent l="0" t="0" r="5080" b="0"/>
            <wp:docPr id="17599123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6_bubble_KVI_plus.jpg"/>
                    <pic:cNvPicPr/>
                  </pic:nvPicPr>
                  <pic:blipFill rotWithShape="1">
                    <a:blip r:embed="rId19"/>
                    <a:srcRect l="45371" t="49690" r="8236"/>
                    <a:stretch>
                      <a:fillRect/>
                    </a:stretch>
                  </pic:blipFill>
                  <pic:spPr bwMode="auto">
                    <a:xfrm>
                      <a:off x="0" y="0"/>
                      <a:ext cx="4993174" cy="4617719"/>
                    </a:xfrm>
                    <a:prstGeom prst="rect">
                      <a:avLst/>
                    </a:prstGeom>
                    <a:ln>
                      <a:noFill/>
                    </a:ln>
                    <a:extLst>
                      <a:ext uri="{53640926-AAD7-44D8-BBD7-CCE9431645EC}">
                        <a14:shadowObscured xmlns:a14="http://schemas.microsoft.com/office/drawing/2010/main"/>
                      </a:ext>
                    </a:extLst>
                  </pic:spPr>
                </pic:pic>
              </a:graphicData>
            </a:graphic>
          </wp:inline>
        </w:drawing>
      </w:r>
    </w:p>
    <w:p w14:paraId="6308E5B8" w14:textId="4B5B32B3" w:rsidR="005130AA" w:rsidRPr="00D078A8" w:rsidRDefault="005130AA" w:rsidP="007023F1">
      <w:pPr>
        <w:tabs>
          <w:tab w:val="left" w:pos="142"/>
        </w:tabs>
        <w:spacing w:before="80"/>
        <w:jc w:val="center"/>
        <w:rPr>
          <w:bCs/>
          <w:iCs/>
        </w:rPr>
      </w:pPr>
      <w:r w:rsidRPr="00D078A8">
        <w:rPr>
          <w:bCs/>
          <w:iCs/>
        </w:rPr>
        <w:t>Рисунок 1</w:t>
      </w:r>
      <w:r w:rsidR="00306D18" w:rsidRPr="00D078A8">
        <w:rPr>
          <w:bCs/>
          <w:iCs/>
        </w:rPr>
        <w:t>1</w:t>
      </w:r>
      <w:r w:rsidR="00D078A8">
        <w:rPr>
          <w:bCs/>
          <w:iCs/>
        </w:rPr>
        <w:t xml:space="preserve"> - </w:t>
      </w:r>
      <w:r w:rsidRPr="00D078A8">
        <w:rPr>
          <w:bCs/>
          <w:iCs/>
        </w:rPr>
        <w:t xml:space="preserve">Результаты корреляционного анализа </w:t>
      </w:r>
      <w:proofErr w:type="spellStart"/>
      <w:r w:rsidRPr="00D078A8">
        <w:rPr>
          <w:bCs/>
          <w:iCs/>
        </w:rPr>
        <w:t>Спирмена</w:t>
      </w:r>
      <w:proofErr w:type="spellEnd"/>
      <w:r w:rsidRPr="00D078A8">
        <w:rPr>
          <w:bCs/>
          <w:iCs/>
        </w:rPr>
        <w:t xml:space="preserve"> в группе 4</w:t>
      </w:r>
    </w:p>
    <w:p w14:paraId="67619C7B" w14:textId="77777777" w:rsidR="00687670" w:rsidRPr="007C5E3F" w:rsidRDefault="00687670" w:rsidP="007023F1">
      <w:pPr>
        <w:tabs>
          <w:tab w:val="left" w:pos="142"/>
        </w:tabs>
        <w:ind w:right="142"/>
        <w:jc w:val="both"/>
      </w:pPr>
    </w:p>
    <w:p w14:paraId="43189BDD" w14:textId="77777777" w:rsidR="00124056" w:rsidRPr="007C5E3F" w:rsidRDefault="00124056" w:rsidP="00E01A1F">
      <w:pPr>
        <w:tabs>
          <w:tab w:val="left" w:pos="142"/>
        </w:tabs>
        <w:ind w:right="-8"/>
        <w:jc w:val="both"/>
      </w:pPr>
      <w:r w:rsidRPr="007C5E3F">
        <w:t xml:space="preserve">Таким образом, проведенный корреляционный анализ </w:t>
      </w:r>
      <w:proofErr w:type="spellStart"/>
      <w:r w:rsidRPr="007C5E3F">
        <w:t>Спирмена</w:t>
      </w:r>
      <w:proofErr w:type="spellEnd"/>
      <w:r w:rsidRPr="007C5E3F">
        <w:t xml:space="preserve"> в разрезе групп выявил качественные различия в условиях взаимосвязи между биохимическими маркерами и психометрическими показателями. Наиболее выраженные и важные значимые показатели зафиксированы в группах с неврологической патологией, тогда как в группе перенесенных COVID-19 без неврологических нарушений и в группе контроля данные взаимосвязи имеют единичный и менее устойчивый характер. Ключевыми биохимическими предикторами психоэмоциональных и вегетативных состояний являются МДА, метилглиоксаль и GSH, демонстрирующие наибольшую корреляционную активность с показателями шкал BDI, HADS и COMPASS-31.</w:t>
      </w:r>
    </w:p>
    <w:p w14:paraId="22204EFE" w14:textId="77777777" w:rsidR="00D63C4A" w:rsidRPr="007C5E3F" w:rsidRDefault="00D63C4A" w:rsidP="007023F1">
      <w:pPr>
        <w:tabs>
          <w:tab w:val="left" w:pos="142"/>
        </w:tabs>
      </w:pPr>
      <w:r w:rsidRPr="007C5E3F">
        <w:br w:type="page"/>
      </w:r>
    </w:p>
    <w:p w14:paraId="4C833AB8" w14:textId="77777777" w:rsidR="00D37CD5" w:rsidRPr="007C5E3F" w:rsidRDefault="0094201F" w:rsidP="007023F1">
      <w:pPr>
        <w:pStyle w:val="a6"/>
        <w:tabs>
          <w:tab w:val="left" w:pos="142"/>
        </w:tabs>
        <w:spacing w:after="0" w:line="360" w:lineRule="auto"/>
        <w:ind w:left="0" w:right="142"/>
        <w:jc w:val="both"/>
        <w:rPr>
          <w:b/>
          <w:bCs/>
          <w:color w:val="000000"/>
        </w:rPr>
      </w:pPr>
      <w:r w:rsidRPr="007C5E3F">
        <w:rPr>
          <w:b/>
          <w:bCs/>
          <w:color w:val="000000"/>
        </w:rPr>
        <w:lastRenderedPageBreak/>
        <w:t>ОБСУЖДЕНИЕ</w:t>
      </w:r>
    </w:p>
    <w:p w14:paraId="0D741939" w14:textId="77777777" w:rsidR="00954173" w:rsidRPr="007C5E3F" w:rsidRDefault="00954173" w:rsidP="000A3AA7">
      <w:pPr>
        <w:jc w:val="both"/>
      </w:pPr>
      <w:r w:rsidRPr="007C5E3F">
        <w:t xml:space="preserve">Полученные в ходе настоящего исследования данные позволяют рассматривать постковидный неврологический синдром как многоуровневый клинико-биохимический феномен, в котором неврологические, психоэмоциональные и вегетативные нарушения формируют единый клинический паттерн. Биохимические изменения плазмы крови при этом отражают не специфику перенесённой коронавирусной инфекции, а универсальный </w:t>
      </w:r>
      <w:proofErr w:type="spellStart"/>
      <w:r w:rsidRPr="007C5E3F">
        <w:t>нейрометаболический</w:t>
      </w:r>
      <w:proofErr w:type="spellEnd"/>
      <w:r w:rsidRPr="007C5E3F">
        <w:t xml:space="preserve"> ответ на хроническое нейровоспаление, реализующийся через общие патогенетические механизмы вне зависимости от этиологии первичного повреждения.</w:t>
      </w:r>
    </w:p>
    <w:p w14:paraId="39F84CE4" w14:textId="7AAE28B9" w:rsidR="00954173" w:rsidRPr="007C5E3F" w:rsidRDefault="00954173" w:rsidP="000A3AA7">
      <w:pPr>
        <w:jc w:val="both"/>
      </w:pPr>
      <w:r w:rsidRPr="007C5E3F">
        <w:t>Объективные неврологические нарушения, выявленные у 26,7% пациентов группы 1</w:t>
      </w:r>
      <w:r w:rsidR="00D05EA6" w:rsidRPr="007C5E3F">
        <w:t xml:space="preserve">: </w:t>
      </w:r>
      <w:r w:rsidRPr="007C5E3F">
        <w:t xml:space="preserve">снижение мышечной силы (13,3%), </w:t>
      </w:r>
      <w:proofErr w:type="spellStart"/>
      <w:r w:rsidRPr="007C5E3F">
        <w:t>гипорефлексия</w:t>
      </w:r>
      <w:proofErr w:type="spellEnd"/>
      <w:r w:rsidRPr="007C5E3F">
        <w:t xml:space="preserve"> (10,0%), нарушение координации (6,7%)</w:t>
      </w:r>
      <w:r w:rsidR="00D05EA6" w:rsidRPr="007C5E3F">
        <w:t xml:space="preserve"> </w:t>
      </w:r>
      <w:r w:rsidR="007F14BA" w:rsidRPr="007C5E3F">
        <w:t>-</w:t>
      </w:r>
      <w:r w:rsidR="00D05EA6" w:rsidRPr="007C5E3F">
        <w:t xml:space="preserve"> </w:t>
      </w:r>
      <w:r w:rsidRPr="007C5E3F">
        <w:t xml:space="preserve">согласуются с данными крупных проспективных исследований, в которых изменения при стандартном неврологическом осмотре регистрировались у 18–40% пациентов через 3–6 месяцев после COVID-19 [3, 106]. Принципиальной клинической характеристикой является функциональный, а не структурный характер этих нарушений: отсутствие грубого очагового неврологического дефицита и патологических рефлексов во всех четырёх группах указывает на преобладание </w:t>
      </w:r>
      <w:proofErr w:type="spellStart"/>
      <w:r w:rsidRPr="007C5E3F">
        <w:t>нейровоспалительных</w:t>
      </w:r>
      <w:proofErr w:type="spellEnd"/>
      <w:r w:rsidRPr="007C5E3F">
        <w:t xml:space="preserve"> и </w:t>
      </w:r>
      <w:proofErr w:type="spellStart"/>
      <w:r w:rsidRPr="007C5E3F">
        <w:t>дисметаболических</w:t>
      </w:r>
      <w:proofErr w:type="spellEnd"/>
      <w:r w:rsidRPr="007C5E3F">
        <w:t xml:space="preserve"> механизмов над прямым вирусным поражением нервной ткани.</w:t>
      </w:r>
      <w:r w:rsidR="00C90081" w:rsidRPr="007C5E3F">
        <w:t xml:space="preserve"> Спектр неврологических проявлений COVID-19, систематизированный нами ранее [147], охватывает поражения центральной и периферической нервной системы, что согласуется с доменной структурой</w:t>
      </w:r>
      <w:r w:rsidR="00E01A1F" w:rsidRPr="007C5E3F">
        <w:t>,</w:t>
      </w:r>
      <w:r w:rsidR="00C90081" w:rsidRPr="007C5E3F">
        <w:t xml:space="preserve"> выявленных в настоящем исследовании</w:t>
      </w:r>
      <w:r w:rsidR="00E01A1F" w:rsidRPr="007C5E3F">
        <w:t>,</w:t>
      </w:r>
      <w:r w:rsidR="00C90081" w:rsidRPr="007C5E3F">
        <w:t xml:space="preserve"> нарушений.</w:t>
      </w:r>
    </w:p>
    <w:p w14:paraId="05AA8E9D" w14:textId="77777777" w:rsidR="00954173" w:rsidRPr="007C5E3F" w:rsidRDefault="00954173" w:rsidP="00D05EA6">
      <w:pPr>
        <w:jc w:val="both"/>
      </w:pPr>
      <w:r w:rsidRPr="007C5E3F">
        <w:t xml:space="preserve">Характерная диссоциация субъективных жалоб и объективных данных - жалобы на нарушение чувствительности у 6,7% при отсутствии объективных расстройств, и наоборот, субклиническая </w:t>
      </w:r>
      <w:proofErr w:type="spellStart"/>
      <w:r w:rsidRPr="007C5E3F">
        <w:t>гипорефлексия</w:t>
      </w:r>
      <w:proofErr w:type="spellEnd"/>
      <w:r w:rsidRPr="007C5E3F">
        <w:t xml:space="preserve"> у 10,0% без соответствующих жалоб описана в литературе как «субъективный неврологический дефицит» [3] и подчёркивает необходимость стандартного неврологического осмотра вне зависимости от наличия специфических жалоб. </w:t>
      </w:r>
      <w:r w:rsidRPr="007C5E3F">
        <w:lastRenderedPageBreak/>
        <w:t xml:space="preserve">Гипосмия, зарегистрированная исключительно у 13,3% пациентов группы 1 и отсутствующая во всех других группах, является единственным в данном исследовании симптомом с абсолютной специфичностью в отношении перенесённой COVID-19, что объясняется экспрессией ACE2 и TMPRSS2 </w:t>
      </w:r>
      <w:proofErr w:type="spellStart"/>
      <w:r w:rsidRPr="007C5E3F">
        <w:t>сустентакулярными</w:t>
      </w:r>
      <w:proofErr w:type="spellEnd"/>
      <w:r w:rsidRPr="007C5E3F">
        <w:t xml:space="preserve"> клетками, а не нейронами обонятельного эпителия [74]. Сопоставимость объективных нарушений между группой 3 (КВИ-, </w:t>
      </w:r>
      <w:proofErr w:type="spellStart"/>
      <w:r w:rsidRPr="007C5E3F">
        <w:t>Невро</w:t>
      </w:r>
      <w:proofErr w:type="spellEnd"/>
      <w:r w:rsidRPr="007C5E3F">
        <w:t>+) и группой 1 подтверждает, что выявленные изменения не являются исключительно COVID-специфическими, а отражают общий паттерн неврологической патологии.</w:t>
      </w:r>
    </w:p>
    <w:p w14:paraId="7B2DD0F5" w14:textId="79CBE9DF" w:rsidR="00954173" w:rsidRPr="007C5E3F" w:rsidRDefault="00954173" w:rsidP="00954173">
      <w:pPr>
        <w:jc w:val="both"/>
      </w:pPr>
      <w:r w:rsidRPr="007C5E3F">
        <w:t>Статистически значимые различия по шкале Бека (p=0,009) и HADS I (p=0,014) при полном отсутствии таковых между группой 2 и контролем (p=0,360 и p=0,988 соответственно) однозначно свидетельствуют о том, что тревожно-депрессивные расстройства определяются прежде всего наличием неврологических нарушений, а не фактом перенесённой COVID-19 как таковым</w:t>
      </w:r>
      <w:r w:rsidR="00C90081" w:rsidRPr="007C5E3F">
        <w:t>, что согласуется с нашими ранее опубликованными данными о структуре тревожно-депрессивных расстройств в постковидном периоде [148]</w:t>
      </w:r>
      <w:r w:rsidRPr="007C5E3F">
        <w:t>. Умеренная депрессия у 13,3% пациентов группы 1 в 4,0 раза чаще, чем в контроле (p=0,019), указывает на устойчивый аффективный дефицит, требующий активного терапевтического вмешательства.</w:t>
      </w:r>
    </w:p>
    <w:p w14:paraId="27B6427D" w14:textId="42CFA786" w:rsidR="00954173" w:rsidRPr="007C5E3F" w:rsidRDefault="00954173" w:rsidP="00E01A1F">
      <w:pPr>
        <w:jc w:val="both"/>
      </w:pPr>
      <w:r w:rsidRPr="007C5E3F">
        <w:t>Отсутствие значимых различий по HADS II при значимости по шкале Бека объясняется различной направленностью диагностических инструментов: шкала Бека более чувствительна к когнитивно-аффективным проявлениям депрессии</w:t>
      </w:r>
      <w:r w:rsidR="007F14BA" w:rsidRPr="007C5E3F">
        <w:t>-</w:t>
      </w:r>
      <w:r w:rsidRPr="007C5E3F">
        <w:t xml:space="preserve">нарушению памяти, концентрации, снижению мотивации, тогда как HADS II ориентирован преимущественно на ангедонию и поведенческие аспекты, менее выраженные в данной выборке. Вегетативная дисфункция при COMPASS-31 ≥20 баллов выявлена у 46,7% пациентов группы 1, что согласуется с данными </w:t>
      </w:r>
      <w:proofErr w:type="spellStart"/>
      <w:r w:rsidRPr="007C5E3F">
        <w:t>Larsen</w:t>
      </w:r>
      <w:proofErr w:type="spellEnd"/>
      <w:r w:rsidRPr="007C5E3F">
        <w:t xml:space="preserve"> </w:t>
      </w:r>
      <w:proofErr w:type="spellStart"/>
      <w:r w:rsidRPr="007C5E3F">
        <w:t>et</w:t>
      </w:r>
      <w:proofErr w:type="spellEnd"/>
      <w:r w:rsidRPr="007C5E3F">
        <w:t xml:space="preserve"> </w:t>
      </w:r>
      <w:proofErr w:type="spellStart"/>
      <w:r w:rsidRPr="007C5E3F">
        <w:t>al</w:t>
      </w:r>
      <w:proofErr w:type="spellEnd"/>
      <w:r w:rsidRPr="007C5E3F">
        <w:t>. (2022)</w:t>
      </w:r>
      <w:r w:rsidR="00D05EA6" w:rsidRPr="007C5E3F">
        <w:t xml:space="preserve"> </w:t>
      </w:r>
      <w:r w:rsidR="007F14BA" w:rsidRPr="007C5E3F">
        <w:t>-</w:t>
      </w:r>
      <w:r w:rsidR="00D05EA6" w:rsidRPr="007C5E3F">
        <w:t xml:space="preserve"> </w:t>
      </w:r>
      <w:r w:rsidRPr="007C5E3F">
        <w:t xml:space="preserve">у 66% пациентов с длинным COVID балл COMPASS-31 превышал 20 [15]. Отсутствие различий между группой 2 и контролем (p=0,882) при значимом превышении в группе 1 (p=0,044) завершает единый вывод: тревога, </w:t>
      </w:r>
      <w:r w:rsidRPr="007C5E3F">
        <w:lastRenderedPageBreak/>
        <w:t>депрессия и вегетативная дисфункция при постковидном синдроме являются следствием неврологических нарушений, но не самой инфекции.</w:t>
      </w:r>
    </w:p>
    <w:p w14:paraId="16217613" w14:textId="77777777" w:rsidR="00954173" w:rsidRPr="007C5E3F" w:rsidRDefault="00954173" w:rsidP="00E01A1F">
      <w:pPr>
        <w:jc w:val="both"/>
      </w:pPr>
      <w:r w:rsidRPr="007C5E3F">
        <w:t xml:space="preserve">Особое внимание заслуживает высокая частота вегетативной дисфункции, выявленной в настоящем исследовании. В настоящее время считается, что автономная нервная система является одной из наиболее уязвимых мишеней хронического нейровоспаления. Нарушение энергетического обмена в структурах ствола мозга, гипоталамуса и периферических автономных ганглиях может приводить к стойким расстройствам регуляции сердечно-сосудистой системы, дыхания и других вегетативных функций. Это объясняет широкую распространённость симптомов, связанных с ортостатической непереносимостью, тахикардией, колебаниями артериального давления и хронической усталостью у пациентов с постковидным синдромом. Наибольшая из всей биохимической панели корреляция метилглиоксаля с COMPASS-31 (r=0,240; </w:t>
      </w:r>
      <w:proofErr w:type="gramStart"/>
      <w:r w:rsidRPr="007C5E3F">
        <w:t>p&lt;</w:t>
      </w:r>
      <w:proofErr w:type="gramEnd"/>
      <w:r w:rsidRPr="007C5E3F">
        <w:t xml:space="preserve">0,05) открывает перспективу изучения карбонильного стресса как механизма постковидной </w:t>
      </w:r>
      <w:proofErr w:type="spellStart"/>
      <w:r w:rsidRPr="007C5E3F">
        <w:t>дисавтономии</w:t>
      </w:r>
      <w:proofErr w:type="spellEnd"/>
      <w:r w:rsidRPr="007C5E3F">
        <w:t xml:space="preserve"> через RAGE-зависимое гликирование белков вегетативных нейронов [35].</w:t>
      </w:r>
    </w:p>
    <w:p w14:paraId="50303516" w14:textId="5D20DA71" w:rsidR="00C90081" w:rsidRPr="007C5E3F" w:rsidRDefault="00954173" w:rsidP="00E01A1F">
      <w:pPr>
        <w:jc w:val="both"/>
      </w:pPr>
      <w:r w:rsidRPr="007C5E3F">
        <w:t xml:space="preserve">Принципиальным и методологически наиболее значимым результатом биохимического анализа является полное отсутствие статистически значимых попарных различий между группой 1 (КВИ+, </w:t>
      </w:r>
      <w:proofErr w:type="spellStart"/>
      <w:r w:rsidRPr="007C5E3F">
        <w:t>Невро</w:t>
      </w:r>
      <w:proofErr w:type="spellEnd"/>
      <w:r w:rsidRPr="007C5E3F">
        <w:t xml:space="preserve">+) и группой 4 (контроль) по всем шести исследованным маркёрам после поправки </w:t>
      </w:r>
      <w:proofErr w:type="spellStart"/>
      <w:r w:rsidRPr="007C5E3F">
        <w:t>Бонферрони</w:t>
      </w:r>
      <w:proofErr w:type="spellEnd"/>
      <w:r w:rsidRPr="007C5E3F">
        <w:t xml:space="preserve"> </w:t>
      </w:r>
      <w:r w:rsidR="00E01A1F" w:rsidRPr="007C5E3F">
        <w:t xml:space="preserve">- </w:t>
      </w:r>
      <w:r w:rsidRPr="007C5E3F">
        <w:t xml:space="preserve">при наличии значимых различий между группой 3 (КВИ-, </w:t>
      </w:r>
      <w:proofErr w:type="spellStart"/>
      <w:r w:rsidRPr="007C5E3F">
        <w:t>Невро</w:t>
      </w:r>
      <w:proofErr w:type="spellEnd"/>
      <w:r w:rsidR="00E01A1F" w:rsidRPr="007C5E3F">
        <w:t>+</w:t>
      </w:r>
      <w:r w:rsidRPr="007C5E3F">
        <w:t xml:space="preserve">) и контролем по HIF-1α (p=0,006), МДА (p=0,041) и GSH (p=0,001). Этот результат был бы недостижим без включения в дизайн группы сравнения с неврологической патологией иной этиологии. Он означает, что исследованные плазменные маркёры отражают универсальный </w:t>
      </w:r>
      <w:proofErr w:type="spellStart"/>
      <w:r w:rsidRPr="007C5E3F">
        <w:t>нейрометаболический</w:t>
      </w:r>
      <w:proofErr w:type="spellEnd"/>
      <w:r w:rsidRPr="007C5E3F">
        <w:t xml:space="preserve"> паттерн, ассоциированный с неврологической патологией вне зависимости от её этиологии, а не специфические последствия COVID-19.</w:t>
      </w:r>
      <w:r w:rsidR="00C90081" w:rsidRPr="007C5E3F">
        <w:t xml:space="preserve"> Концептуальная взаимосвязь окислительного стресса с формированием неврологической патологии, рассмотренная нами ранее</w:t>
      </w:r>
      <w:r w:rsidR="009001BC" w:rsidRPr="007C5E3F">
        <w:t xml:space="preserve"> </w:t>
      </w:r>
      <w:r w:rsidR="00C90081" w:rsidRPr="007C5E3F">
        <w:t>находит в настоящем исследовании прямое экспериментальное подтверждение на уровне маркёров</w:t>
      </w:r>
      <w:r w:rsidR="00E01A1F" w:rsidRPr="007C5E3F">
        <w:t xml:space="preserve"> в плазме крови</w:t>
      </w:r>
      <w:r w:rsidR="00C90081" w:rsidRPr="007C5E3F">
        <w:t xml:space="preserve"> [149].</w:t>
      </w:r>
    </w:p>
    <w:p w14:paraId="61454ADC" w14:textId="77777777" w:rsidR="00954173" w:rsidRPr="007C5E3F" w:rsidRDefault="00954173" w:rsidP="00E01A1F">
      <w:pPr>
        <w:jc w:val="both"/>
      </w:pPr>
      <w:r w:rsidRPr="007C5E3F">
        <w:lastRenderedPageBreak/>
        <w:t xml:space="preserve">Биологическая идентичность уровней HIF-1α в группах 1 (0,090 </w:t>
      </w:r>
      <w:proofErr w:type="spellStart"/>
      <w:r w:rsidRPr="007C5E3F">
        <w:t>пг</w:t>
      </w:r>
      <w:proofErr w:type="spellEnd"/>
      <w:r w:rsidRPr="007C5E3F">
        <w:t xml:space="preserve">/мл) и 3 (0,088 </w:t>
      </w:r>
      <w:proofErr w:type="spellStart"/>
      <w:r w:rsidRPr="007C5E3F">
        <w:t>пг</w:t>
      </w:r>
      <w:proofErr w:type="spellEnd"/>
      <w:r w:rsidRPr="007C5E3F">
        <w:t xml:space="preserve">/мл) при 2,8-кратном превышении контроля свидетельствует об универсальности гипоксически-метаболической </w:t>
      </w:r>
      <w:proofErr w:type="spellStart"/>
      <w:r w:rsidRPr="007C5E3F">
        <w:t>дисрегуляции</w:t>
      </w:r>
      <w:proofErr w:type="spellEnd"/>
      <w:r w:rsidRPr="007C5E3F">
        <w:t xml:space="preserve"> при нейровоспалении. При постковидном синдроме стабилизация HIF-1α опосредована ORF3a-зависимой активацией митохондриальных АФК и формированием «цикла гипоксия-нейровоспаление», тогда как при неврологической патологии иной природы реализуются иные, но функционально аналогичные пути [27]. HIF-1α является одним из ключевых регуляторов клеточного ответа на гипоксию. В физиологических условиях его активация способствует адаптации клеток к недостатку кислорода за счёт перестройки энергетического обмена и стимуляции ангиогенеза. Современные исследования показывают, что стабилизация HIF-1α может происходить не только при истинной гипоксии, но и в условиях так называемой </w:t>
      </w:r>
      <w:proofErr w:type="spellStart"/>
      <w:r w:rsidRPr="007C5E3F">
        <w:t>псевдогипоксии</w:t>
      </w:r>
      <w:proofErr w:type="spellEnd"/>
      <w:r w:rsidRPr="007C5E3F">
        <w:t>, связанной с митохондриальной дисфункцией. При COVID-19 подобный механизм представляется особенно вероятным, поскольку SARS-CoV-2 способен нарушать функцию митохондрий, изменять процессы окислительного фосфорилирования и усиливать образование активных форм кислорода. Стабилизация HIF-1α способствует дальнейшей активации провоспалительных сигнальных путей, включая NF-</w:t>
      </w:r>
      <w:proofErr w:type="spellStart"/>
      <w:r w:rsidRPr="007C5E3F">
        <w:t>κB</w:t>
      </w:r>
      <w:proofErr w:type="spellEnd"/>
      <w:r w:rsidRPr="007C5E3F">
        <w:t xml:space="preserve"> и NLRP3-инфламмасому, что поддерживает хроническое нейровоспаление. Возникает самоподдерживающийся патологический круг, при котором митохондриальная дисфункция стимулирует продукцию активных форм кислорода, а последние, в свою очередь, поддерживают активацию HIF-1α и воспалительных процессов.</w:t>
      </w:r>
    </w:p>
    <w:p w14:paraId="3A55C3B9" w14:textId="34371950" w:rsidR="00954173" w:rsidRPr="007C5E3F" w:rsidRDefault="00954173" w:rsidP="00E01A1F">
      <w:pPr>
        <w:jc w:val="both"/>
      </w:pPr>
      <w:r w:rsidRPr="007C5E3F">
        <w:t xml:space="preserve">Наибольшие значения МДА в группе 3, а не в группе 1, объясняются более кумулятивным и устойчивым характером липидной </w:t>
      </w:r>
      <w:proofErr w:type="spellStart"/>
      <w:r w:rsidRPr="007C5E3F">
        <w:t>пероксидации</w:t>
      </w:r>
      <w:proofErr w:type="spellEnd"/>
      <w:r w:rsidRPr="007C5E3F">
        <w:t xml:space="preserve"> при хронической неврологической патологии, тогда как при постковидном синдроме в отдалённом периоде интенсивность </w:t>
      </w:r>
      <w:proofErr w:type="spellStart"/>
      <w:r w:rsidRPr="007C5E3F">
        <w:t>пероксидации</w:t>
      </w:r>
      <w:proofErr w:type="spellEnd"/>
      <w:r w:rsidRPr="007C5E3F">
        <w:t xml:space="preserve"> частично нормализуется, что подтверждается данными </w:t>
      </w:r>
      <w:proofErr w:type="spellStart"/>
      <w:r w:rsidRPr="007C5E3F">
        <w:t>Stufano</w:t>
      </w:r>
      <w:proofErr w:type="spellEnd"/>
      <w:r w:rsidRPr="007C5E3F">
        <w:t xml:space="preserve"> </w:t>
      </w:r>
      <w:proofErr w:type="spellStart"/>
      <w:r w:rsidRPr="007C5E3F">
        <w:t>et</w:t>
      </w:r>
      <w:proofErr w:type="spellEnd"/>
      <w:r w:rsidRPr="007C5E3F">
        <w:t xml:space="preserve"> </w:t>
      </w:r>
      <w:proofErr w:type="spellStart"/>
      <w:r w:rsidRPr="007C5E3F">
        <w:t>al</w:t>
      </w:r>
      <w:proofErr w:type="spellEnd"/>
      <w:r w:rsidRPr="007C5E3F">
        <w:t>. (2023) [31, 32]. МДА является одним из наиболее изученных продуктов перекисного окисления липидов и рассматривается как интегральный показатель интенсивности свободно</w:t>
      </w:r>
      <w:r w:rsidR="00DC3461" w:rsidRPr="007C5E3F">
        <w:t>-</w:t>
      </w:r>
      <w:r w:rsidRPr="007C5E3F">
        <w:lastRenderedPageBreak/>
        <w:t>радикального повреждения клеточных мембран. Его повышение свидетельствует о структурном повреждении липидных компонентов мембран нейронов, митохондрий и эндотелиальных клеток. Подобные изменения способны нарушать функционирование мембранных рецепторов, ионных каналов и систем внутриклеточной передачи сигнала, что в конечном счёте приводит к снижению эффективности синаптической передачи, нарушению процессов нейропластичности и ухудшению когнитивных функций. Именно эти механизмы могут лежать в основе таких проявлений постковидного синдрома, как повышенная утомляемость, снижение концентрации внимания, ухудшение памяти и эмоциональная лабильность.</w:t>
      </w:r>
    </w:p>
    <w:p w14:paraId="074255F8" w14:textId="4B64CA96" w:rsidR="00954173" w:rsidRPr="007C5E3F" w:rsidRDefault="00954173" w:rsidP="00E01A1F">
      <w:pPr>
        <w:jc w:val="both"/>
      </w:pPr>
      <w:r w:rsidRPr="007C5E3F">
        <w:t>Парадоксальное превышение GSH во всех патологических группах над контролем объясняется компенсаторной индукцией синтеза глутатиона через гамма-</w:t>
      </w:r>
      <w:proofErr w:type="spellStart"/>
      <w:r w:rsidRPr="007C5E3F">
        <w:t>глутамилцистеинсинтетазу</w:t>
      </w:r>
      <w:proofErr w:type="spellEnd"/>
      <w:r w:rsidRPr="007C5E3F">
        <w:t xml:space="preserve"> в ответ на нарастающую окислительную нагрузку</w:t>
      </w:r>
      <w:r w:rsidR="007F14BA" w:rsidRPr="007C5E3F">
        <w:t>-</w:t>
      </w:r>
      <w:r w:rsidRPr="007C5E3F">
        <w:t xml:space="preserve">механизм, описанный при МЭ/СХУ и длинном COVID (PNAS, 2025) [140], а также тем, что плазменный GSH не отражает непосредственно церебральный пул, сниженный при постковидном синдроме по данным МР-спектроскопии [33]. Глутатион является основным внутриклеточным антиоксидантом и играет ключевую роль в поддержании редокс-гомеостаза. Его истощение на клеточном уровне свидетельствует не только об усилении окислительного стресса, но и о снижении способности организма компенсировать возникающие повреждения, что отражает переход от адаптивной реакции к состоянию декомпенсации. Снижение активности </w:t>
      </w:r>
      <w:proofErr w:type="spellStart"/>
      <w:r w:rsidRPr="007C5E3F">
        <w:t>глутатионовой</w:t>
      </w:r>
      <w:proofErr w:type="spellEnd"/>
      <w:r w:rsidRPr="007C5E3F">
        <w:t xml:space="preserve"> системы сопровождается ухудшением функции митохондрий, накоплением повреждённых белков и усилением нейровоспаления</w:t>
      </w:r>
      <w:r w:rsidR="007F14BA" w:rsidRPr="007C5E3F">
        <w:t>-</w:t>
      </w:r>
      <w:r w:rsidRPr="007C5E3F">
        <w:t>изменения, ранее описанные при болезни Альцгеймера, болезни Паркинсона и рассеянном склерозе.</w:t>
      </w:r>
    </w:p>
    <w:p w14:paraId="16E8C2B2" w14:textId="77777777" w:rsidR="00954173" w:rsidRPr="007C5E3F" w:rsidRDefault="00954173" w:rsidP="00E01A1F">
      <w:pPr>
        <w:jc w:val="both"/>
      </w:pPr>
      <w:r w:rsidRPr="007C5E3F">
        <w:t xml:space="preserve">Отсутствие статистической значимости для PAF (p=0,242) при устойчивой тенденции к превышению контроля во всех патологических группах объясняется преобладанием лёгкого течения КВИ (60,0%): максимальная тромбоцитарная активация через PAF характерна для тяжёлого и критического течения, а не для </w:t>
      </w:r>
      <w:proofErr w:type="spellStart"/>
      <w:r w:rsidRPr="007C5E3F">
        <w:lastRenderedPageBreak/>
        <w:t>негоспитализированных</w:t>
      </w:r>
      <w:proofErr w:type="spellEnd"/>
      <w:r w:rsidRPr="007C5E3F">
        <w:t xml:space="preserve"> пациентов в отдалённом периоде [137]. Пограничная значимость GSSG (p=0,062) указывает на то, что при увеличении объёма выборки данный маркёр с высокой вероятностью достиг бы p&lt;0,05. Оригинальным результатом является сниженный уровень метилглиоксаля в группах с КВИ в анамнезе (группы 1, 2) по сравнению с группами без COVID-19 (группы 3, 4), что вероятно объясняется компенсаторной активацией </w:t>
      </w:r>
      <w:proofErr w:type="spellStart"/>
      <w:r w:rsidRPr="007C5E3F">
        <w:t>глиоксилазной</w:t>
      </w:r>
      <w:proofErr w:type="spellEnd"/>
      <w:r w:rsidRPr="007C5E3F">
        <w:t xml:space="preserve"> системы (GLO1/GLO2) в ответ на острую карбонильную нагрузку в период инфекции.</w:t>
      </w:r>
    </w:p>
    <w:p w14:paraId="7A81D198" w14:textId="77777777" w:rsidR="00954173" w:rsidRPr="007C5E3F" w:rsidRDefault="00954173" w:rsidP="00E01A1F">
      <w:pPr>
        <w:jc w:val="both"/>
      </w:pPr>
      <w:r w:rsidRPr="007C5E3F">
        <w:t>MANOVA подтвердила значимые комплексные различия (</w:t>
      </w:r>
      <w:proofErr w:type="spellStart"/>
      <w:r w:rsidRPr="007C5E3F">
        <w:t>Wilks</w:t>
      </w:r>
      <w:proofErr w:type="spellEnd"/>
      <w:r w:rsidRPr="007C5E3F">
        <w:t xml:space="preserve">' λ=0,802; p=0,0099): около 19,8% общей дисперсии трёх маркёров объясняется принадлежностью к группе, что подтверждает необходимость </w:t>
      </w:r>
      <w:proofErr w:type="spellStart"/>
      <w:r w:rsidRPr="007C5E3F">
        <w:t>многомаркёрного</w:t>
      </w:r>
      <w:proofErr w:type="spellEnd"/>
      <w:r w:rsidRPr="007C5E3F">
        <w:t xml:space="preserve"> подхода и невозможность адекватной оценки по одному показателю. Слабость суммарных корреляций биохимических маркёров с психометрическими шкалами (все </w:t>
      </w:r>
      <w:proofErr w:type="gramStart"/>
      <w:r w:rsidRPr="007C5E3F">
        <w:t>r&lt;</w:t>
      </w:r>
      <w:proofErr w:type="gramEnd"/>
      <w:r w:rsidRPr="007C5E3F">
        <w:t>0,25) является информативным, а не отрицательным результатом: она свидетельствует о многофакторной детерминации психоэмоциональных расстройств, в которых биохимические нарушения вносят реальный, но не единственный вклад.</w:t>
      </w:r>
    </w:p>
    <w:p w14:paraId="6152B77E" w14:textId="40D2DFFD" w:rsidR="00954173" w:rsidRPr="007C5E3F" w:rsidRDefault="00954173" w:rsidP="00E01A1F">
      <w:pPr>
        <w:jc w:val="both"/>
      </w:pPr>
      <w:r w:rsidRPr="007C5E3F">
        <w:t>Вместе с тем</w:t>
      </w:r>
      <w:r w:rsidR="00DC3461" w:rsidRPr="007C5E3F">
        <w:t>,</w:t>
      </w:r>
      <w:r w:rsidRPr="007C5E3F">
        <w:t xml:space="preserve"> согласно данным предшествующего этапа настоящего исследования, проводившегося при поддержке гранта МОН РК № 0121РК00502 [147], у пациентов с КВИ установлено статистически значимое повышение свободных пуриновых оснований и интермедиатов их катаболизма в плазме крови: уровень гипоксантина у пациентов с неврологическими нарушениями превышал контроль в 1,59 раза, аденина</w:t>
      </w:r>
      <w:r w:rsidR="007F14BA" w:rsidRPr="007C5E3F">
        <w:t>-</w:t>
      </w:r>
      <w:r w:rsidRPr="007C5E3F">
        <w:t>в 1,68 раза, гуанина</w:t>
      </w:r>
      <w:r w:rsidR="007F14BA" w:rsidRPr="007C5E3F">
        <w:t>-</w:t>
      </w:r>
      <w:r w:rsidRPr="007C5E3F">
        <w:t>в 1,54 раза, ксантина</w:t>
      </w:r>
      <w:r w:rsidR="007F14BA" w:rsidRPr="007C5E3F">
        <w:t>-</w:t>
      </w:r>
      <w:r w:rsidRPr="007C5E3F">
        <w:t>в 1,50 раза, мочевой кислоты</w:t>
      </w:r>
      <w:r w:rsidR="007F14BA" w:rsidRPr="007C5E3F">
        <w:t>-</w:t>
      </w:r>
      <w:r w:rsidRPr="007C5E3F">
        <w:t>в 1,25 раза (p&lt;0,05 для всех показателей).</w:t>
      </w:r>
    </w:p>
    <w:p w14:paraId="3D563F9B" w14:textId="77777777" w:rsidR="00954173" w:rsidRPr="007C5E3F" w:rsidRDefault="00954173" w:rsidP="00E01A1F">
      <w:pPr>
        <w:jc w:val="both"/>
      </w:pPr>
      <w:r w:rsidRPr="007C5E3F">
        <w:t xml:space="preserve">Снижение индексов активности </w:t>
      </w:r>
      <w:proofErr w:type="spellStart"/>
      <w:r w:rsidRPr="007C5E3F">
        <w:t>ксантиноксидазы</w:t>
      </w:r>
      <w:proofErr w:type="spellEnd"/>
      <w:r w:rsidRPr="007C5E3F">
        <w:t xml:space="preserve"> (МК/</w:t>
      </w:r>
      <w:proofErr w:type="spellStart"/>
      <w:r w:rsidRPr="007C5E3F">
        <w:t>ГКс</w:t>
      </w:r>
      <w:proofErr w:type="spellEnd"/>
      <w:r w:rsidRPr="007C5E3F">
        <w:t xml:space="preserve"> на 21%, МК/Кс на 11,8% в группе с неврологическими нарушениями) при сохраняющемся высоком уровне субстратов отражало нарушение финального этапа катаболизма пуринов, что создаёт условия для хронической аккумуляции предшественников АФК [25]. Таким образом, нарушение пуринового обмена при постковидном синдроме является не изолированным феноменом, а частью общей картины </w:t>
      </w:r>
      <w:proofErr w:type="spellStart"/>
      <w:r w:rsidRPr="007C5E3F">
        <w:lastRenderedPageBreak/>
        <w:t>дисрегуляции</w:t>
      </w:r>
      <w:proofErr w:type="spellEnd"/>
      <w:r w:rsidRPr="007C5E3F">
        <w:t xml:space="preserve"> </w:t>
      </w:r>
      <w:proofErr w:type="spellStart"/>
      <w:r w:rsidRPr="007C5E3F">
        <w:t>пуринергической</w:t>
      </w:r>
      <w:proofErr w:type="spellEnd"/>
      <w:r w:rsidRPr="007C5E3F">
        <w:t xml:space="preserve"> сигнализации при инфекционно-воспалительных заболеваниях, вносящей самостоятельный вклад в генерацию АФК и поддержание хронического нейровоспаления через P2X7-рецептор-зависимые механизмы.</w:t>
      </w:r>
    </w:p>
    <w:p w14:paraId="30D2E730" w14:textId="7A368BA0" w:rsidR="00954173" w:rsidRPr="007C5E3F" w:rsidRDefault="00954173" w:rsidP="00E01A1F">
      <w:pPr>
        <w:jc w:val="both"/>
      </w:pPr>
      <w:r w:rsidRPr="007C5E3F">
        <w:t xml:space="preserve">На клеточном уровне в исследовании </w:t>
      </w:r>
      <w:proofErr w:type="spellStart"/>
      <w:r w:rsidRPr="007C5E3F">
        <w:t>Klyuyev</w:t>
      </w:r>
      <w:proofErr w:type="spellEnd"/>
      <w:r w:rsidRPr="007C5E3F">
        <w:t xml:space="preserve"> </w:t>
      </w:r>
      <w:proofErr w:type="spellStart"/>
      <w:r w:rsidRPr="007C5E3F">
        <w:t>et</w:t>
      </w:r>
      <w:proofErr w:type="spellEnd"/>
      <w:r w:rsidRPr="007C5E3F">
        <w:t xml:space="preserve"> </w:t>
      </w:r>
      <w:proofErr w:type="spellStart"/>
      <w:r w:rsidRPr="007C5E3F">
        <w:t>al</w:t>
      </w:r>
      <w:proofErr w:type="spellEnd"/>
      <w:r w:rsidRPr="007C5E3F">
        <w:t>. (2025) [1</w:t>
      </w:r>
      <w:r w:rsidR="00C90081" w:rsidRPr="007C5E3F">
        <w:t>50</w:t>
      </w:r>
      <w:r w:rsidRPr="007C5E3F">
        <w:t xml:space="preserve">] в нейтрофилах крови выявлено достоверное повышение реактивных </w:t>
      </w:r>
      <w:proofErr w:type="spellStart"/>
      <w:r w:rsidRPr="007C5E3F">
        <w:t>карбониловых</w:t>
      </w:r>
      <w:proofErr w:type="spellEnd"/>
      <w:r w:rsidRPr="007C5E3F">
        <w:t xml:space="preserve"> производных белков (КПБ) в 2,21 раза у пациентов с неврологическими нарушениями (</w:t>
      </w:r>
      <w:proofErr w:type="gramStart"/>
      <w:r w:rsidRPr="007C5E3F">
        <w:t>p&lt;</w:t>
      </w:r>
      <w:proofErr w:type="gramEnd"/>
      <w:r w:rsidRPr="007C5E3F">
        <w:t>0,001), нитрит-ионов</w:t>
      </w:r>
      <w:r w:rsidR="007F14BA" w:rsidRPr="007C5E3F">
        <w:t>-</w:t>
      </w:r>
      <w:r w:rsidRPr="007C5E3F">
        <w:t xml:space="preserve">в 1,50 раза (p=0,02), что свидетельствует об активации </w:t>
      </w:r>
      <w:proofErr w:type="spellStart"/>
      <w:r w:rsidRPr="007C5E3F">
        <w:t>нитрозативного</w:t>
      </w:r>
      <w:proofErr w:type="spellEnd"/>
      <w:r w:rsidRPr="007C5E3F">
        <w:t xml:space="preserve"> стресса. Кластерный анализ нейтрофильных показателей выявил специфический «третий кластер» (↑КПБ </w:t>
      </w:r>
      <w:r w:rsidR="00DC3461" w:rsidRPr="007C5E3F">
        <w:t>+</w:t>
      </w:r>
      <w:r w:rsidRPr="007C5E3F">
        <w:t xml:space="preserve"> ↑нитрит-ионы + ↓АДА), представленный у 63% пациентов с неврологическими нарушениями и полностью отсутствующий в контроле.</w:t>
      </w:r>
    </w:p>
    <w:p w14:paraId="25FBFA06" w14:textId="77777777" w:rsidR="00954173" w:rsidRPr="007C5E3F" w:rsidRDefault="00954173" w:rsidP="00E25068">
      <w:pPr>
        <w:jc w:val="both"/>
      </w:pPr>
      <w:r w:rsidRPr="007C5E3F">
        <w:t xml:space="preserve">Данные литературы подтверждают, что </w:t>
      </w:r>
      <w:proofErr w:type="spellStart"/>
      <w:r w:rsidRPr="007C5E3F">
        <w:t>дисрегуляция</w:t>
      </w:r>
      <w:proofErr w:type="spellEnd"/>
      <w:r w:rsidRPr="007C5E3F">
        <w:t xml:space="preserve"> </w:t>
      </w:r>
      <w:proofErr w:type="spellStart"/>
      <w:r w:rsidRPr="007C5E3F">
        <w:t>пуринергической</w:t>
      </w:r>
      <w:proofErr w:type="spellEnd"/>
      <w:r w:rsidRPr="007C5E3F">
        <w:t xml:space="preserve"> системы также является общим механизмом при различных инфекционных заболеваниях: при COVID-19 зафиксировано повышение внеклеточного АТФ и снижение уровня аденозина, нарушение активности </w:t>
      </w:r>
      <w:proofErr w:type="spellStart"/>
      <w:r w:rsidRPr="007C5E3F">
        <w:t>экзонуклеотидаз</w:t>
      </w:r>
      <w:proofErr w:type="spellEnd"/>
      <w:r w:rsidRPr="007C5E3F">
        <w:t xml:space="preserve"> CD39/CD73, коррелирующее с тяжестью воспаления и коагуляционными нарушениями [26]; при инфекциях ЦНС повышение уровней гипоксантина, ксантина и </w:t>
      </w:r>
      <w:proofErr w:type="spellStart"/>
      <w:r w:rsidRPr="007C5E3F">
        <w:t>иносина</w:t>
      </w:r>
      <w:proofErr w:type="spellEnd"/>
      <w:r w:rsidRPr="007C5E3F">
        <w:t xml:space="preserve"> в мозговой ткани описано при токсоплазмозе, ВИЧ-энцефалопатии и бактериальном менингите; активация рецепторов P2X7 через АТФ запускает NLRP3-инфламмасому и усиливает нейровоспаление, тогда как снижение аденозина устраняет его противовоспалительные эффекты на микроглию.</w:t>
      </w:r>
    </w:p>
    <w:p w14:paraId="4EB38CFF" w14:textId="77777777" w:rsidR="00954173" w:rsidRPr="007C5E3F" w:rsidRDefault="00954173" w:rsidP="00E25068">
      <w:pPr>
        <w:jc w:val="both"/>
      </w:pPr>
      <w:r w:rsidRPr="007C5E3F">
        <w:t xml:space="preserve">Данные настоящего исследования дополняют эту картину на системном уровне: если нейтрофильный паттерн отражает специфический постковидный механизм </w:t>
      </w:r>
      <w:proofErr w:type="spellStart"/>
      <w:r w:rsidRPr="007C5E3F">
        <w:t>нитрозативно</w:t>
      </w:r>
      <w:proofErr w:type="spellEnd"/>
      <w:r w:rsidRPr="007C5E3F">
        <w:t xml:space="preserve">-окислительной активации клеток, то плазменный паттерн (↑HIF-1α, ↑МДА, ↑GSH) является универсальным маркёром нейровоспаления вне зависимости от его этиологии. Совокупность двух этапов исследования формирует двухуровневую биохимическую модель: клеточный уровень (нейтрофилы) несёт постковидную специфику; системный уровень </w:t>
      </w:r>
      <w:r w:rsidRPr="007C5E3F">
        <w:lastRenderedPageBreak/>
        <w:t xml:space="preserve">(плазма) отражает общий </w:t>
      </w:r>
      <w:proofErr w:type="spellStart"/>
      <w:r w:rsidRPr="007C5E3F">
        <w:t>нейровоспалительный</w:t>
      </w:r>
      <w:proofErr w:type="spellEnd"/>
      <w:r w:rsidRPr="007C5E3F">
        <w:t xml:space="preserve"> ответ. Данная двухуровневая концепция имеет принципиальное значение для понимания патогенеза постковидных неврологических нарушений и разработки дифференцированных подходов к их лабораторной диагностике.</w:t>
      </w:r>
    </w:p>
    <w:p w14:paraId="59350427" w14:textId="77777777" w:rsidR="00954173" w:rsidRPr="007C5E3F" w:rsidRDefault="00954173" w:rsidP="00E25068">
      <w:pPr>
        <w:jc w:val="both"/>
      </w:pPr>
      <w:r w:rsidRPr="007C5E3F">
        <w:t>Разработанный комплексный биохимический индекс (≥3 из 6 маркёров) при OR=2,59 (95% ДИ: 1,17–5,83; p=0,011) демонстрирует умеренную диагностическую ценность (чувствительность 63,8%, специфичность 59,7%), полностью соответствующую ожиданиям для скрининга в популяции с умеренным базовым риском. Его единственная значимая симптоматическая ассоциация с головной болью (OR=2,31; p=0,038) указывает на биохимическую детерминированность наиболее частого симптома постковидного синдрома механизмами окислительного стресса.</w:t>
      </w:r>
    </w:p>
    <w:p w14:paraId="61ED2D20" w14:textId="1374E4EA" w:rsidR="00954173" w:rsidRPr="007C5E3F" w:rsidRDefault="00954173" w:rsidP="00E25068">
      <w:pPr>
        <w:jc w:val="both"/>
      </w:pPr>
      <w:r w:rsidRPr="007C5E3F">
        <w:t xml:space="preserve">Ни один из шести маркёров </w:t>
      </w:r>
      <w:r w:rsidR="00E25068" w:rsidRPr="007C5E3F">
        <w:t xml:space="preserve">самостоятельно </w:t>
      </w:r>
      <w:r w:rsidRPr="007C5E3F">
        <w:t xml:space="preserve">не обладал достаточной дискриминирующей силой </w:t>
      </w:r>
      <w:r w:rsidR="00E25068" w:rsidRPr="007C5E3F">
        <w:t>-</w:t>
      </w:r>
      <w:r w:rsidRPr="007C5E3F">
        <w:t xml:space="preserve"> вывод, согласующийся с данными предшествующей публикации </w:t>
      </w:r>
      <w:proofErr w:type="spellStart"/>
      <w:r w:rsidRPr="007C5E3F">
        <w:t>Klyuyev</w:t>
      </w:r>
      <w:proofErr w:type="spellEnd"/>
      <w:r w:rsidRPr="007C5E3F">
        <w:t xml:space="preserve"> </w:t>
      </w:r>
      <w:proofErr w:type="spellStart"/>
      <w:r w:rsidRPr="007C5E3F">
        <w:t>et</w:t>
      </w:r>
      <w:proofErr w:type="spellEnd"/>
      <w:r w:rsidRPr="007C5E3F">
        <w:t xml:space="preserve"> </w:t>
      </w:r>
      <w:proofErr w:type="spellStart"/>
      <w:r w:rsidRPr="007C5E3F">
        <w:t>al</w:t>
      </w:r>
      <w:proofErr w:type="spellEnd"/>
      <w:r w:rsidRPr="007C5E3F">
        <w:t>., 2025 [</w:t>
      </w:r>
      <w:r w:rsidR="00C90081" w:rsidRPr="007C5E3F">
        <w:t>150</w:t>
      </w:r>
      <w:r w:rsidRPr="007C5E3F">
        <w:t xml:space="preserve">] и эмпирически подтверждённый результатами MANOVA: лишь совместная оценка маркёров обеспечивает статистически значимое разграничение групп. Именно такой комплексный многоуровневый подход </w:t>
      </w:r>
      <w:r w:rsidR="00E25068" w:rsidRPr="007C5E3F">
        <w:t>-</w:t>
      </w:r>
      <w:r w:rsidRPr="007C5E3F">
        <w:t xml:space="preserve"> клинический осмотр, психометрические шкалы (BDI, HADS I/II, COMPASS-31) и биохимическая панель </w:t>
      </w:r>
      <w:r w:rsidR="00E25068" w:rsidRPr="007C5E3F">
        <w:t>-</w:t>
      </w:r>
      <w:r w:rsidRPr="007C5E3F">
        <w:t xml:space="preserve"> соответствует современной концепции диагностики постковидного синдрома.</w:t>
      </w:r>
    </w:p>
    <w:p w14:paraId="62E9001C" w14:textId="77777777" w:rsidR="00954173" w:rsidRPr="007C5E3F" w:rsidRDefault="00954173" w:rsidP="00954173">
      <w:pPr>
        <w:jc w:val="both"/>
      </w:pPr>
      <w:r w:rsidRPr="007C5E3F">
        <w:t xml:space="preserve">Полученные результаты позволяют предложить патогенетическую гипотезу, согласно которой перенесённая коронавирусная инфекция выступает не столько причиной формирования специфических неврологических нарушений, сколько триггерным событием, запускающим длительно сохраняющийся каскад </w:t>
      </w:r>
      <w:proofErr w:type="spellStart"/>
      <w:r w:rsidRPr="007C5E3F">
        <w:t>нейрометаболических</w:t>
      </w:r>
      <w:proofErr w:type="spellEnd"/>
      <w:r w:rsidRPr="007C5E3F">
        <w:t xml:space="preserve"> нарушений. Данный каскад включает активацию окислительного стресса, нарушение энергетического обмена, митохондриальную дисфункцию и хроническое нейровоспаление. Именно совокупность указанных процессов может лежать в основе формирования постинфекционных неврологических расстройств, сохраняющихся спустя месяцы после завершения острой фазы заболевания.</w:t>
      </w:r>
    </w:p>
    <w:p w14:paraId="1FB62A0F" w14:textId="380AD449" w:rsidR="00954173" w:rsidRPr="007C5E3F" w:rsidRDefault="00954173" w:rsidP="00DC3461">
      <w:pPr>
        <w:jc w:val="both"/>
      </w:pPr>
      <w:r w:rsidRPr="007C5E3F">
        <w:lastRenderedPageBreak/>
        <w:t xml:space="preserve">На основании совокупности полученных клинических, психометрических и биохимических данных разработана патогенетическая модель формирования постинфекционных неврологических нарушений после COVID-19, схематически представленная на рисунке 12. Модель отражает шесть иерархически организованных уровней патогенеза: пусковой фактор (SARS-CoV-2), патогенетические механизмы (системное воспаление, тканевая гипоксия, митохондриальная дисфункция, активация свободнорадикальных реакций), окислительный стресс и редокс-дисбаланс (↑HIF-1α, ↑МДА, ↑GSH), хроническое нейровоспаление и </w:t>
      </w:r>
      <w:proofErr w:type="spellStart"/>
      <w:r w:rsidRPr="007C5E3F">
        <w:t>нейрометаболическая</w:t>
      </w:r>
      <w:proofErr w:type="spellEnd"/>
      <w:r w:rsidRPr="007C5E3F">
        <w:t xml:space="preserve"> дезадаптация, клинические проявления и </w:t>
      </w:r>
      <w:proofErr w:type="spellStart"/>
      <w:r w:rsidRPr="007C5E3F">
        <w:t>биомаркёрный</w:t>
      </w:r>
      <w:proofErr w:type="spellEnd"/>
      <w:r w:rsidRPr="007C5E3F">
        <w:t xml:space="preserve"> комплексный индекс. Принципиально важным компонентом модели является параллельный механизм реализации аналогичного патогенетического каскада при других неврологических заболеваниях, что объясняет универсальность выявленных биохимических изменений.</w:t>
      </w:r>
    </w:p>
    <w:p w14:paraId="24919EAD" w14:textId="7401D1E1" w:rsidR="00DC3461" w:rsidRPr="007C5E3F" w:rsidRDefault="00DC3461" w:rsidP="00DC3461">
      <w:pPr>
        <w:jc w:val="both"/>
      </w:pPr>
      <w:r w:rsidRPr="007C5E3F">
        <w:t xml:space="preserve">Ключевая идея предлагаемой модели состоит в том, что COVID-19 выступает триггером, инициирующим универсальный патогенетический каскад, включающий митохондриальную дисфункцию, окислительный стресс и хроническое нейровоспаление. </w:t>
      </w:r>
    </w:p>
    <w:p w14:paraId="77CE8C87" w14:textId="460CAFFA" w:rsidR="006B1FD4" w:rsidRPr="007C5E3F" w:rsidRDefault="00F56BE7" w:rsidP="0068759F">
      <w:pPr>
        <w:tabs>
          <w:tab w:val="left" w:pos="142"/>
        </w:tabs>
        <w:ind w:right="142" w:firstLine="426"/>
        <w:jc w:val="both"/>
      </w:pPr>
      <w:r w:rsidRPr="007C5E3F">
        <w:rPr>
          <w:noProof/>
        </w:rPr>
        <w:lastRenderedPageBreak/>
        <w:drawing>
          <wp:inline distT="0" distB="0" distL="0" distR="0" wp14:anchorId="6FC7E3F5" wp14:editId="0AEF3A3E">
            <wp:extent cx="5935980" cy="8248015"/>
            <wp:effectExtent l="0" t="0" r="7620" b="635"/>
            <wp:docPr id="134537258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5980" cy="8248015"/>
                    </a:xfrm>
                    <a:prstGeom prst="rect">
                      <a:avLst/>
                    </a:prstGeom>
                    <a:noFill/>
                    <a:ln>
                      <a:noFill/>
                    </a:ln>
                  </pic:spPr>
                </pic:pic>
              </a:graphicData>
            </a:graphic>
          </wp:inline>
        </w:drawing>
      </w:r>
    </w:p>
    <w:p w14:paraId="6A65DA88" w14:textId="05541D22" w:rsidR="00DC3461" w:rsidRPr="00D078A8" w:rsidRDefault="00DC3461" w:rsidP="00D078A8">
      <w:pPr>
        <w:tabs>
          <w:tab w:val="left" w:pos="142"/>
        </w:tabs>
        <w:ind w:right="142"/>
        <w:jc w:val="center"/>
      </w:pPr>
      <w:r w:rsidRPr="00D078A8">
        <w:t>Рисунок 12</w:t>
      </w:r>
      <w:r w:rsidR="00D078A8">
        <w:t xml:space="preserve"> - </w:t>
      </w:r>
      <w:r w:rsidRPr="00D078A8">
        <w:t xml:space="preserve">Модель формирования постинфекционных неврологических нарушений после COVID-19. (Приложение </w:t>
      </w:r>
      <w:r w:rsidR="00F56BE7" w:rsidRPr="00D078A8">
        <w:t>Б)</w:t>
      </w:r>
    </w:p>
    <w:p w14:paraId="04DD8C85" w14:textId="7C58FD0D" w:rsidR="00DC3461" w:rsidRDefault="00DC3461" w:rsidP="00DC3461">
      <w:pPr>
        <w:jc w:val="both"/>
      </w:pPr>
      <w:r w:rsidRPr="007C5E3F">
        <w:lastRenderedPageBreak/>
        <w:t xml:space="preserve">Аналогичные механизмы лежат в основе различных неврологических заболеваний, что объясняет </w:t>
      </w:r>
      <w:proofErr w:type="spellStart"/>
      <w:r w:rsidRPr="007C5E3F">
        <w:t>неспецифичность</w:t>
      </w:r>
      <w:proofErr w:type="spellEnd"/>
      <w:r w:rsidRPr="007C5E3F">
        <w:t xml:space="preserve"> биохимических изменений и необходимость комплексной клинико-биохимической оценки. Данная модель имеет как теоретическое значение для понимания патогенеза постковидного синдрома, так и практическое. На основании данной модели разработан мультимодальный диагностический алгоритм, направленных на раннюю диагностику неврологических нарушений, рисунок 13. </w:t>
      </w:r>
    </w:p>
    <w:p w14:paraId="1D0F87C9" w14:textId="74107CC8" w:rsidR="00DC3461" w:rsidRDefault="009A437F" w:rsidP="00D078A8">
      <w:pPr>
        <w:ind w:firstLine="0"/>
        <w:jc w:val="center"/>
      </w:pPr>
      <w:r w:rsidRPr="007C5E3F">
        <w:rPr>
          <w:noProof/>
        </w:rPr>
        <w:drawing>
          <wp:inline distT="0" distB="0" distL="0" distR="0" wp14:anchorId="062D6CB3" wp14:editId="77928A70">
            <wp:extent cx="6171728" cy="5120640"/>
            <wp:effectExtent l="0" t="0" r="635" b="3810"/>
            <wp:docPr id="1" name="algorithm" descr="Двухэтапный диагностический алгоритм" title="Алгоритм обслед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6176112" cy="5124277"/>
                    </a:xfrm>
                    <a:prstGeom prst="rect">
                      <a:avLst/>
                    </a:prstGeom>
                  </pic:spPr>
                </pic:pic>
              </a:graphicData>
            </a:graphic>
          </wp:inline>
        </w:drawing>
      </w:r>
      <w:r w:rsidR="006844E4" w:rsidRPr="00D078A8">
        <w:t>Рисунок 13</w:t>
      </w:r>
      <w:r w:rsidR="00D078A8">
        <w:t xml:space="preserve"> - </w:t>
      </w:r>
      <w:r w:rsidR="006844E4" w:rsidRPr="00D078A8">
        <w:t>Алгоритм обследования пациентов в отдалённом периоде после COVID-19</w:t>
      </w:r>
    </w:p>
    <w:p w14:paraId="378FF7D2" w14:textId="77777777" w:rsidR="004C047D" w:rsidRPr="00D078A8" w:rsidRDefault="004C047D" w:rsidP="00D078A8">
      <w:pPr>
        <w:ind w:firstLine="0"/>
        <w:jc w:val="center"/>
      </w:pPr>
    </w:p>
    <w:p w14:paraId="554BC798" w14:textId="019F1147" w:rsidR="00DC3461" w:rsidRPr="007C5E3F" w:rsidRDefault="00DC3461" w:rsidP="00A06C73">
      <w:pPr>
        <w:jc w:val="both"/>
      </w:pPr>
      <w:r w:rsidRPr="007C5E3F">
        <w:t>Использование данного алгоритма на этапе скрининга позволит определит дальнейшую тактику ведения пациента и избежать возможного экономического бремя на систему здравоохранения.</w:t>
      </w:r>
    </w:p>
    <w:p w14:paraId="63B568C6" w14:textId="245647DC" w:rsidR="00D37CD5" w:rsidRPr="007C5E3F" w:rsidRDefault="00BD3C91" w:rsidP="00D078A8">
      <w:r w:rsidRPr="007C5E3F">
        <w:br w:type="page"/>
      </w:r>
      <w:r w:rsidR="00D37CD5" w:rsidRPr="007C5E3F">
        <w:rPr>
          <w:b/>
          <w:bCs/>
          <w:caps/>
        </w:rPr>
        <w:lastRenderedPageBreak/>
        <w:t>ЗАКЛЮЧЕНИЕ</w:t>
      </w:r>
    </w:p>
    <w:p w14:paraId="0EDED342" w14:textId="77777777" w:rsidR="00634FE5" w:rsidRPr="007C5E3F" w:rsidRDefault="00634FE5" w:rsidP="00D05C81">
      <w:pPr>
        <w:jc w:val="both"/>
      </w:pPr>
      <w:r w:rsidRPr="007C5E3F">
        <w:t>Коронавирусная инфекция, вызванная вирусом SARS-CoV-2, стала одним из наиболее значимых вызовов мировой системе здравоохранения [1]. Дебют заболевания проявляется преимущественно поражением дыхательной системы, но системный характер инфекции обусловливает вовлечение всех органов и систем организма [70]. После разрешения острого периода у значительной части пациентов формируется стойкий симптомокомплекс, сохраняющийся более 4 недель и существенно снижающий качество жизни, который получил название «постковидный синдром» [10, 11]. Одними из клинически значимых компонентов постковидного синдрома являются неврологические нарушения: хронический болевой синдром, нарушения сна, вегетативная дисфункция, аффективные расстройства и когнитивная дисфункция, астения [85, 106]. Патогенетическими механизмами этих проявлений служат такие процессы как нейровоспаление, дисфункция гематоэнцефалического барьера и прямое повреждение нервной ткани. При COVID-19 вместе с неврологическими нарушениями развиваются выраженные биохимические изменения: активируется перекисное окисление липидов, накапливаются продукты окислительной модификации белков, нарушается баланс антиоксидантной защиты [23, 24, 30, 34].</w:t>
      </w:r>
    </w:p>
    <w:p w14:paraId="155B50D0" w14:textId="77777777" w:rsidR="00634FE5" w:rsidRPr="007C5E3F" w:rsidRDefault="00634FE5" w:rsidP="00D05C81">
      <w:pPr>
        <w:jc w:val="both"/>
      </w:pPr>
      <w:r w:rsidRPr="007C5E3F">
        <w:t>На основании проведённого исследования сформулированы следующие выводы.</w:t>
      </w:r>
    </w:p>
    <w:p w14:paraId="6B37FA20" w14:textId="77777777" w:rsidR="00634FE5" w:rsidRPr="007C5E3F" w:rsidRDefault="00634FE5" w:rsidP="007A4E24">
      <w:pPr>
        <w:jc w:val="both"/>
      </w:pPr>
      <w:r w:rsidRPr="007C5E3F">
        <w:t xml:space="preserve">1. У пациентов в отдалённом периоде (≥3 месяцев) после перенесённого COVID-19 с неврологическими нарушениями объективные изменения неврологического статуса выявлены у 26,7% обследованных, включая снижение мышечной силы (13,3%), </w:t>
      </w:r>
      <w:proofErr w:type="spellStart"/>
      <w:r w:rsidRPr="007C5E3F">
        <w:t>гипорефлексию</w:t>
      </w:r>
      <w:proofErr w:type="spellEnd"/>
      <w:r w:rsidRPr="007C5E3F">
        <w:t xml:space="preserve"> (10,0%) и нарушение координации (6,7%). Гипосмия зарегистрирована у 13,3% пациентов исключительно в группе с постковидными неврологическими нарушениями. Показатели депрессии по шкале BDI выше контрольных значений в 1,87 раза (p=0,002), тревоги по шкале HADS-I в 1,47 раза (p=0,020), а клинически значимая вегетативная дисфункция (COMPASS-31 ≥20 баллов) выявлена у 46,7% пациентов и встречалась в 1,75 раза </w:t>
      </w:r>
      <w:r w:rsidRPr="007C5E3F">
        <w:lastRenderedPageBreak/>
        <w:t>чаще по сравнению с группами без неврологических нарушений (p=0,044). У пациентов, перенёсших COVID-19 без неврологических последствий, статистически значимых различий по показателям BDI, HADS-I и COMPASS-31 по сравнению с контрольной группой не выявлено.</w:t>
      </w:r>
    </w:p>
    <w:p w14:paraId="5D83912A" w14:textId="77777777" w:rsidR="00634FE5" w:rsidRPr="007C5E3F" w:rsidRDefault="00634FE5" w:rsidP="007A4E24">
      <w:pPr>
        <w:jc w:val="both"/>
      </w:pPr>
      <w:r w:rsidRPr="007C5E3F">
        <w:t>2. При исследовании показателей окислительного метаболизма статистически значимые межгрупповые различия выявлены для HIF-1α (p=0,015), МДА (p=0,046) и GSH (p=0,004). Многомерный дисперсионный анализ подтвердил наличие комплексных различий между исследуемыми группами (</w:t>
      </w:r>
      <w:proofErr w:type="spellStart"/>
      <w:r w:rsidRPr="007C5E3F">
        <w:t>Wilks</w:t>
      </w:r>
      <w:proofErr w:type="spellEnd"/>
      <w:r w:rsidRPr="007C5E3F">
        <w:t>’ λ=0,802; F=2,486; p=0,0099), что свидетельствует об участии механизмов окислительного стресса в формировании неврологических нарушений в отдалённом периоде после перенесённой коронавирусной инфекции.</w:t>
      </w:r>
    </w:p>
    <w:p w14:paraId="1B64D5B2" w14:textId="31F49114" w:rsidR="00634FE5" w:rsidRPr="007C5E3F" w:rsidRDefault="00634FE5" w:rsidP="007A4E24">
      <w:pPr>
        <w:jc w:val="both"/>
      </w:pPr>
      <w:r w:rsidRPr="007C5E3F">
        <w:t>3. Установлена статистически значимая взаимосвязь между показателями окислительного метаболизма и развитием постинфекционных неврологических нарушений. Комплексный биохимический индекс, основанный на одновременной оценке шести маркёров окислительного метаболизма и пуринового обмена, ассоциировался с наличием неврологической патологии (OR=2,59; 95% ДИ 1,17–5,83; p=0,011). При пороговом значении ≥3 маркёров индекс характеризовался чувствительностью 63,8% и специфичностью 59,7%. При этом отдельные биохимические маркёры не обладали достаточной диагностической информативностью, что указывает на целесообразность их комплексной оценки при обследовании пациентов с постинфекционными неврологическими последствиями COVID-19.</w:t>
      </w:r>
    </w:p>
    <w:p w14:paraId="283EC88D" w14:textId="6C564599" w:rsidR="007F14BA" w:rsidRPr="007C5E3F" w:rsidRDefault="007F14BA" w:rsidP="007F14BA">
      <w:pPr>
        <w:spacing w:before="120" w:after="80"/>
        <w:jc w:val="center"/>
      </w:pPr>
    </w:p>
    <w:p w14:paraId="173EB1B8" w14:textId="77777777" w:rsidR="007F14BA" w:rsidRPr="007C5E3F" w:rsidRDefault="007F14BA" w:rsidP="00634FE5">
      <w:pPr>
        <w:spacing w:after="120"/>
        <w:jc w:val="both"/>
      </w:pPr>
    </w:p>
    <w:p w14:paraId="7D41E3E4" w14:textId="77777777" w:rsidR="00D05C81" w:rsidRPr="007C5E3F" w:rsidRDefault="00D05C81">
      <w:pPr>
        <w:rPr>
          <w:b/>
          <w:bCs/>
          <w:caps/>
        </w:rPr>
      </w:pPr>
      <w:r w:rsidRPr="007C5E3F">
        <w:rPr>
          <w:b/>
          <w:bCs/>
          <w:caps/>
        </w:rPr>
        <w:br w:type="page"/>
      </w:r>
    </w:p>
    <w:p w14:paraId="6D135D2D" w14:textId="2945FE84" w:rsidR="008836C6" w:rsidRPr="007C5E3F" w:rsidRDefault="008278EE" w:rsidP="00D078A8">
      <w:pPr>
        <w:jc w:val="both"/>
        <w:rPr>
          <w:b/>
          <w:bCs/>
          <w:caps/>
          <w:lang w:val="en-US"/>
        </w:rPr>
      </w:pPr>
      <w:r w:rsidRPr="007C5E3F">
        <w:rPr>
          <w:b/>
          <w:bCs/>
          <w:caps/>
        </w:rPr>
        <w:lastRenderedPageBreak/>
        <w:t>СПИСОК</w:t>
      </w:r>
      <w:r w:rsidRPr="007C5E3F">
        <w:rPr>
          <w:b/>
          <w:bCs/>
          <w:caps/>
          <w:lang w:val="en-US"/>
        </w:rPr>
        <w:t xml:space="preserve"> </w:t>
      </w:r>
      <w:r w:rsidRPr="007C5E3F">
        <w:rPr>
          <w:b/>
          <w:bCs/>
          <w:caps/>
        </w:rPr>
        <w:t>ИСПОЛЬЗОВАННЫХ</w:t>
      </w:r>
      <w:r w:rsidRPr="007C5E3F">
        <w:rPr>
          <w:b/>
          <w:bCs/>
          <w:caps/>
          <w:lang w:val="en-US"/>
        </w:rPr>
        <w:t xml:space="preserve"> </w:t>
      </w:r>
      <w:r w:rsidRPr="007C5E3F">
        <w:rPr>
          <w:b/>
          <w:bCs/>
          <w:caps/>
        </w:rPr>
        <w:t>ИСТОЧНИКОВ</w:t>
      </w:r>
    </w:p>
    <w:p w14:paraId="6CA17B75" w14:textId="7F33460D" w:rsidR="00634FE5" w:rsidRPr="007C5E3F" w:rsidRDefault="00634FE5" w:rsidP="005A29E9">
      <w:pPr>
        <w:jc w:val="both"/>
        <w:rPr>
          <w:lang w:val="en-US"/>
        </w:rPr>
      </w:pPr>
      <w:r w:rsidRPr="007C5E3F">
        <w:rPr>
          <w:lang w:val="en-US"/>
        </w:rPr>
        <w:t>1. Cucinotta D., Vanelli M. WHO declares COVID-19 a pandemic // Acta Biomed. - 2020. - Vol. 91, № 1. - P. 157–160.</w:t>
      </w:r>
    </w:p>
    <w:p w14:paraId="0A0A2EDE" w14:textId="77777777" w:rsidR="00634FE5" w:rsidRPr="007C5E3F" w:rsidRDefault="00634FE5" w:rsidP="005A29E9">
      <w:pPr>
        <w:jc w:val="both"/>
        <w:rPr>
          <w:lang w:val="en-US"/>
        </w:rPr>
      </w:pPr>
      <w:r w:rsidRPr="007C5E3F">
        <w:rPr>
          <w:lang w:val="en-US"/>
        </w:rPr>
        <w:t>2. WHO COVID-19 dashboard [</w:t>
      </w:r>
      <w:r w:rsidRPr="007C5E3F">
        <w:t>Электронный</w:t>
      </w:r>
      <w:r w:rsidRPr="007C5E3F">
        <w:rPr>
          <w:lang w:val="en-US"/>
        </w:rPr>
        <w:t xml:space="preserve"> </w:t>
      </w:r>
      <w:r w:rsidRPr="007C5E3F">
        <w:t>ресурс</w:t>
      </w:r>
      <w:r w:rsidRPr="007C5E3F">
        <w:rPr>
          <w:lang w:val="en-US"/>
        </w:rPr>
        <w:t xml:space="preserve">] / World Health Organization. - </w:t>
      </w:r>
      <w:proofErr w:type="gramStart"/>
      <w:r w:rsidRPr="007C5E3F">
        <w:rPr>
          <w:lang w:val="en-US"/>
        </w:rPr>
        <w:t>Geneva :</w:t>
      </w:r>
      <w:proofErr w:type="gramEnd"/>
      <w:r w:rsidRPr="007C5E3F">
        <w:rPr>
          <w:lang w:val="en-US"/>
        </w:rPr>
        <w:t xml:space="preserve"> WHO, 2023. - URL: </w:t>
      </w:r>
      <w:hyperlink r:id="rId22" w:history="1">
        <w:r w:rsidRPr="007C5E3F">
          <w:rPr>
            <w:rStyle w:val="a8"/>
            <w:color w:val="auto"/>
            <w:lang w:val="en-US"/>
          </w:rPr>
          <w:t>https://data.who.int/dashboards/covid19</w:t>
        </w:r>
      </w:hyperlink>
      <w:r w:rsidRPr="007C5E3F">
        <w:rPr>
          <w:lang w:val="en-US"/>
        </w:rPr>
        <w:t>.</w:t>
      </w:r>
    </w:p>
    <w:p w14:paraId="43B4BBC3" w14:textId="77777777" w:rsidR="00634FE5" w:rsidRPr="007C5E3F" w:rsidRDefault="00634FE5" w:rsidP="005A29E9">
      <w:pPr>
        <w:jc w:val="both"/>
        <w:rPr>
          <w:lang w:val="en-US"/>
        </w:rPr>
      </w:pPr>
      <w:r w:rsidRPr="007C5E3F">
        <w:rPr>
          <w:lang w:val="en-US"/>
        </w:rPr>
        <w:t>3. Graham E.L., Clark J.R., Orban Z.S. et al. Persistent neurologic symptoms and cognitive dysfunction in non-hospitalized Covid-19 «long haulers» // Ann. Clin. Transl. Neurol. - 2021. - Vol. 8, № 5. - P. 1073–1085.</w:t>
      </w:r>
    </w:p>
    <w:p w14:paraId="0793FBC3" w14:textId="77777777" w:rsidR="00634FE5" w:rsidRPr="007C5E3F" w:rsidRDefault="00634FE5" w:rsidP="005A29E9">
      <w:pPr>
        <w:jc w:val="both"/>
        <w:rPr>
          <w:lang w:val="en-US"/>
        </w:rPr>
      </w:pPr>
      <w:r w:rsidRPr="007C5E3F">
        <w:rPr>
          <w:lang w:val="en-US"/>
        </w:rPr>
        <w:t xml:space="preserve">4. Ocampo F.F., Holroyd K.B. Updates on the neurological manifestations of SARS-CoV-2 infection // Curr. </w:t>
      </w:r>
      <w:proofErr w:type="spellStart"/>
      <w:r w:rsidRPr="007C5E3F">
        <w:rPr>
          <w:lang w:val="en-US"/>
        </w:rPr>
        <w:t>Opin</w:t>
      </w:r>
      <w:proofErr w:type="spellEnd"/>
      <w:r w:rsidRPr="007C5E3F">
        <w:rPr>
          <w:lang w:val="en-US"/>
        </w:rPr>
        <w:t>. Infect. Dis. - 2025. - Vol. 38, № 3. - P. 234–241.</w:t>
      </w:r>
    </w:p>
    <w:p w14:paraId="532E2C19" w14:textId="77777777" w:rsidR="00634FE5" w:rsidRPr="007C5E3F" w:rsidRDefault="00634FE5" w:rsidP="005A29E9">
      <w:pPr>
        <w:jc w:val="both"/>
        <w:rPr>
          <w:lang w:val="en-US"/>
        </w:rPr>
      </w:pPr>
      <w:r w:rsidRPr="007C5E3F">
        <w:rPr>
          <w:lang w:val="en-US"/>
        </w:rPr>
        <w:t>5. Maliha S.T., Fatemi R., Araf Y. COVID-19 and the brain: understanding the pathogenesis and consequences of neurological damage // Mol. Biol. Rep. - 2024. - Vol. 51, № 1. - P. 318.</w:t>
      </w:r>
    </w:p>
    <w:p w14:paraId="2D5EA721" w14:textId="77777777" w:rsidR="00634FE5" w:rsidRPr="007C5E3F" w:rsidRDefault="00634FE5" w:rsidP="005A29E9">
      <w:pPr>
        <w:jc w:val="both"/>
        <w:rPr>
          <w:lang w:val="en-US"/>
        </w:rPr>
      </w:pPr>
      <w:r w:rsidRPr="007C5E3F">
        <w:rPr>
          <w:lang w:val="en-US"/>
        </w:rPr>
        <w:t>6. Ellul M.A., Benjamin L., Singh B. et al. Neurological associations of COVID-19 // Lancet Neurol. - 2020. - Vol. 19, № 9. - P. 767–783.</w:t>
      </w:r>
    </w:p>
    <w:p w14:paraId="233E73FB" w14:textId="77777777" w:rsidR="00634FE5" w:rsidRPr="007C5E3F" w:rsidRDefault="00634FE5" w:rsidP="005A29E9">
      <w:pPr>
        <w:jc w:val="both"/>
        <w:rPr>
          <w:lang w:val="en-US"/>
        </w:rPr>
      </w:pPr>
      <w:r w:rsidRPr="007C5E3F">
        <w:rPr>
          <w:lang w:val="en-US"/>
        </w:rPr>
        <w:t>7. Mao L., Jin H., Wang M. et al. Neurologic manifestations of hospitalized patients with coronavirus disease 2019 in Wuhan, China // JAMA Neurol. - 2020. - Vol. 77, № 6. - P. 683–690.</w:t>
      </w:r>
    </w:p>
    <w:p w14:paraId="2DF4399A" w14:textId="77777777" w:rsidR="00634FE5" w:rsidRPr="007C5E3F" w:rsidRDefault="00634FE5" w:rsidP="005A29E9">
      <w:pPr>
        <w:jc w:val="both"/>
        <w:rPr>
          <w:lang w:val="en-US"/>
        </w:rPr>
      </w:pPr>
      <w:r w:rsidRPr="007C5E3F">
        <w:rPr>
          <w:lang w:val="en-US"/>
        </w:rPr>
        <w:t>8. Paterson R.W., Brown R.L., Benjamin L. et al. The emerging spectrum of COVID-19 neurology // Brain. - 2020. - Vol. 143, № 10. - P. 3104–3120.</w:t>
      </w:r>
    </w:p>
    <w:p w14:paraId="0D52A57C" w14:textId="77777777" w:rsidR="00634FE5" w:rsidRPr="007C5E3F" w:rsidRDefault="00634FE5" w:rsidP="005A29E9">
      <w:pPr>
        <w:jc w:val="both"/>
        <w:rPr>
          <w:lang w:val="en-US"/>
        </w:rPr>
      </w:pPr>
      <w:r w:rsidRPr="007C5E3F">
        <w:rPr>
          <w:lang w:val="en-US"/>
        </w:rPr>
        <w:t>9. Hoffman L.A., Vilensky J.A. Encephalitis lethargica: 100 years after the epidemic // Brain. - 2017. - Vol. 140, № 8. - P. 2246–2251.</w:t>
      </w:r>
    </w:p>
    <w:p w14:paraId="36A34609" w14:textId="5E4C2657" w:rsidR="00634FE5" w:rsidRPr="007C5E3F" w:rsidRDefault="00634FE5" w:rsidP="005A29E9">
      <w:pPr>
        <w:jc w:val="both"/>
        <w:rPr>
          <w:lang w:val="en-US"/>
        </w:rPr>
      </w:pPr>
      <w:r w:rsidRPr="007C5E3F">
        <w:rPr>
          <w:lang w:val="en-US"/>
        </w:rPr>
        <w:t xml:space="preserve">10. </w:t>
      </w:r>
      <w:r w:rsidR="00245D0B" w:rsidRPr="007C5E3F">
        <w:rPr>
          <w:lang w:val="en-US"/>
        </w:rPr>
        <w:t>World Health Organization. A clinical case definition of post COVID-19 condition by a Delphi consensus, 6 October 2021 [</w:t>
      </w:r>
      <w:r w:rsidR="00245D0B" w:rsidRPr="007C5E3F">
        <w:t>Электронный</w:t>
      </w:r>
      <w:r w:rsidR="00245D0B" w:rsidRPr="007C5E3F">
        <w:rPr>
          <w:lang w:val="en-US"/>
        </w:rPr>
        <w:t xml:space="preserve"> </w:t>
      </w:r>
      <w:r w:rsidR="00245D0B" w:rsidRPr="007C5E3F">
        <w:t>ресурс</w:t>
      </w:r>
      <w:r w:rsidR="00245D0B" w:rsidRPr="007C5E3F">
        <w:rPr>
          <w:lang w:val="en-US"/>
        </w:rPr>
        <w:t xml:space="preserve">]. – </w:t>
      </w:r>
      <w:proofErr w:type="gramStart"/>
      <w:r w:rsidR="00245D0B" w:rsidRPr="007C5E3F">
        <w:rPr>
          <w:lang w:val="en-US"/>
        </w:rPr>
        <w:t>Geneva :</w:t>
      </w:r>
      <w:proofErr w:type="gramEnd"/>
      <w:r w:rsidR="00245D0B" w:rsidRPr="007C5E3F">
        <w:rPr>
          <w:lang w:val="en-US"/>
        </w:rPr>
        <w:t xml:space="preserve"> WHO, 2021. – Ref. no. WHO/2019-nCoV/Post_COVID-19_condition/Clinical_case_definition/2021.1. – URL: </w:t>
      </w:r>
      <w:hyperlink r:id="rId23" w:history="1">
        <w:r w:rsidR="00245D0B" w:rsidRPr="007C5E3F">
          <w:rPr>
            <w:rStyle w:val="a8"/>
            <w:lang w:val="en-US"/>
          </w:rPr>
          <w:t>https://www.who.int/publications/i/item/WHO-2019-nCoV-Post_COVID-19_condition-Clinical_case_definition-2021.1</w:t>
        </w:r>
      </w:hyperlink>
    </w:p>
    <w:p w14:paraId="30C2A5C1" w14:textId="77777777" w:rsidR="00634FE5" w:rsidRPr="007C5E3F" w:rsidRDefault="00634FE5" w:rsidP="005A29E9">
      <w:pPr>
        <w:jc w:val="both"/>
        <w:rPr>
          <w:lang w:val="en-US"/>
        </w:rPr>
      </w:pPr>
      <w:r w:rsidRPr="007C5E3F">
        <w:rPr>
          <w:lang w:val="en-US"/>
        </w:rPr>
        <w:t>11. Nalbandian A., Sehgal K., Gupta A. et al. Post-acute COVID-19 syndrome // Nat. Med. - 2021. - Vol. 27, № 4. - P. 601–615.</w:t>
      </w:r>
    </w:p>
    <w:p w14:paraId="365DB8D4" w14:textId="77777777" w:rsidR="00634FE5" w:rsidRPr="007C5E3F" w:rsidRDefault="00634FE5" w:rsidP="005A29E9">
      <w:pPr>
        <w:jc w:val="both"/>
        <w:rPr>
          <w:lang w:val="en-US"/>
        </w:rPr>
      </w:pPr>
      <w:r w:rsidRPr="007C5E3F">
        <w:rPr>
          <w:lang w:val="en-US"/>
        </w:rPr>
        <w:lastRenderedPageBreak/>
        <w:t>12. Lopez-Leon S., Wegman-Ostrosky T., Perelman C. et al. More than 50 long-term effects of COVID-19: a systematic review and meta-analysis // Sci. Rep. - 2021. - Vol. 11, № 1. - P. 16144.</w:t>
      </w:r>
    </w:p>
    <w:p w14:paraId="44885D14" w14:textId="77777777" w:rsidR="00634FE5" w:rsidRPr="007C5E3F" w:rsidRDefault="00634FE5" w:rsidP="005A29E9">
      <w:pPr>
        <w:jc w:val="both"/>
        <w:rPr>
          <w:lang w:val="en-US"/>
        </w:rPr>
      </w:pPr>
      <w:r w:rsidRPr="007C5E3F">
        <w:rPr>
          <w:lang w:val="en-US"/>
        </w:rPr>
        <w:t xml:space="preserve">13. Davis H.E., Assaf G.S., McCorkell L. et al. Characterizing long COVID in an international cohort: 7 months of symptoms and their impact // </w:t>
      </w:r>
      <w:proofErr w:type="spellStart"/>
      <w:r w:rsidRPr="007C5E3F">
        <w:rPr>
          <w:lang w:val="en-US"/>
        </w:rPr>
        <w:t>EClinicalMedicine</w:t>
      </w:r>
      <w:proofErr w:type="spellEnd"/>
      <w:r w:rsidRPr="007C5E3F">
        <w:rPr>
          <w:lang w:val="en-US"/>
        </w:rPr>
        <w:t>. - 2021. - Vol. 38. - Art. 101019.</w:t>
      </w:r>
    </w:p>
    <w:p w14:paraId="3E67ADB8" w14:textId="77777777" w:rsidR="00634FE5" w:rsidRPr="007C5E3F" w:rsidRDefault="00634FE5" w:rsidP="005A29E9">
      <w:pPr>
        <w:jc w:val="both"/>
        <w:rPr>
          <w:lang w:val="en-US"/>
        </w:rPr>
      </w:pPr>
      <w:r w:rsidRPr="007C5E3F">
        <w:rPr>
          <w:lang w:val="en-US"/>
        </w:rPr>
        <w:t xml:space="preserve">14. Rahmati M., Udeh R., Kang J. et al. Long-term sequelae of COVID-19: a systematic review and meta-analysis of symptoms 3 years post-SARS-CoV-2 infection // J. Med. </w:t>
      </w:r>
      <w:proofErr w:type="spellStart"/>
      <w:r w:rsidRPr="007C5E3F">
        <w:rPr>
          <w:lang w:val="en-US"/>
        </w:rPr>
        <w:t>Virol</w:t>
      </w:r>
      <w:proofErr w:type="spellEnd"/>
      <w:r w:rsidRPr="007C5E3F">
        <w:rPr>
          <w:lang w:val="en-US"/>
        </w:rPr>
        <w:t>. - 2025. - Vol. 97, № 6. - P. e70429.</w:t>
      </w:r>
    </w:p>
    <w:p w14:paraId="2A804370" w14:textId="77777777" w:rsidR="00634FE5" w:rsidRPr="007C5E3F" w:rsidRDefault="00634FE5" w:rsidP="005A29E9">
      <w:pPr>
        <w:jc w:val="both"/>
        <w:rPr>
          <w:lang w:val="en-US"/>
        </w:rPr>
      </w:pPr>
      <w:r w:rsidRPr="007C5E3F">
        <w:rPr>
          <w:lang w:val="en-US"/>
        </w:rPr>
        <w:t>15. Larsen N.W., Stiles L.E., Shaik R. et al. Characterization of autonomic symptom burden in long COVID: a global survey of 2,314 adults // Front. Neurol. - 2022. - Vol. 13. - P. 1012668.</w:t>
      </w:r>
    </w:p>
    <w:p w14:paraId="15A7E021" w14:textId="77777777" w:rsidR="00634FE5" w:rsidRPr="007C5E3F" w:rsidRDefault="00634FE5" w:rsidP="005A29E9">
      <w:pPr>
        <w:jc w:val="both"/>
        <w:rPr>
          <w:lang w:val="en-US"/>
        </w:rPr>
      </w:pPr>
      <w:r w:rsidRPr="007C5E3F">
        <w:rPr>
          <w:lang w:val="en-US"/>
        </w:rPr>
        <w:t>16. Yar T. et al. Composite Autonomic Symptom Score-31 for the diagnosis of autonomic dysfunction in post-COVID patients // J. Clin. Neurol. - 2024. - doi:10.3988/jcn.2023.0255.</w:t>
      </w:r>
    </w:p>
    <w:p w14:paraId="644E0D8E" w14:textId="77777777" w:rsidR="00634FE5" w:rsidRPr="007C5E3F" w:rsidRDefault="00634FE5" w:rsidP="005A29E9">
      <w:pPr>
        <w:jc w:val="both"/>
        <w:rPr>
          <w:lang w:val="en-US"/>
        </w:rPr>
      </w:pPr>
      <w:r w:rsidRPr="007C5E3F">
        <w:rPr>
          <w:lang w:val="en-US"/>
        </w:rPr>
        <w:t xml:space="preserve">17. Anaya J.M., Rojas M., Salinas M.L. et al. Post-COVID syndrome: a case series and comprehensive review // </w:t>
      </w:r>
      <w:proofErr w:type="spellStart"/>
      <w:r w:rsidRPr="007C5E3F">
        <w:rPr>
          <w:lang w:val="en-US"/>
        </w:rPr>
        <w:t>Autoimmun</w:t>
      </w:r>
      <w:proofErr w:type="spellEnd"/>
      <w:r w:rsidRPr="007C5E3F">
        <w:rPr>
          <w:lang w:val="en-US"/>
        </w:rPr>
        <w:t>. Rev. - 2021. - Vol. 20, № 11. - P. 102947.</w:t>
      </w:r>
    </w:p>
    <w:p w14:paraId="216AE9F0" w14:textId="77777777" w:rsidR="00634FE5" w:rsidRPr="007C5E3F" w:rsidRDefault="00634FE5" w:rsidP="005A29E9">
      <w:pPr>
        <w:jc w:val="both"/>
        <w:rPr>
          <w:lang w:val="en-US"/>
        </w:rPr>
      </w:pPr>
      <w:r w:rsidRPr="007C5E3F">
        <w:rPr>
          <w:lang w:val="en-US"/>
        </w:rPr>
        <w:t>18. Hampshire A., Azor A., Atchison C. et al. Cognition and memory after Covid-19 in a large community sample // N. Engl. J. Med. - 2024. - Vol. 390, № 9. - P. 806–818.</w:t>
      </w:r>
    </w:p>
    <w:p w14:paraId="1D9D5E80" w14:textId="77777777" w:rsidR="00634FE5" w:rsidRPr="007C5E3F" w:rsidRDefault="00634FE5" w:rsidP="005A29E9">
      <w:pPr>
        <w:jc w:val="both"/>
        <w:rPr>
          <w:lang w:val="en-US"/>
        </w:rPr>
      </w:pPr>
      <w:r w:rsidRPr="007C5E3F">
        <w:rPr>
          <w:lang w:val="en-US"/>
        </w:rPr>
        <w:t>19. Eastin E.F., Machnik J.V., Stiles L.E. et al. Chronic autonomic symptom burden in long-COVID: a follow-up cohort study // Clin. Auton. Res. - 2025. - Vol. 35, № 3. - P. 453–464.</w:t>
      </w:r>
    </w:p>
    <w:p w14:paraId="393F24D3" w14:textId="77777777" w:rsidR="00634FE5" w:rsidRPr="007C5E3F" w:rsidRDefault="00634FE5" w:rsidP="005A29E9">
      <w:pPr>
        <w:jc w:val="both"/>
        <w:rPr>
          <w:lang w:val="en-US"/>
        </w:rPr>
      </w:pPr>
      <w:r w:rsidRPr="007C5E3F">
        <w:rPr>
          <w:lang w:val="en-US"/>
        </w:rPr>
        <w:t>20. Beck A.T., Ward C.H., Mendelson M. et al. An inventory for measuring depression // Arch. Gen. Psychiatry. - 1961. - Vol. 4. - P. 561–571.</w:t>
      </w:r>
    </w:p>
    <w:p w14:paraId="467481B4" w14:textId="77777777" w:rsidR="00634FE5" w:rsidRPr="007C5E3F" w:rsidRDefault="00634FE5" w:rsidP="005A29E9">
      <w:pPr>
        <w:jc w:val="both"/>
        <w:rPr>
          <w:lang w:val="en-US"/>
        </w:rPr>
      </w:pPr>
      <w:r w:rsidRPr="007C5E3F">
        <w:rPr>
          <w:lang w:val="en-US"/>
        </w:rPr>
        <w:t xml:space="preserve">21. Zigmond A.S., Snaith R.P. The hospital anxiety and depression scale // Acta </w:t>
      </w:r>
      <w:proofErr w:type="spellStart"/>
      <w:r w:rsidRPr="007C5E3F">
        <w:rPr>
          <w:lang w:val="en-US"/>
        </w:rPr>
        <w:t>Psychiatr</w:t>
      </w:r>
      <w:proofErr w:type="spellEnd"/>
      <w:r w:rsidRPr="007C5E3F">
        <w:rPr>
          <w:lang w:val="en-US"/>
        </w:rPr>
        <w:t>. Scand. - 1983. - Vol. 67, № 6. - P. 361–370.</w:t>
      </w:r>
    </w:p>
    <w:p w14:paraId="7EA0A211" w14:textId="77777777" w:rsidR="00634FE5" w:rsidRPr="007C5E3F" w:rsidRDefault="00634FE5" w:rsidP="005A29E9">
      <w:pPr>
        <w:jc w:val="both"/>
        <w:rPr>
          <w:lang w:val="en-US"/>
        </w:rPr>
      </w:pPr>
      <w:r w:rsidRPr="007C5E3F">
        <w:rPr>
          <w:lang w:val="en-US"/>
        </w:rPr>
        <w:lastRenderedPageBreak/>
        <w:t xml:space="preserve">22. Sletten D.M., Suarez G.A., Low P.A., </w:t>
      </w:r>
      <w:proofErr w:type="spellStart"/>
      <w:r w:rsidRPr="007C5E3F">
        <w:rPr>
          <w:lang w:val="en-US"/>
        </w:rPr>
        <w:t>Mandrekar</w:t>
      </w:r>
      <w:proofErr w:type="spellEnd"/>
      <w:r w:rsidRPr="007C5E3F">
        <w:rPr>
          <w:lang w:val="en-US"/>
        </w:rPr>
        <w:t xml:space="preserve"> J., Singer W. COMPASS 31: a refined and abbreviated Composite Autonomic Symptom Score // Mayo Clin. Proc. - 2012. - Vol. 87, № 12. - P. 1196–1201.</w:t>
      </w:r>
    </w:p>
    <w:p w14:paraId="7376518C" w14:textId="2D9C63E8" w:rsidR="00634FE5" w:rsidRPr="007C5E3F" w:rsidRDefault="00634FE5" w:rsidP="005A29E9">
      <w:pPr>
        <w:jc w:val="both"/>
        <w:rPr>
          <w:lang w:val="en-US"/>
        </w:rPr>
      </w:pPr>
      <w:r w:rsidRPr="007C5E3F">
        <w:rPr>
          <w:lang w:val="en-US"/>
        </w:rPr>
        <w:t>23. Suhail S., Zajac J., Fossum C. et al. Role of oxidative stress on SARS-CoV (SARS) and SARS-CoV-2 (COVID-19) infection: a review // Protein J.</w:t>
      </w:r>
      <w:r w:rsidR="007F14BA" w:rsidRPr="007C5E3F">
        <w:rPr>
          <w:lang w:val="en-US"/>
        </w:rPr>
        <w:t>-</w:t>
      </w:r>
      <w:r w:rsidRPr="007C5E3F">
        <w:rPr>
          <w:lang w:val="en-US"/>
        </w:rPr>
        <w:t>2020.</w:t>
      </w:r>
      <w:r w:rsidR="007F14BA" w:rsidRPr="007C5E3F">
        <w:rPr>
          <w:lang w:val="en-US"/>
        </w:rPr>
        <w:t>-</w:t>
      </w:r>
      <w:r w:rsidRPr="007C5E3F">
        <w:rPr>
          <w:lang w:val="en-US"/>
        </w:rPr>
        <w:t>Vol. 39, № 6.</w:t>
      </w:r>
      <w:r w:rsidR="007F14BA" w:rsidRPr="007C5E3F">
        <w:rPr>
          <w:lang w:val="en-US"/>
        </w:rPr>
        <w:t>-</w:t>
      </w:r>
      <w:r w:rsidRPr="007C5E3F">
        <w:rPr>
          <w:lang w:val="en-US"/>
        </w:rPr>
        <w:t>P. 644–656.</w:t>
      </w:r>
    </w:p>
    <w:p w14:paraId="1D234CF1" w14:textId="753D415B" w:rsidR="00634FE5" w:rsidRPr="007C5E3F" w:rsidRDefault="00634FE5" w:rsidP="005A29E9">
      <w:pPr>
        <w:jc w:val="both"/>
        <w:rPr>
          <w:lang w:val="en-US"/>
        </w:rPr>
      </w:pPr>
      <w:r w:rsidRPr="007C5E3F">
        <w:rPr>
          <w:lang w:val="en-US"/>
        </w:rPr>
        <w:t xml:space="preserve">24. Georgieva E., </w:t>
      </w:r>
      <w:proofErr w:type="spellStart"/>
      <w:r w:rsidRPr="007C5E3F">
        <w:rPr>
          <w:lang w:val="en-US"/>
        </w:rPr>
        <w:t>Ananiev</w:t>
      </w:r>
      <w:proofErr w:type="spellEnd"/>
      <w:r w:rsidRPr="007C5E3F">
        <w:rPr>
          <w:lang w:val="en-US"/>
        </w:rPr>
        <w:t xml:space="preserve"> J., </w:t>
      </w:r>
      <w:proofErr w:type="spellStart"/>
      <w:r w:rsidRPr="007C5E3F">
        <w:rPr>
          <w:lang w:val="en-US"/>
        </w:rPr>
        <w:t>Yovchev</w:t>
      </w:r>
      <w:proofErr w:type="spellEnd"/>
      <w:r w:rsidRPr="007C5E3F">
        <w:rPr>
          <w:lang w:val="en-US"/>
        </w:rPr>
        <w:t xml:space="preserve"> Y. et al. COVID-19 complications: oxidative stress, inflammation, and mitochondrial and endothelial dysfunction // Int. J. Mol. Sci.</w:t>
      </w:r>
      <w:r w:rsidR="007F14BA" w:rsidRPr="007C5E3F">
        <w:rPr>
          <w:lang w:val="en-US"/>
        </w:rPr>
        <w:t>-</w:t>
      </w:r>
      <w:r w:rsidRPr="007C5E3F">
        <w:rPr>
          <w:lang w:val="en-US"/>
        </w:rPr>
        <w:t>2023.</w:t>
      </w:r>
      <w:r w:rsidR="007F14BA" w:rsidRPr="007C5E3F">
        <w:rPr>
          <w:lang w:val="en-US"/>
        </w:rPr>
        <w:t>-</w:t>
      </w:r>
      <w:r w:rsidRPr="007C5E3F">
        <w:rPr>
          <w:lang w:val="en-US"/>
        </w:rPr>
        <w:t>Vol. 24, № 19.</w:t>
      </w:r>
      <w:r w:rsidR="007F14BA" w:rsidRPr="007C5E3F">
        <w:rPr>
          <w:lang w:val="en-US"/>
        </w:rPr>
        <w:t>-</w:t>
      </w:r>
      <w:r w:rsidRPr="007C5E3F">
        <w:rPr>
          <w:lang w:val="en-US"/>
        </w:rPr>
        <w:t>Art. 14876.</w:t>
      </w:r>
    </w:p>
    <w:p w14:paraId="6E4B6E5F" w14:textId="7B048AB9" w:rsidR="00634FE5" w:rsidRPr="007C5E3F" w:rsidRDefault="00634FE5" w:rsidP="005A29E9">
      <w:pPr>
        <w:jc w:val="both"/>
        <w:rPr>
          <w:lang w:val="en-US"/>
        </w:rPr>
      </w:pPr>
      <w:r w:rsidRPr="007C5E3F">
        <w:rPr>
          <w:lang w:val="en-US"/>
        </w:rPr>
        <w:t xml:space="preserve">25. Di Virgilio F., Dal Ben D., Sarti A.C. et al. The P2X7 receptor in infection and inflammation // </w:t>
      </w:r>
      <w:proofErr w:type="gramStart"/>
      <w:r w:rsidRPr="007C5E3F">
        <w:rPr>
          <w:lang w:val="en-US"/>
        </w:rPr>
        <w:t>Immunity.</w:t>
      </w:r>
      <w:r w:rsidR="007F14BA" w:rsidRPr="007C5E3F">
        <w:rPr>
          <w:lang w:val="en-US"/>
        </w:rPr>
        <w:t>-</w:t>
      </w:r>
      <w:proofErr w:type="gramEnd"/>
      <w:r w:rsidRPr="007C5E3F">
        <w:rPr>
          <w:lang w:val="en-US"/>
        </w:rPr>
        <w:t>2017.</w:t>
      </w:r>
      <w:r w:rsidR="007F14BA" w:rsidRPr="007C5E3F">
        <w:rPr>
          <w:lang w:val="en-US"/>
        </w:rPr>
        <w:t>-</w:t>
      </w:r>
      <w:r w:rsidRPr="007C5E3F">
        <w:rPr>
          <w:lang w:val="en-US"/>
        </w:rPr>
        <w:t>Vol. 47, № 1.</w:t>
      </w:r>
      <w:r w:rsidR="007F14BA" w:rsidRPr="007C5E3F">
        <w:rPr>
          <w:lang w:val="en-US"/>
        </w:rPr>
        <w:t>-</w:t>
      </w:r>
      <w:r w:rsidRPr="007C5E3F">
        <w:rPr>
          <w:lang w:val="en-US"/>
        </w:rPr>
        <w:t>P. 15–31.58</w:t>
      </w:r>
    </w:p>
    <w:p w14:paraId="5ED634E3" w14:textId="77777777" w:rsidR="00634FE5" w:rsidRPr="007C5E3F" w:rsidRDefault="00634FE5" w:rsidP="005A29E9">
      <w:pPr>
        <w:jc w:val="both"/>
        <w:rPr>
          <w:lang w:val="en-US"/>
        </w:rPr>
      </w:pPr>
      <w:r w:rsidRPr="007C5E3F">
        <w:rPr>
          <w:lang w:val="en-US"/>
        </w:rPr>
        <w:t xml:space="preserve">26. </w:t>
      </w:r>
      <w:proofErr w:type="spellStart"/>
      <w:r w:rsidRPr="007C5E3F">
        <w:rPr>
          <w:lang w:val="en-US"/>
        </w:rPr>
        <w:t>Idzko</w:t>
      </w:r>
      <w:proofErr w:type="spellEnd"/>
      <w:r w:rsidRPr="007C5E3F">
        <w:rPr>
          <w:lang w:val="en-US"/>
        </w:rPr>
        <w:t xml:space="preserve"> M., Ferrari D., </w:t>
      </w:r>
      <w:proofErr w:type="spellStart"/>
      <w:r w:rsidRPr="007C5E3F">
        <w:rPr>
          <w:lang w:val="en-US"/>
        </w:rPr>
        <w:t>Eltzschig</w:t>
      </w:r>
      <w:proofErr w:type="spellEnd"/>
      <w:r w:rsidRPr="007C5E3F">
        <w:rPr>
          <w:lang w:val="en-US"/>
        </w:rPr>
        <w:t xml:space="preserve"> H.K. Nucleotide </w:t>
      </w:r>
      <w:proofErr w:type="spellStart"/>
      <w:r w:rsidRPr="007C5E3F">
        <w:rPr>
          <w:lang w:val="en-US"/>
        </w:rPr>
        <w:t>signalling</w:t>
      </w:r>
      <w:proofErr w:type="spellEnd"/>
      <w:r w:rsidRPr="007C5E3F">
        <w:rPr>
          <w:lang w:val="en-US"/>
        </w:rPr>
        <w:t xml:space="preserve"> during inflammation // Nature. - 2014. - Vol. 509, № 7500. - P. 310–317.</w:t>
      </w:r>
    </w:p>
    <w:p w14:paraId="5AB7C467" w14:textId="77777777" w:rsidR="00634FE5" w:rsidRPr="007C5E3F" w:rsidRDefault="00634FE5" w:rsidP="005A29E9">
      <w:pPr>
        <w:jc w:val="both"/>
        <w:rPr>
          <w:lang w:val="en-US"/>
        </w:rPr>
      </w:pPr>
      <w:r w:rsidRPr="007C5E3F">
        <w:rPr>
          <w:lang w:val="en-US"/>
        </w:rPr>
        <w:t>27. Tian M., Liu W., Li X. et al. HIF-1</w:t>
      </w:r>
      <w:r w:rsidRPr="007C5E3F">
        <w:t>α</w:t>
      </w:r>
      <w:r w:rsidRPr="007C5E3F">
        <w:rPr>
          <w:lang w:val="en-US"/>
        </w:rPr>
        <w:t xml:space="preserve"> promotes SARS-CoV-2 infection and aggravates inflammatory responses to COVID-19 // Signal </w:t>
      </w:r>
      <w:proofErr w:type="spellStart"/>
      <w:r w:rsidRPr="007C5E3F">
        <w:rPr>
          <w:lang w:val="en-US"/>
        </w:rPr>
        <w:t>Transduct</w:t>
      </w:r>
      <w:proofErr w:type="spellEnd"/>
      <w:r w:rsidRPr="007C5E3F">
        <w:rPr>
          <w:lang w:val="en-US"/>
        </w:rPr>
        <w:t>. Target. Ther. - 2021. - Vol. 6, № 1. - Art. 308.</w:t>
      </w:r>
    </w:p>
    <w:p w14:paraId="56F67863" w14:textId="77777777" w:rsidR="00634FE5" w:rsidRPr="007C5E3F" w:rsidRDefault="00634FE5" w:rsidP="005A29E9">
      <w:pPr>
        <w:jc w:val="both"/>
        <w:rPr>
          <w:lang w:val="en-US"/>
        </w:rPr>
      </w:pPr>
      <w:r w:rsidRPr="007C5E3F">
        <w:rPr>
          <w:lang w:val="en-US"/>
        </w:rPr>
        <w:t xml:space="preserve">28. Demopoulos C.A., Antonopoulou S., </w:t>
      </w:r>
      <w:proofErr w:type="spellStart"/>
      <w:r w:rsidRPr="007C5E3F">
        <w:rPr>
          <w:lang w:val="en-US"/>
        </w:rPr>
        <w:t>Theoharides</w:t>
      </w:r>
      <w:proofErr w:type="spellEnd"/>
      <w:r w:rsidRPr="007C5E3F">
        <w:rPr>
          <w:lang w:val="en-US"/>
        </w:rPr>
        <w:t xml:space="preserve"> T.C. et al. PAF receptor and ACE2 inter-molecular links in COVID-19 // </w:t>
      </w:r>
      <w:proofErr w:type="spellStart"/>
      <w:r w:rsidRPr="007C5E3F">
        <w:rPr>
          <w:lang w:val="en-US"/>
        </w:rPr>
        <w:t>Biofactors</w:t>
      </w:r>
      <w:proofErr w:type="spellEnd"/>
      <w:r w:rsidRPr="007C5E3F">
        <w:rPr>
          <w:lang w:val="en-US"/>
        </w:rPr>
        <w:t>. - 2020. - Vol. 46, № 6. - P. 927–933.</w:t>
      </w:r>
    </w:p>
    <w:p w14:paraId="4875470E" w14:textId="77777777" w:rsidR="00634FE5" w:rsidRPr="007C5E3F" w:rsidRDefault="00634FE5" w:rsidP="005A29E9">
      <w:pPr>
        <w:jc w:val="both"/>
        <w:rPr>
          <w:lang w:val="en-US"/>
        </w:rPr>
      </w:pPr>
      <w:r w:rsidRPr="007C5E3F">
        <w:rPr>
          <w:lang w:val="en-US"/>
        </w:rPr>
        <w:t xml:space="preserve">29. Najjar S., Najjar A., Chong D.J. et al. </w:t>
      </w:r>
      <w:proofErr w:type="spellStart"/>
      <w:r w:rsidRPr="007C5E3F">
        <w:rPr>
          <w:lang w:val="en-US"/>
        </w:rPr>
        <w:t>Neuropathophysiology</w:t>
      </w:r>
      <w:proofErr w:type="spellEnd"/>
      <w:r w:rsidRPr="007C5E3F">
        <w:rPr>
          <w:lang w:val="en-US"/>
        </w:rPr>
        <w:t xml:space="preserve"> of COVID-19: neuroinflammation and blood–brain barrier disruption // </w:t>
      </w:r>
      <w:proofErr w:type="spellStart"/>
      <w:r w:rsidRPr="007C5E3F">
        <w:rPr>
          <w:lang w:val="en-US"/>
        </w:rPr>
        <w:t>Inflammopharmacology</w:t>
      </w:r>
      <w:proofErr w:type="spellEnd"/>
      <w:r w:rsidRPr="007C5E3F">
        <w:rPr>
          <w:lang w:val="en-US"/>
        </w:rPr>
        <w:t>. - 2021. - Vol. 29, № 4. - P. 1049–1071.</w:t>
      </w:r>
    </w:p>
    <w:p w14:paraId="5633BCCD" w14:textId="77777777" w:rsidR="00634FE5" w:rsidRPr="007C5E3F" w:rsidRDefault="00634FE5" w:rsidP="005A29E9">
      <w:pPr>
        <w:jc w:val="both"/>
        <w:rPr>
          <w:lang w:val="en-US"/>
        </w:rPr>
      </w:pPr>
      <w:r w:rsidRPr="007C5E3F">
        <w:rPr>
          <w:lang w:val="en-US"/>
        </w:rPr>
        <w:t>30. Pavlova E., Atanasov P., Ivanov I. et al. Biomarkers of oxidative stress in COVID-19 patients // Int. J. Mol. Sci. - 2025. - Vol. 26, № 8. - Art. 3869.</w:t>
      </w:r>
    </w:p>
    <w:p w14:paraId="19DEE0B6" w14:textId="77777777" w:rsidR="00634FE5" w:rsidRPr="007C5E3F" w:rsidRDefault="00634FE5" w:rsidP="005A29E9">
      <w:pPr>
        <w:jc w:val="both"/>
        <w:rPr>
          <w:lang w:val="en-US"/>
        </w:rPr>
      </w:pPr>
      <w:r w:rsidRPr="007C5E3F">
        <w:rPr>
          <w:lang w:val="en-US"/>
        </w:rPr>
        <w:t xml:space="preserve">31. Coric V., Kosanovic T., </w:t>
      </w:r>
      <w:proofErr w:type="spellStart"/>
      <w:r w:rsidRPr="007C5E3F">
        <w:rPr>
          <w:lang w:val="en-US"/>
        </w:rPr>
        <w:t>Bukumiric</w:t>
      </w:r>
      <w:proofErr w:type="spellEnd"/>
      <w:r w:rsidRPr="007C5E3F">
        <w:rPr>
          <w:lang w:val="en-US"/>
        </w:rPr>
        <w:t xml:space="preserve"> Z. et al. Longitudinal assessment of oxidative stress markers in patients with COVID-19 pneumonia // Free Radic. Biol. Med. - 2022.</w:t>
      </w:r>
    </w:p>
    <w:p w14:paraId="165F7099" w14:textId="77777777" w:rsidR="00634FE5" w:rsidRPr="007C5E3F" w:rsidRDefault="00634FE5" w:rsidP="005A29E9">
      <w:pPr>
        <w:jc w:val="both"/>
        <w:rPr>
          <w:lang w:val="en-US"/>
        </w:rPr>
      </w:pPr>
      <w:r w:rsidRPr="007C5E3F">
        <w:rPr>
          <w:lang w:val="en-US"/>
        </w:rPr>
        <w:t xml:space="preserve">32. Stufano A., </w:t>
      </w:r>
      <w:proofErr w:type="spellStart"/>
      <w:r w:rsidRPr="007C5E3F">
        <w:rPr>
          <w:lang w:val="en-US"/>
        </w:rPr>
        <w:t>Iavicoli</w:t>
      </w:r>
      <w:proofErr w:type="spellEnd"/>
      <w:r w:rsidRPr="007C5E3F">
        <w:rPr>
          <w:lang w:val="en-US"/>
        </w:rPr>
        <w:t xml:space="preserve"> I., </w:t>
      </w:r>
      <w:proofErr w:type="spellStart"/>
      <w:r w:rsidRPr="007C5E3F">
        <w:rPr>
          <w:lang w:val="en-US"/>
        </w:rPr>
        <w:t>Lovreglio</w:t>
      </w:r>
      <w:proofErr w:type="spellEnd"/>
      <w:r w:rsidRPr="007C5E3F">
        <w:rPr>
          <w:lang w:val="en-US"/>
        </w:rPr>
        <w:t xml:space="preserve"> P. et al. Oxidative stress and NF-</w:t>
      </w:r>
      <w:r w:rsidRPr="007C5E3F">
        <w:t>κ</w:t>
      </w:r>
      <w:r w:rsidRPr="007C5E3F">
        <w:rPr>
          <w:lang w:val="en-US"/>
        </w:rPr>
        <w:t>B-mediated inflammation in non-hospitalized long-COVID patients // Front. Med. (Lausanne). - 2022.</w:t>
      </w:r>
    </w:p>
    <w:p w14:paraId="666F662F" w14:textId="77777777" w:rsidR="00634FE5" w:rsidRPr="007C5E3F" w:rsidRDefault="00634FE5" w:rsidP="005A29E9">
      <w:pPr>
        <w:jc w:val="both"/>
        <w:rPr>
          <w:lang w:val="en-US"/>
        </w:rPr>
      </w:pPr>
      <w:r w:rsidRPr="007C5E3F">
        <w:rPr>
          <w:lang w:val="en-US"/>
        </w:rPr>
        <w:lastRenderedPageBreak/>
        <w:t xml:space="preserve">33. Saleh M.G., Chang L., Liang H. et al. Ongoing oxidative stress in individuals with post-acute sequelae of COVID-19 // </w:t>
      </w:r>
      <w:proofErr w:type="spellStart"/>
      <w:r w:rsidRPr="007C5E3F">
        <w:rPr>
          <w:lang w:val="en-US"/>
        </w:rPr>
        <w:t>NeuroImmune</w:t>
      </w:r>
      <w:proofErr w:type="spellEnd"/>
      <w:r w:rsidRPr="007C5E3F">
        <w:rPr>
          <w:lang w:val="en-US"/>
        </w:rPr>
        <w:t xml:space="preserve"> </w:t>
      </w:r>
      <w:proofErr w:type="spellStart"/>
      <w:r w:rsidRPr="007C5E3F">
        <w:rPr>
          <w:lang w:val="en-US"/>
        </w:rPr>
        <w:t>Pharmacol</w:t>
      </w:r>
      <w:proofErr w:type="spellEnd"/>
      <w:r w:rsidRPr="007C5E3F">
        <w:rPr>
          <w:lang w:val="en-US"/>
        </w:rPr>
        <w:t>. Ther. - 2023. - Vol. 2, № 2. - P. 89–94.</w:t>
      </w:r>
    </w:p>
    <w:p w14:paraId="5AB019A6" w14:textId="77777777" w:rsidR="00634FE5" w:rsidRPr="007C5E3F" w:rsidRDefault="00634FE5" w:rsidP="005A29E9">
      <w:pPr>
        <w:jc w:val="both"/>
        <w:rPr>
          <w:lang w:val="en-US"/>
        </w:rPr>
      </w:pPr>
      <w:r w:rsidRPr="007C5E3F">
        <w:rPr>
          <w:lang w:val="en-US"/>
        </w:rPr>
        <w:t xml:space="preserve">34. Žarković N., </w:t>
      </w:r>
      <w:proofErr w:type="spellStart"/>
      <w:r w:rsidRPr="007C5E3F">
        <w:rPr>
          <w:lang w:val="en-US"/>
        </w:rPr>
        <w:t>Jaganjac</w:t>
      </w:r>
      <w:proofErr w:type="spellEnd"/>
      <w:r w:rsidRPr="007C5E3F">
        <w:rPr>
          <w:lang w:val="en-US"/>
        </w:rPr>
        <w:t xml:space="preserve"> M., Žarković K. et al. The impact of severe COVID-19 on plasma antioxidants // Molecules. - 2022. - Vol. 27, № 16. - Art. 5323.</w:t>
      </w:r>
    </w:p>
    <w:p w14:paraId="30D4E9D2" w14:textId="77777777" w:rsidR="00634FE5" w:rsidRPr="007C5E3F" w:rsidRDefault="00634FE5" w:rsidP="005A29E9">
      <w:pPr>
        <w:jc w:val="both"/>
        <w:rPr>
          <w:lang w:val="en-US"/>
        </w:rPr>
      </w:pPr>
      <w:r w:rsidRPr="007C5E3F">
        <w:rPr>
          <w:lang w:val="en-US"/>
        </w:rPr>
        <w:t xml:space="preserve">35. Vašková J., Kováčová G., </w:t>
      </w:r>
      <w:proofErr w:type="spellStart"/>
      <w:r w:rsidRPr="007C5E3F">
        <w:rPr>
          <w:lang w:val="en-US"/>
        </w:rPr>
        <w:t>Pudelský</w:t>
      </w:r>
      <w:proofErr w:type="spellEnd"/>
      <w:r w:rsidRPr="007C5E3F">
        <w:rPr>
          <w:lang w:val="en-US"/>
        </w:rPr>
        <w:t xml:space="preserve"> J. et al. Methylglyoxal formation - metabolic routes and consequences // Antioxidants (Basel). - 2025. - Vol. 14, № 2. - Art. 212.</w:t>
      </w:r>
    </w:p>
    <w:p w14:paraId="731AE212" w14:textId="77777777" w:rsidR="00634FE5" w:rsidRPr="007C5E3F" w:rsidRDefault="00634FE5" w:rsidP="005A29E9">
      <w:pPr>
        <w:jc w:val="both"/>
        <w:rPr>
          <w:lang w:val="en-US"/>
        </w:rPr>
      </w:pPr>
      <w:r w:rsidRPr="007C5E3F">
        <w:rPr>
          <w:lang w:val="en-US"/>
        </w:rPr>
        <w:t xml:space="preserve">36. </w:t>
      </w:r>
      <w:proofErr w:type="spellStart"/>
      <w:r w:rsidRPr="007C5E3F">
        <w:rPr>
          <w:lang w:val="en-US"/>
        </w:rPr>
        <w:t>Choutka</w:t>
      </w:r>
      <w:proofErr w:type="spellEnd"/>
      <w:r w:rsidRPr="007C5E3F">
        <w:rPr>
          <w:lang w:val="en-US"/>
        </w:rPr>
        <w:t xml:space="preserve"> J., </w:t>
      </w:r>
      <w:proofErr w:type="spellStart"/>
      <w:r w:rsidRPr="007C5E3F">
        <w:rPr>
          <w:lang w:val="en-US"/>
        </w:rPr>
        <w:t>Jansari</w:t>
      </w:r>
      <w:proofErr w:type="spellEnd"/>
      <w:r w:rsidRPr="007C5E3F">
        <w:rPr>
          <w:lang w:val="en-US"/>
        </w:rPr>
        <w:t xml:space="preserve"> V., Hornig M., Iwasaki A. Unexplained post-acute infection syndromes // Nat. Med. - 2022. - Vol. 28, № 5. - P. 911–923.</w:t>
      </w:r>
    </w:p>
    <w:p w14:paraId="695FC300" w14:textId="77777777" w:rsidR="00634FE5" w:rsidRPr="007C5E3F" w:rsidRDefault="00634FE5" w:rsidP="005A29E9">
      <w:pPr>
        <w:jc w:val="both"/>
        <w:rPr>
          <w:lang w:val="en-US"/>
        </w:rPr>
      </w:pPr>
      <w:r w:rsidRPr="007C5E3F">
        <w:rPr>
          <w:lang w:val="en-US"/>
        </w:rPr>
        <w:t>37. Core features and inherent diversity of post-acute infection syndromes // Front. Immunol. - 2025. - Vol. 16. - Art. 1509131.</w:t>
      </w:r>
    </w:p>
    <w:p w14:paraId="19C8B796" w14:textId="77777777" w:rsidR="00634FE5" w:rsidRPr="007C5E3F" w:rsidRDefault="00634FE5" w:rsidP="005A29E9">
      <w:pPr>
        <w:jc w:val="both"/>
        <w:rPr>
          <w:lang w:val="en-US"/>
        </w:rPr>
      </w:pPr>
      <w:r w:rsidRPr="007C5E3F">
        <w:rPr>
          <w:lang w:val="en-US"/>
        </w:rPr>
        <w:t xml:space="preserve">38. </w:t>
      </w:r>
      <w:proofErr w:type="spellStart"/>
      <w:r w:rsidRPr="007C5E3F">
        <w:rPr>
          <w:lang w:val="en-US"/>
        </w:rPr>
        <w:t>Komaroff</w:t>
      </w:r>
      <w:proofErr w:type="spellEnd"/>
      <w:r w:rsidRPr="007C5E3F">
        <w:rPr>
          <w:lang w:val="en-US"/>
        </w:rPr>
        <w:t xml:space="preserve"> A.L., Lipkin W.I. ME/CFS and Long COVID share similar symptoms and biological abnormalities: road map to the literature // Front. Med. (Lausanne). - 2023. - Vol. 10. - Art. 1187163.</w:t>
      </w:r>
    </w:p>
    <w:p w14:paraId="4437AE23" w14:textId="77777777" w:rsidR="00634FE5" w:rsidRPr="007C5E3F" w:rsidRDefault="00634FE5" w:rsidP="005A29E9">
      <w:pPr>
        <w:jc w:val="both"/>
        <w:rPr>
          <w:lang w:val="en-US"/>
        </w:rPr>
      </w:pPr>
      <w:r w:rsidRPr="007C5E3F">
        <w:rPr>
          <w:lang w:val="en-US"/>
        </w:rPr>
        <w:t>39. Al-Hakeim H.K., Al-</w:t>
      </w:r>
      <w:proofErr w:type="spellStart"/>
      <w:r w:rsidRPr="007C5E3F">
        <w:rPr>
          <w:lang w:val="en-US"/>
        </w:rPr>
        <w:t>Rubaye</w:t>
      </w:r>
      <w:proofErr w:type="spellEnd"/>
      <w:r w:rsidRPr="007C5E3F">
        <w:rPr>
          <w:lang w:val="en-US"/>
        </w:rPr>
        <w:t xml:space="preserve"> H.T., Al-Hadrawi D.S., </w:t>
      </w:r>
      <w:proofErr w:type="spellStart"/>
      <w:r w:rsidRPr="007C5E3F">
        <w:rPr>
          <w:lang w:val="en-US"/>
        </w:rPr>
        <w:t>Almulla</w:t>
      </w:r>
      <w:proofErr w:type="spellEnd"/>
      <w:r w:rsidRPr="007C5E3F">
        <w:rPr>
          <w:lang w:val="en-US"/>
        </w:rPr>
        <w:t xml:space="preserve"> A.F., Maes M. Long-COVID post-viral chronic fatigue and affective symptoms are associated with oxidative damage // Mol. Psychiatry. - 2023. - Vol. 28, № 2. - P. 564–578.</w:t>
      </w:r>
    </w:p>
    <w:p w14:paraId="27205AD8" w14:textId="77777777" w:rsidR="00634FE5" w:rsidRPr="007C5E3F" w:rsidRDefault="00634FE5" w:rsidP="005A29E9">
      <w:pPr>
        <w:jc w:val="both"/>
        <w:rPr>
          <w:lang w:val="en-US"/>
        </w:rPr>
      </w:pPr>
      <w:r w:rsidRPr="007C5E3F">
        <w:rPr>
          <w:lang w:val="en-US"/>
        </w:rPr>
        <w:t xml:space="preserve">40. Butterfield D.A., Halliwell B. Oxidative stress, dysfunctional glucose metabolism and Alzheimer disease // Nat. Rev. </w:t>
      </w:r>
      <w:proofErr w:type="spellStart"/>
      <w:r w:rsidRPr="007C5E3F">
        <w:rPr>
          <w:lang w:val="en-US"/>
        </w:rPr>
        <w:t>Neurosci</w:t>
      </w:r>
      <w:proofErr w:type="spellEnd"/>
      <w:r w:rsidRPr="007C5E3F">
        <w:rPr>
          <w:lang w:val="en-US"/>
        </w:rPr>
        <w:t>. - 2019. - Vol. 20, № 3. - P. 148–160.</w:t>
      </w:r>
    </w:p>
    <w:p w14:paraId="1F49DA0D" w14:textId="77777777" w:rsidR="00634FE5" w:rsidRPr="007C5E3F" w:rsidRDefault="00634FE5" w:rsidP="005A29E9">
      <w:pPr>
        <w:jc w:val="both"/>
        <w:rPr>
          <w:lang w:val="en-US"/>
        </w:rPr>
      </w:pPr>
      <w:r w:rsidRPr="007C5E3F">
        <w:rPr>
          <w:lang w:val="en-US"/>
        </w:rPr>
        <w:t>41. Jiménez-Jiménez F.J., Alonso-Navarro H., García-Martín E. et al. Oxidative stress markers in multiple sclerosis // Int. J. Mol. Sci. - 2024. - Vol. 25, № 12. - Art. 6289.</w:t>
      </w:r>
    </w:p>
    <w:p w14:paraId="6F3EE66F" w14:textId="77777777" w:rsidR="00634FE5" w:rsidRPr="007C5E3F" w:rsidRDefault="00634FE5" w:rsidP="005A29E9">
      <w:pPr>
        <w:jc w:val="both"/>
        <w:rPr>
          <w:lang w:val="en-US"/>
        </w:rPr>
      </w:pPr>
      <w:r w:rsidRPr="007C5E3F">
        <w:rPr>
          <w:lang w:val="en-US"/>
        </w:rPr>
        <w:t>42. Louboutin J.-P., Strayer D. Role of oxidative stress in HIV-1-associated neurocognitive disorder and protection by gene delivery of antioxidant enzymes // Antioxidants (Basel). - 2014. - Vol. 3, № 4. - P. 770–797.</w:t>
      </w:r>
    </w:p>
    <w:p w14:paraId="5B1B15A0" w14:textId="77777777" w:rsidR="00634FE5" w:rsidRPr="007C5E3F" w:rsidRDefault="00634FE5" w:rsidP="005A29E9">
      <w:pPr>
        <w:jc w:val="both"/>
        <w:rPr>
          <w:lang w:val="en-US"/>
        </w:rPr>
      </w:pPr>
      <w:r w:rsidRPr="007C5E3F">
        <w:rPr>
          <w:lang w:val="en-US"/>
        </w:rPr>
        <w:t>43. Shankar V., Wilhelmy J., Curtis E.J. et al. Oxidative stress is a shared characteristic of ME/CFS and Long COVID // Proc. Natl. Acad. Sci. U.S.A. - 2025. - Vol. 122, № 28. - Art. e2426564122.</w:t>
      </w:r>
    </w:p>
    <w:p w14:paraId="39198B25" w14:textId="77777777" w:rsidR="00634FE5" w:rsidRPr="007C5E3F" w:rsidRDefault="00634FE5" w:rsidP="005A29E9">
      <w:pPr>
        <w:jc w:val="both"/>
        <w:rPr>
          <w:lang w:val="en-US"/>
        </w:rPr>
      </w:pPr>
      <w:r w:rsidRPr="007C5E3F">
        <w:rPr>
          <w:lang w:val="en-US"/>
        </w:rPr>
        <w:lastRenderedPageBreak/>
        <w:t xml:space="preserve">44. </w:t>
      </w:r>
      <w:proofErr w:type="spellStart"/>
      <w:r w:rsidRPr="007C5E3F">
        <w:rPr>
          <w:lang w:val="en-US"/>
        </w:rPr>
        <w:t>Labarrere</w:t>
      </w:r>
      <w:proofErr w:type="spellEnd"/>
      <w:r w:rsidRPr="007C5E3F">
        <w:rPr>
          <w:lang w:val="en-US"/>
        </w:rPr>
        <w:t xml:space="preserve"> C.A., Kassab G.S. Glutathione: a </w:t>
      </w:r>
      <w:proofErr w:type="spellStart"/>
      <w:r w:rsidRPr="007C5E3F">
        <w:rPr>
          <w:lang w:val="en-US"/>
        </w:rPr>
        <w:t>samsonian</w:t>
      </w:r>
      <w:proofErr w:type="spellEnd"/>
      <w:r w:rsidRPr="007C5E3F">
        <w:rPr>
          <w:lang w:val="en-US"/>
        </w:rPr>
        <w:t xml:space="preserve"> life-sustaining small molecule that protects against oxidative stress, ageing and damaging inflammation // Front. </w:t>
      </w:r>
      <w:proofErr w:type="spellStart"/>
      <w:r w:rsidRPr="007C5E3F">
        <w:rPr>
          <w:lang w:val="en-US"/>
        </w:rPr>
        <w:t>Nutr</w:t>
      </w:r>
      <w:proofErr w:type="spellEnd"/>
      <w:r w:rsidRPr="007C5E3F">
        <w:rPr>
          <w:lang w:val="en-US"/>
        </w:rPr>
        <w:t>. - 2022.</w:t>
      </w:r>
    </w:p>
    <w:p w14:paraId="23FBD320" w14:textId="77777777" w:rsidR="00634FE5" w:rsidRPr="007C5E3F" w:rsidRDefault="00634FE5" w:rsidP="005A29E9">
      <w:pPr>
        <w:jc w:val="both"/>
        <w:rPr>
          <w:lang w:val="en-US"/>
        </w:rPr>
      </w:pPr>
      <w:r w:rsidRPr="007C5E3F">
        <w:rPr>
          <w:lang w:val="en-US"/>
        </w:rPr>
        <w:t xml:space="preserve">45. Lai Y.J., Liu S.H., </w:t>
      </w:r>
      <w:proofErr w:type="spellStart"/>
      <w:r w:rsidRPr="007C5E3F">
        <w:rPr>
          <w:lang w:val="en-US"/>
        </w:rPr>
        <w:t>Manachevakul</w:t>
      </w:r>
      <w:proofErr w:type="spellEnd"/>
      <w:r w:rsidRPr="007C5E3F">
        <w:rPr>
          <w:lang w:val="en-US"/>
        </w:rPr>
        <w:t xml:space="preserve"> S. et al. Biomarkers in long COVID-19: a systematic review // Front. Med. (Lausanne). - 2023. - Vol. 10. - Art. 1085988.</w:t>
      </w:r>
    </w:p>
    <w:p w14:paraId="0EDF2D72" w14:textId="77777777" w:rsidR="00634FE5" w:rsidRPr="007C5E3F" w:rsidRDefault="00634FE5" w:rsidP="005A29E9">
      <w:pPr>
        <w:jc w:val="both"/>
        <w:rPr>
          <w:lang w:val="en-US"/>
        </w:rPr>
      </w:pPr>
      <w:r w:rsidRPr="007C5E3F">
        <w:rPr>
          <w:lang w:val="en-US"/>
        </w:rPr>
        <w:t xml:space="preserve">46. Yong S.J., Young V.J., Singh B. Inflammatory and vascular biomarkers in post-COVID-19 syndrome: a systematic review and meta-analysis of over 20 biomarkers // Rev. Med. </w:t>
      </w:r>
      <w:proofErr w:type="spellStart"/>
      <w:r w:rsidRPr="007C5E3F">
        <w:rPr>
          <w:lang w:val="en-US"/>
        </w:rPr>
        <w:t>Virol</w:t>
      </w:r>
      <w:proofErr w:type="spellEnd"/>
      <w:r w:rsidRPr="007C5E3F">
        <w:rPr>
          <w:lang w:val="en-US"/>
        </w:rPr>
        <w:t>. - 2023. - Vol. 33, № 2. - Art. e2424.</w:t>
      </w:r>
    </w:p>
    <w:p w14:paraId="22DF3872" w14:textId="77777777" w:rsidR="00634FE5" w:rsidRPr="007C5E3F" w:rsidRDefault="00634FE5" w:rsidP="005A29E9">
      <w:pPr>
        <w:jc w:val="both"/>
        <w:rPr>
          <w:lang w:val="en-US"/>
        </w:rPr>
      </w:pPr>
      <w:r w:rsidRPr="007C5E3F">
        <w:rPr>
          <w:lang w:val="en-US"/>
        </w:rPr>
        <w:t xml:space="preserve">47. </w:t>
      </w:r>
      <w:proofErr w:type="spellStart"/>
      <w:r w:rsidRPr="007C5E3F">
        <w:rPr>
          <w:lang w:val="en-US"/>
        </w:rPr>
        <w:t>Tsilingiris</w:t>
      </w:r>
      <w:proofErr w:type="spellEnd"/>
      <w:r w:rsidRPr="007C5E3F">
        <w:rPr>
          <w:lang w:val="en-US"/>
        </w:rPr>
        <w:t xml:space="preserve"> D., </w:t>
      </w:r>
      <w:proofErr w:type="spellStart"/>
      <w:r w:rsidRPr="007C5E3F">
        <w:rPr>
          <w:lang w:val="en-US"/>
        </w:rPr>
        <w:t>Vallianou</w:t>
      </w:r>
      <w:proofErr w:type="spellEnd"/>
      <w:r w:rsidRPr="007C5E3F">
        <w:rPr>
          <w:lang w:val="en-US"/>
        </w:rPr>
        <w:t xml:space="preserve"> N.G., Karampela I., </w:t>
      </w:r>
      <w:proofErr w:type="spellStart"/>
      <w:r w:rsidRPr="007C5E3F">
        <w:rPr>
          <w:lang w:val="en-US"/>
        </w:rPr>
        <w:t>Dalamaga</w:t>
      </w:r>
      <w:proofErr w:type="spellEnd"/>
      <w:r w:rsidRPr="007C5E3F">
        <w:rPr>
          <w:lang w:val="en-US"/>
        </w:rPr>
        <w:t xml:space="preserve"> M. Laboratory findings and biomarkers in long COVID // Metabolites. - 2023. - Vol. 13, № 7. - Art. 853.</w:t>
      </w:r>
    </w:p>
    <w:p w14:paraId="68853292" w14:textId="77777777" w:rsidR="00634FE5" w:rsidRPr="007C5E3F" w:rsidRDefault="00634FE5" w:rsidP="005A29E9">
      <w:pPr>
        <w:jc w:val="both"/>
        <w:rPr>
          <w:lang w:val="en-US"/>
        </w:rPr>
      </w:pPr>
      <w:r w:rsidRPr="007C5E3F">
        <w:rPr>
          <w:lang w:val="en-US"/>
        </w:rPr>
        <w:t>48. Zhu N., Zhang D., Wang W. et al. A novel coronavirus from patients with pneumonia in China, 2019 // N. Engl. J. Med. - 2020. - Vol. 382, № 8. - P. 727–733.</w:t>
      </w:r>
    </w:p>
    <w:p w14:paraId="58F1FDFA" w14:textId="77777777" w:rsidR="00634FE5" w:rsidRPr="007C5E3F" w:rsidRDefault="00634FE5" w:rsidP="005A29E9">
      <w:pPr>
        <w:jc w:val="both"/>
        <w:rPr>
          <w:lang w:val="en-US"/>
        </w:rPr>
      </w:pPr>
      <w:r w:rsidRPr="007C5E3F">
        <w:rPr>
          <w:lang w:val="en-US"/>
        </w:rPr>
        <w:t>49. Fehr A.R., Perlman S. Coronaviruses: an overview of their replication and pathogenesis // Methods Mol. Biol. - 2015. - Vol. 1282. - P. 1–23.</w:t>
      </w:r>
    </w:p>
    <w:p w14:paraId="56A95216" w14:textId="77777777" w:rsidR="00634FE5" w:rsidRPr="007C5E3F" w:rsidRDefault="00634FE5" w:rsidP="005A29E9">
      <w:pPr>
        <w:jc w:val="both"/>
        <w:rPr>
          <w:lang w:val="en-US"/>
        </w:rPr>
      </w:pPr>
      <w:r w:rsidRPr="007C5E3F">
        <w:rPr>
          <w:lang w:val="en-US"/>
        </w:rPr>
        <w:t xml:space="preserve">50. Desforges M., Le </w:t>
      </w:r>
      <w:proofErr w:type="spellStart"/>
      <w:r w:rsidRPr="007C5E3F">
        <w:rPr>
          <w:lang w:val="en-US"/>
        </w:rPr>
        <w:t>Coupanec</w:t>
      </w:r>
      <w:proofErr w:type="spellEnd"/>
      <w:r w:rsidRPr="007C5E3F">
        <w:rPr>
          <w:lang w:val="en-US"/>
        </w:rPr>
        <w:t xml:space="preserve"> A., Brison É. et al. Neuroinvasive and neurotropic human respiratory coronaviruses: potential neurovirulent agents in humans // Adv. Exp. Med. Biol. - 2014. - Vol. 807. - P. 75–96.</w:t>
      </w:r>
    </w:p>
    <w:p w14:paraId="38BEEFE8" w14:textId="77777777" w:rsidR="00634FE5" w:rsidRPr="007C5E3F" w:rsidRDefault="00634FE5" w:rsidP="005A29E9">
      <w:pPr>
        <w:jc w:val="both"/>
        <w:rPr>
          <w:lang w:val="en-US"/>
        </w:rPr>
      </w:pPr>
      <w:r w:rsidRPr="007C5E3F">
        <w:rPr>
          <w:lang w:val="en-US"/>
        </w:rPr>
        <w:t xml:space="preserve">51. Dubé M., Le </w:t>
      </w:r>
      <w:proofErr w:type="spellStart"/>
      <w:r w:rsidRPr="007C5E3F">
        <w:rPr>
          <w:lang w:val="en-US"/>
        </w:rPr>
        <w:t>Coupanec</w:t>
      </w:r>
      <w:proofErr w:type="spellEnd"/>
      <w:r w:rsidRPr="007C5E3F">
        <w:rPr>
          <w:lang w:val="en-US"/>
        </w:rPr>
        <w:t xml:space="preserve"> A., Wong A.H.M. et al. Axonal transport enables neuron-to-neuron propagation of the human coronavirus OC43 // J. </w:t>
      </w:r>
      <w:proofErr w:type="spellStart"/>
      <w:r w:rsidRPr="007C5E3F">
        <w:rPr>
          <w:lang w:val="en-US"/>
        </w:rPr>
        <w:t>Virol</w:t>
      </w:r>
      <w:proofErr w:type="spellEnd"/>
      <w:r w:rsidRPr="007C5E3F">
        <w:rPr>
          <w:lang w:val="en-US"/>
        </w:rPr>
        <w:t>. - 2018. - Vol. 92, № 17. - Art. e00404-18.</w:t>
      </w:r>
    </w:p>
    <w:p w14:paraId="10066FED" w14:textId="77777777" w:rsidR="00634FE5" w:rsidRPr="007C5E3F" w:rsidRDefault="00634FE5" w:rsidP="005A29E9">
      <w:pPr>
        <w:jc w:val="both"/>
        <w:rPr>
          <w:lang w:val="en-US"/>
        </w:rPr>
      </w:pPr>
      <w:r w:rsidRPr="007C5E3F">
        <w:rPr>
          <w:lang w:val="en-US"/>
        </w:rPr>
        <w:t xml:space="preserve">52. Samudrala P.K., Kumar P., Choudhary K. et al. Virology, pathogenesis, diagnosis, and in-line treatment of COVID-19 // Eur. J. </w:t>
      </w:r>
      <w:proofErr w:type="spellStart"/>
      <w:r w:rsidRPr="007C5E3F">
        <w:rPr>
          <w:lang w:val="en-US"/>
        </w:rPr>
        <w:t>Pharmacol</w:t>
      </w:r>
      <w:proofErr w:type="spellEnd"/>
      <w:r w:rsidRPr="007C5E3F">
        <w:rPr>
          <w:lang w:val="en-US"/>
        </w:rPr>
        <w:t>. - 2020. - Vol. 883. - Art. 173375.</w:t>
      </w:r>
    </w:p>
    <w:p w14:paraId="62008600" w14:textId="77777777" w:rsidR="00634FE5" w:rsidRPr="007C5E3F" w:rsidRDefault="00634FE5" w:rsidP="005A29E9">
      <w:pPr>
        <w:jc w:val="both"/>
        <w:rPr>
          <w:lang w:val="en-US"/>
        </w:rPr>
      </w:pPr>
      <w:r w:rsidRPr="007C5E3F">
        <w:rPr>
          <w:lang w:val="en-US"/>
        </w:rPr>
        <w:t>53. Nieto-Torres J.L., DeDiego M.L., Verdiá-</w:t>
      </w:r>
      <w:proofErr w:type="spellStart"/>
      <w:r w:rsidRPr="007C5E3F">
        <w:rPr>
          <w:lang w:val="en-US"/>
        </w:rPr>
        <w:t>Báguena</w:t>
      </w:r>
      <w:proofErr w:type="spellEnd"/>
      <w:r w:rsidRPr="007C5E3F">
        <w:rPr>
          <w:lang w:val="en-US"/>
        </w:rPr>
        <w:t xml:space="preserve"> C. et al. Severe acute respiratory syndrome coronavirus envelope protein ion channel activity promotes virus fitness // </w:t>
      </w:r>
      <w:proofErr w:type="spellStart"/>
      <w:r w:rsidRPr="007C5E3F">
        <w:rPr>
          <w:lang w:val="en-US"/>
        </w:rPr>
        <w:t>PLoS</w:t>
      </w:r>
      <w:proofErr w:type="spellEnd"/>
      <w:r w:rsidRPr="007C5E3F">
        <w:rPr>
          <w:lang w:val="en-US"/>
        </w:rPr>
        <w:t xml:space="preserve"> </w:t>
      </w:r>
      <w:proofErr w:type="spellStart"/>
      <w:r w:rsidRPr="007C5E3F">
        <w:rPr>
          <w:lang w:val="en-US"/>
        </w:rPr>
        <w:t>Pathog</w:t>
      </w:r>
      <w:proofErr w:type="spellEnd"/>
      <w:r w:rsidRPr="007C5E3F">
        <w:rPr>
          <w:lang w:val="en-US"/>
        </w:rPr>
        <w:t>. - 2014. - Vol. 10, № 5. - Art. e1004077.</w:t>
      </w:r>
    </w:p>
    <w:p w14:paraId="4921A2F6" w14:textId="77777777" w:rsidR="00634FE5" w:rsidRPr="007C5E3F" w:rsidRDefault="00634FE5" w:rsidP="005A29E9">
      <w:pPr>
        <w:jc w:val="both"/>
        <w:rPr>
          <w:lang w:val="en-US"/>
        </w:rPr>
      </w:pPr>
      <w:r w:rsidRPr="007C5E3F">
        <w:rPr>
          <w:lang w:val="en-US"/>
        </w:rPr>
        <w:t xml:space="preserve">54. </w:t>
      </w:r>
      <w:proofErr w:type="spellStart"/>
      <w:r w:rsidRPr="007C5E3F">
        <w:rPr>
          <w:lang w:val="en-US"/>
        </w:rPr>
        <w:t>Trougakos</w:t>
      </w:r>
      <w:proofErr w:type="spellEnd"/>
      <w:r w:rsidRPr="007C5E3F">
        <w:rPr>
          <w:lang w:val="en-US"/>
        </w:rPr>
        <w:t xml:space="preserve"> I.P., Stamatelopoulos K., </w:t>
      </w:r>
      <w:proofErr w:type="spellStart"/>
      <w:r w:rsidRPr="007C5E3F">
        <w:rPr>
          <w:lang w:val="en-US"/>
        </w:rPr>
        <w:t>Terpos</w:t>
      </w:r>
      <w:proofErr w:type="spellEnd"/>
      <w:r w:rsidRPr="007C5E3F">
        <w:rPr>
          <w:lang w:val="en-US"/>
        </w:rPr>
        <w:t xml:space="preserve"> E. et al. Insights into SARS-CoV-2 life cycle, pathophysiology, and rationalized treatments // J. Biomed. Sci. - 2021. - Vol. 28. - Art. 9.</w:t>
      </w:r>
    </w:p>
    <w:p w14:paraId="2A75A5F7" w14:textId="77777777" w:rsidR="00634FE5" w:rsidRPr="007C5E3F" w:rsidRDefault="00634FE5" w:rsidP="005A29E9">
      <w:pPr>
        <w:jc w:val="both"/>
        <w:rPr>
          <w:lang w:val="en-US"/>
        </w:rPr>
      </w:pPr>
      <w:r w:rsidRPr="007C5E3F">
        <w:rPr>
          <w:lang w:val="en-US"/>
        </w:rPr>
        <w:lastRenderedPageBreak/>
        <w:t xml:space="preserve">55. </w:t>
      </w:r>
      <w:proofErr w:type="spellStart"/>
      <w:r w:rsidRPr="007C5E3F">
        <w:rPr>
          <w:lang w:val="en-US"/>
        </w:rPr>
        <w:t>Klausegger</w:t>
      </w:r>
      <w:proofErr w:type="spellEnd"/>
      <w:r w:rsidRPr="007C5E3F">
        <w:rPr>
          <w:lang w:val="en-US"/>
        </w:rPr>
        <w:t xml:space="preserve"> A., Strobl B., </w:t>
      </w:r>
      <w:proofErr w:type="spellStart"/>
      <w:r w:rsidRPr="007C5E3F">
        <w:rPr>
          <w:lang w:val="en-US"/>
        </w:rPr>
        <w:t>Regl</w:t>
      </w:r>
      <w:proofErr w:type="spellEnd"/>
      <w:r w:rsidRPr="007C5E3F">
        <w:rPr>
          <w:lang w:val="en-US"/>
        </w:rPr>
        <w:t xml:space="preserve"> G. et al. Identification of a coronavirus hemagglutinin-esterase with a substrate specificity different from those of influenza C virus // J. </w:t>
      </w:r>
      <w:proofErr w:type="spellStart"/>
      <w:r w:rsidRPr="007C5E3F">
        <w:rPr>
          <w:lang w:val="en-US"/>
        </w:rPr>
        <w:t>Virol</w:t>
      </w:r>
      <w:proofErr w:type="spellEnd"/>
      <w:r w:rsidRPr="007C5E3F">
        <w:rPr>
          <w:lang w:val="en-US"/>
        </w:rPr>
        <w:t>. - 1999. - Vol. 73, № 5. - P. 3737–3743.</w:t>
      </w:r>
    </w:p>
    <w:p w14:paraId="7E6CAC19" w14:textId="77777777" w:rsidR="00634FE5" w:rsidRPr="007C5E3F" w:rsidRDefault="00634FE5" w:rsidP="005A29E9">
      <w:pPr>
        <w:jc w:val="both"/>
        <w:rPr>
          <w:lang w:val="en-US"/>
        </w:rPr>
      </w:pPr>
      <w:r w:rsidRPr="007C5E3F">
        <w:rPr>
          <w:lang w:val="en-US"/>
        </w:rPr>
        <w:t>56. Li W., Moore M.J., Vasilieva N. et al. Angiotensin-converting enzyme 2 is a functional receptor for the SARS coronavirus // Nature. - 2003. - Vol. 426, № 6965. - P. 450–454.</w:t>
      </w:r>
    </w:p>
    <w:p w14:paraId="2A134434" w14:textId="77777777" w:rsidR="00634FE5" w:rsidRPr="007C5E3F" w:rsidRDefault="00634FE5" w:rsidP="005A29E9">
      <w:pPr>
        <w:jc w:val="both"/>
        <w:rPr>
          <w:lang w:val="en-US"/>
        </w:rPr>
      </w:pPr>
      <w:r w:rsidRPr="007C5E3F">
        <w:rPr>
          <w:lang w:val="en-US"/>
        </w:rPr>
        <w:t xml:space="preserve">57. Letko M., Marzi A., Munster V. Functional assessment of cell entry and receptor usage for SARS-CoV-2 and other lineage B </w:t>
      </w:r>
      <w:proofErr w:type="spellStart"/>
      <w:r w:rsidRPr="007C5E3F">
        <w:rPr>
          <w:lang w:val="en-US"/>
        </w:rPr>
        <w:t>betacoronaviruses</w:t>
      </w:r>
      <w:proofErr w:type="spellEnd"/>
      <w:r w:rsidRPr="007C5E3F">
        <w:rPr>
          <w:lang w:val="en-US"/>
        </w:rPr>
        <w:t xml:space="preserve"> // Nat. Microbiol. - 2020. - Vol. 5, № 4. - P. 562–569.</w:t>
      </w:r>
    </w:p>
    <w:p w14:paraId="402C41F4" w14:textId="77777777" w:rsidR="00634FE5" w:rsidRPr="007C5E3F" w:rsidRDefault="00634FE5" w:rsidP="005A29E9">
      <w:pPr>
        <w:jc w:val="both"/>
        <w:rPr>
          <w:lang w:val="en-US"/>
        </w:rPr>
      </w:pPr>
      <w:r w:rsidRPr="007C5E3F">
        <w:rPr>
          <w:lang w:val="en-US"/>
        </w:rPr>
        <w:t>58. Harrison A.G., Lin T., Wang P. Mechanisms of SARS-CoV-2 transmission and pathogenesis // Trends Immunol. - 2020. - Vol. 41, № 12. - P. 1100–1115.</w:t>
      </w:r>
    </w:p>
    <w:p w14:paraId="7CEAF6EB" w14:textId="77777777" w:rsidR="00634FE5" w:rsidRPr="007C5E3F" w:rsidRDefault="00634FE5" w:rsidP="005A29E9">
      <w:pPr>
        <w:jc w:val="both"/>
        <w:rPr>
          <w:lang w:val="en-US"/>
        </w:rPr>
      </w:pPr>
      <w:r w:rsidRPr="007C5E3F">
        <w:rPr>
          <w:lang w:val="en-US"/>
        </w:rPr>
        <w:t xml:space="preserve">59. </w:t>
      </w:r>
      <w:proofErr w:type="spellStart"/>
      <w:r w:rsidRPr="007C5E3F">
        <w:rPr>
          <w:lang w:val="en-US"/>
        </w:rPr>
        <w:t>Wrapp</w:t>
      </w:r>
      <w:proofErr w:type="spellEnd"/>
      <w:r w:rsidRPr="007C5E3F">
        <w:rPr>
          <w:lang w:val="en-US"/>
        </w:rPr>
        <w:t xml:space="preserve"> D., Wang N., Corbett K.S. et al. Cryo-EM structure of the 2019-nCoV spike in the prefusion conformation // Science. - 2020. - Vol. 367, № 6483. - P. 1260–1263.</w:t>
      </w:r>
    </w:p>
    <w:p w14:paraId="5D0F87EF" w14:textId="77777777" w:rsidR="00634FE5" w:rsidRPr="007C5E3F" w:rsidRDefault="00634FE5" w:rsidP="005A29E9">
      <w:pPr>
        <w:jc w:val="both"/>
        <w:rPr>
          <w:lang w:val="en-US"/>
        </w:rPr>
      </w:pPr>
      <w:r w:rsidRPr="007C5E3F">
        <w:rPr>
          <w:lang w:val="en-US"/>
        </w:rPr>
        <w:t xml:space="preserve">60. </w:t>
      </w:r>
      <w:proofErr w:type="spellStart"/>
      <w:r w:rsidRPr="007C5E3F">
        <w:rPr>
          <w:lang w:val="en-US"/>
        </w:rPr>
        <w:t>Coutard</w:t>
      </w:r>
      <w:proofErr w:type="spellEnd"/>
      <w:r w:rsidRPr="007C5E3F">
        <w:rPr>
          <w:lang w:val="en-US"/>
        </w:rPr>
        <w:t xml:space="preserve"> B., Valle C., de </w:t>
      </w:r>
      <w:proofErr w:type="spellStart"/>
      <w:r w:rsidRPr="007C5E3F">
        <w:rPr>
          <w:lang w:val="en-US"/>
        </w:rPr>
        <w:t>Lamballerie</w:t>
      </w:r>
      <w:proofErr w:type="spellEnd"/>
      <w:r w:rsidRPr="007C5E3F">
        <w:rPr>
          <w:lang w:val="en-US"/>
        </w:rPr>
        <w:t xml:space="preserve"> X. et al. The spike glycoprotein of the new coronavirus 2019-nCoV contains a furin-like cleavage site absent in CoV of the same clade // Antiviral Res. - 2020. - Vol. 176. - Art. 104742.</w:t>
      </w:r>
    </w:p>
    <w:p w14:paraId="37DED1B0" w14:textId="77777777" w:rsidR="00634FE5" w:rsidRPr="007C5E3F" w:rsidRDefault="00634FE5" w:rsidP="005A29E9">
      <w:pPr>
        <w:jc w:val="both"/>
        <w:rPr>
          <w:lang w:val="en-US"/>
        </w:rPr>
      </w:pPr>
      <w:r w:rsidRPr="007C5E3F">
        <w:rPr>
          <w:lang w:val="en-US"/>
        </w:rPr>
        <w:t xml:space="preserve">61. </w:t>
      </w:r>
      <w:proofErr w:type="spellStart"/>
      <w:r w:rsidRPr="007C5E3F">
        <w:rPr>
          <w:lang w:val="en-US"/>
        </w:rPr>
        <w:t>Belouzard</w:t>
      </w:r>
      <w:proofErr w:type="spellEnd"/>
      <w:r w:rsidRPr="007C5E3F">
        <w:rPr>
          <w:lang w:val="en-US"/>
        </w:rPr>
        <w:t xml:space="preserve"> S., Chu V.C., Whittaker G.R. Activation of the SARS coronavirus spike protein via sequential proteolytic cleavage at two distinct sites // Proc. Natl. Acad. Sci. USA. - 2009. - Vol. 106, № 14. - P. 5871–5876.</w:t>
      </w:r>
    </w:p>
    <w:p w14:paraId="7A1F1C0F" w14:textId="77777777" w:rsidR="00634FE5" w:rsidRPr="007C5E3F" w:rsidRDefault="00634FE5" w:rsidP="005A29E9">
      <w:pPr>
        <w:jc w:val="both"/>
        <w:rPr>
          <w:lang w:val="en-US"/>
        </w:rPr>
      </w:pPr>
      <w:r w:rsidRPr="007C5E3F">
        <w:rPr>
          <w:lang w:val="en-US"/>
        </w:rPr>
        <w:t>62. Hoffmann M., Kleine-Weber H., Schroeder S. et al. SARS-CoV-2 cell entry depends on ACE2 and TMPRSS2 and is blocked by a clinically proven protease inhibitor // Cell. - 2020. - Vol. 181, № 2. - P. 271–280.e8.</w:t>
      </w:r>
    </w:p>
    <w:p w14:paraId="16846476" w14:textId="77777777" w:rsidR="00634FE5" w:rsidRPr="007C5E3F" w:rsidRDefault="00634FE5" w:rsidP="005A29E9">
      <w:pPr>
        <w:jc w:val="both"/>
        <w:rPr>
          <w:lang w:val="en-US"/>
        </w:rPr>
      </w:pPr>
      <w:r w:rsidRPr="007C5E3F">
        <w:rPr>
          <w:lang w:val="en-US"/>
        </w:rPr>
        <w:t>63. Li M.Y., Li L., Zhang Y., Wang X.S. Expression of the SARS-CoV-2 cell receptor gene ACE2 in a wide variety of human tissues // Infect. Dis. Poverty. - 2020. - Vol. 9, № 1. - Art. 45.</w:t>
      </w:r>
    </w:p>
    <w:p w14:paraId="700EC3D4" w14:textId="77777777" w:rsidR="00634FE5" w:rsidRPr="007C5E3F" w:rsidRDefault="00634FE5" w:rsidP="005A29E9">
      <w:pPr>
        <w:jc w:val="both"/>
        <w:rPr>
          <w:lang w:val="en-US"/>
        </w:rPr>
      </w:pPr>
      <w:r w:rsidRPr="007C5E3F">
        <w:rPr>
          <w:lang w:val="en-US"/>
        </w:rPr>
        <w:t>64. Chen R., Wang K., Yu J. et al. The spatial and cell-type distribution of SARS-CoV-2 receptor ACE2 in the human and mouse brains // Front. Neurol. - 2021. - Vol. 11. - Art. 573095.</w:t>
      </w:r>
    </w:p>
    <w:p w14:paraId="017B885E" w14:textId="77777777" w:rsidR="00634FE5" w:rsidRPr="007C5E3F" w:rsidRDefault="00634FE5" w:rsidP="005A29E9">
      <w:pPr>
        <w:jc w:val="both"/>
        <w:rPr>
          <w:lang w:val="en-US"/>
        </w:rPr>
      </w:pPr>
      <w:r w:rsidRPr="007C5E3F">
        <w:rPr>
          <w:lang w:val="en-US"/>
        </w:rPr>
        <w:lastRenderedPageBreak/>
        <w:t>65. Zhang H., Penninger J.M., Li Y., Zhong N., Slutsky A.S. Angiotensin-converting enzyme 2 (ACE2) as a SARS-CoV-2 receptor: molecular mechanisms and potential therapeutic target // Intensive Care Med. - 2020. - Vol. 46, № 4. - P. 586–590.</w:t>
      </w:r>
    </w:p>
    <w:p w14:paraId="7B2B246F" w14:textId="77777777" w:rsidR="00634FE5" w:rsidRPr="007C5E3F" w:rsidRDefault="00634FE5" w:rsidP="005A29E9">
      <w:pPr>
        <w:jc w:val="both"/>
        <w:rPr>
          <w:lang w:val="en-US"/>
        </w:rPr>
      </w:pPr>
      <w:r w:rsidRPr="007C5E3F">
        <w:rPr>
          <w:lang w:val="en-US"/>
        </w:rPr>
        <w:t>66. Amraei R., Yin W., Napoleon M.A. et al. CD209L/L-SIGN and CD209/DC-SIGN act as receptors for SARS-CoV-2 // ACS Cent. Sci. - 2021. - Vol. 7, № 7. - P. 1156–1165.</w:t>
      </w:r>
    </w:p>
    <w:p w14:paraId="4121AF8F" w14:textId="77777777" w:rsidR="00634FE5" w:rsidRPr="007C5E3F" w:rsidRDefault="00634FE5" w:rsidP="005A29E9">
      <w:pPr>
        <w:jc w:val="both"/>
        <w:rPr>
          <w:lang w:val="en-US"/>
        </w:rPr>
      </w:pPr>
      <w:r w:rsidRPr="007C5E3F">
        <w:rPr>
          <w:lang w:val="en-US"/>
        </w:rPr>
        <w:t xml:space="preserve">67. Bohan D., Van Ert H., Ruggio N. et al. Phosphatidylserine receptors enhance SARS-CoV-2 infection // </w:t>
      </w:r>
      <w:proofErr w:type="spellStart"/>
      <w:r w:rsidRPr="007C5E3F">
        <w:rPr>
          <w:lang w:val="en-US"/>
        </w:rPr>
        <w:t>PLoS</w:t>
      </w:r>
      <w:proofErr w:type="spellEnd"/>
      <w:r w:rsidRPr="007C5E3F">
        <w:rPr>
          <w:lang w:val="en-US"/>
        </w:rPr>
        <w:t xml:space="preserve"> </w:t>
      </w:r>
      <w:proofErr w:type="spellStart"/>
      <w:r w:rsidRPr="007C5E3F">
        <w:rPr>
          <w:lang w:val="en-US"/>
        </w:rPr>
        <w:t>Pathog</w:t>
      </w:r>
      <w:proofErr w:type="spellEnd"/>
      <w:r w:rsidRPr="007C5E3F">
        <w:rPr>
          <w:lang w:val="en-US"/>
        </w:rPr>
        <w:t>. - 2021. - Vol. 17, № 11. - Art. e1009743.</w:t>
      </w:r>
    </w:p>
    <w:p w14:paraId="4458E248" w14:textId="77777777" w:rsidR="00634FE5" w:rsidRPr="007C5E3F" w:rsidRDefault="00634FE5" w:rsidP="005A29E9">
      <w:pPr>
        <w:jc w:val="both"/>
        <w:rPr>
          <w:lang w:val="en-US"/>
        </w:rPr>
      </w:pPr>
      <w:r w:rsidRPr="007C5E3F">
        <w:rPr>
          <w:lang w:val="en-US"/>
        </w:rPr>
        <w:t>68. Lin L., Lu L., Cao W., Li T. Hypothesis for potential pathogenesis of SARS-CoV-2 infection - a review of immune changes in patients with viral pneumonia // Emerg. Microbes Infect. - 2020. - Vol. 9, № 1. - P. 727–732.</w:t>
      </w:r>
    </w:p>
    <w:p w14:paraId="20EDBC20" w14:textId="77777777" w:rsidR="00634FE5" w:rsidRPr="007C5E3F" w:rsidRDefault="00634FE5" w:rsidP="005A29E9">
      <w:pPr>
        <w:jc w:val="both"/>
        <w:rPr>
          <w:lang w:val="en-US"/>
        </w:rPr>
      </w:pPr>
      <w:r w:rsidRPr="007C5E3F">
        <w:rPr>
          <w:lang w:val="en-US"/>
        </w:rPr>
        <w:t>69. Kanne J.P. Chest CT findings in 2019 novel coronavirus (2019-nCoV) infections from Wuhan, China // Radiology. - 2020. - Vol. 295, № 1. - P. 16–17.</w:t>
      </w:r>
    </w:p>
    <w:p w14:paraId="5B56D48A" w14:textId="77777777" w:rsidR="00634FE5" w:rsidRPr="007C5E3F" w:rsidRDefault="00634FE5" w:rsidP="005A29E9">
      <w:pPr>
        <w:jc w:val="both"/>
        <w:rPr>
          <w:lang w:val="en-US"/>
        </w:rPr>
      </w:pPr>
      <w:r w:rsidRPr="007C5E3F">
        <w:rPr>
          <w:lang w:val="en-US"/>
        </w:rPr>
        <w:t>70. Gupta A., Madhavan M.V., Sehgal K. et al. Extrapulmonary manifestations of COVID-19 // Nat. Med. - 2020. - Vol. 26, № 7. - P. 1017–1032.</w:t>
      </w:r>
    </w:p>
    <w:p w14:paraId="2D24A5D3" w14:textId="77777777" w:rsidR="00634FE5" w:rsidRPr="007C5E3F" w:rsidRDefault="00634FE5" w:rsidP="005A29E9">
      <w:pPr>
        <w:jc w:val="both"/>
        <w:rPr>
          <w:lang w:val="en-US"/>
        </w:rPr>
      </w:pPr>
      <w:r w:rsidRPr="007C5E3F">
        <w:rPr>
          <w:lang w:val="en-US"/>
        </w:rPr>
        <w:t xml:space="preserve">71. Wichmann D., </w:t>
      </w:r>
      <w:proofErr w:type="spellStart"/>
      <w:r w:rsidRPr="007C5E3F">
        <w:rPr>
          <w:lang w:val="en-US"/>
        </w:rPr>
        <w:t>Sperhake</w:t>
      </w:r>
      <w:proofErr w:type="spellEnd"/>
      <w:r w:rsidRPr="007C5E3F">
        <w:rPr>
          <w:lang w:val="en-US"/>
        </w:rPr>
        <w:t xml:space="preserve"> J.P., </w:t>
      </w:r>
      <w:proofErr w:type="spellStart"/>
      <w:r w:rsidRPr="007C5E3F">
        <w:rPr>
          <w:lang w:val="en-US"/>
        </w:rPr>
        <w:t>Lütgehetmann</w:t>
      </w:r>
      <w:proofErr w:type="spellEnd"/>
      <w:r w:rsidRPr="007C5E3F">
        <w:rPr>
          <w:lang w:val="en-US"/>
        </w:rPr>
        <w:t xml:space="preserve"> M. et al. Autopsy findings and venous thromboembolism in patients with COVID-19 // Ann. Intern. Med. - 2020. - Vol. 173, № 4. - P. 268–277.</w:t>
      </w:r>
    </w:p>
    <w:p w14:paraId="71FA5482" w14:textId="77777777" w:rsidR="00634FE5" w:rsidRPr="007C5E3F" w:rsidRDefault="00634FE5" w:rsidP="005A29E9">
      <w:pPr>
        <w:jc w:val="both"/>
        <w:rPr>
          <w:lang w:val="en-US"/>
        </w:rPr>
      </w:pPr>
      <w:r w:rsidRPr="007C5E3F">
        <w:rPr>
          <w:lang w:val="en-US"/>
        </w:rPr>
        <w:t xml:space="preserve">72. Guo T., Fan Y., Chen M. et al. Cardiovascular implications of fatal outcomes of patients with coronavirus disease 2019 (COVID-19) // JAMA </w:t>
      </w:r>
      <w:proofErr w:type="spellStart"/>
      <w:r w:rsidRPr="007C5E3F">
        <w:rPr>
          <w:lang w:val="en-US"/>
        </w:rPr>
        <w:t>Cardiol</w:t>
      </w:r>
      <w:proofErr w:type="spellEnd"/>
      <w:r w:rsidRPr="007C5E3F">
        <w:rPr>
          <w:lang w:val="en-US"/>
        </w:rPr>
        <w:t>. - 2020. - Vol. 5, № 7. - P. 811–818.</w:t>
      </w:r>
    </w:p>
    <w:p w14:paraId="2B88FCA8" w14:textId="77777777" w:rsidR="00634FE5" w:rsidRPr="007C5E3F" w:rsidRDefault="00634FE5" w:rsidP="005A29E9">
      <w:pPr>
        <w:jc w:val="both"/>
        <w:rPr>
          <w:lang w:val="en-US"/>
        </w:rPr>
      </w:pPr>
      <w:r w:rsidRPr="007C5E3F">
        <w:rPr>
          <w:lang w:val="en-US"/>
        </w:rPr>
        <w:t xml:space="preserve">73. </w:t>
      </w:r>
      <w:proofErr w:type="spellStart"/>
      <w:r w:rsidRPr="007C5E3F">
        <w:rPr>
          <w:lang w:val="en-US"/>
        </w:rPr>
        <w:t>Nishiga</w:t>
      </w:r>
      <w:proofErr w:type="spellEnd"/>
      <w:r w:rsidRPr="007C5E3F">
        <w:rPr>
          <w:lang w:val="en-US"/>
        </w:rPr>
        <w:t xml:space="preserve"> M., Wang D.W., Han Y. et al. COVID-19 and cardiovascular disease: from basic mechanisms to clinical perspectives // Nat. Rev. </w:t>
      </w:r>
      <w:proofErr w:type="spellStart"/>
      <w:r w:rsidRPr="007C5E3F">
        <w:rPr>
          <w:lang w:val="en-US"/>
        </w:rPr>
        <w:t>Cardiol</w:t>
      </w:r>
      <w:proofErr w:type="spellEnd"/>
      <w:r w:rsidRPr="007C5E3F">
        <w:rPr>
          <w:lang w:val="en-US"/>
        </w:rPr>
        <w:t>. - 2020. - Vol. 17, № 9. - P. 543–558.</w:t>
      </w:r>
    </w:p>
    <w:p w14:paraId="41519591" w14:textId="77777777" w:rsidR="00634FE5" w:rsidRPr="007C5E3F" w:rsidRDefault="00634FE5" w:rsidP="005A29E9">
      <w:pPr>
        <w:jc w:val="both"/>
        <w:rPr>
          <w:lang w:val="en-US"/>
        </w:rPr>
      </w:pPr>
      <w:r w:rsidRPr="007C5E3F">
        <w:rPr>
          <w:lang w:val="en-US"/>
        </w:rPr>
        <w:t>74. Brann D.H., Tsukahara T., Weinreb C. et al. Non-neuronal expression of SARS-CoV-2 entry genes in the olfactory system // Sci. Adv. - 2020. - Vol. 6, № 31. - Art. eabc5801.</w:t>
      </w:r>
    </w:p>
    <w:p w14:paraId="71E3C206" w14:textId="77777777" w:rsidR="00634FE5" w:rsidRPr="007C5E3F" w:rsidRDefault="00634FE5" w:rsidP="005A29E9">
      <w:pPr>
        <w:jc w:val="both"/>
        <w:rPr>
          <w:lang w:val="en-US"/>
        </w:rPr>
      </w:pPr>
      <w:r w:rsidRPr="007C5E3F">
        <w:rPr>
          <w:lang w:val="en-US"/>
        </w:rPr>
        <w:t xml:space="preserve">75. Meinhardt J., Radke J., </w:t>
      </w:r>
      <w:proofErr w:type="spellStart"/>
      <w:r w:rsidRPr="007C5E3F">
        <w:rPr>
          <w:lang w:val="en-US"/>
        </w:rPr>
        <w:t>Dittmayer</w:t>
      </w:r>
      <w:proofErr w:type="spellEnd"/>
      <w:r w:rsidRPr="007C5E3F">
        <w:rPr>
          <w:lang w:val="en-US"/>
        </w:rPr>
        <w:t xml:space="preserve"> C. et al. Olfactory transmucosal SARS-CoV-2 invasion as a port of central nervous system entry in individuals with COVID-19 // Nat. </w:t>
      </w:r>
      <w:proofErr w:type="spellStart"/>
      <w:r w:rsidRPr="007C5E3F">
        <w:rPr>
          <w:lang w:val="en-US"/>
        </w:rPr>
        <w:t>Neurosci</w:t>
      </w:r>
      <w:proofErr w:type="spellEnd"/>
      <w:r w:rsidRPr="007C5E3F">
        <w:rPr>
          <w:lang w:val="en-US"/>
        </w:rPr>
        <w:t>. - 2021. - Vol. 24, № 2. - P. 168–175.</w:t>
      </w:r>
    </w:p>
    <w:p w14:paraId="49976507" w14:textId="77777777" w:rsidR="00634FE5" w:rsidRPr="007C5E3F" w:rsidRDefault="00634FE5" w:rsidP="005A29E9">
      <w:pPr>
        <w:jc w:val="both"/>
        <w:rPr>
          <w:lang w:val="en-US"/>
        </w:rPr>
      </w:pPr>
      <w:r w:rsidRPr="007C5E3F">
        <w:rPr>
          <w:lang w:val="en-US"/>
        </w:rPr>
        <w:lastRenderedPageBreak/>
        <w:t>76. Merad M., Martin J.C. Pathological inflammation in patients with COVID-19: a key role for monocytes and macrophages // Nat. Rev. Immunol. - 2020. - Vol. 20, № 6. - P. 355–362.</w:t>
      </w:r>
    </w:p>
    <w:p w14:paraId="500B9954" w14:textId="77777777" w:rsidR="00634FE5" w:rsidRPr="007C5E3F" w:rsidRDefault="00634FE5" w:rsidP="005A29E9">
      <w:pPr>
        <w:jc w:val="both"/>
        <w:rPr>
          <w:lang w:val="en-US"/>
        </w:rPr>
      </w:pPr>
      <w:r w:rsidRPr="007C5E3F">
        <w:rPr>
          <w:lang w:val="en-US"/>
        </w:rPr>
        <w:t>77. Qin C., Zhou L., Hu Z. et al. Dysregulation of immune response in patients with COVID-19 in Wuhan, China // Clin. Infect. Dis. - 2020. - Vol. 71, № 15. - P. 762–768.</w:t>
      </w:r>
    </w:p>
    <w:p w14:paraId="680618E9" w14:textId="77777777" w:rsidR="00634FE5" w:rsidRPr="007C5E3F" w:rsidRDefault="00634FE5" w:rsidP="005A29E9">
      <w:pPr>
        <w:jc w:val="both"/>
        <w:rPr>
          <w:lang w:val="en-US"/>
        </w:rPr>
      </w:pPr>
      <w:r w:rsidRPr="007C5E3F">
        <w:rPr>
          <w:lang w:val="en-US"/>
        </w:rPr>
        <w:t>78. Mehta P., McAuley D.F., Brown M. et al. COVID-19: consider cytokine storm syndromes and immunosuppression // Lancet. - 2020. - Vol. 395, № 10229. - P. 1033–1034.</w:t>
      </w:r>
    </w:p>
    <w:p w14:paraId="4CF683FA" w14:textId="77777777" w:rsidR="00634FE5" w:rsidRPr="007C5E3F" w:rsidRDefault="00634FE5" w:rsidP="005A29E9">
      <w:pPr>
        <w:jc w:val="both"/>
        <w:rPr>
          <w:lang w:val="en-US"/>
        </w:rPr>
      </w:pPr>
      <w:r w:rsidRPr="007C5E3F">
        <w:rPr>
          <w:lang w:val="en-US"/>
        </w:rPr>
        <w:t xml:space="preserve">79. Li Y.C., Bai W.Z., </w:t>
      </w:r>
      <w:proofErr w:type="spellStart"/>
      <w:r w:rsidRPr="007C5E3F">
        <w:rPr>
          <w:lang w:val="en-US"/>
        </w:rPr>
        <w:t>Hashikawa</w:t>
      </w:r>
      <w:proofErr w:type="spellEnd"/>
      <w:r w:rsidRPr="007C5E3F">
        <w:rPr>
          <w:lang w:val="en-US"/>
        </w:rPr>
        <w:t xml:space="preserve"> T. The neuroinvasive potential of SARS-CoV2 may play a role in the respiratory failure of COVID-19 patients // J. Med. </w:t>
      </w:r>
      <w:proofErr w:type="spellStart"/>
      <w:r w:rsidRPr="007C5E3F">
        <w:rPr>
          <w:lang w:val="en-US"/>
        </w:rPr>
        <w:t>Virol</w:t>
      </w:r>
      <w:proofErr w:type="spellEnd"/>
      <w:r w:rsidRPr="007C5E3F">
        <w:rPr>
          <w:lang w:val="en-US"/>
        </w:rPr>
        <w:t>. - 2020. - Vol. 92, № 6. - P. 552–555.</w:t>
      </w:r>
    </w:p>
    <w:p w14:paraId="2831E5CA" w14:textId="77777777" w:rsidR="00634FE5" w:rsidRPr="007C5E3F" w:rsidRDefault="00634FE5" w:rsidP="005A29E9">
      <w:pPr>
        <w:jc w:val="both"/>
        <w:rPr>
          <w:lang w:val="en-US"/>
        </w:rPr>
      </w:pPr>
      <w:r w:rsidRPr="007C5E3F">
        <w:rPr>
          <w:lang w:val="en-US"/>
        </w:rPr>
        <w:t xml:space="preserve">80. Baig A.M., Khaleeq A., Ali U., Syeda H. Evidence of the COVID-19 virus targeting the CNS: tissue distribution, host-virus interaction, and proposed neurotropic mechanisms // ACS Chem. </w:t>
      </w:r>
      <w:proofErr w:type="spellStart"/>
      <w:r w:rsidRPr="007C5E3F">
        <w:rPr>
          <w:lang w:val="en-US"/>
        </w:rPr>
        <w:t>Neurosci</w:t>
      </w:r>
      <w:proofErr w:type="spellEnd"/>
      <w:r w:rsidRPr="007C5E3F">
        <w:rPr>
          <w:lang w:val="en-US"/>
        </w:rPr>
        <w:t>. - 2020. - Vol. 11, № 7. - P. 995–998.</w:t>
      </w:r>
    </w:p>
    <w:p w14:paraId="1D49334D" w14:textId="77777777" w:rsidR="00634FE5" w:rsidRPr="007C5E3F" w:rsidRDefault="00634FE5" w:rsidP="005A29E9">
      <w:pPr>
        <w:jc w:val="both"/>
        <w:rPr>
          <w:lang w:val="en-US"/>
        </w:rPr>
      </w:pPr>
      <w:r w:rsidRPr="007C5E3F">
        <w:rPr>
          <w:lang w:val="en-US"/>
        </w:rPr>
        <w:t xml:space="preserve">81. Netland J., Meyerholz D.K., Moore S. et al. Severe acute respiratory syndrome coronavirus infection causes neuronal death in the absence of encephalitis in mice transgenic for human ACE2 // J. </w:t>
      </w:r>
      <w:proofErr w:type="spellStart"/>
      <w:r w:rsidRPr="007C5E3F">
        <w:rPr>
          <w:lang w:val="en-US"/>
        </w:rPr>
        <w:t>Virol</w:t>
      </w:r>
      <w:proofErr w:type="spellEnd"/>
      <w:r w:rsidRPr="007C5E3F">
        <w:rPr>
          <w:lang w:val="en-US"/>
        </w:rPr>
        <w:t>. - 2008. - Vol. 82, № 15. - P. 7264–7275.</w:t>
      </w:r>
    </w:p>
    <w:p w14:paraId="1C41DE4D" w14:textId="77777777" w:rsidR="00634FE5" w:rsidRPr="007C5E3F" w:rsidRDefault="00634FE5" w:rsidP="005A29E9">
      <w:pPr>
        <w:jc w:val="both"/>
        <w:rPr>
          <w:lang w:val="en-US"/>
        </w:rPr>
      </w:pPr>
      <w:r w:rsidRPr="007C5E3F">
        <w:rPr>
          <w:lang w:val="en-US"/>
        </w:rPr>
        <w:t xml:space="preserve">82. McCray P.B. Jr., Pewe L., Wohlford-Lenane C. et al. Lethal infection of K18-hACE2 mice infected with severe acute respiratory syndrome coronavirus // J. </w:t>
      </w:r>
      <w:proofErr w:type="spellStart"/>
      <w:r w:rsidRPr="007C5E3F">
        <w:rPr>
          <w:lang w:val="en-US"/>
        </w:rPr>
        <w:t>Virol</w:t>
      </w:r>
      <w:proofErr w:type="spellEnd"/>
      <w:r w:rsidRPr="007C5E3F">
        <w:rPr>
          <w:lang w:val="en-US"/>
        </w:rPr>
        <w:t>. - 2007. - Vol. 81, № 2. - P. 813–821.</w:t>
      </w:r>
    </w:p>
    <w:p w14:paraId="25F9F4D5" w14:textId="77777777" w:rsidR="00634FE5" w:rsidRPr="007C5E3F" w:rsidRDefault="00634FE5" w:rsidP="005A29E9">
      <w:pPr>
        <w:jc w:val="both"/>
        <w:rPr>
          <w:lang w:val="en-US"/>
        </w:rPr>
      </w:pPr>
      <w:r w:rsidRPr="007C5E3F">
        <w:rPr>
          <w:lang w:val="en-US"/>
        </w:rPr>
        <w:t>83. Li K., Wohlford-Lenane C., Perlman S. et al. Middle East respiratory syndrome coronavirus causes multiple organ damage and lethal disease in mice transgenic for human dipeptidyl peptidase 4 // J. Infect. Dis. - 2016. - Vol. 213, № 5. - P. 712–722.</w:t>
      </w:r>
    </w:p>
    <w:p w14:paraId="01326673" w14:textId="77777777" w:rsidR="00634FE5" w:rsidRPr="007C5E3F" w:rsidRDefault="00634FE5" w:rsidP="005A29E9">
      <w:pPr>
        <w:jc w:val="both"/>
        <w:rPr>
          <w:lang w:val="en-US"/>
        </w:rPr>
      </w:pPr>
      <w:r w:rsidRPr="007C5E3F">
        <w:rPr>
          <w:lang w:val="en-US"/>
        </w:rPr>
        <w:t>84. Guan W.J., Ni Z.Y., Hu Y. et al. Clinical characteristics of coronavirus disease 2019 in China // N. Engl. J. Med. - 2020. - Vol. 382, № 18. - P. 1708–1720.</w:t>
      </w:r>
    </w:p>
    <w:p w14:paraId="0590FFCE" w14:textId="77777777" w:rsidR="00634FE5" w:rsidRPr="007C5E3F" w:rsidRDefault="00634FE5" w:rsidP="005A29E9">
      <w:pPr>
        <w:jc w:val="both"/>
        <w:rPr>
          <w:lang w:val="en-US"/>
        </w:rPr>
      </w:pPr>
      <w:r w:rsidRPr="007C5E3F">
        <w:rPr>
          <w:lang w:val="en-US"/>
        </w:rPr>
        <w:lastRenderedPageBreak/>
        <w:t>85. Pathak A. et al. Neurological manifestations of COVID-19: a systematic review and meta-analysis of proportions // Neurol. Sci. - 2020. - Vol. 41, № 12. - P. 3437–3470. - DOI: 10.1007/s10072-020-04801-y.</w:t>
      </w:r>
    </w:p>
    <w:p w14:paraId="26B233E4" w14:textId="77777777" w:rsidR="00634FE5" w:rsidRPr="007C5E3F" w:rsidRDefault="00634FE5" w:rsidP="005A29E9">
      <w:pPr>
        <w:jc w:val="both"/>
        <w:rPr>
          <w:lang w:val="en-US"/>
        </w:rPr>
      </w:pPr>
      <w:r w:rsidRPr="007C5E3F">
        <w:rPr>
          <w:lang w:val="en-US"/>
        </w:rPr>
        <w:t>86. World Health Organization. Clinical management of COVID-19: interim guidance. - Geneva: WHO, 2020.</w:t>
      </w:r>
    </w:p>
    <w:p w14:paraId="1D7D7DB1" w14:textId="77777777" w:rsidR="00634FE5" w:rsidRPr="007C5E3F" w:rsidRDefault="00634FE5" w:rsidP="005A29E9">
      <w:pPr>
        <w:jc w:val="both"/>
        <w:rPr>
          <w:lang w:val="en-US"/>
        </w:rPr>
      </w:pPr>
      <w:r w:rsidRPr="007C5E3F">
        <w:rPr>
          <w:lang w:val="en-US"/>
        </w:rPr>
        <w:t>87. Berlin D.A., Gulick R.M., Martinez F.J. Severe Covid-19 // N. Engl. J. Med. - 2020. - Vol. 383, № 25. - P. 2451–2460.</w:t>
      </w:r>
    </w:p>
    <w:p w14:paraId="724BAAE7" w14:textId="77777777" w:rsidR="00634FE5" w:rsidRPr="007C5E3F" w:rsidRDefault="00634FE5" w:rsidP="005A29E9">
      <w:pPr>
        <w:jc w:val="both"/>
        <w:rPr>
          <w:lang w:val="en-US"/>
        </w:rPr>
      </w:pPr>
      <w:r w:rsidRPr="007C5E3F">
        <w:rPr>
          <w:lang w:val="en-US"/>
        </w:rPr>
        <w:t>88. Lauer S.A., Grantz K.H., Bi Q. et al. The incubation period of coronavirus disease 2019 (COVID-19) from publicly reported confirmed cases // Ann. Intern. Med. - 2020. - Vol. 172, № 9. - P. 577–582.</w:t>
      </w:r>
    </w:p>
    <w:p w14:paraId="5BE85FEE" w14:textId="77777777" w:rsidR="00634FE5" w:rsidRPr="007C5E3F" w:rsidRDefault="00634FE5" w:rsidP="005A29E9">
      <w:pPr>
        <w:jc w:val="both"/>
        <w:rPr>
          <w:lang w:val="en-US"/>
        </w:rPr>
      </w:pPr>
      <w:r w:rsidRPr="007C5E3F">
        <w:rPr>
          <w:lang w:val="en-US"/>
        </w:rPr>
        <w:t>89. Siddiqi H.K., Mehra M.R. COVID-19 illness in native and immunosuppressed states: a clinical-therapeutic staging proposal // J. Heart Lung Transplant. - 2020. - Vol. 39, № 5. - P. 405–407.</w:t>
      </w:r>
    </w:p>
    <w:p w14:paraId="7CB5275E" w14:textId="77777777" w:rsidR="00634FE5" w:rsidRPr="007C5E3F" w:rsidRDefault="00634FE5" w:rsidP="005A29E9">
      <w:pPr>
        <w:jc w:val="both"/>
        <w:rPr>
          <w:lang w:val="en-US"/>
        </w:rPr>
      </w:pPr>
      <w:r w:rsidRPr="007C5E3F">
        <w:rPr>
          <w:lang w:val="en-US"/>
        </w:rPr>
        <w:t xml:space="preserve">90. </w:t>
      </w:r>
      <w:proofErr w:type="spellStart"/>
      <w:r w:rsidRPr="007C5E3F">
        <w:rPr>
          <w:lang w:val="en-US"/>
        </w:rPr>
        <w:t>Nannoni</w:t>
      </w:r>
      <w:proofErr w:type="spellEnd"/>
      <w:r w:rsidRPr="007C5E3F">
        <w:rPr>
          <w:lang w:val="en-US"/>
        </w:rPr>
        <w:t xml:space="preserve"> S., de Groot R., Bell S., Markus H.S. Stroke in COVID-19: a systematic review and meta-analysis // Int. J. Stroke. - 2021. - Vol. 16, № 2. - P. 137–149.</w:t>
      </w:r>
    </w:p>
    <w:p w14:paraId="4CB42F4B" w14:textId="77777777" w:rsidR="00634FE5" w:rsidRPr="007C5E3F" w:rsidRDefault="00634FE5" w:rsidP="005A29E9">
      <w:pPr>
        <w:jc w:val="both"/>
        <w:rPr>
          <w:lang w:val="en-US"/>
        </w:rPr>
      </w:pPr>
      <w:r w:rsidRPr="007C5E3F">
        <w:rPr>
          <w:lang w:val="en-US"/>
        </w:rPr>
        <w:t xml:space="preserve">91. Tang N., Li D., Wang X., Sun Z. Abnormal coagulation parameters are associated with poor prognosis in patients with novel coronavirus pneumonia // J. </w:t>
      </w:r>
      <w:proofErr w:type="spellStart"/>
      <w:r w:rsidRPr="007C5E3F">
        <w:rPr>
          <w:lang w:val="en-US"/>
        </w:rPr>
        <w:t>Thromb</w:t>
      </w:r>
      <w:proofErr w:type="spellEnd"/>
      <w:r w:rsidRPr="007C5E3F">
        <w:rPr>
          <w:lang w:val="en-US"/>
        </w:rPr>
        <w:t xml:space="preserve">. </w:t>
      </w:r>
      <w:proofErr w:type="spellStart"/>
      <w:r w:rsidRPr="007C5E3F">
        <w:rPr>
          <w:lang w:val="en-US"/>
        </w:rPr>
        <w:t>Haemost</w:t>
      </w:r>
      <w:proofErr w:type="spellEnd"/>
      <w:r w:rsidRPr="007C5E3F">
        <w:rPr>
          <w:lang w:val="en-US"/>
        </w:rPr>
        <w:t>. - 2020. - Vol. 18, № 4. - P. 844–847.</w:t>
      </w:r>
    </w:p>
    <w:p w14:paraId="37872AAF" w14:textId="77777777" w:rsidR="00634FE5" w:rsidRPr="007C5E3F" w:rsidRDefault="00634FE5" w:rsidP="005A29E9">
      <w:pPr>
        <w:jc w:val="both"/>
        <w:rPr>
          <w:lang w:val="en-US"/>
        </w:rPr>
      </w:pPr>
      <w:r w:rsidRPr="007C5E3F">
        <w:rPr>
          <w:lang w:val="en-US"/>
        </w:rPr>
        <w:t>92. Merkler A.E., Parikh N.S., Mir S. et al. Risk of ischemic stroke in patients with COVID-19 vs patients with influenza // JAMA Neurol. - 2020. - Vol. 77, № 11. - P. 1366–1372.</w:t>
      </w:r>
    </w:p>
    <w:p w14:paraId="577D5EA1" w14:textId="77777777" w:rsidR="00634FE5" w:rsidRPr="007C5E3F" w:rsidRDefault="00634FE5" w:rsidP="005A29E9">
      <w:pPr>
        <w:jc w:val="both"/>
        <w:rPr>
          <w:lang w:val="en-US"/>
        </w:rPr>
      </w:pPr>
      <w:r w:rsidRPr="007C5E3F">
        <w:rPr>
          <w:lang w:val="en-US"/>
        </w:rPr>
        <w:t>93. Moriguchi T., Harii N., Goto J. et al. A first case of meningitis/encephalitis associated with SARS-Coronavirus-2 // Int. J. Infect. Dis. - 2020. - Vol. 94. - P. 55–58.</w:t>
      </w:r>
    </w:p>
    <w:p w14:paraId="7FA42545" w14:textId="77777777" w:rsidR="00634FE5" w:rsidRPr="007C5E3F" w:rsidRDefault="00634FE5" w:rsidP="005A29E9">
      <w:pPr>
        <w:jc w:val="both"/>
        <w:rPr>
          <w:lang w:val="en-US"/>
        </w:rPr>
      </w:pPr>
      <w:r w:rsidRPr="007C5E3F">
        <w:rPr>
          <w:lang w:val="en-US"/>
        </w:rPr>
        <w:t>94. Zhao H., Shen D., Zhou H., Liu J., Chen S. Guillain-Barré syndrome associated with SARS-CoV-2 infection: causality or coincidence? // Lancet Neurol. - 2020. - Vol. 19, № 5. - P. 383–384.</w:t>
      </w:r>
    </w:p>
    <w:p w14:paraId="5736BFA7" w14:textId="77777777" w:rsidR="00634FE5" w:rsidRPr="007C5E3F" w:rsidRDefault="00634FE5" w:rsidP="005A29E9">
      <w:pPr>
        <w:jc w:val="both"/>
        <w:rPr>
          <w:lang w:val="en-US"/>
        </w:rPr>
      </w:pPr>
      <w:r w:rsidRPr="007C5E3F">
        <w:rPr>
          <w:lang w:val="en-US"/>
        </w:rPr>
        <w:lastRenderedPageBreak/>
        <w:t xml:space="preserve">95. </w:t>
      </w:r>
      <w:proofErr w:type="spellStart"/>
      <w:r w:rsidRPr="007C5E3F">
        <w:rPr>
          <w:lang w:val="en-US"/>
        </w:rPr>
        <w:t>Sriwastava</w:t>
      </w:r>
      <w:proofErr w:type="spellEnd"/>
      <w:r w:rsidRPr="007C5E3F">
        <w:rPr>
          <w:lang w:val="en-US"/>
        </w:rPr>
        <w:t xml:space="preserve"> S., Kataria S., Tandon M. et al. Guillain Barré syndrome and its variants as a manifestation of COVID-19: a systematic review of case reports and case series // J. Neurol. Sci. - 2021. - Vol. 420. - Art. 117263.</w:t>
      </w:r>
    </w:p>
    <w:p w14:paraId="6A633F9C" w14:textId="77777777" w:rsidR="00634FE5" w:rsidRPr="007C5E3F" w:rsidRDefault="00634FE5" w:rsidP="005A29E9">
      <w:pPr>
        <w:jc w:val="both"/>
        <w:rPr>
          <w:lang w:val="en-US"/>
        </w:rPr>
      </w:pPr>
      <w:r w:rsidRPr="007C5E3F">
        <w:rPr>
          <w:lang w:val="en-US"/>
        </w:rPr>
        <w:t>96. Lechien J.R., Chiesa-</w:t>
      </w:r>
      <w:proofErr w:type="spellStart"/>
      <w:r w:rsidRPr="007C5E3F">
        <w:rPr>
          <w:lang w:val="en-US"/>
        </w:rPr>
        <w:t>Estomba</w:t>
      </w:r>
      <w:proofErr w:type="spellEnd"/>
      <w:r w:rsidRPr="007C5E3F">
        <w:rPr>
          <w:lang w:val="en-US"/>
        </w:rPr>
        <w:t xml:space="preserve"> C.M., De </w:t>
      </w:r>
      <w:proofErr w:type="spellStart"/>
      <w:r w:rsidRPr="007C5E3F">
        <w:rPr>
          <w:lang w:val="en-US"/>
        </w:rPr>
        <w:t>Siati</w:t>
      </w:r>
      <w:proofErr w:type="spellEnd"/>
      <w:r w:rsidRPr="007C5E3F">
        <w:rPr>
          <w:lang w:val="en-US"/>
        </w:rPr>
        <w:t xml:space="preserve"> D.R. et al. Olfactory and gustatory dysfunctions as a clinical presentation of mild-to-moderate forms of the coronavirus disease (COVID-19): a multicenter European study // Eur. Arch. </w:t>
      </w:r>
      <w:proofErr w:type="spellStart"/>
      <w:r w:rsidRPr="007C5E3F">
        <w:rPr>
          <w:lang w:val="en-US"/>
        </w:rPr>
        <w:t>Otorhinolaryngol</w:t>
      </w:r>
      <w:proofErr w:type="spellEnd"/>
      <w:r w:rsidRPr="007C5E3F">
        <w:rPr>
          <w:lang w:val="en-US"/>
        </w:rPr>
        <w:t>. - 2020. - Vol. 277, № 8. - P. 2251–2261.</w:t>
      </w:r>
    </w:p>
    <w:p w14:paraId="7C8C2A9F" w14:textId="77777777" w:rsidR="00634FE5" w:rsidRPr="007C5E3F" w:rsidRDefault="00634FE5" w:rsidP="005A29E9">
      <w:pPr>
        <w:jc w:val="both"/>
        <w:rPr>
          <w:lang w:val="en-US"/>
        </w:rPr>
      </w:pPr>
      <w:r w:rsidRPr="007C5E3F">
        <w:rPr>
          <w:lang w:val="en-US"/>
        </w:rPr>
        <w:t>97. Crook H., Raza S., Nowell J., Young M., Edison P. Long covid - mechanisms, risk factors, and management // BMJ. - 2021. - Vol. 374. - Art. n1648.</w:t>
      </w:r>
    </w:p>
    <w:p w14:paraId="284C05A2" w14:textId="77777777" w:rsidR="00634FE5" w:rsidRPr="007C5E3F" w:rsidRDefault="00634FE5" w:rsidP="005A29E9">
      <w:pPr>
        <w:jc w:val="both"/>
        <w:rPr>
          <w:lang w:val="en-US"/>
        </w:rPr>
      </w:pPr>
      <w:r w:rsidRPr="007C5E3F">
        <w:rPr>
          <w:lang w:val="en-US"/>
        </w:rPr>
        <w:t>98. Davis H.E., McCorkell L., Vogel J.M., Topol E.J. Long COVID: major findings, mechanisms and recommendations // Nat. Rev. Microbiol. - 2023. - Vol. 21, № 3. - P. 133–146.</w:t>
      </w:r>
    </w:p>
    <w:p w14:paraId="0780D2AD" w14:textId="77777777" w:rsidR="00634FE5" w:rsidRPr="007C5E3F" w:rsidRDefault="00634FE5" w:rsidP="005A29E9">
      <w:pPr>
        <w:jc w:val="both"/>
        <w:rPr>
          <w:lang w:val="en-US"/>
        </w:rPr>
      </w:pPr>
      <w:r w:rsidRPr="007C5E3F">
        <w:rPr>
          <w:lang w:val="en-US"/>
        </w:rPr>
        <w:t>99. Lam M.H., Wing Y.K., Yu M.W. et al. Mental morbidities and chronic fatigue in severe acute respiratory syndrome survivors: long-term follow-up // Arch. Intern. Med. - 2009. - Vol. 169, № 22. - P. 2142–2147.</w:t>
      </w:r>
    </w:p>
    <w:p w14:paraId="741EDA83" w14:textId="77777777" w:rsidR="00634FE5" w:rsidRPr="007C5E3F" w:rsidRDefault="00634FE5" w:rsidP="005A29E9">
      <w:pPr>
        <w:jc w:val="both"/>
        <w:rPr>
          <w:lang w:val="en-US"/>
        </w:rPr>
      </w:pPr>
      <w:r w:rsidRPr="007C5E3F">
        <w:rPr>
          <w:lang w:val="en-US"/>
        </w:rPr>
        <w:t>100. Zhang P., Li J., Liu H. et al. Long-term bone and lung consequences associated with hospital-acquired severe acute respiratory syndrome: a 15-year follow-up from a prospective cohort study // Bone Res. - 2020. - Vol. 8. - Art. 8.</w:t>
      </w:r>
    </w:p>
    <w:p w14:paraId="5EB1BF1C" w14:textId="77777777" w:rsidR="00634FE5" w:rsidRPr="007C5E3F" w:rsidRDefault="00634FE5" w:rsidP="005A29E9">
      <w:pPr>
        <w:jc w:val="both"/>
        <w:rPr>
          <w:lang w:val="en-US"/>
        </w:rPr>
      </w:pPr>
      <w:r w:rsidRPr="007C5E3F">
        <w:rPr>
          <w:lang w:val="en-US"/>
        </w:rPr>
        <w:t>101. Su Y., Yuan D., Chen D.G. et al. Multiple early factors anticipate post-acute COVID-19 sequelae // Cell. - 2022. - Vol. 185, № 5. - P. 881–895.</w:t>
      </w:r>
    </w:p>
    <w:p w14:paraId="63FD882F" w14:textId="77777777" w:rsidR="00634FE5" w:rsidRPr="007C5E3F" w:rsidRDefault="00634FE5" w:rsidP="005A29E9">
      <w:pPr>
        <w:jc w:val="both"/>
        <w:rPr>
          <w:lang w:val="en-US"/>
        </w:rPr>
      </w:pPr>
      <w:r w:rsidRPr="007C5E3F">
        <w:rPr>
          <w:lang w:val="en-US"/>
        </w:rPr>
        <w:t xml:space="preserve">102. Swank Z., Senussi Y., </w:t>
      </w:r>
      <w:proofErr w:type="spellStart"/>
      <w:r w:rsidRPr="007C5E3F">
        <w:rPr>
          <w:lang w:val="en-US"/>
        </w:rPr>
        <w:t>Manickas</w:t>
      </w:r>
      <w:proofErr w:type="spellEnd"/>
      <w:r w:rsidRPr="007C5E3F">
        <w:rPr>
          <w:lang w:val="en-US"/>
        </w:rPr>
        <w:t>-Hill Z. et al. Persistent circulating SARS-CoV-2 spike is associated with post-acute COVID-19 sequelae // Clin. Infect. Dis. - 2023. - Vol. 76, № 3. - P. e487–e490.</w:t>
      </w:r>
    </w:p>
    <w:p w14:paraId="105E6C50" w14:textId="77777777" w:rsidR="00634FE5" w:rsidRPr="007C5E3F" w:rsidRDefault="00634FE5" w:rsidP="005A29E9">
      <w:pPr>
        <w:jc w:val="both"/>
        <w:rPr>
          <w:lang w:val="en-US"/>
        </w:rPr>
      </w:pPr>
      <w:r w:rsidRPr="007C5E3F">
        <w:rPr>
          <w:lang w:val="en-US"/>
        </w:rPr>
        <w:t xml:space="preserve">103. </w:t>
      </w:r>
      <w:proofErr w:type="spellStart"/>
      <w:r w:rsidRPr="007C5E3F">
        <w:rPr>
          <w:lang w:val="en-US"/>
        </w:rPr>
        <w:t>Phetsouphanh</w:t>
      </w:r>
      <w:proofErr w:type="spellEnd"/>
      <w:r w:rsidRPr="007C5E3F">
        <w:rPr>
          <w:lang w:val="en-US"/>
        </w:rPr>
        <w:t xml:space="preserve"> C., Darley D.R., Wilson D.B. et al. Immunological dysfunction persists for 8 months following initial mild-to-moderate SARS-CoV-2 infection // Nat. Immunol. - 2022. - Vol. 23, № 2. - P. 210–216.</w:t>
      </w:r>
    </w:p>
    <w:p w14:paraId="116DE87F" w14:textId="77777777" w:rsidR="00634FE5" w:rsidRPr="007C5E3F" w:rsidRDefault="00634FE5" w:rsidP="005A29E9">
      <w:pPr>
        <w:jc w:val="both"/>
        <w:rPr>
          <w:lang w:val="en-US"/>
        </w:rPr>
      </w:pPr>
      <w:r w:rsidRPr="007C5E3F">
        <w:rPr>
          <w:lang w:val="en-US"/>
        </w:rPr>
        <w:t>104. Klein J., Wood J., Jaycox J.R. et al. Distinguishing features of long COVID identified through immune profiling // Nature. - 2023. - Vol. 623, № 7985. - P. 139–148.</w:t>
      </w:r>
    </w:p>
    <w:p w14:paraId="407D02CA" w14:textId="77777777" w:rsidR="00634FE5" w:rsidRPr="007C5E3F" w:rsidRDefault="00634FE5" w:rsidP="005A29E9">
      <w:pPr>
        <w:jc w:val="both"/>
        <w:rPr>
          <w:lang w:val="en-US"/>
        </w:rPr>
      </w:pPr>
      <w:r w:rsidRPr="007C5E3F">
        <w:rPr>
          <w:lang w:val="en-US"/>
        </w:rPr>
        <w:lastRenderedPageBreak/>
        <w:t>105. Huang C., Huang L., Wang Y. et al. 6-month consequences of COVID-19 in patients discharged from hospital: a cohort study // Lancet. - 2021. - Vol. 397, № 10270. - P. 220–232.</w:t>
      </w:r>
    </w:p>
    <w:p w14:paraId="16E0D122" w14:textId="77777777" w:rsidR="00634FE5" w:rsidRPr="007C5E3F" w:rsidRDefault="00634FE5" w:rsidP="005A29E9">
      <w:pPr>
        <w:jc w:val="both"/>
        <w:rPr>
          <w:lang w:val="en-US"/>
        </w:rPr>
      </w:pPr>
      <w:r w:rsidRPr="007C5E3F">
        <w:rPr>
          <w:lang w:val="en-US"/>
        </w:rPr>
        <w:t xml:space="preserve">106. Premraj L., </w:t>
      </w:r>
      <w:proofErr w:type="spellStart"/>
      <w:r w:rsidRPr="007C5E3F">
        <w:rPr>
          <w:lang w:val="en-US"/>
        </w:rPr>
        <w:t>Kannapadi</w:t>
      </w:r>
      <w:proofErr w:type="spellEnd"/>
      <w:r w:rsidRPr="007C5E3F">
        <w:rPr>
          <w:lang w:val="en-US"/>
        </w:rPr>
        <w:t xml:space="preserve"> N.V., Briggs J. et al. Mid and long-term neurological and neuropsychiatric manifestations of post-COVID-19 syndrome: a meta-analysis // J. Neurol. Sci. - 2022. - Vol. 434. - Art. 120162.</w:t>
      </w:r>
    </w:p>
    <w:p w14:paraId="49C3BF59" w14:textId="77777777" w:rsidR="00634FE5" w:rsidRPr="007C5E3F" w:rsidRDefault="00634FE5" w:rsidP="005A29E9">
      <w:pPr>
        <w:jc w:val="both"/>
        <w:rPr>
          <w:lang w:val="en-US"/>
        </w:rPr>
      </w:pPr>
      <w:r w:rsidRPr="007C5E3F">
        <w:rPr>
          <w:lang w:val="en-US"/>
        </w:rPr>
        <w:t>107. Taquet M., Sillett R., Zhu L. et al. Neurological and psychiatric risk trajectories after SARS-CoV-2 infection: an analysis of 2-year retrospective cohort studies including 1 284 437 patients // Lancet Psychiatry. - 2022. - Vol. 9, № 10. - P. 815–827.</w:t>
      </w:r>
    </w:p>
    <w:p w14:paraId="7590836F" w14:textId="77777777" w:rsidR="00634FE5" w:rsidRPr="007C5E3F" w:rsidRDefault="00634FE5" w:rsidP="005A29E9">
      <w:pPr>
        <w:jc w:val="both"/>
        <w:rPr>
          <w:lang w:val="en-US"/>
        </w:rPr>
      </w:pPr>
      <w:r w:rsidRPr="007C5E3F">
        <w:rPr>
          <w:lang w:val="en-US"/>
        </w:rPr>
        <w:t>108. van der Feltz-Cornelis C., Turk F., Sweetman J. et al. Prevalence of mental health conditions and brain fog in people with long COVID: a systematic review and meta-analysis // Gen. Hosp. Psychiatry. - 2024. - Vol. 88. - P. 10–22.</w:t>
      </w:r>
    </w:p>
    <w:p w14:paraId="440F2BD1" w14:textId="77777777" w:rsidR="00634FE5" w:rsidRPr="007C5E3F" w:rsidRDefault="00634FE5" w:rsidP="005A29E9">
      <w:pPr>
        <w:jc w:val="both"/>
        <w:rPr>
          <w:lang w:val="en-US"/>
        </w:rPr>
      </w:pPr>
      <w:r w:rsidRPr="007C5E3F">
        <w:rPr>
          <w:lang w:val="en-US"/>
        </w:rPr>
        <w:t>109. Fernández-Castañeda A., Lu P., Geraghty A.C. et al. Mild respiratory COVID can cause multi-lineage neural and glial reactive changes in the mouse brain // Cell. - 2022. - Vol. 185, № 14. - P. 2452–2468.</w:t>
      </w:r>
    </w:p>
    <w:p w14:paraId="1510B962" w14:textId="77777777" w:rsidR="00634FE5" w:rsidRPr="007C5E3F" w:rsidRDefault="00634FE5" w:rsidP="005A29E9">
      <w:pPr>
        <w:jc w:val="both"/>
        <w:rPr>
          <w:lang w:val="en-US"/>
        </w:rPr>
      </w:pPr>
      <w:r w:rsidRPr="007C5E3F">
        <w:rPr>
          <w:lang w:val="en-US"/>
        </w:rPr>
        <w:t>110. Rogers J.P., Chesney E., Oliver D. et al. Psychiatric and neuropsychiatric presentations associated with severe coronavirus infections: a systematic review and meta-analysis with comparison to the COVID-19 pandemic // Lancet Psychiatry. - 2020. - Vol. 7, № 7. - P. 611–627.</w:t>
      </w:r>
    </w:p>
    <w:p w14:paraId="3DA4B0E1" w14:textId="77777777" w:rsidR="00634FE5" w:rsidRPr="007C5E3F" w:rsidRDefault="00634FE5" w:rsidP="005A29E9">
      <w:pPr>
        <w:jc w:val="both"/>
        <w:rPr>
          <w:lang w:val="en-US"/>
        </w:rPr>
      </w:pPr>
      <w:r w:rsidRPr="007C5E3F">
        <w:rPr>
          <w:lang w:val="en-US"/>
        </w:rPr>
        <w:t xml:space="preserve">111. Troyer E.A., Kohn J.N., Hong S. Are we facing a crashing wave of neuropsychiatric sequelae of COVID-19? Neuropsychiatric symptoms and potential immunologic mechanisms // Brain </w:t>
      </w:r>
      <w:proofErr w:type="spellStart"/>
      <w:r w:rsidRPr="007C5E3F">
        <w:rPr>
          <w:lang w:val="en-US"/>
        </w:rPr>
        <w:t>Behav</w:t>
      </w:r>
      <w:proofErr w:type="spellEnd"/>
      <w:r w:rsidRPr="007C5E3F">
        <w:rPr>
          <w:lang w:val="en-US"/>
        </w:rPr>
        <w:t>. Immun. - 2020. - Vol. 87. - P. 34–39.</w:t>
      </w:r>
    </w:p>
    <w:p w14:paraId="72227E21" w14:textId="77777777" w:rsidR="00634FE5" w:rsidRPr="007C5E3F" w:rsidRDefault="00634FE5" w:rsidP="005A29E9">
      <w:pPr>
        <w:jc w:val="both"/>
        <w:rPr>
          <w:lang w:val="en-US"/>
        </w:rPr>
      </w:pPr>
      <w:r w:rsidRPr="007C5E3F">
        <w:rPr>
          <w:lang w:val="en-US"/>
        </w:rPr>
        <w:t xml:space="preserve">112. Boesl F., Audebert H., Endres M., </w:t>
      </w:r>
      <w:proofErr w:type="spellStart"/>
      <w:r w:rsidRPr="007C5E3F">
        <w:rPr>
          <w:lang w:val="en-US"/>
        </w:rPr>
        <w:t>Prüss</w:t>
      </w:r>
      <w:proofErr w:type="spellEnd"/>
      <w:r w:rsidRPr="007C5E3F">
        <w:rPr>
          <w:lang w:val="en-US"/>
        </w:rPr>
        <w:t xml:space="preserve"> H., Franke C. A neurological outpatient clinic for patients with post-COVID-19 syndrome - a report on the clinical presentations of the first 100 patients // Front. Neurol. - 2021. - Vol. 12. - Art. 738405.</w:t>
      </w:r>
    </w:p>
    <w:p w14:paraId="304DA263" w14:textId="77777777" w:rsidR="00634FE5" w:rsidRPr="007C5E3F" w:rsidRDefault="00634FE5" w:rsidP="005A29E9">
      <w:pPr>
        <w:jc w:val="both"/>
        <w:rPr>
          <w:lang w:val="en-US"/>
        </w:rPr>
      </w:pPr>
      <w:r w:rsidRPr="007C5E3F">
        <w:rPr>
          <w:lang w:val="en-US"/>
        </w:rPr>
        <w:t xml:space="preserve">113. Saito A., Otake S., </w:t>
      </w:r>
      <w:proofErr w:type="spellStart"/>
      <w:r w:rsidRPr="007C5E3F">
        <w:rPr>
          <w:lang w:val="en-US"/>
        </w:rPr>
        <w:t>Ohgino</w:t>
      </w:r>
      <w:proofErr w:type="spellEnd"/>
      <w:r w:rsidRPr="007C5E3F">
        <w:rPr>
          <w:lang w:val="en-US"/>
        </w:rPr>
        <w:t xml:space="preserve"> K. et al. Anxiety, depression, and fear after coronavirus disease 2019 infection and their association with long coronavirus disease symptoms // Front. Psychiatry. - 2025. - Vol. 16. - Art. 1672447.</w:t>
      </w:r>
    </w:p>
    <w:p w14:paraId="2D5B871C" w14:textId="77777777" w:rsidR="00634FE5" w:rsidRPr="007C5E3F" w:rsidRDefault="00634FE5" w:rsidP="005A29E9">
      <w:pPr>
        <w:jc w:val="both"/>
        <w:rPr>
          <w:lang w:val="en-US"/>
        </w:rPr>
      </w:pPr>
      <w:r w:rsidRPr="007C5E3F">
        <w:rPr>
          <w:lang w:val="en-US"/>
        </w:rPr>
        <w:lastRenderedPageBreak/>
        <w:t xml:space="preserve">114. Boyraz R.K., Şahan E., </w:t>
      </w:r>
      <w:proofErr w:type="spellStart"/>
      <w:r w:rsidRPr="007C5E3F">
        <w:rPr>
          <w:lang w:val="en-US"/>
        </w:rPr>
        <w:t>Boylu</w:t>
      </w:r>
      <w:proofErr w:type="spellEnd"/>
      <w:r w:rsidRPr="007C5E3F">
        <w:rPr>
          <w:lang w:val="en-US"/>
        </w:rPr>
        <w:t xml:space="preserve"> M.E., </w:t>
      </w:r>
      <w:proofErr w:type="spellStart"/>
      <w:r w:rsidRPr="007C5E3F">
        <w:rPr>
          <w:lang w:val="en-US"/>
        </w:rPr>
        <w:t>Kırpınar</w:t>
      </w:r>
      <w:proofErr w:type="spellEnd"/>
      <w:r w:rsidRPr="007C5E3F">
        <w:rPr>
          <w:lang w:val="en-US"/>
        </w:rPr>
        <w:t xml:space="preserve"> İ. Predictors of long-term anxiety and depression in discharged COVID-19 patients: a follow-up study // World J. Clin. Cases. - 2022. - Vol. 10, № 22. - P. 7832–7843.</w:t>
      </w:r>
    </w:p>
    <w:p w14:paraId="2B5AFA2A" w14:textId="77777777" w:rsidR="00634FE5" w:rsidRPr="007C5E3F" w:rsidRDefault="00634FE5" w:rsidP="005A29E9">
      <w:pPr>
        <w:jc w:val="both"/>
        <w:rPr>
          <w:lang w:val="en-US"/>
        </w:rPr>
      </w:pPr>
      <w:r w:rsidRPr="007C5E3F">
        <w:rPr>
          <w:lang w:val="en-US"/>
        </w:rPr>
        <w:t>115. Zhou J., Radojčić M.R., Ashton-James C.E. et al. Optimal cut-offs of depression screening tools during the COVID-19 pandemic: a systematic review // BMC Psychiatry. - 2023. - Vol. 23, № 1. - Art. 953.</w:t>
      </w:r>
    </w:p>
    <w:p w14:paraId="5C3BF18D" w14:textId="77777777" w:rsidR="00634FE5" w:rsidRPr="007C5E3F" w:rsidRDefault="00634FE5" w:rsidP="005A29E9">
      <w:pPr>
        <w:jc w:val="both"/>
        <w:rPr>
          <w:lang w:val="en-US"/>
        </w:rPr>
      </w:pPr>
      <w:r w:rsidRPr="007C5E3F">
        <w:rPr>
          <w:lang w:val="en-US"/>
        </w:rPr>
        <w:t xml:space="preserve">116. Nasreddine Z.S., Phillips N.A., </w:t>
      </w:r>
      <w:proofErr w:type="spellStart"/>
      <w:r w:rsidRPr="007C5E3F">
        <w:rPr>
          <w:lang w:val="en-US"/>
        </w:rPr>
        <w:t>Bédirian</w:t>
      </w:r>
      <w:proofErr w:type="spellEnd"/>
      <w:r w:rsidRPr="007C5E3F">
        <w:rPr>
          <w:lang w:val="en-US"/>
        </w:rPr>
        <w:t xml:space="preserve"> V. et al. The Montreal Cognitive Assessment, MoCA: a brief screening tool for mild cognitive impairment // J. Am. </w:t>
      </w:r>
      <w:proofErr w:type="spellStart"/>
      <w:r w:rsidRPr="007C5E3F">
        <w:rPr>
          <w:lang w:val="en-US"/>
        </w:rPr>
        <w:t>Geriatr</w:t>
      </w:r>
      <w:proofErr w:type="spellEnd"/>
      <w:r w:rsidRPr="007C5E3F">
        <w:rPr>
          <w:lang w:val="en-US"/>
        </w:rPr>
        <w:t>. Soc. - 2005. - Vol. 53, № 4. - P. 695–699.</w:t>
      </w:r>
    </w:p>
    <w:p w14:paraId="02AE9554" w14:textId="77777777" w:rsidR="00634FE5" w:rsidRPr="007C5E3F" w:rsidRDefault="00634FE5" w:rsidP="005A29E9">
      <w:pPr>
        <w:jc w:val="both"/>
        <w:rPr>
          <w:lang w:val="en-US"/>
        </w:rPr>
      </w:pPr>
      <w:r w:rsidRPr="007C5E3F">
        <w:rPr>
          <w:lang w:val="en-US"/>
        </w:rPr>
        <w:t xml:space="preserve">117. Tarantini L. et al. Objectifying persistent subjective cognitive impairment following COVID-19 infection: cross-sectional data from an outpatient memory-clinic in Germany // Eur. Arch. Psychiatry Clin. </w:t>
      </w:r>
      <w:proofErr w:type="spellStart"/>
      <w:r w:rsidRPr="007C5E3F">
        <w:rPr>
          <w:lang w:val="en-US"/>
        </w:rPr>
        <w:t>Neurosci</w:t>
      </w:r>
      <w:proofErr w:type="spellEnd"/>
      <w:r w:rsidRPr="007C5E3F">
        <w:rPr>
          <w:lang w:val="en-US"/>
        </w:rPr>
        <w:t>. - 2026. - Vol. 276, № 1. - P. 235–245.</w:t>
      </w:r>
    </w:p>
    <w:p w14:paraId="7EA36897" w14:textId="77777777" w:rsidR="00634FE5" w:rsidRPr="007C5E3F" w:rsidRDefault="00634FE5" w:rsidP="005A29E9">
      <w:pPr>
        <w:jc w:val="both"/>
        <w:rPr>
          <w:lang w:val="en-US"/>
        </w:rPr>
      </w:pPr>
      <w:r w:rsidRPr="007C5E3F">
        <w:rPr>
          <w:lang w:val="en-US"/>
        </w:rPr>
        <w:t>118. Naik H. et al. Evaluating fatigue in patients recovering from COVID-19: validation of the fatigue severity scale and single item screening questions // Health Qual. Life Outcomes. - 2022. - Vol. 20, № 1. - Art. 170.</w:t>
      </w:r>
    </w:p>
    <w:p w14:paraId="5DF06816" w14:textId="77777777" w:rsidR="00634FE5" w:rsidRPr="007C5E3F" w:rsidRDefault="00634FE5" w:rsidP="005A29E9">
      <w:pPr>
        <w:jc w:val="both"/>
        <w:rPr>
          <w:lang w:val="en-US"/>
        </w:rPr>
      </w:pPr>
      <w:r w:rsidRPr="007C5E3F">
        <w:rPr>
          <w:lang w:val="en-US"/>
        </w:rPr>
        <w:t xml:space="preserve">119. </w:t>
      </w:r>
      <w:proofErr w:type="spellStart"/>
      <w:r w:rsidRPr="007C5E3F">
        <w:rPr>
          <w:lang w:val="en-US"/>
        </w:rPr>
        <w:t>Folstein</w:t>
      </w:r>
      <w:proofErr w:type="spellEnd"/>
      <w:r w:rsidRPr="007C5E3F">
        <w:rPr>
          <w:lang w:val="en-US"/>
        </w:rPr>
        <w:t xml:space="preserve"> M.F., </w:t>
      </w:r>
      <w:proofErr w:type="spellStart"/>
      <w:r w:rsidRPr="007C5E3F">
        <w:rPr>
          <w:lang w:val="en-US"/>
        </w:rPr>
        <w:t>Folstein</w:t>
      </w:r>
      <w:proofErr w:type="spellEnd"/>
      <w:r w:rsidRPr="007C5E3F">
        <w:rPr>
          <w:lang w:val="en-US"/>
        </w:rPr>
        <w:t xml:space="preserve"> S.E., McHugh P.R. "Mini-mental state": a practical method for grading the cognitive state of patients for the clinician // J. </w:t>
      </w:r>
      <w:proofErr w:type="spellStart"/>
      <w:r w:rsidRPr="007C5E3F">
        <w:rPr>
          <w:lang w:val="en-US"/>
        </w:rPr>
        <w:t>Psychiatr</w:t>
      </w:r>
      <w:proofErr w:type="spellEnd"/>
      <w:r w:rsidRPr="007C5E3F">
        <w:rPr>
          <w:lang w:val="en-US"/>
        </w:rPr>
        <w:t>. Res. - 1975. - Vol. 12, № 3. - P. 189–198.</w:t>
      </w:r>
    </w:p>
    <w:p w14:paraId="6AD5EEE1" w14:textId="77777777" w:rsidR="00634FE5" w:rsidRPr="007C5E3F" w:rsidRDefault="00634FE5" w:rsidP="005A29E9">
      <w:pPr>
        <w:jc w:val="both"/>
        <w:rPr>
          <w:lang w:val="en-US"/>
        </w:rPr>
      </w:pPr>
      <w:r w:rsidRPr="007C5E3F">
        <w:rPr>
          <w:lang w:val="en-US"/>
        </w:rPr>
        <w:t>120. Aiello E.N. et al. Screening for cognitive sequelae of SARS-CoV-2 infection: a comparison between the Mini-Mental State Examination (MMSE) and the Montreal Cognitive Assessment (MoCA) // Neurol. Sci. - 2022. - Vol. 43, № 1. - P. 81–84.</w:t>
      </w:r>
    </w:p>
    <w:p w14:paraId="2C3A143E" w14:textId="77777777" w:rsidR="00634FE5" w:rsidRPr="007C5E3F" w:rsidRDefault="00634FE5" w:rsidP="005A29E9">
      <w:pPr>
        <w:jc w:val="both"/>
        <w:rPr>
          <w:lang w:val="en-US"/>
        </w:rPr>
      </w:pPr>
      <w:r w:rsidRPr="007C5E3F">
        <w:rPr>
          <w:lang w:val="en-US"/>
        </w:rPr>
        <w:t>121. Lynch S., Ferrando S.J., Dornbush R. et al. Screening for brain fog: is the Montreal Cognitive Assessment an effective screening tool for neurocognitive complaints post-SARS-CoV-2? // Gen. Hosp. Psychiatry. - 2022. - Vol. 78. - P. 80–86.</w:t>
      </w:r>
    </w:p>
    <w:p w14:paraId="4B275495" w14:textId="77777777" w:rsidR="00634FE5" w:rsidRPr="007C5E3F" w:rsidRDefault="00634FE5" w:rsidP="005A29E9">
      <w:pPr>
        <w:jc w:val="both"/>
        <w:rPr>
          <w:lang w:val="en-US"/>
        </w:rPr>
      </w:pPr>
      <w:r w:rsidRPr="007C5E3F">
        <w:rPr>
          <w:lang w:val="en-US"/>
        </w:rPr>
        <w:t>122. Soylu A.C. et al. Evaluation of cognitive, mental, and sleep patterns of post-acute COVID-19 patients and their correlation with thorax CT // Acta Neurol. Belg. - 2023. - Vol. 123, № 3. - P. 1089–1093.</w:t>
      </w:r>
    </w:p>
    <w:p w14:paraId="3EE4AB99" w14:textId="77777777" w:rsidR="00634FE5" w:rsidRPr="007C5E3F" w:rsidRDefault="00634FE5" w:rsidP="005A29E9">
      <w:pPr>
        <w:jc w:val="both"/>
        <w:rPr>
          <w:lang w:val="en-US"/>
        </w:rPr>
      </w:pPr>
      <w:r w:rsidRPr="007C5E3F">
        <w:rPr>
          <w:lang w:val="en-US"/>
        </w:rPr>
        <w:lastRenderedPageBreak/>
        <w:t xml:space="preserve">123. Silva A.I. et al. Factors associated with severe neurological sequelae of COVID-19: findings from the multicenter COVID-BRAIN imaging cohort // Front. Hum. </w:t>
      </w:r>
      <w:proofErr w:type="spellStart"/>
      <w:r w:rsidRPr="007C5E3F">
        <w:rPr>
          <w:lang w:val="en-US"/>
        </w:rPr>
        <w:t>Neurosci</w:t>
      </w:r>
      <w:proofErr w:type="spellEnd"/>
      <w:r w:rsidRPr="007C5E3F">
        <w:rPr>
          <w:lang w:val="en-US"/>
        </w:rPr>
        <w:t>. - 2026. - Vol. 20. - Art. 1754342.</w:t>
      </w:r>
    </w:p>
    <w:p w14:paraId="6597F3C2" w14:textId="77777777" w:rsidR="00634FE5" w:rsidRPr="007C5E3F" w:rsidRDefault="00634FE5" w:rsidP="005A29E9">
      <w:pPr>
        <w:jc w:val="both"/>
        <w:rPr>
          <w:lang w:val="en-US"/>
        </w:rPr>
      </w:pPr>
      <w:r w:rsidRPr="007C5E3F">
        <w:rPr>
          <w:lang w:val="en-US"/>
        </w:rPr>
        <w:t>124. Carnes-Vendrell A. et al. (NAUTILUS Project). Sleep quality in individuals with post-COVID-19 condition: relation with emotional, cognitive and functional variables. - 2024.</w:t>
      </w:r>
    </w:p>
    <w:p w14:paraId="116F37E4" w14:textId="77777777" w:rsidR="00634FE5" w:rsidRPr="007C5E3F" w:rsidRDefault="00634FE5" w:rsidP="005A29E9">
      <w:pPr>
        <w:jc w:val="both"/>
        <w:rPr>
          <w:lang w:val="en-US"/>
        </w:rPr>
      </w:pPr>
      <w:r w:rsidRPr="007C5E3F">
        <w:rPr>
          <w:lang w:val="en-US"/>
        </w:rPr>
        <w:t>125. Buysse D.J., Reynolds C.F. 3rd, Monk T.H., Berman S.R., Kupfer D.J. The Pittsburgh Sleep Quality Index: a new instrument for psychiatric practice and research // Psychiatry Res. - 1989. - Vol. 28, № 2. - P. 193–213.</w:t>
      </w:r>
    </w:p>
    <w:p w14:paraId="72BFD435" w14:textId="77777777" w:rsidR="00634FE5" w:rsidRPr="007C5E3F" w:rsidRDefault="00634FE5" w:rsidP="005A29E9">
      <w:pPr>
        <w:jc w:val="both"/>
        <w:rPr>
          <w:lang w:val="en-US"/>
        </w:rPr>
      </w:pPr>
      <w:r w:rsidRPr="007C5E3F">
        <w:rPr>
          <w:lang w:val="en-US"/>
        </w:rPr>
        <w:t>126. Xie A. et al. Functional connectivity alterations associated with COVID-19-related sleep problems: a longitudinal resting-state fMRI study // Nat. Sci. Sleep. - 2025. - Vol. 17. - P. 97–113.</w:t>
      </w:r>
    </w:p>
    <w:p w14:paraId="443CDFCD" w14:textId="77777777" w:rsidR="00634FE5" w:rsidRPr="007C5E3F" w:rsidRDefault="00634FE5" w:rsidP="005A29E9">
      <w:pPr>
        <w:jc w:val="both"/>
        <w:rPr>
          <w:lang w:val="en-US"/>
        </w:rPr>
      </w:pPr>
      <w:r w:rsidRPr="007C5E3F">
        <w:rPr>
          <w:lang w:val="en-US"/>
        </w:rPr>
        <w:t xml:space="preserve">127. </w:t>
      </w:r>
      <w:proofErr w:type="spellStart"/>
      <w:r w:rsidRPr="007C5E3F">
        <w:rPr>
          <w:lang w:val="en-US"/>
        </w:rPr>
        <w:t>Ejalonibu</w:t>
      </w:r>
      <w:proofErr w:type="spellEnd"/>
      <w:r w:rsidRPr="007C5E3F">
        <w:rPr>
          <w:lang w:val="en-US"/>
        </w:rPr>
        <w:t xml:space="preserve"> H., Amah A., </w:t>
      </w:r>
      <w:proofErr w:type="spellStart"/>
      <w:r w:rsidRPr="007C5E3F">
        <w:rPr>
          <w:lang w:val="en-US"/>
        </w:rPr>
        <w:t>Aburub</w:t>
      </w:r>
      <w:proofErr w:type="spellEnd"/>
      <w:r w:rsidRPr="007C5E3F">
        <w:rPr>
          <w:lang w:val="en-US"/>
        </w:rPr>
        <w:t xml:space="preserve"> A. et al. A review of patient reported outcome measures (PROMs) for characterizing long COVID (LC): merits, gaps, and recommendations // J. Patient Rep. Outcomes. - 2024. - Vol. 8, № 1. - Art. 101.</w:t>
      </w:r>
    </w:p>
    <w:p w14:paraId="6E62A0B3" w14:textId="77777777" w:rsidR="00634FE5" w:rsidRPr="007C5E3F" w:rsidRDefault="00634FE5" w:rsidP="005A29E9">
      <w:pPr>
        <w:jc w:val="both"/>
        <w:rPr>
          <w:lang w:val="en-US"/>
        </w:rPr>
      </w:pPr>
      <w:r w:rsidRPr="007C5E3F">
        <w:rPr>
          <w:lang w:val="en-US"/>
        </w:rPr>
        <w:t>128. Buoite Stella A., Furlanis G., Frezza N.A. et al. Autonomic dysfunction in post-COVID patients with and without neurological symptoms: a prospective multidomain observational study // J. Neurol. - 2022. - Vol. 269, № 2. - P. 587–596.</w:t>
      </w:r>
    </w:p>
    <w:p w14:paraId="58BBDC13" w14:textId="77777777" w:rsidR="00634FE5" w:rsidRPr="007C5E3F" w:rsidRDefault="00634FE5" w:rsidP="005A29E9">
      <w:pPr>
        <w:jc w:val="both"/>
        <w:rPr>
          <w:lang w:val="en-US"/>
        </w:rPr>
      </w:pPr>
      <w:r w:rsidRPr="007C5E3F">
        <w:rPr>
          <w:lang w:val="en-US"/>
        </w:rPr>
        <w:t xml:space="preserve">129. </w:t>
      </w:r>
      <w:proofErr w:type="spellStart"/>
      <w:r w:rsidRPr="007C5E3F">
        <w:rPr>
          <w:lang w:val="en-US"/>
        </w:rPr>
        <w:t>Espín</w:t>
      </w:r>
      <w:proofErr w:type="spellEnd"/>
      <w:r w:rsidRPr="007C5E3F">
        <w:rPr>
          <w:lang w:val="en-US"/>
        </w:rPr>
        <w:t xml:space="preserve"> E., Yang C., Shannon C.P. et al. Cellular and molecular biomarkers of long COVID: a scoping review // </w:t>
      </w:r>
      <w:proofErr w:type="spellStart"/>
      <w:r w:rsidRPr="007C5E3F">
        <w:rPr>
          <w:lang w:val="en-US"/>
        </w:rPr>
        <w:t>EBioMedicine</w:t>
      </w:r>
      <w:proofErr w:type="spellEnd"/>
      <w:r w:rsidRPr="007C5E3F">
        <w:rPr>
          <w:lang w:val="en-US"/>
        </w:rPr>
        <w:t>. - 2023. - Vol. 91. - Art. 104552.</w:t>
      </w:r>
    </w:p>
    <w:p w14:paraId="39F6B838" w14:textId="77777777" w:rsidR="00634FE5" w:rsidRPr="007C5E3F" w:rsidRDefault="00634FE5" w:rsidP="005A29E9">
      <w:pPr>
        <w:jc w:val="both"/>
        <w:rPr>
          <w:lang w:val="en-US"/>
        </w:rPr>
      </w:pPr>
      <w:r w:rsidRPr="007C5E3F">
        <w:rPr>
          <w:lang w:val="en-US"/>
        </w:rPr>
        <w:t xml:space="preserve">130. </w:t>
      </w:r>
      <w:proofErr w:type="spellStart"/>
      <w:r w:rsidRPr="007C5E3F">
        <w:rPr>
          <w:lang w:val="en-US"/>
        </w:rPr>
        <w:t>Coccini</w:t>
      </w:r>
      <w:proofErr w:type="spellEnd"/>
      <w:r w:rsidRPr="007C5E3F">
        <w:rPr>
          <w:lang w:val="en-US"/>
        </w:rPr>
        <w:t xml:space="preserve"> T. et al. Methylglyoxal-induced neurotoxic effects in primary neuronal-like cells transdifferentiated from human mesenchymal stem cells: impact of low concentrations // J. Appl. </w:t>
      </w:r>
      <w:proofErr w:type="spellStart"/>
      <w:r w:rsidRPr="007C5E3F">
        <w:rPr>
          <w:lang w:val="en-US"/>
        </w:rPr>
        <w:t>Toxicol</w:t>
      </w:r>
      <w:proofErr w:type="spellEnd"/>
      <w:r w:rsidRPr="007C5E3F">
        <w:rPr>
          <w:lang w:val="en-US"/>
        </w:rPr>
        <w:t xml:space="preserve">. - 2023. - </w:t>
      </w:r>
      <w:proofErr w:type="spellStart"/>
      <w:r w:rsidRPr="007C5E3F">
        <w:rPr>
          <w:lang w:val="en-US"/>
        </w:rPr>
        <w:t>doi</w:t>
      </w:r>
      <w:proofErr w:type="spellEnd"/>
      <w:r w:rsidRPr="007C5E3F">
        <w:rPr>
          <w:lang w:val="en-US"/>
        </w:rPr>
        <w:t>: 10.1002/jat.4515.</w:t>
      </w:r>
    </w:p>
    <w:p w14:paraId="490604B9" w14:textId="77777777" w:rsidR="00634FE5" w:rsidRPr="007C5E3F" w:rsidRDefault="00634FE5" w:rsidP="005A29E9">
      <w:pPr>
        <w:jc w:val="both"/>
        <w:rPr>
          <w:lang w:val="en-US"/>
        </w:rPr>
      </w:pPr>
      <w:r w:rsidRPr="007C5E3F">
        <w:rPr>
          <w:lang w:val="en-US"/>
        </w:rPr>
        <w:t xml:space="preserve">131. Kikuchi S., </w:t>
      </w:r>
      <w:proofErr w:type="spellStart"/>
      <w:r w:rsidRPr="007C5E3F">
        <w:rPr>
          <w:lang w:val="en-US"/>
        </w:rPr>
        <w:t>Shinpo</w:t>
      </w:r>
      <w:proofErr w:type="spellEnd"/>
      <w:r w:rsidRPr="007C5E3F">
        <w:rPr>
          <w:lang w:val="en-US"/>
        </w:rPr>
        <w:t xml:space="preserve"> K., </w:t>
      </w:r>
      <w:proofErr w:type="spellStart"/>
      <w:r w:rsidRPr="007C5E3F">
        <w:rPr>
          <w:lang w:val="en-US"/>
        </w:rPr>
        <w:t>Moriwaka</w:t>
      </w:r>
      <w:proofErr w:type="spellEnd"/>
      <w:r w:rsidRPr="007C5E3F">
        <w:rPr>
          <w:lang w:val="en-US"/>
        </w:rPr>
        <w:t xml:space="preserve"> F., Makita Z., Miyata T., Tashiro K. Neurotoxicity of methylglyoxal and 3-deoxyglucosone on cultured cortical neurons: synergism between glycation and oxidative stress, possibly involved in neurodegenerative diseases // J. </w:t>
      </w:r>
      <w:proofErr w:type="spellStart"/>
      <w:r w:rsidRPr="007C5E3F">
        <w:rPr>
          <w:lang w:val="en-US"/>
        </w:rPr>
        <w:t>Neurosci</w:t>
      </w:r>
      <w:proofErr w:type="spellEnd"/>
      <w:r w:rsidRPr="007C5E3F">
        <w:rPr>
          <w:lang w:val="en-US"/>
        </w:rPr>
        <w:t>. Res. - 1999. - Vol. 57, № 2. - P. 280–289.</w:t>
      </w:r>
    </w:p>
    <w:p w14:paraId="06F018E2" w14:textId="77777777" w:rsidR="00634FE5" w:rsidRPr="007C5E3F" w:rsidRDefault="00634FE5" w:rsidP="005A29E9">
      <w:pPr>
        <w:jc w:val="both"/>
        <w:rPr>
          <w:lang w:val="en-US"/>
        </w:rPr>
      </w:pPr>
      <w:r w:rsidRPr="007C5E3F">
        <w:rPr>
          <w:lang w:val="en-US"/>
        </w:rPr>
        <w:t xml:space="preserve">132. Alomar F.A., </w:t>
      </w:r>
      <w:proofErr w:type="spellStart"/>
      <w:r w:rsidRPr="007C5E3F">
        <w:rPr>
          <w:lang w:val="en-US"/>
        </w:rPr>
        <w:t>Alshakhs</w:t>
      </w:r>
      <w:proofErr w:type="spellEnd"/>
      <w:r w:rsidRPr="007C5E3F">
        <w:rPr>
          <w:lang w:val="en-US"/>
        </w:rPr>
        <w:t xml:space="preserve"> M.N., </w:t>
      </w:r>
      <w:proofErr w:type="spellStart"/>
      <w:r w:rsidRPr="007C5E3F">
        <w:rPr>
          <w:lang w:val="en-US"/>
        </w:rPr>
        <w:t>Abohelaika</w:t>
      </w:r>
      <w:proofErr w:type="spellEnd"/>
      <w:r w:rsidRPr="007C5E3F">
        <w:rPr>
          <w:lang w:val="en-US"/>
        </w:rPr>
        <w:t xml:space="preserve"> S. et al. Elevated plasma level of the glycolysis byproduct methylglyoxal on admission is an independent biomarker of mortality in ICU COVID-19 patients // Sci. Rep. - 2022. - Vol. 12. - Art. 9510.</w:t>
      </w:r>
    </w:p>
    <w:p w14:paraId="43F74A40" w14:textId="77777777" w:rsidR="00634FE5" w:rsidRPr="007C5E3F" w:rsidRDefault="00634FE5" w:rsidP="005A29E9">
      <w:pPr>
        <w:jc w:val="both"/>
        <w:rPr>
          <w:lang w:val="en-US"/>
        </w:rPr>
      </w:pPr>
      <w:r w:rsidRPr="007C5E3F">
        <w:rPr>
          <w:lang w:val="en-US"/>
        </w:rPr>
        <w:lastRenderedPageBreak/>
        <w:t>133. da Silva F.P.G., Matte R., Wiedmer D.B. et al. HIF-1</w:t>
      </w:r>
      <w:r w:rsidRPr="007C5E3F">
        <w:t>α</w:t>
      </w:r>
      <w:r w:rsidRPr="007C5E3F">
        <w:rPr>
          <w:lang w:val="en-US"/>
        </w:rPr>
        <w:t xml:space="preserve"> Pathway in COVID-19: a scoping review of its modulation and related treatments // Int. J. Mol. Sci. - 2025. - Vol. 26, № 9. - Art. 4202.</w:t>
      </w:r>
    </w:p>
    <w:p w14:paraId="00E86347" w14:textId="77777777" w:rsidR="00634FE5" w:rsidRPr="007C5E3F" w:rsidRDefault="00634FE5" w:rsidP="005A29E9">
      <w:pPr>
        <w:jc w:val="both"/>
        <w:rPr>
          <w:lang w:val="en-US"/>
        </w:rPr>
      </w:pPr>
      <w:r w:rsidRPr="007C5E3F">
        <w:rPr>
          <w:lang w:val="en-US"/>
        </w:rPr>
        <w:t xml:space="preserve">134. </w:t>
      </w:r>
      <w:proofErr w:type="spellStart"/>
      <w:r w:rsidRPr="007C5E3F">
        <w:rPr>
          <w:lang w:val="en-US"/>
        </w:rPr>
        <w:t>Ambade</w:t>
      </w:r>
      <w:proofErr w:type="spellEnd"/>
      <w:r w:rsidRPr="007C5E3F">
        <w:rPr>
          <w:lang w:val="en-US"/>
        </w:rPr>
        <w:t xml:space="preserve"> V., </w:t>
      </w:r>
      <w:proofErr w:type="spellStart"/>
      <w:r w:rsidRPr="007C5E3F">
        <w:rPr>
          <w:lang w:val="en-US"/>
        </w:rPr>
        <w:t>Ambade</w:t>
      </w:r>
      <w:proofErr w:type="spellEnd"/>
      <w:r w:rsidRPr="007C5E3F">
        <w:rPr>
          <w:lang w:val="en-US"/>
        </w:rPr>
        <w:t xml:space="preserve"> S. SARS-CoV-2 infecting endothelial cells, biochemical alterations, autopsy findings and outcomes in COVID-19, suggest role of hypoxia-inducible factor-1 // J. Med. </w:t>
      </w:r>
      <w:proofErr w:type="spellStart"/>
      <w:r w:rsidRPr="007C5E3F">
        <w:rPr>
          <w:lang w:val="en-US"/>
        </w:rPr>
        <w:t>Biochem</w:t>
      </w:r>
      <w:proofErr w:type="spellEnd"/>
      <w:r w:rsidRPr="007C5E3F">
        <w:rPr>
          <w:lang w:val="en-US"/>
        </w:rPr>
        <w:t>. - 2022. - Vol. 41, № 1. - P. 14–25.</w:t>
      </w:r>
    </w:p>
    <w:p w14:paraId="6E354F17" w14:textId="77777777" w:rsidR="00634FE5" w:rsidRPr="007C5E3F" w:rsidRDefault="00634FE5" w:rsidP="005A29E9">
      <w:pPr>
        <w:jc w:val="both"/>
        <w:rPr>
          <w:lang w:val="en-US"/>
        </w:rPr>
      </w:pPr>
      <w:r w:rsidRPr="007C5E3F">
        <w:rPr>
          <w:lang w:val="en-US"/>
        </w:rPr>
        <w:t xml:space="preserve">135. Lordan R., </w:t>
      </w:r>
      <w:proofErr w:type="spellStart"/>
      <w:r w:rsidRPr="007C5E3F">
        <w:rPr>
          <w:lang w:val="en-US"/>
        </w:rPr>
        <w:t>Tsoupras</w:t>
      </w:r>
      <w:proofErr w:type="spellEnd"/>
      <w:r w:rsidRPr="007C5E3F">
        <w:rPr>
          <w:lang w:val="en-US"/>
        </w:rPr>
        <w:t xml:space="preserve"> A., </w:t>
      </w:r>
      <w:proofErr w:type="spellStart"/>
      <w:r w:rsidRPr="007C5E3F">
        <w:rPr>
          <w:lang w:val="en-US"/>
        </w:rPr>
        <w:t>Zabetakis</w:t>
      </w:r>
      <w:proofErr w:type="spellEnd"/>
      <w:r w:rsidRPr="007C5E3F">
        <w:rPr>
          <w:lang w:val="en-US"/>
        </w:rPr>
        <w:t xml:space="preserve"> I. Forty years since the structural elucidation of platelet-activating factor (PAF): historical, current, and future research perspectives // Molecules. - 2019. - Vol. 24, № 23. - Art. 4414.</w:t>
      </w:r>
    </w:p>
    <w:p w14:paraId="0E281D52" w14:textId="77777777" w:rsidR="00634FE5" w:rsidRPr="007C5E3F" w:rsidRDefault="00634FE5" w:rsidP="005A29E9">
      <w:pPr>
        <w:jc w:val="both"/>
        <w:rPr>
          <w:lang w:val="en-US"/>
        </w:rPr>
      </w:pPr>
      <w:r w:rsidRPr="007C5E3F">
        <w:rPr>
          <w:lang w:val="en-US"/>
        </w:rPr>
        <w:t xml:space="preserve">136. </w:t>
      </w:r>
      <w:proofErr w:type="spellStart"/>
      <w:r w:rsidRPr="007C5E3F">
        <w:rPr>
          <w:lang w:val="en-US"/>
        </w:rPr>
        <w:t>Theoharides</w:t>
      </w:r>
      <w:proofErr w:type="spellEnd"/>
      <w:r w:rsidRPr="007C5E3F">
        <w:rPr>
          <w:lang w:val="en-US"/>
        </w:rPr>
        <w:t xml:space="preserve"> T.C., Antonopoulou S., Demopoulos C.A. Coronavirus 2019, </w:t>
      </w:r>
      <w:proofErr w:type="spellStart"/>
      <w:r w:rsidRPr="007C5E3F">
        <w:rPr>
          <w:lang w:val="en-US"/>
        </w:rPr>
        <w:t>microthromboses</w:t>
      </w:r>
      <w:proofErr w:type="spellEnd"/>
      <w:r w:rsidRPr="007C5E3F">
        <w:rPr>
          <w:lang w:val="en-US"/>
        </w:rPr>
        <w:t>, and platelet activating factor // Clin. Ther. - 2020. - Vol. 42, № 10. - P. 1850–1852.</w:t>
      </w:r>
    </w:p>
    <w:p w14:paraId="33F98A76" w14:textId="77777777" w:rsidR="00634FE5" w:rsidRPr="007C5E3F" w:rsidRDefault="00634FE5" w:rsidP="005A29E9">
      <w:pPr>
        <w:jc w:val="both"/>
        <w:rPr>
          <w:lang w:val="en-US"/>
        </w:rPr>
      </w:pPr>
      <w:r w:rsidRPr="007C5E3F">
        <w:rPr>
          <w:lang w:val="en-US"/>
        </w:rPr>
        <w:t xml:space="preserve">137. Klein M., Dao V., Khan F. A review of platelet-activating factor as a potential contributor to morbidity and mortality associated with severe COVID-19 // Clin. Appl. </w:t>
      </w:r>
      <w:proofErr w:type="spellStart"/>
      <w:r w:rsidRPr="007C5E3F">
        <w:rPr>
          <w:lang w:val="en-US"/>
        </w:rPr>
        <w:t>Thromb</w:t>
      </w:r>
      <w:proofErr w:type="spellEnd"/>
      <w:r w:rsidRPr="007C5E3F">
        <w:rPr>
          <w:lang w:val="en-US"/>
        </w:rPr>
        <w:t xml:space="preserve">. </w:t>
      </w:r>
      <w:proofErr w:type="spellStart"/>
      <w:r w:rsidRPr="007C5E3F">
        <w:rPr>
          <w:lang w:val="en-US"/>
        </w:rPr>
        <w:t>Hemost</w:t>
      </w:r>
      <w:proofErr w:type="spellEnd"/>
      <w:r w:rsidRPr="007C5E3F">
        <w:rPr>
          <w:lang w:val="en-US"/>
        </w:rPr>
        <w:t>. - 2021. - Vol. 27. - Art. 10760296211051764.</w:t>
      </w:r>
    </w:p>
    <w:p w14:paraId="0741A923" w14:textId="77777777" w:rsidR="00634FE5" w:rsidRPr="007C5E3F" w:rsidRDefault="00634FE5" w:rsidP="005A29E9">
      <w:pPr>
        <w:jc w:val="both"/>
        <w:rPr>
          <w:lang w:val="en-US"/>
        </w:rPr>
      </w:pPr>
      <w:r w:rsidRPr="007C5E3F">
        <w:rPr>
          <w:lang w:val="en-US"/>
        </w:rPr>
        <w:t xml:space="preserve">138. Bayrak A. Platelet activating factor </w:t>
      </w:r>
      <w:proofErr w:type="spellStart"/>
      <w:r w:rsidRPr="007C5E3F">
        <w:rPr>
          <w:lang w:val="en-US"/>
        </w:rPr>
        <w:t>acetylhydrolase</w:t>
      </w:r>
      <w:proofErr w:type="spellEnd"/>
      <w:r w:rsidRPr="007C5E3F">
        <w:rPr>
          <w:lang w:val="en-US"/>
        </w:rPr>
        <w:t xml:space="preserve"> (PAF-AH) activity: could it have a role on coagulation in COVID-19 patients? // Clin. Exp. Health Sci. - 2023. - Vol. 13, № 3. - P. 503–510.</w:t>
      </w:r>
    </w:p>
    <w:p w14:paraId="7D025623" w14:textId="77777777" w:rsidR="00634FE5" w:rsidRPr="007C5E3F" w:rsidRDefault="00634FE5" w:rsidP="005A29E9">
      <w:pPr>
        <w:jc w:val="both"/>
        <w:rPr>
          <w:lang w:val="en-US"/>
        </w:rPr>
      </w:pPr>
      <w:r w:rsidRPr="007C5E3F">
        <w:rPr>
          <w:lang w:val="en-US"/>
        </w:rPr>
        <w:t>139. Owen J.B., Butterfield D.A. Measurement of oxidized/reduced glutathione ratio // Methods Mol. Biol. - 2010. - Vol. 648. - P. 269–277.</w:t>
      </w:r>
    </w:p>
    <w:p w14:paraId="5DAF8648" w14:textId="77777777" w:rsidR="00634FE5" w:rsidRPr="007C5E3F" w:rsidRDefault="00634FE5" w:rsidP="005A29E9">
      <w:pPr>
        <w:jc w:val="both"/>
        <w:rPr>
          <w:lang w:val="en-US"/>
        </w:rPr>
      </w:pPr>
      <w:r w:rsidRPr="007C5E3F">
        <w:rPr>
          <w:lang w:val="en-US"/>
        </w:rPr>
        <w:t xml:space="preserve">140. Hanson B.A., </w:t>
      </w:r>
      <w:proofErr w:type="spellStart"/>
      <w:r w:rsidRPr="007C5E3F">
        <w:rPr>
          <w:lang w:val="en-US"/>
        </w:rPr>
        <w:t>Visvabharathy</w:t>
      </w:r>
      <w:proofErr w:type="spellEnd"/>
      <w:r w:rsidRPr="007C5E3F">
        <w:rPr>
          <w:lang w:val="en-US"/>
        </w:rPr>
        <w:t xml:space="preserve"> L., Orban Z.S. et al. Plasma proteomics show altered inflammatory and mitochondrial proteins in patients with neurologic symptoms of post-acute sequelae of SARS-CoV-2 infection // Brain </w:t>
      </w:r>
      <w:proofErr w:type="spellStart"/>
      <w:r w:rsidRPr="007C5E3F">
        <w:rPr>
          <w:lang w:val="en-US"/>
        </w:rPr>
        <w:t>Behav</w:t>
      </w:r>
      <w:proofErr w:type="spellEnd"/>
      <w:r w:rsidRPr="007C5E3F">
        <w:rPr>
          <w:lang w:val="en-US"/>
        </w:rPr>
        <w:t>. Immun. - 2023. - Vol. 114. - P. 462–474.</w:t>
      </w:r>
    </w:p>
    <w:p w14:paraId="31BF64E1" w14:textId="77777777" w:rsidR="00634FE5" w:rsidRPr="007C5E3F" w:rsidRDefault="00634FE5" w:rsidP="005A29E9">
      <w:pPr>
        <w:jc w:val="both"/>
        <w:rPr>
          <w:lang w:val="en-US"/>
        </w:rPr>
      </w:pPr>
      <w:r w:rsidRPr="007C5E3F">
        <w:rPr>
          <w:lang w:val="en-US"/>
        </w:rPr>
        <w:t xml:space="preserve">141. Bowen D.R., Pathak S., Nadar R.M. et al. Oxidative stress and COVID-19-associated neuronal dysfunction: mechanisms and therapeutic implications // Acta </w:t>
      </w:r>
      <w:proofErr w:type="spellStart"/>
      <w:r w:rsidRPr="007C5E3F">
        <w:rPr>
          <w:lang w:val="en-US"/>
        </w:rPr>
        <w:t>Biochim</w:t>
      </w:r>
      <w:proofErr w:type="spellEnd"/>
      <w:r w:rsidRPr="007C5E3F">
        <w:rPr>
          <w:lang w:val="en-US"/>
        </w:rPr>
        <w:t xml:space="preserve">. </w:t>
      </w:r>
      <w:proofErr w:type="spellStart"/>
      <w:r w:rsidRPr="007C5E3F">
        <w:rPr>
          <w:lang w:val="en-US"/>
        </w:rPr>
        <w:t>Biophys</w:t>
      </w:r>
      <w:proofErr w:type="spellEnd"/>
      <w:r w:rsidRPr="007C5E3F">
        <w:rPr>
          <w:lang w:val="en-US"/>
        </w:rPr>
        <w:t>. Sin. (Shanghai). - 2023. - Vol. 55, № 8. - P. 1153–1167.</w:t>
      </w:r>
    </w:p>
    <w:p w14:paraId="168DD4B9" w14:textId="77777777" w:rsidR="00634FE5" w:rsidRPr="007C5E3F" w:rsidRDefault="00634FE5" w:rsidP="005A29E9">
      <w:pPr>
        <w:jc w:val="both"/>
        <w:rPr>
          <w:lang w:val="en-US"/>
        </w:rPr>
      </w:pPr>
      <w:r w:rsidRPr="007C5E3F">
        <w:rPr>
          <w:lang w:val="en-US"/>
        </w:rPr>
        <w:t xml:space="preserve">142. Wei C.-C., Li S.-W., Wu C.-T., How C.M., Pan M.-H. Dietary methylglyoxal exposure induces Alzheimer's disease by promoting amyloid </w:t>
      </w:r>
      <w:r w:rsidRPr="007C5E3F">
        <w:t>β</w:t>
      </w:r>
      <w:r w:rsidRPr="007C5E3F">
        <w:rPr>
          <w:lang w:val="en-US"/>
        </w:rPr>
        <w:t xml:space="preserve"> </w:t>
      </w:r>
      <w:r w:rsidRPr="007C5E3F">
        <w:rPr>
          <w:lang w:val="en-US"/>
        </w:rPr>
        <w:lastRenderedPageBreak/>
        <w:t>accumulation and disrupting autophagy in Caenorhabditis elegans // J. Agric. Food Chem. - 2022. - Vol. 70, № 32. - P. 10011–10021.</w:t>
      </w:r>
    </w:p>
    <w:p w14:paraId="5A266D89" w14:textId="77777777" w:rsidR="00634FE5" w:rsidRPr="007C5E3F" w:rsidRDefault="00634FE5" w:rsidP="005A29E9">
      <w:pPr>
        <w:jc w:val="both"/>
        <w:rPr>
          <w:lang w:val="en-US"/>
        </w:rPr>
      </w:pPr>
      <w:r w:rsidRPr="007C5E3F">
        <w:rPr>
          <w:lang w:val="en-US"/>
        </w:rPr>
        <w:t xml:space="preserve">143. </w:t>
      </w:r>
      <w:proofErr w:type="spellStart"/>
      <w:r w:rsidRPr="007C5E3F">
        <w:rPr>
          <w:lang w:val="en-US"/>
        </w:rPr>
        <w:t>Zalpoor</w:t>
      </w:r>
      <w:proofErr w:type="spellEnd"/>
      <w:r w:rsidRPr="007C5E3F">
        <w:rPr>
          <w:lang w:val="en-US"/>
        </w:rPr>
        <w:t xml:space="preserve"> H., Akbari A., Nabi-</w:t>
      </w:r>
      <w:proofErr w:type="spellStart"/>
      <w:r w:rsidRPr="007C5E3F">
        <w:rPr>
          <w:lang w:val="en-US"/>
        </w:rPr>
        <w:t>Afjadi</w:t>
      </w:r>
      <w:proofErr w:type="spellEnd"/>
      <w:r w:rsidRPr="007C5E3F">
        <w:rPr>
          <w:lang w:val="en-US"/>
        </w:rPr>
        <w:t xml:space="preserve"> M. et al. Hypoxia-inducible factor 1 alpha (HIF-1</w:t>
      </w:r>
      <w:r w:rsidRPr="007C5E3F">
        <w:t>α</w:t>
      </w:r>
      <w:r w:rsidRPr="007C5E3F">
        <w:rPr>
          <w:lang w:val="en-US"/>
        </w:rPr>
        <w:t>) stimulated and P2X7 receptor activated by COVID-19, as a potential therapeutic target and risk factor for epilepsy // Hum. Cell. - 2022. - Vol. 35, № 5. - P. 1338–1345.</w:t>
      </w:r>
    </w:p>
    <w:p w14:paraId="0F4500AE" w14:textId="77777777" w:rsidR="00634FE5" w:rsidRPr="007C5E3F" w:rsidRDefault="00634FE5" w:rsidP="005A29E9">
      <w:pPr>
        <w:jc w:val="both"/>
        <w:rPr>
          <w:lang w:val="en-US"/>
        </w:rPr>
      </w:pPr>
      <w:r w:rsidRPr="007C5E3F">
        <w:rPr>
          <w:lang w:val="en-US"/>
        </w:rPr>
        <w:t xml:space="preserve">144. Sidorova Y., </w:t>
      </w:r>
      <w:proofErr w:type="spellStart"/>
      <w:r w:rsidRPr="007C5E3F">
        <w:rPr>
          <w:lang w:val="en-US"/>
        </w:rPr>
        <w:t>Domanskyi</w:t>
      </w:r>
      <w:proofErr w:type="spellEnd"/>
      <w:r w:rsidRPr="007C5E3F">
        <w:rPr>
          <w:lang w:val="en-US"/>
        </w:rPr>
        <w:t xml:space="preserve"> A. Detecting oxidative stress biomarkers in neurodegenerative disease models and patients // Methods </w:t>
      </w:r>
      <w:proofErr w:type="spellStart"/>
      <w:r w:rsidRPr="007C5E3F">
        <w:rPr>
          <w:lang w:val="en-US"/>
        </w:rPr>
        <w:t>Protoc</w:t>
      </w:r>
      <w:proofErr w:type="spellEnd"/>
      <w:r w:rsidRPr="007C5E3F">
        <w:rPr>
          <w:lang w:val="en-US"/>
        </w:rPr>
        <w:t>. - 2020. - Vol. 3, № 4. - Art. 66.</w:t>
      </w:r>
    </w:p>
    <w:p w14:paraId="6537D9DE" w14:textId="77777777" w:rsidR="00634FE5" w:rsidRPr="007C5E3F" w:rsidRDefault="00634FE5" w:rsidP="005A29E9">
      <w:pPr>
        <w:jc w:val="both"/>
        <w:rPr>
          <w:lang w:val="kk-KZ"/>
        </w:rPr>
      </w:pPr>
      <w:r w:rsidRPr="007C5E3F">
        <w:rPr>
          <w:lang w:val="en-US"/>
        </w:rPr>
        <w:t xml:space="preserve">145. Erdos T., Masuda M., </w:t>
      </w:r>
      <w:proofErr w:type="spellStart"/>
      <w:r w:rsidRPr="007C5E3F">
        <w:rPr>
          <w:lang w:val="en-US"/>
        </w:rPr>
        <w:t>Venketaraman</w:t>
      </w:r>
      <w:proofErr w:type="spellEnd"/>
      <w:r w:rsidRPr="007C5E3F">
        <w:rPr>
          <w:lang w:val="en-US"/>
        </w:rPr>
        <w:t xml:space="preserve"> V. Glutathione in HIV-associated neurocognitive disorders // Curr. Issues Mol. Biol. - 2024. - Vol. 46, № 6. - P. 5530–5549.</w:t>
      </w:r>
    </w:p>
    <w:p w14:paraId="2AADFE81" w14:textId="7CB9A790" w:rsidR="00634FE5" w:rsidRPr="007C5E3F" w:rsidRDefault="00634FE5" w:rsidP="005A29E9">
      <w:pPr>
        <w:jc w:val="both"/>
        <w:rPr>
          <w:lang w:val="en-US"/>
        </w:rPr>
      </w:pPr>
      <w:r w:rsidRPr="007C5E3F">
        <w:rPr>
          <w:lang w:val="kk-KZ"/>
        </w:rPr>
        <w:t xml:space="preserve">146. </w:t>
      </w:r>
      <w:r w:rsidRPr="007C5E3F">
        <w:rPr>
          <w:lang w:val="en-US"/>
        </w:rPr>
        <w:t xml:space="preserve">Campbell W.W. DeJong's The Neurologic </w:t>
      </w:r>
      <w:proofErr w:type="gramStart"/>
      <w:r w:rsidRPr="007C5E3F">
        <w:rPr>
          <w:lang w:val="en-US"/>
        </w:rPr>
        <w:t>Examination.</w:t>
      </w:r>
      <w:r w:rsidR="007F14BA" w:rsidRPr="007C5E3F">
        <w:rPr>
          <w:lang w:val="en-US"/>
        </w:rPr>
        <w:t>-</w:t>
      </w:r>
      <w:proofErr w:type="gramEnd"/>
      <w:r w:rsidRPr="007C5E3F">
        <w:rPr>
          <w:lang w:val="en-US"/>
        </w:rPr>
        <w:t>7th ed.</w:t>
      </w:r>
      <w:r w:rsidR="007F14BA" w:rsidRPr="007C5E3F">
        <w:rPr>
          <w:lang w:val="en-US"/>
        </w:rPr>
        <w:t>-</w:t>
      </w:r>
      <w:r w:rsidRPr="007C5E3F">
        <w:rPr>
          <w:lang w:val="en-US"/>
        </w:rPr>
        <w:t>Philadelphia: Lippincott Williams &amp; Wilkins, 2013.</w:t>
      </w:r>
      <w:r w:rsidR="007F14BA" w:rsidRPr="007C5E3F">
        <w:rPr>
          <w:lang w:val="en-US"/>
        </w:rPr>
        <w:t>-</w:t>
      </w:r>
      <w:r w:rsidRPr="007C5E3F">
        <w:rPr>
          <w:lang w:val="en-US"/>
        </w:rPr>
        <w:t>702 p.</w:t>
      </w:r>
    </w:p>
    <w:p w14:paraId="5CAFFD6D" w14:textId="483CE106" w:rsidR="00C90081" w:rsidRPr="007C5E3F" w:rsidRDefault="00634FE5" w:rsidP="005A29E9">
      <w:pPr>
        <w:jc w:val="both"/>
        <w:rPr>
          <w:lang w:val="en-US"/>
        </w:rPr>
      </w:pPr>
      <w:r w:rsidRPr="007C5E3F">
        <w:rPr>
          <w:lang w:val="kk-KZ"/>
        </w:rPr>
        <w:t>147.</w:t>
      </w:r>
      <w:r w:rsidR="00C90081" w:rsidRPr="007C5E3F">
        <w:rPr>
          <w:lang w:val="kk-KZ"/>
        </w:rPr>
        <w:t xml:space="preserve">  </w:t>
      </w:r>
      <w:proofErr w:type="spellStart"/>
      <w:r w:rsidR="00C90081" w:rsidRPr="007C5E3F">
        <w:rPr>
          <w:lang w:val="en-US"/>
        </w:rPr>
        <w:t>Kulbayeva</w:t>
      </w:r>
      <w:proofErr w:type="spellEnd"/>
      <w:r w:rsidR="00C90081" w:rsidRPr="007C5E3F">
        <w:rPr>
          <w:lang w:val="en-US"/>
        </w:rPr>
        <w:t xml:space="preserve"> Z. D., </w:t>
      </w:r>
      <w:proofErr w:type="spellStart"/>
      <w:r w:rsidR="00C90081" w:rsidRPr="007C5E3F">
        <w:rPr>
          <w:lang w:val="en-US"/>
        </w:rPr>
        <w:t>Klyuyev</w:t>
      </w:r>
      <w:proofErr w:type="spellEnd"/>
      <w:r w:rsidR="00C90081" w:rsidRPr="007C5E3F">
        <w:rPr>
          <w:lang w:val="en-US"/>
        </w:rPr>
        <w:t xml:space="preserve"> D. A., </w:t>
      </w:r>
      <w:proofErr w:type="spellStart"/>
      <w:r w:rsidR="00C90081" w:rsidRPr="007C5E3F">
        <w:rPr>
          <w:lang w:val="en-US"/>
        </w:rPr>
        <w:t>Kaliyeva</w:t>
      </w:r>
      <w:proofErr w:type="spellEnd"/>
      <w:r w:rsidR="00C90081" w:rsidRPr="007C5E3F">
        <w:rPr>
          <w:lang w:val="en-US"/>
        </w:rPr>
        <w:t xml:space="preserve"> Sh. S. Neurological symptoms and complications of COVID-19: Mini-review // Bulletin of the Karaganda University. Biology. Medicine. Geography Series. – 2021. – № 4 (104). – P. 110–116.</w:t>
      </w:r>
    </w:p>
    <w:p w14:paraId="611589C2" w14:textId="6040F8F1" w:rsidR="00C90081" w:rsidRPr="007C5E3F" w:rsidRDefault="00C90081" w:rsidP="005A29E9">
      <w:pPr>
        <w:jc w:val="both"/>
        <w:rPr>
          <w:lang w:val="en-US"/>
        </w:rPr>
      </w:pPr>
      <w:r w:rsidRPr="007C5E3F">
        <w:rPr>
          <w:lang w:val="en-US"/>
        </w:rPr>
        <w:t xml:space="preserve">148. </w:t>
      </w:r>
      <w:proofErr w:type="spellStart"/>
      <w:r w:rsidRPr="007C5E3F">
        <w:t>Кульбаева</w:t>
      </w:r>
      <w:proofErr w:type="spellEnd"/>
      <w:r w:rsidRPr="007C5E3F">
        <w:rPr>
          <w:lang w:val="en-US"/>
        </w:rPr>
        <w:t xml:space="preserve"> </w:t>
      </w:r>
      <w:r w:rsidRPr="007C5E3F">
        <w:t>З</w:t>
      </w:r>
      <w:r w:rsidRPr="007C5E3F">
        <w:rPr>
          <w:lang w:val="en-US"/>
        </w:rPr>
        <w:t xml:space="preserve">. </w:t>
      </w:r>
      <w:r w:rsidRPr="007C5E3F">
        <w:t>Д</w:t>
      </w:r>
      <w:r w:rsidRPr="007C5E3F">
        <w:rPr>
          <w:lang w:val="en-US"/>
        </w:rPr>
        <w:t xml:space="preserve">., </w:t>
      </w:r>
      <w:r w:rsidRPr="007C5E3F">
        <w:t>Калиева</w:t>
      </w:r>
      <w:r w:rsidRPr="007C5E3F">
        <w:rPr>
          <w:lang w:val="en-US"/>
        </w:rPr>
        <w:t xml:space="preserve"> </w:t>
      </w:r>
      <w:r w:rsidRPr="007C5E3F">
        <w:t>Ш</w:t>
      </w:r>
      <w:r w:rsidRPr="007C5E3F">
        <w:rPr>
          <w:lang w:val="en-US"/>
        </w:rPr>
        <w:t xml:space="preserve">. </w:t>
      </w:r>
      <w:r w:rsidRPr="007C5E3F">
        <w:t>С</w:t>
      </w:r>
      <w:r w:rsidRPr="007C5E3F">
        <w:rPr>
          <w:lang w:val="en-US"/>
        </w:rPr>
        <w:t xml:space="preserve">., </w:t>
      </w:r>
      <w:r w:rsidRPr="007C5E3F">
        <w:t>Клюев</w:t>
      </w:r>
      <w:r w:rsidRPr="007C5E3F">
        <w:rPr>
          <w:lang w:val="en-US"/>
        </w:rPr>
        <w:t xml:space="preserve"> </w:t>
      </w:r>
      <w:r w:rsidRPr="007C5E3F">
        <w:t>Д</w:t>
      </w:r>
      <w:r w:rsidRPr="007C5E3F">
        <w:rPr>
          <w:lang w:val="en-US"/>
        </w:rPr>
        <w:t xml:space="preserve">. </w:t>
      </w:r>
      <w:r w:rsidRPr="007C5E3F">
        <w:t>А</w:t>
      </w:r>
      <w:r w:rsidRPr="007C5E3F">
        <w:rPr>
          <w:lang w:val="en-US"/>
        </w:rPr>
        <w:t xml:space="preserve">., </w:t>
      </w:r>
      <w:proofErr w:type="spellStart"/>
      <w:r w:rsidRPr="007C5E3F">
        <w:t>Тулеутаева</w:t>
      </w:r>
      <w:proofErr w:type="spellEnd"/>
      <w:r w:rsidRPr="007C5E3F">
        <w:rPr>
          <w:lang w:val="en-US"/>
        </w:rPr>
        <w:t xml:space="preserve"> </w:t>
      </w:r>
      <w:r w:rsidRPr="007C5E3F">
        <w:t>С</w:t>
      </w:r>
      <w:r w:rsidRPr="007C5E3F">
        <w:rPr>
          <w:lang w:val="en-US"/>
        </w:rPr>
        <w:t xml:space="preserve">. </w:t>
      </w:r>
      <w:r w:rsidRPr="007C5E3F">
        <w:t>Т</w:t>
      </w:r>
      <w:r w:rsidRPr="007C5E3F">
        <w:rPr>
          <w:lang w:val="en-US"/>
        </w:rPr>
        <w:t xml:space="preserve">. </w:t>
      </w:r>
      <w:r w:rsidRPr="007C5E3F">
        <w:t>Тревожно</w:t>
      </w:r>
      <w:r w:rsidRPr="007C5E3F">
        <w:rPr>
          <w:lang w:val="en-US"/>
        </w:rPr>
        <w:t>-</w:t>
      </w:r>
      <w:r w:rsidRPr="007C5E3F">
        <w:t>депрессивные</w:t>
      </w:r>
      <w:r w:rsidRPr="007C5E3F">
        <w:rPr>
          <w:lang w:val="en-US"/>
        </w:rPr>
        <w:t xml:space="preserve"> </w:t>
      </w:r>
      <w:r w:rsidRPr="007C5E3F">
        <w:t>расстройства</w:t>
      </w:r>
      <w:r w:rsidRPr="007C5E3F">
        <w:rPr>
          <w:lang w:val="en-US"/>
        </w:rPr>
        <w:t xml:space="preserve"> </w:t>
      </w:r>
      <w:r w:rsidRPr="007C5E3F">
        <w:t>после</w:t>
      </w:r>
      <w:r w:rsidRPr="007C5E3F">
        <w:rPr>
          <w:lang w:val="en-US"/>
        </w:rPr>
        <w:t xml:space="preserve"> COVID-19 // </w:t>
      </w:r>
      <w:r w:rsidRPr="007C5E3F">
        <w:t>Медицина</w:t>
      </w:r>
      <w:r w:rsidRPr="007C5E3F">
        <w:rPr>
          <w:lang w:val="en-US"/>
        </w:rPr>
        <w:t xml:space="preserve"> </w:t>
      </w:r>
      <w:r w:rsidRPr="007C5E3F">
        <w:t>и</w:t>
      </w:r>
      <w:r w:rsidRPr="007C5E3F">
        <w:rPr>
          <w:lang w:val="en-US"/>
        </w:rPr>
        <w:t xml:space="preserve"> </w:t>
      </w:r>
      <w:r w:rsidRPr="007C5E3F">
        <w:t>экология</w:t>
      </w:r>
      <w:r w:rsidRPr="007C5E3F">
        <w:rPr>
          <w:lang w:val="en-US"/>
        </w:rPr>
        <w:t xml:space="preserve">. – 2024. – № 2 (111). – </w:t>
      </w:r>
      <w:r w:rsidRPr="007C5E3F">
        <w:t>С</w:t>
      </w:r>
      <w:r w:rsidRPr="007C5E3F">
        <w:rPr>
          <w:lang w:val="en-US"/>
        </w:rPr>
        <w:t>. 57–63.</w:t>
      </w:r>
    </w:p>
    <w:p w14:paraId="6086F164" w14:textId="77777777" w:rsidR="007731FB" w:rsidRPr="007C5E3F" w:rsidRDefault="00C90081" w:rsidP="005A29E9">
      <w:pPr>
        <w:jc w:val="both"/>
        <w:rPr>
          <w:lang w:val="en-US"/>
        </w:rPr>
      </w:pPr>
      <w:r w:rsidRPr="007C5E3F">
        <w:rPr>
          <w:lang w:val="en-US"/>
        </w:rPr>
        <w:t xml:space="preserve">149. </w:t>
      </w:r>
      <w:proofErr w:type="spellStart"/>
      <w:r w:rsidR="007731FB" w:rsidRPr="007C5E3F">
        <w:rPr>
          <w:lang w:val="en-US"/>
        </w:rPr>
        <w:t>Kulbayeva</w:t>
      </w:r>
      <w:proofErr w:type="spellEnd"/>
      <w:r w:rsidR="007731FB" w:rsidRPr="007C5E3F">
        <w:rPr>
          <w:lang w:val="en-US"/>
        </w:rPr>
        <w:t xml:space="preserve"> Z. D., </w:t>
      </w:r>
      <w:proofErr w:type="spellStart"/>
      <w:r w:rsidR="007731FB" w:rsidRPr="007C5E3F">
        <w:rPr>
          <w:lang w:val="en-US"/>
        </w:rPr>
        <w:t>Klyuyev</w:t>
      </w:r>
      <w:proofErr w:type="spellEnd"/>
      <w:r w:rsidR="007731FB" w:rsidRPr="007C5E3F">
        <w:rPr>
          <w:lang w:val="en-US"/>
        </w:rPr>
        <w:t xml:space="preserve"> D. A., </w:t>
      </w:r>
      <w:proofErr w:type="spellStart"/>
      <w:r w:rsidR="007731FB" w:rsidRPr="007C5E3F">
        <w:rPr>
          <w:lang w:val="en-US"/>
        </w:rPr>
        <w:t>Kalieva</w:t>
      </w:r>
      <w:proofErr w:type="spellEnd"/>
      <w:r w:rsidR="007731FB" w:rsidRPr="007C5E3F">
        <w:rPr>
          <w:lang w:val="en-US"/>
        </w:rPr>
        <w:t xml:space="preserve"> Sh. S., </w:t>
      </w:r>
      <w:proofErr w:type="spellStart"/>
      <w:r w:rsidR="007731FB" w:rsidRPr="007C5E3F">
        <w:rPr>
          <w:lang w:val="en-US"/>
        </w:rPr>
        <w:t>Muratbek</w:t>
      </w:r>
      <w:proofErr w:type="spellEnd"/>
      <w:r w:rsidR="007731FB" w:rsidRPr="007C5E3F">
        <w:rPr>
          <w:lang w:val="en-US"/>
        </w:rPr>
        <w:t xml:space="preserve"> A. A. The relationship between oxidative stress and neurological disorders: Mini review // Pharmacy of Kazakhstan. – 2024. – № 2. – P. 71–76.</w:t>
      </w:r>
    </w:p>
    <w:p w14:paraId="6DFB6FC9" w14:textId="06E6E22F" w:rsidR="002D3173" w:rsidRPr="007C5E3F" w:rsidRDefault="007731FB" w:rsidP="005A29E9">
      <w:pPr>
        <w:jc w:val="both"/>
      </w:pPr>
      <w:r w:rsidRPr="007C5E3F">
        <w:rPr>
          <w:lang w:val="en-US"/>
        </w:rPr>
        <w:t xml:space="preserve">150. </w:t>
      </w:r>
      <w:proofErr w:type="spellStart"/>
      <w:r w:rsidR="00634FE5" w:rsidRPr="007C5E3F">
        <w:rPr>
          <w:lang w:val="en-US"/>
        </w:rPr>
        <w:t>Klyuyev</w:t>
      </w:r>
      <w:proofErr w:type="spellEnd"/>
      <w:r w:rsidR="00634FE5" w:rsidRPr="007C5E3F">
        <w:rPr>
          <w:lang w:val="en-US"/>
        </w:rPr>
        <w:t xml:space="preserve"> D., </w:t>
      </w:r>
      <w:proofErr w:type="spellStart"/>
      <w:r w:rsidR="00634FE5" w:rsidRPr="007C5E3F">
        <w:rPr>
          <w:lang w:val="en-US"/>
        </w:rPr>
        <w:t>Kaliyeva</w:t>
      </w:r>
      <w:proofErr w:type="spellEnd"/>
      <w:r w:rsidR="00634FE5" w:rsidRPr="007C5E3F">
        <w:rPr>
          <w:lang w:val="en-US"/>
        </w:rPr>
        <w:t xml:space="preserve"> Sh., </w:t>
      </w:r>
      <w:proofErr w:type="spellStart"/>
      <w:r w:rsidR="00634FE5" w:rsidRPr="007C5E3F">
        <w:rPr>
          <w:lang w:val="en-US"/>
        </w:rPr>
        <w:t>Kulbayeva</w:t>
      </w:r>
      <w:proofErr w:type="spellEnd"/>
      <w:r w:rsidR="00634FE5" w:rsidRPr="007C5E3F">
        <w:rPr>
          <w:lang w:val="en-US"/>
        </w:rPr>
        <w:t xml:space="preserve"> Z., </w:t>
      </w:r>
      <w:proofErr w:type="spellStart"/>
      <w:r w:rsidR="00634FE5" w:rsidRPr="007C5E3F">
        <w:rPr>
          <w:lang w:val="en-US"/>
        </w:rPr>
        <w:t>Tuleutayeva</w:t>
      </w:r>
      <w:proofErr w:type="spellEnd"/>
      <w:r w:rsidR="00634FE5" w:rsidRPr="007C5E3F">
        <w:rPr>
          <w:lang w:val="en-US"/>
        </w:rPr>
        <w:t xml:space="preserve"> S. Biochemical and neurological changes post-COVID-19: a focus on oxidative metabolism // J. </w:t>
      </w:r>
      <w:proofErr w:type="spellStart"/>
      <w:r w:rsidR="00634FE5" w:rsidRPr="007C5E3F">
        <w:rPr>
          <w:lang w:val="en-US"/>
        </w:rPr>
        <w:t>Neurosci</w:t>
      </w:r>
      <w:proofErr w:type="spellEnd"/>
      <w:r w:rsidR="00634FE5" w:rsidRPr="007C5E3F">
        <w:rPr>
          <w:lang w:val="en-US"/>
        </w:rPr>
        <w:t>. Rural</w:t>
      </w:r>
      <w:r w:rsidR="00634FE5" w:rsidRPr="007C5E3F">
        <w:t xml:space="preserve"> </w:t>
      </w:r>
      <w:proofErr w:type="spellStart"/>
      <w:proofErr w:type="gramStart"/>
      <w:r w:rsidR="00634FE5" w:rsidRPr="007C5E3F">
        <w:rPr>
          <w:lang w:val="en-US"/>
        </w:rPr>
        <w:t>Pract</w:t>
      </w:r>
      <w:proofErr w:type="spellEnd"/>
      <w:r w:rsidR="00634FE5" w:rsidRPr="007C5E3F">
        <w:t>.</w:t>
      </w:r>
      <w:r w:rsidR="007F14BA" w:rsidRPr="007C5E3F">
        <w:t>-</w:t>
      </w:r>
      <w:proofErr w:type="gramEnd"/>
      <w:r w:rsidR="00634FE5" w:rsidRPr="007C5E3F">
        <w:t>2025.</w:t>
      </w:r>
      <w:r w:rsidR="007F14BA" w:rsidRPr="007C5E3F">
        <w:t>-</w:t>
      </w:r>
      <w:r w:rsidR="00634FE5" w:rsidRPr="007C5E3F">
        <w:rPr>
          <w:lang w:val="en-US"/>
        </w:rPr>
        <w:t>Vol</w:t>
      </w:r>
      <w:r w:rsidR="00634FE5" w:rsidRPr="007C5E3F">
        <w:t>. 16, № 3.</w:t>
      </w:r>
      <w:r w:rsidR="007F14BA" w:rsidRPr="007C5E3F">
        <w:t>-</w:t>
      </w:r>
      <w:r w:rsidR="00634FE5" w:rsidRPr="007C5E3F">
        <w:rPr>
          <w:lang w:val="en-US"/>
        </w:rPr>
        <w:t>P</w:t>
      </w:r>
      <w:r w:rsidR="00634FE5" w:rsidRPr="007C5E3F">
        <w:t xml:space="preserve">. 435–437. </w:t>
      </w:r>
    </w:p>
    <w:p w14:paraId="40BC9FD7" w14:textId="77777777" w:rsidR="00C875B7" w:rsidRPr="007C5E3F" w:rsidRDefault="00C875B7" w:rsidP="0068759F">
      <w:pPr>
        <w:tabs>
          <w:tab w:val="left" w:pos="142"/>
          <w:tab w:val="left" w:pos="426"/>
        </w:tabs>
        <w:ind w:firstLine="0"/>
        <w:jc w:val="both"/>
      </w:pPr>
      <w:r w:rsidRPr="007C5E3F">
        <w:br w:type="page"/>
      </w:r>
    </w:p>
    <w:p w14:paraId="1F4CC97C" w14:textId="0AD58D19" w:rsidR="002926D6" w:rsidRPr="007C5E3F" w:rsidRDefault="006648B7" w:rsidP="005A29E9">
      <w:pPr>
        <w:tabs>
          <w:tab w:val="left" w:pos="142"/>
        </w:tabs>
        <w:jc w:val="center"/>
        <w:rPr>
          <w:b/>
        </w:rPr>
      </w:pPr>
      <w:r w:rsidRPr="007C5E3F">
        <w:rPr>
          <w:b/>
        </w:rPr>
        <w:lastRenderedPageBreak/>
        <w:t>ПРИЛОЖЕНИ</w:t>
      </w:r>
      <w:r w:rsidR="005A29E9">
        <w:rPr>
          <w:b/>
        </w:rPr>
        <w:t>Е А</w:t>
      </w:r>
    </w:p>
    <w:p w14:paraId="54D71F9C" w14:textId="77777777" w:rsidR="00FE3A59" w:rsidRPr="007C5E3F" w:rsidRDefault="00FE3A59" w:rsidP="00AE2332">
      <w:pPr>
        <w:tabs>
          <w:tab w:val="left" w:pos="142"/>
        </w:tabs>
        <w:spacing w:line="288" w:lineRule="auto"/>
        <w:jc w:val="center"/>
        <w:rPr>
          <w:b/>
          <w:bCs/>
          <w:sz w:val="26"/>
          <w:szCs w:val="26"/>
        </w:rPr>
      </w:pPr>
      <w:r w:rsidRPr="005A29E9">
        <w:rPr>
          <w:sz w:val="26"/>
          <w:szCs w:val="26"/>
        </w:rPr>
        <w:t>Свидетельство о внесении сведений в государственный реестр прав на объекты, охраняемые авторским правом.</w:t>
      </w:r>
      <w:r w:rsidRPr="007C5E3F">
        <w:rPr>
          <w:b/>
          <w:bCs/>
          <w:sz w:val="26"/>
          <w:szCs w:val="26"/>
        </w:rPr>
        <w:t xml:space="preserve"> </w:t>
      </w:r>
      <w:r w:rsidRPr="007C5E3F">
        <w:rPr>
          <w:noProof/>
          <w:sz w:val="26"/>
          <w:szCs w:val="26"/>
        </w:rPr>
        <w:drawing>
          <wp:inline distT="0" distB="0" distL="0" distR="0" wp14:anchorId="625B5C7F" wp14:editId="0AC6FB32">
            <wp:extent cx="5730240" cy="8095520"/>
            <wp:effectExtent l="0" t="0" r="3810" b="1270"/>
            <wp:docPr id="103791104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739" cy="8137195"/>
                    </a:xfrm>
                    <a:prstGeom prst="rect">
                      <a:avLst/>
                    </a:prstGeom>
                    <a:noFill/>
                    <a:ln>
                      <a:noFill/>
                    </a:ln>
                  </pic:spPr>
                </pic:pic>
              </a:graphicData>
            </a:graphic>
          </wp:inline>
        </w:drawing>
      </w:r>
    </w:p>
    <w:p w14:paraId="5BE4854D" w14:textId="77777777" w:rsidR="00FE3A59" w:rsidRPr="007C5E3F" w:rsidRDefault="00FE3A59" w:rsidP="00AE2332">
      <w:pPr>
        <w:tabs>
          <w:tab w:val="left" w:pos="142"/>
        </w:tabs>
        <w:spacing w:line="288" w:lineRule="auto"/>
        <w:ind w:firstLine="284"/>
        <w:jc w:val="right"/>
        <w:rPr>
          <w:sz w:val="26"/>
          <w:szCs w:val="26"/>
          <w:lang w:val="en-US"/>
        </w:rPr>
      </w:pPr>
      <w:r w:rsidRPr="007C5E3F">
        <w:rPr>
          <w:noProof/>
          <w:sz w:val="26"/>
          <w:szCs w:val="26"/>
        </w:rPr>
        <w:lastRenderedPageBreak/>
        <w:drawing>
          <wp:inline distT="0" distB="0" distL="0" distR="0" wp14:anchorId="05603C9E" wp14:editId="2155256C">
            <wp:extent cx="5693040" cy="8042963"/>
            <wp:effectExtent l="0" t="0" r="3175" b="0"/>
            <wp:docPr id="148764563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7206" cy="8077104"/>
                    </a:xfrm>
                    <a:prstGeom prst="rect">
                      <a:avLst/>
                    </a:prstGeom>
                    <a:noFill/>
                    <a:ln>
                      <a:noFill/>
                    </a:ln>
                  </pic:spPr>
                </pic:pic>
              </a:graphicData>
            </a:graphic>
          </wp:inline>
        </w:drawing>
      </w:r>
    </w:p>
    <w:p w14:paraId="68DACECF" w14:textId="77777777" w:rsidR="00FE3A59" w:rsidRPr="007C5E3F" w:rsidRDefault="00FE3A59" w:rsidP="00AE2332">
      <w:pPr>
        <w:tabs>
          <w:tab w:val="left" w:pos="142"/>
        </w:tabs>
        <w:spacing w:line="288" w:lineRule="auto"/>
        <w:jc w:val="center"/>
        <w:rPr>
          <w:b/>
          <w:sz w:val="26"/>
          <w:szCs w:val="26"/>
          <w:lang w:val="en-US"/>
        </w:rPr>
      </w:pPr>
    </w:p>
    <w:p w14:paraId="2D3CD45C" w14:textId="77777777" w:rsidR="00FE3A59" w:rsidRPr="007C5E3F" w:rsidRDefault="00FE3A59" w:rsidP="00AE2332">
      <w:pPr>
        <w:tabs>
          <w:tab w:val="left" w:pos="142"/>
        </w:tabs>
        <w:spacing w:line="288" w:lineRule="auto"/>
        <w:rPr>
          <w:b/>
          <w:sz w:val="26"/>
          <w:szCs w:val="26"/>
        </w:rPr>
      </w:pPr>
      <w:r w:rsidRPr="007C5E3F">
        <w:rPr>
          <w:b/>
          <w:sz w:val="26"/>
          <w:szCs w:val="26"/>
        </w:rPr>
        <w:br w:type="page"/>
      </w:r>
    </w:p>
    <w:p w14:paraId="11AB9C40" w14:textId="4E0E60A4" w:rsidR="002926D6" w:rsidRPr="007C5E3F" w:rsidRDefault="006648B7" w:rsidP="005A29E9">
      <w:pPr>
        <w:tabs>
          <w:tab w:val="left" w:pos="142"/>
        </w:tabs>
        <w:spacing w:line="288" w:lineRule="auto"/>
        <w:jc w:val="center"/>
        <w:rPr>
          <w:b/>
          <w:sz w:val="26"/>
          <w:szCs w:val="26"/>
        </w:rPr>
      </w:pPr>
      <w:r w:rsidRPr="007C5E3F">
        <w:rPr>
          <w:b/>
          <w:sz w:val="26"/>
          <w:szCs w:val="26"/>
        </w:rPr>
        <w:lastRenderedPageBreak/>
        <w:t>П</w:t>
      </w:r>
      <w:r w:rsidR="005A29E9">
        <w:rPr>
          <w:b/>
          <w:sz w:val="26"/>
          <w:szCs w:val="26"/>
        </w:rPr>
        <w:t>РИЛОЖЕНИЕ</w:t>
      </w:r>
      <w:r w:rsidRPr="007C5E3F">
        <w:rPr>
          <w:b/>
          <w:sz w:val="26"/>
          <w:szCs w:val="26"/>
        </w:rPr>
        <w:t xml:space="preserve"> Б</w:t>
      </w:r>
    </w:p>
    <w:p w14:paraId="30D79703" w14:textId="77777777" w:rsidR="00F56BE7" w:rsidRPr="005A29E9" w:rsidRDefault="00F56BE7" w:rsidP="00F56BE7">
      <w:pPr>
        <w:tabs>
          <w:tab w:val="left" w:pos="142"/>
        </w:tabs>
        <w:spacing w:line="288" w:lineRule="auto"/>
        <w:jc w:val="center"/>
        <w:rPr>
          <w:sz w:val="26"/>
          <w:szCs w:val="26"/>
        </w:rPr>
      </w:pPr>
      <w:r w:rsidRPr="005A29E9">
        <w:rPr>
          <w:sz w:val="26"/>
          <w:szCs w:val="26"/>
        </w:rPr>
        <w:t>Свидетельство о внесении сведений в государственный реестр прав на объекты, охраняемые авторским правом.</w:t>
      </w:r>
    </w:p>
    <w:p w14:paraId="59C926CE" w14:textId="77777777" w:rsidR="00F56BE7" w:rsidRPr="007C5E3F" w:rsidRDefault="00F56BE7" w:rsidP="00F56BE7">
      <w:pPr>
        <w:tabs>
          <w:tab w:val="left" w:pos="142"/>
        </w:tabs>
        <w:spacing w:line="288" w:lineRule="auto"/>
        <w:jc w:val="center"/>
        <w:rPr>
          <w:b/>
          <w:bCs/>
          <w:sz w:val="26"/>
          <w:szCs w:val="26"/>
        </w:rPr>
      </w:pPr>
      <w:r w:rsidRPr="007C5E3F">
        <w:rPr>
          <w:noProof/>
        </w:rPr>
        <w:drawing>
          <wp:anchor distT="0" distB="0" distL="114300" distR="114300" simplePos="0" relativeHeight="251661312" behindDoc="0" locked="0" layoutInCell="1" allowOverlap="1" wp14:anchorId="09AEC8BF" wp14:editId="3933E3BF">
            <wp:simplePos x="0" y="0"/>
            <wp:positionH relativeFrom="margin">
              <wp:posOffset>9525</wp:posOffset>
            </wp:positionH>
            <wp:positionV relativeFrom="paragraph">
              <wp:posOffset>90170</wp:posOffset>
            </wp:positionV>
            <wp:extent cx="5933284" cy="8391525"/>
            <wp:effectExtent l="0" t="0" r="0" b="0"/>
            <wp:wrapNone/>
            <wp:docPr id="125143273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3284" cy="839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FDC9F5" w14:textId="77777777" w:rsidR="00F56BE7" w:rsidRPr="007C5E3F" w:rsidRDefault="00F56BE7" w:rsidP="00AE2332">
      <w:pPr>
        <w:tabs>
          <w:tab w:val="left" w:pos="142"/>
        </w:tabs>
        <w:spacing w:line="288" w:lineRule="auto"/>
        <w:jc w:val="right"/>
        <w:rPr>
          <w:b/>
          <w:sz w:val="26"/>
          <w:szCs w:val="26"/>
        </w:rPr>
      </w:pPr>
    </w:p>
    <w:p w14:paraId="7F95FA05" w14:textId="77777777" w:rsidR="002926D6" w:rsidRPr="007C5E3F" w:rsidRDefault="006648B7" w:rsidP="00AE2332">
      <w:pPr>
        <w:pStyle w:val="a3"/>
        <w:tabs>
          <w:tab w:val="left" w:pos="142"/>
        </w:tabs>
        <w:spacing w:before="0" w:line="288" w:lineRule="auto"/>
        <w:ind w:left="0"/>
        <w:rPr>
          <w:sz w:val="26"/>
          <w:szCs w:val="26"/>
          <w:lang w:val="en-US"/>
        </w:rPr>
      </w:pPr>
      <w:r w:rsidRPr="007C5E3F">
        <w:rPr>
          <w:sz w:val="26"/>
          <w:szCs w:val="26"/>
        </w:rPr>
        <w:t>Шкала</w:t>
      </w:r>
      <w:r w:rsidRPr="007C5E3F">
        <w:rPr>
          <w:sz w:val="26"/>
          <w:szCs w:val="26"/>
          <w:lang w:val="en-US"/>
        </w:rPr>
        <w:t xml:space="preserve"> </w:t>
      </w:r>
      <w:r w:rsidRPr="007C5E3F">
        <w:rPr>
          <w:sz w:val="26"/>
          <w:szCs w:val="26"/>
        </w:rPr>
        <w:t>депрессии</w:t>
      </w:r>
      <w:r w:rsidRPr="007C5E3F">
        <w:rPr>
          <w:sz w:val="26"/>
          <w:szCs w:val="26"/>
          <w:lang w:val="en-US"/>
        </w:rPr>
        <w:t xml:space="preserve"> </w:t>
      </w:r>
      <w:r w:rsidRPr="007C5E3F">
        <w:rPr>
          <w:sz w:val="26"/>
          <w:szCs w:val="26"/>
        </w:rPr>
        <w:t>Бека</w:t>
      </w:r>
      <w:r w:rsidRPr="007C5E3F">
        <w:rPr>
          <w:sz w:val="26"/>
          <w:szCs w:val="26"/>
          <w:lang w:val="en-US"/>
        </w:rPr>
        <w:t xml:space="preserve"> (Beck Depression Inventory: BDI)</w:t>
      </w:r>
    </w:p>
    <w:p w14:paraId="37A5898D" w14:textId="77777777" w:rsidR="00F8744C" w:rsidRPr="007C5E3F" w:rsidRDefault="006648B7" w:rsidP="00AE2332">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Шкала содержит 21 категорию симптомов и жалоб из числа наиболее часто встречающихся у пациентов с депрессией. </w:t>
      </w:r>
    </w:p>
    <w:p w14:paraId="649ACA40" w14:textId="77777777" w:rsidR="00F8744C" w:rsidRPr="007C5E3F" w:rsidRDefault="006648B7" w:rsidP="00AE2332">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Каждая категория состоит из 4-5 утверждений, соответствующих специфическим признакам депрессии. Утверждения распределены с учетом повышения значимости вклада определяемых показателей в общую степень тяжести депрессии. </w:t>
      </w:r>
    </w:p>
    <w:p w14:paraId="214DE5E6" w14:textId="77777777" w:rsidR="00F8744C" w:rsidRPr="007C5E3F" w:rsidRDefault="006648B7" w:rsidP="00AE2332">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Опросник заполняется пациентом самостоятельно. </w:t>
      </w:r>
    </w:p>
    <w:p w14:paraId="44796A91" w14:textId="77777777" w:rsidR="00F8744C" w:rsidRPr="007C5E3F" w:rsidRDefault="006648B7" w:rsidP="00AE2332">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Каждый пункт категории шкалы оценивается от 0 до 3 баллов, суммарный балл составляет от 0 до 62. </w:t>
      </w:r>
    </w:p>
    <w:p w14:paraId="00FA177E" w14:textId="77777777" w:rsidR="002926D6" w:rsidRPr="007C5E3F" w:rsidRDefault="006648B7" w:rsidP="00AE2332">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Выраженность депрессии оценивается </w:t>
      </w:r>
      <w:proofErr w:type="spellStart"/>
      <w:r w:rsidRPr="007C5E3F">
        <w:rPr>
          <w:color w:val="000000"/>
          <w:sz w:val="26"/>
          <w:szCs w:val="26"/>
        </w:rPr>
        <w:t>градуально</w:t>
      </w:r>
      <w:proofErr w:type="spellEnd"/>
      <w:r w:rsidRPr="007C5E3F">
        <w:rPr>
          <w:color w:val="000000"/>
          <w:sz w:val="26"/>
          <w:szCs w:val="26"/>
        </w:rPr>
        <w:t xml:space="preserve"> по когнитивно-аффективной </w:t>
      </w:r>
      <w:proofErr w:type="spellStart"/>
      <w:r w:rsidRPr="007C5E3F">
        <w:rPr>
          <w:color w:val="000000"/>
          <w:sz w:val="26"/>
          <w:szCs w:val="26"/>
        </w:rPr>
        <w:t>субшкале</w:t>
      </w:r>
      <w:proofErr w:type="spellEnd"/>
      <w:r w:rsidRPr="007C5E3F">
        <w:rPr>
          <w:color w:val="000000"/>
          <w:sz w:val="26"/>
          <w:szCs w:val="26"/>
        </w:rPr>
        <w:t xml:space="preserve"> - пункты 1-13 и </w:t>
      </w:r>
      <w:proofErr w:type="spellStart"/>
      <w:r w:rsidRPr="007C5E3F">
        <w:rPr>
          <w:color w:val="000000"/>
          <w:sz w:val="26"/>
          <w:szCs w:val="26"/>
        </w:rPr>
        <w:t>субшкале</w:t>
      </w:r>
      <w:proofErr w:type="spellEnd"/>
      <w:r w:rsidRPr="007C5E3F">
        <w:rPr>
          <w:color w:val="000000"/>
          <w:sz w:val="26"/>
          <w:szCs w:val="26"/>
        </w:rPr>
        <w:t xml:space="preserve"> соматических проявлений депрессии - пункты 14-21.</w:t>
      </w:r>
    </w:p>
    <w:p w14:paraId="1563F5F2" w14:textId="77777777" w:rsidR="002926D6" w:rsidRPr="007C5E3F" w:rsidRDefault="006648B7" w:rsidP="00AE2332">
      <w:pPr>
        <w:tabs>
          <w:tab w:val="left" w:pos="142"/>
        </w:tabs>
        <w:spacing w:line="288" w:lineRule="auto"/>
        <w:rPr>
          <w:b/>
          <w:i/>
          <w:sz w:val="26"/>
          <w:szCs w:val="26"/>
        </w:rPr>
      </w:pPr>
      <w:r w:rsidRPr="007C5E3F">
        <w:rPr>
          <w:b/>
          <w:i/>
          <w:sz w:val="26"/>
          <w:szCs w:val="26"/>
        </w:rPr>
        <w:t>Анализ результатов теста (в баллах):</w:t>
      </w:r>
    </w:p>
    <w:tbl>
      <w:tblPr>
        <w:tblStyle w:val="aa"/>
        <w:tblW w:w="0" w:type="auto"/>
        <w:tblLook w:val="04A0" w:firstRow="1" w:lastRow="0" w:firstColumn="1" w:lastColumn="0" w:noHBand="0" w:noVBand="1"/>
      </w:tblPr>
      <w:tblGrid>
        <w:gridCol w:w="3256"/>
        <w:gridCol w:w="6083"/>
      </w:tblGrid>
      <w:tr w:rsidR="00F8744C" w:rsidRPr="007C5E3F" w14:paraId="55F3F872" w14:textId="77777777" w:rsidTr="00F8744C">
        <w:tc>
          <w:tcPr>
            <w:tcW w:w="3256" w:type="dxa"/>
          </w:tcPr>
          <w:p w14:paraId="36DF0F18" w14:textId="77777777" w:rsidR="00F8744C" w:rsidRPr="007C5E3F" w:rsidRDefault="00F8744C" w:rsidP="00AE2332">
            <w:pPr>
              <w:tabs>
                <w:tab w:val="left" w:pos="142"/>
              </w:tabs>
              <w:spacing w:line="288" w:lineRule="auto"/>
              <w:ind w:firstLine="720"/>
              <w:rPr>
                <w:bCs/>
                <w:iCs/>
                <w:sz w:val="26"/>
                <w:szCs w:val="26"/>
              </w:rPr>
            </w:pPr>
            <w:r w:rsidRPr="007C5E3F">
              <w:rPr>
                <w:color w:val="000000"/>
                <w:sz w:val="26"/>
                <w:szCs w:val="26"/>
              </w:rPr>
              <w:t xml:space="preserve">от 0 до 9 </w:t>
            </w:r>
          </w:p>
        </w:tc>
        <w:tc>
          <w:tcPr>
            <w:tcW w:w="6083" w:type="dxa"/>
          </w:tcPr>
          <w:p w14:paraId="2652EA51" w14:textId="77777777" w:rsidR="00F8744C" w:rsidRPr="007C5E3F" w:rsidRDefault="00F8744C" w:rsidP="00AE2332">
            <w:pPr>
              <w:tabs>
                <w:tab w:val="left" w:pos="142"/>
              </w:tabs>
              <w:spacing w:line="288" w:lineRule="auto"/>
              <w:ind w:firstLine="720"/>
              <w:rPr>
                <w:bCs/>
                <w:iCs/>
                <w:sz w:val="26"/>
                <w:szCs w:val="26"/>
              </w:rPr>
            </w:pPr>
            <w:r w:rsidRPr="007C5E3F">
              <w:rPr>
                <w:color w:val="000000"/>
                <w:sz w:val="26"/>
                <w:szCs w:val="26"/>
              </w:rPr>
              <w:t>отсутствие депрессивных симптомов</w:t>
            </w:r>
          </w:p>
        </w:tc>
      </w:tr>
      <w:tr w:rsidR="00F8744C" w:rsidRPr="007C5E3F" w14:paraId="0C49D57B" w14:textId="77777777" w:rsidTr="00F8744C">
        <w:tc>
          <w:tcPr>
            <w:tcW w:w="3256" w:type="dxa"/>
          </w:tcPr>
          <w:p w14:paraId="0B8F1126" w14:textId="77777777" w:rsidR="00F8744C" w:rsidRPr="007C5E3F" w:rsidRDefault="00F8744C" w:rsidP="00AE2332">
            <w:pPr>
              <w:tabs>
                <w:tab w:val="left" w:pos="142"/>
              </w:tabs>
              <w:spacing w:line="288" w:lineRule="auto"/>
              <w:ind w:firstLine="720"/>
              <w:rPr>
                <w:color w:val="000000"/>
                <w:sz w:val="26"/>
                <w:szCs w:val="26"/>
              </w:rPr>
            </w:pPr>
            <w:r w:rsidRPr="007C5E3F">
              <w:rPr>
                <w:color w:val="000000"/>
                <w:sz w:val="26"/>
                <w:szCs w:val="26"/>
              </w:rPr>
              <w:t>от 10 до 15</w:t>
            </w:r>
          </w:p>
        </w:tc>
        <w:tc>
          <w:tcPr>
            <w:tcW w:w="6083" w:type="dxa"/>
          </w:tcPr>
          <w:p w14:paraId="0A918938" w14:textId="77777777" w:rsidR="00F8744C" w:rsidRPr="007C5E3F" w:rsidRDefault="00F8744C" w:rsidP="00AE2332">
            <w:pPr>
              <w:tabs>
                <w:tab w:val="left" w:pos="142"/>
              </w:tabs>
              <w:spacing w:line="288" w:lineRule="auto"/>
              <w:ind w:firstLine="720"/>
              <w:rPr>
                <w:color w:val="000000"/>
                <w:sz w:val="26"/>
                <w:szCs w:val="26"/>
              </w:rPr>
            </w:pPr>
            <w:r w:rsidRPr="007C5E3F">
              <w:rPr>
                <w:color w:val="000000"/>
                <w:sz w:val="26"/>
                <w:szCs w:val="26"/>
              </w:rPr>
              <w:t>легкая депрессия (</w:t>
            </w:r>
            <w:proofErr w:type="spellStart"/>
            <w:r w:rsidRPr="007C5E3F">
              <w:rPr>
                <w:color w:val="000000"/>
                <w:sz w:val="26"/>
                <w:szCs w:val="26"/>
              </w:rPr>
              <w:t>субдепрессия</w:t>
            </w:r>
            <w:proofErr w:type="spellEnd"/>
            <w:r w:rsidRPr="007C5E3F">
              <w:rPr>
                <w:color w:val="000000"/>
                <w:sz w:val="26"/>
                <w:szCs w:val="26"/>
              </w:rPr>
              <w:t>)</w:t>
            </w:r>
          </w:p>
        </w:tc>
      </w:tr>
      <w:tr w:rsidR="00F8744C" w:rsidRPr="007C5E3F" w14:paraId="5E01E7D4" w14:textId="77777777" w:rsidTr="00F8744C">
        <w:tc>
          <w:tcPr>
            <w:tcW w:w="3256" w:type="dxa"/>
          </w:tcPr>
          <w:p w14:paraId="078F82A3" w14:textId="77777777" w:rsidR="00F8744C" w:rsidRPr="007C5E3F" w:rsidRDefault="00F8744C" w:rsidP="00AE2332">
            <w:pPr>
              <w:tabs>
                <w:tab w:val="left" w:pos="142"/>
              </w:tabs>
              <w:spacing w:line="288" w:lineRule="auto"/>
              <w:ind w:firstLine="720"/>
              <w:rPr>
                <w:color w:val="000000"/>
                <w:sz w:val="26"/>
                <w:szCs w:val="26"/>
              </w:rPr>
            </w:pPr>
            <w:r w:rsidRPr="007C5E3F">
              <w:rPr>
                <w:color w:val="000000"/>
                <w:sz w:val="26"/>
                <w:szCs w:val="26"/>
              </w:rPr>
              <w:t>от 16 до 19</w:t>
            </w:r>
          </w:p>
        </w:tc>
        <w:tc>
          <w:tcPr>
            <w:tcW w:w="6083" w:type="dxa"/>
          </w:tcPr>
          <w:p w14:paraId="27936E79" w14:textId="77777777" w:rsidR="00F8744C" w:rsidRPr="007C5E3F" w:rsidRDefault="00F8744C" w:rsidP="00AE2332">
            <w:pPr>
              <w:tabs>
                <w:tab w:val="left" w:pos="142"/>
              </w:tabs>
              <w:spacing w:line="288" w:lineRule="auto"/>
              <w:ind w:firstLine="720"/>
              <w:rPr>
                <w:color w:val="000000"/>
                <w:sz w:val="26"/>
                <w:szCs w:val="26"/>
              </w:rPr>
            </w:pPr>
            <w:r w:rsidRPr="007C5E3F">
              <w:rPr>
                <w:color w:val="000000"/>
                <w:sz w:val="26"/>
                <w:szCs w:val="26"/>
              </w:rPr>
              <w:t>умеренная депрессия</w:t>
            </w:r>
          </w:p>
        </w:tc>
      </w:tr>
      <w:tr w:rsidR="00F8744C" w:rsidRPr="007C5E3F" w14:paraId="559CA99E" w14:textId="77777777" w:rsidTr="00F8744C">
        <w:tc>
          <w:tcPr>
            <w:tcW w:w="3256" w:type="dxa"/>
          </w:tcPr>
          <w:p w14:paraId="0A27A1FC" w14:textId="77777777" w:rsidR="00F8744C" w:rsidRPr="007C5E3F" w:rsidRDefault="00F8744C" w:rsidP="00AE2332">
            <w:pPr>
              <w:tabs>
                <w:tab w:val="left" w:pos="142"/>
              </w:tabs>
              <w:spacing w:line="288" w:lineRule="auto"/>
              <w:ind w:firstLine="720"/>
              <w:rPr>
                <w:color w:val="000000"/>
                <w:sz w:val="26"/>
                <w:szCs w:val="26"/>
              </w:rPr>
            </w:pPr>
            <w:r w:rsidRPr="007C5E3F">
              <w:rPr>
                <w:color w:val="000000"/>
                <w:sz w:val="26"/>
                <w:szCs w:val="26"/>
              </w:rPr>
              <w:t>от 20 до 29</w:t>
            </w:r>
          </w:p>
        </w:tc>
        <w:tc>
          <w:tcPr>
            <w:tcW w:w="6083" w:type="dxa"/>
          </w:tcPr>
          <w:p w14:paraId="2D7DFE97" w14:textId="77777777" w:rsidR="00F8744C" w:rsidRPr="007C5E3F" w:rsidRDefault="00F8744C" w:rsidP="00AE2332">
            <w:pPr>
              <w:tabs>
                <w:tab w:val="left" w:pos="142"/>
              </w:tabs>
              <w:spacing w:line="288" w:lineRule="auto"/>
              <w:ind w:firstLine="720"/>
              <w:rPr>
                <w:color w:val="000000"/>
                <w:sz w:val="26"/>
                <w:szCs w:val="26"/>
              </w:rPr>
            </w:pPr>
            <w:r w:rsidRPr="007C5E3F">
              <w:rPr>
                <w:color w:val="000000"/>
                <w:sz w:val="26"/>
                <w:szCs w:val="26"/>
              </w:rPr>
              <w:t>выраженная депрессия (средней тяжести)</w:t>
            </w:r>
          </w:p>
        </w:tc>
      </w:tr>
      <w:tr w:rsidR="00F8744C" w:rsidRPr="007C5E3F" w14:paraId="2BAD90B3" w14:textId="77777777" w:rsidTr="00F8744C">
        <w:tc>
          <w:tcPr>
            <w:tcW w:w="3256" w:type="dxa"/>
          </w:tcPr>
          <w:p w14:paraId="7623E62A" w14:textId="77777777" w:rsidR="00F8744C" w:rsidRPr="007C5E3F" w:rsidRDefault="00F8744C" w:rsidP="00AE2332">
            <w:pPr>
              <w:tabs>
                <w:tab w:val="left" w:pos="142"/>
              </w:tabs>
              <w:spacing w:line="288" w:lineRule="auto"/>
              <w:ind w:firstLine="720"/>
              <w:rPr>
                <w:color w:val="000000"/>
                <w:sz w:val="26"/>
                <w:szCs w:val="26"/>
              </w:rPr>
            </w:pPr>
            <w:r w:rsidRPr="007C5E3F">
              <w:rPr>
                <w:color w:val="000000"/>
                <w:sz w:val="26"/>
                <w:szCs w:val="26"/>
              </w:rPr>
              <w:t>от 30 до 63</w:t>
            </w:r>
          </w:p>
        </w:tc>
        <w:tc>
          <w:tcPr>
            <w:tcW w:w="6083" w:type="dxa"/>
          </w:tcPr>
          <w:p w14:paraId="5A41DC4E" w14:textId="77777777" w:rsidR="00F8744C" w:rsidRPr="007C5E3F" w:rsidRDefault="00F8744C" w:rsidP="00AE2332">
            <w:pPr>
              <w:tabs>
                <w:tab w:val="left" w:pos="142"/>
              </w:tabs>
              <w:spacing w:line="288" w:lineRule="auto"/>
              <w:ind w:firstLine="720"/>
              <w:rPr>
                <w:color w:val="000000"/>
                <w:sz w:val="26"/>
                <w:szCs w:val="26"/>
              </w:rPr>
            </w:pPr>
            <w:r w:rsidRPr="007C5E3F">
              <w:rPr>
                <w:color w:val="000000"/>
                <w:sz w:val="26"/>
                <w:szCs w:val="26"/>
              </w:rPr>
              <w:t>тяжелая депрессия</w:t>
            </w:r>
          </w:p>
        </w:tc>
      </w:tr>
    </w:tbl>
    <w:p w14:paraId="3B36FC80" w14:textId="77777777" w:rsidR="002926D6" w:rsidRPr="007C5E3F" w:rsidRDefault="006648B7" w:rsidP="00AE2332">
      <w:pPr>
        <w:tabs>
          <w:tab w:val="left" w:pos="142"/>
        </w:tabs>
        <w:spacing w:line="288" w:lineRule="auto"/>
        <w:jc w:val="center"/>
        <w:rPr>
          <w:b/>
          <w:sz w:val="26"/>
          <w:szCs w:val="26"/>
        </w:rPr>
      </w:pPr>
      <w:r w:rsidRPr="007C5E3F">
        <w:rPr>
          <w:b/>
          <w:sz w:val="26"/>
          <w:szCs w:val="26"/>
        </w:rPr>
        <w:t>Текст шкалы депрессии Бека</w:t>
      </w:r>
    </w:p>
    <w:p w14:paraId="47819A42" w14:textId="77777777" w:rsidR="002926D6" w:rsidRPr="007C5E3F" w:rsidRDefault="006648B7" w:rsidP="00AE2332">
      <w:pPr>
        <w:tabs>
          <w:tab w:val="left" w:pos="142"/>
        </w:tabs>
        <w:spacing w:line="288" w:lineRule="auto"/>
        <w:ind w:right="104"/>
        <w:jc w:val="both"/>
        <w:rPr>
          <w:i/>
          <w:sz w:val="26"/>
          <w:szCs w:val="26"/>
        </w:rPr>
      </w:pPr>
      <w:r w:rsidRPr="007C5E3F">
        <w:rPr>
          <w:sz w:val="26"/>
          <w:szCs w:val="26"/>
        </w:rPr>
        <w:t xml:space="preserve">Инструкция: </w:t>
      </w:r>
      <w:r w:rsidRPr="007C5E3F">
        <w:rPr>
          <w:i/>
          <w:sz w:val="26"/>
          <w:szCs w:val="26"/>
        </w:rPr>
        <w:t>«В этом опроснике содержатся группы утверждений. Внимательно прочитайте каждую группу утверждений. Затем определите в каждой группе одно утверждение, которое лучше всего соответствует тому, как Вы себя чувствовали НА ЭТОЙ НЕДЕЛЕ И СЕГОДНЯ. Поставьте галочку около выбранного утверждения. Если несколько утверждений из одной группы кажутся Вам одинаково хорошо подходящими, то поставьте галочки около каждого из них. Прежде, чем сделать свой выбор, убедитесь, что Вы прочли все утверждения в каждой группе».</w:t>
      </w:r>
    </w:p>
    <w:p w14:paraId="5207B50F" w14:textId="77777777" w:rsidR="002926D6" w:rsidRPr="007C5E3F" w:rsidRDefault="006648B7" w:rsidP="00AE2332">
      <w:pPr>
        <w:pStyle w:val="a6"/>
        <w:widowControl w:val="0"/>
        <w:numPr>
          <w:ilvl w:val="0"/>
          <w:numId w:val="3"/>
        </w:numPr>
        <w:pBdr>
          <w:top w:val="nil"/>
          <w:left w:val="nil"/>
          <w:bottom w:val="nil"/>
          <w:right w:val="nil"/>
          <w:between w:val="nil"/>
        </w:pBdr>
        <w:tabs>
          <w:tab w:val="left" w:pos="142"/>
          <w:tab w:val="left" w:pos="992"/>
          <w:tab w:val="left" w:pos="993"/>
          <w:tab w:val="left" w:pos="1418"/>
        </w:tabs>
        <w:spacing w:after="0" w:line="288" w:lineRule="auto"/>
        <w:ind w:left="0" w:firstLine="709"/>
        <w:jc w:val="both"/>
        <w:rPr>
          <w:color w:val="000000"/>
          <w:sz w:val="26"/>
          <w:szCs w:val="26"/>
        </w:rPr>
      </w:pPr>
      <w:r w:rsidRPr="007C5E3F">
        <w:rPr>
          <w:color w:val="000000"/>
          <w:sz w:val="26"/>
          <w:szCs w:val="26"/>
        </w:rPr>
        <w:t>0 Я не чувствую себя расстроенным, печальным.</w:t>
      </w:r>
    </w:p>
    <w:p w14:paraId="0CB9ED8C" w14:textId="77777777" w:rsidR="002926D6" w:rsidRPr="007C5E3F" w:rsidRDefault="006648B7" w:rsidP="00AE2332">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расстроен.</w:t>
      </w:r>
    </w:p>
    <w:p w14:paraId="53DAD951" w14:textId="77777777" w:rsidR="002926D6" w:rsidRPr="007C5E3F" w:rsidRDefault="006648B7" w:rsidP="00AE2332">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все время расстроен и не могу от этого отключиться.</w:t>
      </w:r>
    </w:p>
    <w:p w14:paraId="0DCFE0E1" w14:textId="77777777" w:rsidR="002926D6" w:rsidRPr="007C5E3F" w:rsidRDefault="006648B7" w:rsidP="00AE2332">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настолько расстроен и несчастлив, что не могу это выдержать.</w:t>
      </w:r>
    </w:p>
    <w:p w14:paraId="7AF2D327" w14:textId="77777777" w:rsidR="002926D6" w:rsidRPr="007C5E3F" w:rsidRDefault="006648B7" w:rsidP="00AE2332">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не тревожусь о своем будущем.</w:t>
      </w:r>
    </w:p>
    <w:p w14:paraId="509B80F1" w14:textId="4634C172" w:rsidR="00F56BE7" w:rsidRPr="007C5E3F" w:rsidRDefault="006648B7" w:rsidP="00AE2332">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чувствую, что озадачен будущим.</w:t>
      </w:r>
    </w:p>
    <w:p w14:paraId="13723BF8" w14:textId="7E86C848" w:rsidR="00F56BE7" w:rsidRPr="007C5E3F" w:rsidRDefault="004B08C1" w:rsidP="005A29E9">
      <w:pPr>
        <w:tabs>
          <w:tab w:val="left" w:pos="142"/>
        </w:tabs>
        <w:spacing w:line="288" w:lineRule="auto"/>
        <w:ind w:firstLine="0"/>
        <w:jc w:val="center"/>
        <w:rPr>
          <w:b/>
          <w:bCs/>
          <w:sz w:val="26"/>
          <w:szCs w:val="26"/>
        </w:rPr>
      </w:pPr>
      <w:r w:rsidRPr="007C5E3F">
        <w:rPr>
          <w:noProof/>
        </w:rPr>
        <w:lastRenderedPageBreak/>
        <w:drawing>
          <wp:inline distT="0" distB="0" distL="0" distR="0" wp14:anchorId="3417EDC6" wp14:editId="54B9ED78">
            <wp:extent cx="5935980" cy="8395335"/>
            <wp:effectExtent l="0" t="0" r="7620" b="5715"/>
            <wp:docPr id="9927881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5980" cy="8395335"/>
                    </a:xfrm>
                    <a:prstGeom prst="rect">
                      <a:avLst/>
                    </a:prstGeom>
                    <a:noFill/>
                    <a:ln>
                      <a:noFill/>
                    </a:ln>
                  </pic:spPr>
                </pic:pic>
              </a:graphicData>
            </a:graphic>
          </wp:inline>
        </w:drawing>
      </w:r>
      <w:r w:rsidR="00F56BE7" w:rsidRPr="007C5E3F">
        <w:rPr>
          <w:color w:val="000000"/>
          <w:sz w:val="26"/>
          <w:szCs w:val="26"/>
        </w:rPr>
        <w:br w:type="page"/>
      </w:r>
      <w:r w:rsidR="00F56BE7" w:rsidRPr="007C5E3F">
        <w:rPr>
          <w:b/>
          <w:bCs/>
          <w:sz w:val="26"/>
          <w:szCs w:val="26"/>
        </w:rPr>
        <w:lastRenderedPageBreak/>
        <w:t>П</w:t>
      </w:r>
      <w:r w:rsidR="00BE76ED">
        <w:rPr>
          <w:b/>
          <w:bCs/>
          <w:sz w:val="26"/>
          <w:szCs w:val="26"/>
        </w:rPr>
        <w:t>РИЛОЖЕНИЕ</w:t>
      </w:r>
      <w:r w:rsidR="00F56BE7" w:rsidRPr="007C5E3F">
        <w:rPr>
          <w:b/>
          <w:bCs/>
          <w:sz w:val="26"/>
          <w:szCs w:val="26"/>
        </w:rPr>
        <w:t xml:space="preserve"> </w:t>
      </w:r>
      <w:r w:rsidRPr="007C5E3F">
        <w:rPr>
          <w:b/>
          <w:bCs/>
          <w:sz w:val="26"/>
          <w:szCs w:val="26"/>
        </w:rPr>
        <w:t>В</w:t>
      </w:r>
    </w:p>
    <w:p w14:paraId="165CA669" w14:textId="7A2C1B44" w:rsidR="00F56BE7" w:rsidRPr="005A29E9" w:rsidRDefault="00F56BE7" w:rsidP="005A29E9">
      <w:pPr>
        <w:tabs>
          <w:tab w:val="left" w:pos="142"/>
        </w:tabs>
        <w:spacing w:line="288" w:lineRule="auto"/>
        <w:ind w:firstLine="0"/>
        <w:jc w:val="center"/>
        <w:rPr>
          <w:sz w:val="26"/>
          <w:szCs w:val="26"/>
        </w:rPr>
      </w:pPr>
      <w:r w:rsidRPr="005A29E9">
        <w:rPr>
          <w:sz w:val="26"/>
          <w:szCs w:val="26"/>
        </w:rPr>
        <w:t>Акт внедрения</w:t>
      </w:r>
    </w:p>
    <w:p w14:paraId="0CD77D8D" w14:textId="77777777" w:rsidR="00625CC5" w:rsidRDefault="00625CC5" w:rsidP="00F56BE7">
      <w:pPr>
        <w:tabs>
          <w:tab w:val="left" w:pos="142"/>
        </w:tabs>
        <w:spacing w:line="288" w:lineRule="auto"/>
        <w:ind w:firstLine="0"/>
        <w:jc w:val="center"/>
        <w:rPr>
          <w:noProof/>
          <w:lang w:val="en-US"/>
        </w:rPr>
      </w:pPr>
    </w:p>
    <w:p w14:paraId="75CC3D21" w14:textId="452A8FB2" w:rsidR="00F56BE7" w:rsidRPr="007C5E3F" w:rsidRDefault="00625CC5" w:rsidP="00F56BE7">
      <w:pPr>
        <w:tabs>
          <w:tab w:val="left" w:pos="142"/>
        </w:tabs>
        <w:spacing w:line="288" w:lineRule="auto"/>
        <w:ind w:firstLine="0"/>
        <w:jc w:val="center"/>
        <w:rPr>
          <w:noProof/>
        </w:rPr>
      </w:pPr>
      <w:r>
        <w:rPr>
          <w:noProof/>
        </w:rPr>
        <w:drawing>
          <wp:inline distT="0" distB="0" distL="0" distR="0" wp14:anchorId="11617BCA" wp14:editId="0F39C755">
            <wp:extent cx="5504213" cy="8157090"/>
            <wp:effectExtent l="0" t="0" r="1270" b="0"/>
            <wp:docPr id="2480670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855" t="2041" r="2568" b="4441"/>
                    <a:stretch>
                      <a:fillRect/>
                    </a:stretch>
                  </pic:blipFill>
                  <pic:spPr bwMode="auto">
                    <a:xfrm>
                      <a:off x="0" y="0"/>
                      <a:ext cx="5513156" cy="8170343"/>
                    </a:xfrm>
                    <a:prstGeom prst="rect">
                      <a:avLst/>
                    </a:prstGeom>
                    <a:noFill/>
                    <a:ln>
                      <a:noFill/>
                    </a:ln>
                    <a:extLst>
                      <a:ext uri="{53640926-AAD7-44D8-BBD7-CCE9431645EC}">
                        <a14:shadowObscured xmlns:a14="http://schemas.microsoft.com/office/drawing/2010/main"/>
                      </a:ext>
                    </a:extLst>
                  </pic:spPr>
                </pic:pic>
              </a:graphicData>
            </a:graphic>
          </wp:inline>
        </w:drawing>
      </w:r>
    </w:p>
    <w:p w14:paraId="71723A55" w14:textId="00C74ED6" w:rsidR="00F56BE7" w:rsidRPr="007C5E3F" w:rsidRDefault="00F56BE7">
      <w:pPr>
        <w:rPr>
          <w:color w:val="000000"/>
          <w:sz w:val="26"/>
          <w:szCs w:val="26"/>
        </w:rPr>
      </w:pPr>
      <w:r w:rsidRPr="007C5E3F">
        <w:rPr>
          <w:color w:val="000000"/>
          <w:sz w:val="26"/>
          <w:szCs w:val="26"/>
        </w:rPr>
        <w:br w:type="page"/>
      </w:r>
    </w:p>
    <w:p w14:paraId="79282076" w14:textId="42F30225" w:rsidR="002926D6" w:rsidRPr="007C5E3F" w:rsidRDefault="00625CC5" w:rsidP="00625CC5">
      <w:pPr>
        <w:widowControl w:val="0"/>
        <w:pBdr>
          <w:top w:val="nil"/>
          <w:left w:val="nil"/>
          <w:bottom w:val="nil"/>
          <w:right w:val="nil"/>
          <w:between w:val="nil"/>
        </w:pBdr>
        <w:tabs>
          <w:tab w:val="left" w:pos="142"/>
          <w:tab w:val="left" w:pos="1352"/>
          <w:tab w:val="left" w:pos="1353"/>
        </w:tabs>
        <w:spacing w:line="288" w:lineRule="auto"/>
        <w:ind w:left="709" w:right="560" w:firstLine="0"/>
        <w:rPr>
          <w:color w:val="000000"/>
          <w:sz w:val="26"/>
          <w:szCs w:val="26"/>
        </w:rPr>
      </w:pPr>
      <w:r>
        <w:rPr>
          <w:noProof/>
        </w:rPr>
        <w:lastRenderedPageBreak/>
        <w:drawing>
          <wp:inline distT="0" distB="0" distL="0" distR="0" wp14:anchorId="1A580A1F" wp14:editId="54745DA8">
            <wp:extent cx="5237018" cy="5804817"/>
            <wp:effectExtent l="0" t="0" r="1905" b="5715"/>
            <wp:docPr id="15225511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728" t="1835" r="2129" b="26636"/>
                    <a:stretch>
                      <a:fillRect/>
                    </a:stretch>
                  </pic:blipFill>
                  <pic:spPr bwMode="auto">
                    <a:xfrm>
                      <a:off x="0" y="0"/>
                      <a:ext cx="5257166" cy="5827149"/>
                    </a:xfrm>
                    <a:prstGeom prst="rect">
                      <a:avLst/>
                    </a:prstGeom>
                    <a:noFill/>
                    <a:ln>
                      <a:noFill/>
                    </a:ln>
                    <a:extLst>
                      <a:ext uri="{53640926-AAD7-44D8-BBD7-CCE9431645EC}">
                        <a14:shadowObscured xmlns:a14="http://schemas.microsoft.com/office/drawing/2010/main"/>
                      </a:ext>
                    </a:extLst>
                  </pic:spPr>
                </pic:pic>
              </a:graphicData>
            </a:graphic>
          </wp:inline>
        </w:drawing>
      </w:r>
    </w:p>
    <w:p w14:paraId="3ABBDF5A" w14:textId="77777777" w:rsidR="00625CC5" w:rsidRDefault="00625CC5">
      <w:pPr>
        <w:rPr>
          <w:b/>
          <w:sz w:val="26"/>
          <w:szCs w:val="26"/>
        </w:rPr>
      </w:pPr>
      <w:r>
        <w:rPr>
          <w:b/>
          <w:sz w:val="26"/>
          <w:szCs w:val="26"/>
        </w:rPr>
        <w:br w:type="page"/>
      </w:r>
    </w:p>
    <w:p w14:paraId="54FF2AF4" w14:textId="4243B678" w:rsidR="004B08C1" w:rsidRPr="007C5E3F" w:rsidRDefault="004B08C1" w:rsidP="00BE76ED">
      <w:pPr>
        <w:tabs>
          <w:tab w:val="left" w:pos="142"/>
        </w:tabs>
        <w:jc w:val="center"/>
        <w:rPr>
          <w:b/>
          <w:sz w:val="26"/>
          <w:szCs w:val="26"/>
        </w:rPr>
      </w:pPr>
      <w:r w:rsidRPr="007C5E3F">
        <w:rPr>
          <w:b/>
          <w:sz w:val="26"/>
          <w:szCs w:val="26"/>
        </w:rPr>
        <w:lastRenderedPageBreak/>
        <w:t>П</w:t>
      </w:r>
      <w:r w:rsidR="00BE76ED">
        <w:rPr>
          <w:b/>
          <w:sz w:val="26"/>
          <w:szCs w:val="26"/>
        </w:rPr>
        <w:t>РИЛОЖЕНИЕ</w:t>
      </w:r>
      <w:r w:rsidRPr="007C5E3F">
        <w:rPr>
          <w:b/>
          <w:sz w:val="26"/>
          <w:szCs w:val="26"/>
        </w:rPr>
        <w:t xml:space="preserve"> Г</w:t>
      </w:r>
    </w:p>
    <w:p w14:paraId="5C1FA6DC" w14:textId="77777777" w:rsidR="004B08C1" w:rsidRPr="00625CC5" w:rsidRDefault="004B08C1" w:rsidP="00BE76ED">
      <w:pPr>
        <w:pStyle w:val="a3"/>
        <w:tabs>
          <w:tab w:val="left" w:pos="142"/>
        </w:tabs>
        <w:spacing w:before="0" w:line="360" w:lineRule="auto"/>
        <w:ind w:left="0"/>
        <w:rPr>
          <w:sz w:val="26"/>
          <w:szCs w:val="26"/>
        </w:rPr>
      </w:pPr>
      <w:r w:rsidRPr="007C5E3F">
        <w:rPr>
          <w:sz w:val="26"/>
          <w:szCs w:val="26"/>
        </w:rPr>
        <w:t>Шкала</w:t>
      </w:r>
      <w:r w:rsidRPr="00625CC5">
        <w:rPr>
          <w:sz w:val="26"/>
          <w:szCs w:val="26"/>
        </w:rPr>
        <w:t xml:space="preserve"> </w:t>
      </w:r>
      <w:r w:rsidRPr="007C5E3F">
        <w:rPr>
          <w:sz w:val="26"/>
          <w:szCs w:val="26"/>
        </w:rPr>
        <w:t>депрессии</w:t>
      </w:r>
      <w:r w:rsidRPr="00625CC5">
        <w:rPr>
          <w:sz w:val="26"/>
          <w:szCs w:val="26"/>
        </w:rPr>
        <w:t xml:space="preserve"> </w:t>
      </w:r>
      <w:r w:rsidRPr="007C5E3F">
        <w:rPr>
          <w:sz w:val="26"/>
          <w:szCs w:val="26"/>
        </w:rPr>
        <w:t>Бека</w:t>
      </w:r>
      <w:r w:rsidRPr="00625CC5">
        <w:rPr>
          <w:sz w:val="26"/>
          <w:szCs w:val="26"/>
        </w:rPr>
        <w:t xml:space="preserve"> (</w:t>
      </w:r>
      <w:r w:rsidRPr="007C5E3F">
        <w:rPr>
          <w:sz w:val="26"/>
          <w:szCs w:val="26"/>
          <w:lang w:val="en-US"/>
        </w:rPr>
        <w:t>Beck</w:t>
      </w:r>
      <w:r w:rsidRPr="00625CC5">
        <w:rPr>
          <w:sz w:val="26"/>
          <w:szCs w:val="26"/>
        </w:rPr>
        <w:t xml:space="preserve"> </w:t>
      </w:r>
      <w:r w:rsidRPr="007C5E3F">
        <w:rPr>
          <w:sz w:val="26"/>
          <w:szCs w:val="26"/>
          <w:lang w:val="en-US"/>
        </w:rPr>
        <w:t>Depression</w:t>
      </w:r>
      <w:r w:rsidRPr="00625CC5">
        <w:rPr>
          <w:sz w:val="26"/>
          <w:szCs w:val="26"/>
        </w:rPr>
        <w:t xml:space="preserve"> </w:t>
      </w:r>
      <w:r w:rsidRPr="007C5E3F">
        <w:rPr>
          <w:sz w:val="26"/>
          <w:szCs w:val="26"/>
          <w:lang w:val="en-US"/>
        </w:rPr>
        <w:t>Inventory</w:t>
      </w:r>
      <w:r w:rsidRPr="00625CC5">
        <w:rPr>
          <w:sz w:val="26"/>
          <w:szCs w:val="26"/>
        </w:rPr>
        <w:t xml:space="preserve">: </w:t>
      </w:r>
      <w:r w:rsidRPr="007C5E3F">
        <w:rPr>
          <w:sz w:val="26"/>
          <w:szCs w:val="26"/>
          <w:lang w:val="en-US"/>
        </w:rPr>
        <w:t>BDI</w:t>
      </w:r>
      <w:r w:rsidRPr="00625CC5">
        <w:rPr>
          <w:sz w:val="26"/>
          <w:szCs w:val="26"/>
        </w:rPr>
        <w:t>)</w:t>
      </w:r>
    </w:p>
    <w:p w14:paraId="45513D0F" w14:textId="77777777" w:rsidR="004B08C1" w:rsidRPr="007C5E3F" w:rsidRDefault="004B08C1" w:rsidP="004B08C1">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Шкала содержит 21 категорию симптомов и жалоб из числа наиболее часто встречающихся у пациентов с депрессией. </w:t>
      </w:r>
    </w:p>
    <w:p w14:paraId="58A03AF2" w14:textId="77777777" w:rsidR="004B08C1" w:rsidRPr="007C5E3F" w:rsidRDefault="004B08C1" w:rsidP="004B08C1">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Каждая категория состоит из 4-5 утверждений, соответствующих специфическим признакам депрессии. Утверждения распределены с учетом повышения значимости вклада определяемых показателей в общую степень тяжести депрессии. </w:t>
      </w:r>
    </w:p>
    <w:p w14:paraId="16022F3B" w14:textId="77777777" w:rsidR="004B08C1" w:rsidRPr="007C5E3F" w:rsidRDefault="004B08C1" w:rsidP="004B08C1">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Опросник заполняется пациентом самостоятельно. </w:t>
      </w:r>
    </w:p>
    <w:p w14:paraId="6CDAB1B0" w14:textId="77777777" w:rsidR="004B08C1" w:rsidRPr="007C5E3F" w:rsidRDefault="004B08C1" w:rsidP="004B08C1">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Каждый пункт категории шкалы оценивается от 0 до 3 баллов, суммарный балл составляет от 0 до 62. </w:t>
      </w:r>
    </w:p>
    <w:p w14:paraId="1CDFA32D" w14:textId="77777777" w:rsidR="004B08C1" w:rsidRPr="007C5E3F" w:rsidRDefault="004B08C1" w:rsidP="004B08C1">
      <w:pPr>
        <w:widowControl w:val="0"/>
        <w:pBdr>
          <w:top w:val="nil"/>
          <w:left w:val="nil"/>
          <w:bottom w:val="nil"/>
          <w:right w:val="nil"/>
          <w:between w:val="nil"/>
        </w:pBdr>
        <w:tabs>
          <w:tab w:val="left" w:pos="142"/>
        </w:tabs>
        <w:spacing w:line="288" w:lineRule="auto"/>
        <w:ind w:right="104"/>
        <w:jc w:val="both"/>
        <w:rPr>
          <w:color w:val="000000"/>
          <w:sz w:val="26"/>
          <w:szCs w:val="26"/>
        </w:rPr>
      </w:pPr>
      <w:r w:rsidRPr="007C5E3F">
        <w:rPr>
          <w:color w:val="000000"/>
          <w:sz w:val="26"/>
          <w:szCs w:val="26"/>
        </w:rPr>
        <w:t xml:space="preserve">Выраженность депрессии оценивается </w:t>
      </w:r>
      <w:proofErr w:type="spellStart"/>
      <w:r w:rsidRPr="007C5E3F">
        <w:rPr>
          <w:color w:val="000000"/>
          <w:sz w:val="26"/>
          <w:szCs w:val="26"/>
        </w:rPr>
        <w:t>градуально</w:t>
      </w:r>
      <w:proofErr w:type="spellEnd"/>
      <w:r w:rsidRPr="007C5E3F">
        <w:rPr>
          <w:color w:val="000000"/>
          <w:sz w:val="26"/>
          <w:szCs w:val="26"/>
        </w:rPr>
        <w:t xml:space="preserve"> по когнитивно-аффективной </w:t>
      </w:r>
      <w:proofErr w:type="spellStart"/>
      <w:r w:rsidRPr="007C5E3F">
        <w:rPr>
          <w:color w:val="000000"/>
          <w:sz w:val="26"/>
          <w:szCs w:val="26"/>
        </w:rPr>
        <w:t>субшкале</w:t>
      </w:r>
      <w:proofErr w:type="spellEnd"/>
      <w:r w:rsidRPr="007C5E3F">
        <w:rPr>
          <w:color w:val="000000"/>
          <w:sz w:val="26"/>
          <w:szCs w:val="26"/>
        </w:rPr>
        <w:t xml:space="preserve"> - пункты 1-13 и </w:t>
      </w:r>
      <w:proofErr w:type="spellStart"/>
      <w:r w:rsidRPr="007C5E3F">
        <w:rPr>
          <w:color w:val="000000"/>
          <w:sz w:val="26"/>
          <w:szCs w:val="26"/>
        </w:rPr>
        <w:t>субшкале</w:t>
      </w:r>
      <w:proofErr w:type="spellEnd"/>
      <w:r w:rsidRPr="007C5E3F">
        <w:rPr>
          <w:color w:val="000000"/>
          <w:sz w:val="26"/>
          <w:szCs w:val="26"/>
        </w:rPr>
        <w:t xml:space="preserve"> соматических проявлений депрессии - пункты 14-21.</w:t>
      </w:r>
    </w:p>
    <w:p w14:paraId="4A83C11A" w14:textId="77777777" w:rsidR="004B08C1" w:rsidRPr="007C5E3F" w:rsidRDefault="004B08C1" w:rsidP="004B08C1">
      <w:pPr>
        <w:tabs>
          <w:tab w:val="left" w:pos="142"/>
        </w:tabs>
        <w:spacing w:line="288" w:lineRule="auto"/>
        <w:rPr>
          <w:b/>
          <w:i/>
          <w:sz w:val="26"/>
          <w:szCs w:val="26"/>
        </w:rPr>
      </w:pPr>
      <w:r w:rsidRPr="007C5E3F">
        <w:rPr>
          <w:b/>
          <w:i/>
          <w:sz w:val="26"/>
          <w:szCs w:val="26"/>
        </w:rPr>
        <w:t>Анализ результатов теста (в баллах):</w:t>
      </w:r>
    </w:p>
    <w:tbl>
      <w:tblPr>
        <w:tblStyle w:val="aa"/>
        <w:tblW w:w="0" w:type="auto"/>
        <w:tblLook w:val="04A0" w:firstRow="1" w:lastRow="0" w:firstColumn="1" w:lastColumn="0" w:noHBand="0" w:noVBand="1"/>
      </w:tblPr>
      <w:tblGrid>
        <w:gridCol w:w="3256"/>
        <w:gridCol w:w="6083"/>
      </w:tblGrid>
      <w:tr w:rsidR="004B08C1" w:rsidRPr="007C5E3F" w14:paraId="5D22E16B" w14:textId="77777777" w:rsidTr="000A3AA7">
        <w:tc>
          <w:tcPr>
            <w:tcW w:w="3256" w:type="dxa"/>
          </w:tcPr>
          <w:p w14:paraId="3B93CE6C" w14:textId="77777777" w:rsidR="004B08C1" w:rsidRPr="007C5E3F" w:rsidRDefault="004B08C1" w:rsidP="000A3AA7">
            <w:pPr>
              <w:tabs>
                <w:tab w:val="left" w:pos="142"/>
              </w:tabs>
              <w:spacing w:line="288" w:lineRule="auto"/>
              <w:ind w:firstLine="720"/>
              <w:rPr>
                <w:bCs/>
                <w:iCs/>
                <w:sz w:val="26"/>
                <w:szCs w:val="26"/>
              </w:rPr>
            </w:pPr>
            <w:r w:rsidRPr="007C5E3F">
              <w:rPr>
                <w:color w:val="000000"/>
                <w:sz w:val="26"/>
                <w:szCs w:val="26"/>
              </w:rPr>
              <w:t xml:space="preserve">от 0 до 9 </w:t>
            </w:r>
          </w:p>
        </w:tc>
        <w:tc>
          <w:tcPr>
            <w:tcW w:w="6083" w:type="dxa"/>
          </w:tcPr>
          <w:p w14:paraId="3062E61E" w14:textId="77777777" w:rsidR="004B08C1" w:rsidRPr="007C5E3F" w:rsidRDefault="004B08C1" w:rsidP="000A3AA7">
            <w:pPr>
              <w:tabs>
                <w:tab w:val="left" w:pos="142"/>
              </w:tabs>
              <w:spacing w:line="288" w:lineRule="auto"/>
              <w:ind w:firstLine="720"/>
              <w:rPr>
                <w:bCs/>
                <w:iCs/>
                <w:sz w:val="26"/>
                <w:szCs w:val="26"/>
              </w:rPr>
            </w:pPr>
            <w:r w:rsidRPr="007C5E3F">
              <w:rPr>
                <w:color w:val="000000"/>
                <w:sz w:val="26"/>
                <w:szCs w:val="26"/>
              </w:rPr>
              <w:t>отсутствие депрессивных симптомов</w:t>
            </w:r>
          </w:p>
        </w:tc>
      </w:tr>
      <w:tr w:rsidR="004B08C1" w:rsidRPr="007C5E3F" w14:paraId="0BBC26E6" w14:textId="77777777" w:rsidTr="000A3AA7">
        <w:tc>
          <w:tcPr>
            <w:tcW w:w="3256" w:type="dxa"/>
          </w:tcPr>
          <w:p w14:paraId="1E2E9B84" w14:textId="77777777" w:rsidR="004B08C1" w:rsidRPr="007C5E3F" w:rsidRDefault="004B08C1" w:rsidP="000A3AA7">
            <w:pPr>
              <w:tabs>
                <w:tab w:val="left" w:pos="142"/>
              </w:tabs>
              <w:spacing w:line="288" w:lineRule="auto"/>
              <w:ind w:firstLine="720"/>
              <w:rPr>
                <w:color w:val="000000"/>
                <w:sz w:val="26"/>
                <w:szCs w:val="26"/>
              </w:rPr>
            </w:pPr>
            <w:r w:rsidRPr="007C5E3F">
              <w:rPr>
                <w:color w:val="000000"/>
                <w:sz w:val="26"/>
                <w:szCs w:val="26"/>
              </w:rPr>
              <w:t>от 10 до 15</w:t>
            </w:r>
          </w:p>
        </w:tc>
        <w:tc>
          <w:tcPr>
            <w:tcW w:w="6083" w:type="dxa"/>
          </w:tcPr>
          <w:p w14:paraId="7D10E207" w14:textId="77777777" w:rsidR="004B08C1" w:rsidRPr="007C5E3F" w:rsidRDefault="004B08C1" w:rsidP="000A3AA7">
            <w:pPr>
              <w:tabs>
                <w:tab w:val="left" w:pos="142"/>
              </w:tabs>
              <w:spacing w:line="288" w:lineRule="auto"/>
              <w:ind w:firstLine="720"/>
              <w:rPr>
                <w:color w:val="000000"/>
                <w:sz w:val="26"/>
                <w:szCs w:val="26"/>
              </w:rPr>
            </w:pPr>
            <w:r w:rsidRPr="007C5E3F">
              <w:rPr>
                <w:color w:val="000000"/>
                <w:sz w:val="26"/>
                <w:szCs w:val="26"/>
              </w:rPr>
              <w:t>легкая депрессия (</w:t>
            </w:r>
            <w:proofErr w:type="spellStart"/>
            <w:r w:rsidRPr="007C5E3F">
              <w:rPr>
                <w:color w:val="000000"/>
                <w:sz w:val="26"/>
                <w:szCs w:val="26"/>
              </w:rPr>
              <w:t>субдепрессия</w:t>
            </w:r>
            <w:proofErr w:type="spellEnd"/>
            <w:r w:rsidRPr="007C5E3F">
              <w:rPr>
                <w:color w:val="000000"/>
                <w:sz w:val="26"/>
                <w:szCs w:val="26"/>
              </w:rPr>
              <w:t>)</w:t>
            </w:r>
          </w:p>
        </w:tc>
      </w:tr>
      <w:tr w:rsidR="004B08C1" w:rsidRPr="007C5E3F" w14:paraId="676B3FA0" w14:textId="77777777" w:rsidTr="000A3AA7">
        <w:tc>
          <w:tcPr>
            <w:tcW w:w="3256" w:type="dxa"/>
          </w:tcPr>
          <w:p w14:paraId="4C2CFEE0" w14:textId="77777777" w:rsidR="004B08C1" w:rsidRPr="007C5E3F" w:rsidRDefault="004B08C1" w:rsidP="000A3AA7">
            <w:pPr>
              <w:tabs>
                <w:tab w:val="left" w:pos="142"/>
              </w:tabs>
              <w:spacing w:line="288" w:lineRule="auto"/>
              <w:ind w:firstLine="720"/>
              <w:rPr>
                <w:color w:val="000000"/>
                <w:sz w:val="26"/>
                <w:szCs w:val="26"/>
              </w:rPr>
            </w:pPr>
            <w:r w:rsidRPr="007C5E3F">
              <w:rPr>
                <w:color w:val="000000"/>
                <w:sz w:val="26"/>
                <w:szCs w:val="26"/>
              </w:rPr>
              <w:t>от 16 до 19</w:t>
            </w:r>
          </w:p>
        </w:tc>
        <w:tc>
          <w:tcPr>
            <w:tcW w:w="6083" w:type="dxa"/>
          </w:tcPr>
          <w:p w14:paraId="753AAF7D" w14:textId="77777777" w:rsidR="004B08C1" w:rsidRPr="007C5E3F" w:rsidRDefault="004B08C1" w:rsidP="000A3AA7">
            <w:pPr>
              <w:tabs>
                <w:tab w:val="left" w:pos="142"/>
              </w:tabs>
              <w:spacing w:line="288" w:lineRule="auto"/>
              <w:ind w:firstLine="720"/>
              <w:rPr>
                <w:color w:val="000000"/>
                <w:sz w:val="26"/>
                <w:szCs w:val="26"/>
              </w:rPr>
            </w:pPr>
            <w:r w:rsidRPr="007C5E3F">
              <w:rPr>
                <w:color w:val="000000"/>
                <w:sz w:val="26"/>
                <w:szCs w:val="26"/>
              </w:rPr>
              <w:t>умеренная депрессия</w:t>
            </w:r>
          </w:p>
        </w:tc>
      </w:tr>
      <w:tr w:rsidR="004B08C1" w:rsidRPr="007C5E3F" w14:paraId="32BF2E01" w14:textId="77777777" w:rsidTr="000A3AA7">
        <w:tc>
          <w:tcPr>
            <w:tcW w:w="3256" w:type="dxa"/>
          </w:tcPr>
          <w:p w14:paraId="1874C8A6" w14:textId="77777777" w:rsidR="004B08C1" w:rsidRPr="007C5E3F" w:rsidRDefault="004B08C1" w:rsidP="000A3AA7">
            <w:pPr>
              <w:tabs>
                <w:tab w:val="left" w:pos="142"/>
              </w:tabs>
              <w:spacing w:line="288" w:lineRule="auto"/>
              <w:ind w:firstLine="720"/>
              <w:rPr>
                <w:color w:val="000000"/>
                <w:sz w:val="26"/>
                <w:szCs w:val="26"/>
              </w:rPr>
            </w:pPr>
            <w:r w:rsidRPr="007C5E3F">
              <w:rPr>
                <w:color w:val="000000"/>
                <w:sz w:val="26"/>
                <w:szCs w:val="26"/>
              </w:rPr>
              <w:t>от 20 до 29</w:t>
            </w:r>
          </w:p>
        </w:tc>
        <w:tc>
          <w:tcPr>
            <w:tcW w:w="6083" w:type="dxa"/>
          </w:tcPr>
          <w:p w14:paraId="534254E1" w14:textId="77777777" w:rsidR="004B08C1" w:rsidRPr="007C5E3F" w:rsidRDefault="004B08C1" w:rsidP="000A3AA7">
            <w:pPr>
              <w:tabs>
                <w:tab w:val="left" w:pos="142"/>
              </w:tabs>
              <w:spacing w:line="288" w:lineRule="auto"/>
              <w:ind w:firstLine="720"/>
              <w:rPr>
                <w:color w:val="000000"/>
                <w:sz w:val="26"/>
                <w:szCs w:val="26"/>
              </w:rPr>
            </w:pPr>
            <w:r w:rsidRPr="007C5E3F">
              <w:rPr>
                <w:color w:val="000000"/>
                <w:sz w:val="26"/>
                <w:szCs w:val="26"/>
              </w:rPr>
              <w:t>выраженная депрессия (средней тяжести)</w:t>
            </w:r>
          </w:p>
        </w:tc>
      </w:tr>
      <w:tr w:rsidR="004B08C1" w:rsidRPr="007C5E3F" w14:paraId="08EE69AC" w14:textId="77777777" w:rsidTr="000A3AA7">
        <w:tc>
          <w:tcPr>
            <w:tcW w:w="3256" w:type="dxa"/>
          </w:tcPr>
          <w:p w14:paraId="6B54B646" w14:textId="77777777" w:rsidR="004B08C1" w:rsidRPr="007C5E3F" w:rsidRDefault="004B08C1" w:rsidP="000A3AA7">
            <w:pPr>
              <w:tabs>
                <w:tab w:val="left" w:pos="142"/>
              </w:tabs>
              <w:spacing w:line="288" w:lineRule="auto"/>
              <w:ind w:firstLine="720"/>
              <w:rPr>
                <w:color w:val="000000"/>
                <w:sz w:val="26"/>
                <w:szCs w:val="26"/>
              </w:rPr>
            </w:pPr>
            <w:r w:rsidRPr="007C5E3F">
              <w:rPr>
                <w:color w:val="000000"/>
                <w:sz w:val="26"/>
                <w:szCs w:val="26"/>
              </w:rPr>
              <w:t>от 30 до 63</w:t>
            </w:r>
          </w:p>
        </w:tc>
        <w:tc>
          <w:tcPr>
            <w:tcW w:w="6083" w:type="dxa"/>
          </w:tcPr>
          <w:p w14:paraId="2BE19A6F" w14:textId="77777777" w:rsidR="004B08C1" w:rsidRPr="007C5E3F" w:rsidRDefault="004B08C1" w:rsidP="000A3AA7">
            <w:pPr>
              <w:tabs>
                <w:tab w:val="left" w:pos="142"/>
              </w:tabs>
              <w:spacing w:line="288" w:lineRule="auto"/>
              <w:ind w:firstLine="720"/>
              <w:rPr>
                <w:color w:val="000000"/>
                <w:sz w:val="26"/>
                <w:szCs w:val="26"/>
              </w:rPr>
            </w:pPr>
            <w:r w:rsidRPr="007C5E3F">
              <w:rPr>
                <w:color w:val="000000"/>
                <w:sz w:val="26"/>
                <w:szCs w:val="26"/>
              </w:rPr>
              <w:t>тяжелая депрессия</w:t>
            </w:r>
          </w:p>
        </w:tc>
      </w:tr>
    </w:tbl>
    <w:p w14:paraId="3D589AB1" w14:textId="77777777" w:rsidR="004B08C1" w:rsidRPr="007C5E3F" w:rsidRDefault="004B08C1" w:rsidP="004B08C1">
      <w:pPr>
        <w:tabs>
          <w:tab w:val="left" w:pos="142"/>
        </w:tabs>
        <w:spacing w:line="288" w:lineRule="auto"/>
        <w:jc w:val="center"/>
        <w:rPr>
          <w:b/>
          <w:sz w:val="26"/>
          <w:szCs w:val="26"/>
        </w:rPr>
      </w:pPr>
      <w:r w:rsidRPr="007C5E3F">
        <w:rPr>
          <w:b/>
          <w:sz w:val="26"/>
          <w:szCs w:val="26"/>
        </w:rPr>
        <w:t>Текст шкалы депрессии Бека</w:t>
      </w:r>
    </w:p>
    <w:p w14:paraId="0B333C6A" w14:textId="77777777" w:rsidR="004B08C1" w:rsidRPr="007C5E3F" w:rsidRDefault="004B08C1" w:rsidP="004B08C1">
      <w:pPr>
        <w:tabs>
          <w:tab w:val="left" w:pos="142"/>
        </w:tabs>
        <w:spacing w:line="288" w:lineRule="auto"/>
        <w:ind w:right="104"/>
        <w:jc w:val="both"/>
        <w:rPr>
          <w:i/>
          <w:sz w:val="26"/>
          <w:szCs w:val="26"/>
        </w:rPr>
      </w:pPr>
      <w:r w:rsidRPr="007C5E3F">
        <w:rPr>
          <w:sz w:val="26"/>
          <w:szCs w:val="26"/>
        </w:rPr>
        <w:t xml:space="preserve">Инструкция: </w:t>
      </w:r>
      <w:r w:rsidRPr="007C5E3F">
        <w:rPr>
          <w:i/>
          <w:sz w:val="26"/>
          <w:szCs w:val="26"/>
        </w:rPr>
        <w:t>«В этом опроснике содержатся группы утверждений. Внимательно прочитайте каждую группу утверждений. Затем определите в каждой группе одно утверждение, которое лучше всего соответствует тому, как Вы себя чувствовали НА ЭТОЙ НЕДЕЛЕ И СЕГОДНЯ. Поставьте галочку около выбранного утверждения. Если несколько утверждений из одной группы кажутся Вам одинаково хорошо подходящими, то поставьте галочки около каждого из них. Прежде, чем сделать свой выбор, убедитесь, что Вы прочли все утверждения в каждой группе».</w:t>
      </w:r>
    </w:p>
    <w:p w14:paraId="47A16641" w14:textId="77777777" w:rsidR="004B08C1" w:rsidRPr="007C5E3F" w:rsidRDefault="004B08C1" w:rsidP="004B08C1">
      <w:pPr>
        <w:pStyle w:val="a6"/>
        <w:widowControl w:val="0"/>
        <w:numPr>
          <w:ilvl w:val="0"/>
          <w:numId w:val="3"/>
        </w:numPr>
        <w:pBdr>
          <w:top w:val="nil"/>
          <w:left w:val="nil"/>
          <w:bottom w:val="nil"/>
          <w:right w:val="nil"/>
          <w:between w:val="nil"/>
        </w:pBdr>
        <w:tabs>
          <w:tab w:val="left" w:pos="142"/>
          <w:tab w:val="left" w:pos="992"/>
          <w:tab w:val="left" w:pos="993"/>
          <w:tab w:val="left" w:pos="1418"/>
        </w:tabs>
        <w:spacing w:after="0" w:line="288" w:lineRule="auto"/>
        <w:ind w:left="0" w:firstLine="709"/>
        <w:jc w:val="both"/>
        <w:rPr>
          <w:color w:val="000000"/>
          <w:sz w:val="26"/>
          <w:szCs w:val="26"/>
        </w:rPr>
      </w:pPr>
      <w:r w:rsidRPr="007C5E3F">
        <w:rPr>
          <w:color w:val="000000"/>
          <w:sz w:val="26"/>
          <w:szCs w:val="26"/>
        </w:rPr>
        <w:t>0 Я не чувствую себя расстроенным, печальным.</w:t>
      </w:r>
    </w:p>
    <w:p w14:paraId="15DCAADA"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расстроен.</w:t>
      </w:r>
    </w:p>
    <w:p w14:paraId="4D931B8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все время расстроен и не могу от этого отключиться.</w:t>
      </w:r>
    </w:p>
    <w:p w14:paraId="1F92E115"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настолько расстроен и несчастлив, что не могу это выдержать.</w:t>
      </w:r>
    </w:p>
    <w:p w14:paraId="60D1A577"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не тревожусь о своем будущем.</w:t>
      </w:r>
    </w:p>
    <w:p w14:paraId="65C5A0F7"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чувствую, что озадачен будущим.</w:t>
      </w:r>
    </w:p>
    <w:p w14:paraId="69BD22A8"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чувствую, что меня ничего не ждет в будущем.</w:t>
      </w:r>
    </w:p>
    <w:p w14:paraId="17E77BB3"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Мое будущее безнадежно, и ничто не может измениться к лучшему.</w:t>
      </w:r>
    </w:p>
    <w:p w14:paraId="26812E63"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не чувствую себя неудачником.</w:t>
      </w:r>
    </w:p>
    <w:p w14:paraId="44DD53D2"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чувствую, что терпел больше неудач, чем другие люди.</w:t>
      </w:r>
    </w:p>
    <w:p w14:paraId="79E5808B"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lastRenderedPageBreak/>
        <w:t>2 Когда я оглядываюсь на свою жизнь, я вижу в ней много неудач.</w:t>
      </w:r>
    </w:p>
    <w:p w14:paraId="74814BDB"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чувствую, что как личность я - полный неудачник.</w:t>
      </w:r>
    </w:p>
    <w:p w14:paraId="1F47F809"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получаю столько же удовлетворения от жизни, как раньше.</w:t>
      </w:r>
    </w:p>
    <w:p w14:paraId="27034544"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не получаю столько же удовлетворения от жизни, как раньше.</w:t>
      </w:r>
    </w:p>
    <w:p w14:paraId="43850CEE"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больше не получаю удовлетворения ни от чего.</w:t>
      </w:r>
    </w:p>
    <w:p w14:paraId="624DEE62"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полностью не удовлетворен жизнью, и мне все надоело.</w:t>
      </w:r>
    </w:p>
    <w:p w14:paraId="62BF2354"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не чувствую себя в чем-нибудь виноватым.</w:t>
      </w:r>
    </w:p>
    <w:p w14:paraId="59BB45C6"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Достаточно часто я чувствую себя виноватым.</w:t>
      </w:r>
    </w:p>
    <w:p w14:paraId="0070AB3A"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Большую часть времени я чувствую себя виноватым.</w:t>
      </w:r>
    </w:p>
    <w:p w14:paraId="7D6591EE"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постоянно испытываю чувство вины.</w:t>
      </w:r>
    </w:p>
    <w:p w14:paraId="3C9C4AB4"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не чувствую, что могу быть наказанным за что-либо.</w:t>
      </w:r>
    </w:p>
    <w:p w14:paraId="52EAA857"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чувствую, что могу быть наказан.</w:t>
      </w:r>
    </w:p>
    <w:p w14:paraId="0F49005A"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ожидаю, что могу быть наказан.</w:t>
      </w:r>
    </w:p>
    <w:p w14:paraId="7E9F420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чувствую себя уже наказанным.</w:t>
      </w:r>
    </w:p>
    <w:p w14:paraId="3EB3FAE1"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не разочаровался в себе.</w:t>
      </w:r>
    </w:p>
    <w:p w14:paraId="19AC4D67"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разочаровался в себе.</w:t>
      </w:r>
    </w:p>
    <w:p w14:paraId="02221CB9"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себе противен.</w:t>
      </w:r>
    </w:p>
    <w:p w14:paraId="71B4907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себя ненавижу.</w:t>
      </w:r>
    </w:p>
    <w:p w14:paraId="3716117A"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знаю, что я не хуже других.</w:t>
      </w:r>
    </w:p>
    <w:p w14:paraId="64A93861"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критикую себя за ошибки и слабости.</w:t>
      </w:r>
    </w:p>
    <w:p w14:paraId="4AE4D0E2"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все время обвиняю себя за свои поступки.</w:t>
      </w:r>
    </w:p>
    <w:p w14:paraId="472E3A4E"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виню себя во всем плохом, что происходит.</w:t>
      </w:r>
    </w:p>
    <w:p w14:paraId="537F91C2"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никогда не думал покончить с собой.</w:t>
      </w:r>
    </w:p>
    <w:p w14:paraId="6007ADFF"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Ко мне приходят мысли покончить с собой, но я не буду их осуществлять.</w:t>
      </w:r>
    </w:p>
    <w:p w14:paraId="21AAE668"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хотел бы покончить с собой.</w:t>
      </w:r>
    </w:p>
    <w:p w14:paraId="3455E44C"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бы убил себя, если бы представился случай.</w:t>
      </w:r>
    </w:p>
    <w:p w14:paraId="5E23FA25"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плачу не больше, чем обычно.</w:t>
      </w:r>
    </w:p>
    <w:p w14:paraId="254042AC"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Сейчас я плачу чаще, чем раньше.</w:t>
      </w:r>
    </w:p>
    <w:p w14:paraId="2D4A832C"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Теперь я все время плачу.</w:t>
      </w:r>
    </w:p>
    <w:p w14:paraId="1E96FBCA"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Раньше я мог плакать, а сейчас не могу, даже если мне хочется.</w:t>
      </w:r>
    </w:p>
    <w:p w14:paraId="21462ED4"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Сейчас я раздражителен не более чем обычно.</w:t>
      </w:r>
    </w:p>
    <w:p w14:paraId="1C7F4892"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более легко раздражаюсь, чем раньше.</w:t>
      </w:r>
    </w:p>
    <w:p w14:paraId="5A0FBC7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Теперь я постоянно чувствую, что раздражен.</w:t>
      </w:r>
    </w:p>
    <w:p w14:paraId="28BD05C2"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стал равнодушен к вещам, которые меня раньше раздражали.</w:t>
      </w:r>
    </w:p>
    <w:p w14:paraId="76929A9F"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не утратил интереса к другим людям.</w:t>
      </w:r>
    </w:p>
    <w:p w14:paraId="7142B9F9"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Я меньше интересуюсь другими людьми, чем раньше.</w:t>
      </w:r>
    </w:p>
    <w:p w14:paraId="27E57B2C"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почти потерял интерес к другим людям.</w:t>
      </w:r>
    </w:p>
    <w:p w14:paraId="29B3084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полностью утратил интерес к другим людям.</w:t>
      </w:r>
    </w:p>
    <w:p w14:paraId="54503ABE"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откладываю принятие решения иногда, как и раньше.</w:t>
      </w:r>
    </w:p>
    <w:p w14:paraId="24EA6D68"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lastRenderedPageBreak/>
        <w:t>1 Я чаще, чем раньше, откладываю принятие решения.</w:t>
      </w:r>
    </w:p>
    <w:p w14:paraId="5073F537"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Мне труднее принимать решения, чем раньше.</w:t>
      </w:r>
    </w:p>
    <w:p w14:paraId="0B930EEF"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больше не могу принимать решения.</w:t>
      </w:r>
    </w:p>
    <w:p w14:paraId="23B09309"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не чувствую, что выгляжу хуже, чем обычно.</w:t>
      </w:r>
    </w:p>
    <w:p w14:paraId="48057A3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Меня тревожит, что я выгляжу старым и непривлекательным.</w:t>
      </w:r>
    </w:p>
    <w:p w14:paraId="152D6CF1"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right="967" w:firstLine="709"/>
        <w:rPr>
          <w:color w:val="000000"/>
          <w:sz w:val="26"/>
          <w:szCs w:val="26"/>
        </w:rPr>
      </w:pPr>
      <w:r w:rsidRPr="007C5E3F">
        <w:rPr>
          <w:color w:val="000000"/>
          <w:sz w:val="26"/>
          <w:szCs w:val="26"/>
        </w:rPr>
        <w:t>2 Я знаю, что в моей внешности произошли существенные изменения, делающие меня непривлекательным.</w:t>
      </w:r>
    </w:p>
    <w:p w14:paraId="0AB9037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знаю, что выгляжу безобразно.</w:t>
      </w:r>
    </w:p>
    <w:p w14:paraId="76C5A7C4"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могу работать так же хорошо, как и раньше.</w:t>
      </w:r>
    </w:p>
    <w:p w14:paraId="17C2005E"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right="249" w:firstLine="709"/>
        <w:rPr>
          <w:color w:val="000000"/>
          <w:sz w:val="26"/>
          <w:szCs w:val="26"/>
        </w:rPr>
      </w:pPr>
      <w:r w:rsidRPr="007C5E3F">
        <w:rPr>
          <w:color w:val="000000"/>
          <w:sz w:val="26"/>
          <w:szCs w:val="26"/>
        </w:rPr>
        <w:t xml:space="preserve">1 Мне необходимо сделать дополнительное усилие, чтобы начать делать что- </w:t>
      </w:r>
      <w:proofErr w:type="spellStart"/>
      <w:r w:rsidRPr="007C5E3F">
        <w:rPr>
          <w:color w:val="000000"/>
          <w:sz w:val="26"/>
          <w:szCs w:val="26"/>
        </w:rPr>
        <w:t>нибудь</w:t>
      </w:r>
      <w:proofErr w:type="spellEnd"/>
      <w:r w:rsidRPr="007C5E3F">
        <w:rPr>
          <w:color w:val="000000"/>
          <w:sz w:val="26"/>
          <w:szCs w:val="26"/>
        </w:rPr>
        <w:t>.</w:t>
      </w:r>
    </w:p>
    <w:p w14:paraId="0894DADD"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right="249" w:firstLine="709"/>
        <w:rPr>
          <w:color w:val="000000"/>
          <w:sz w:val="26"/>
          <w:szCs w:val="26"/>
        </w:rPr>
      </w:pPr>
      <w:r w:rsidRPr="007C5E3F">
        <w:rPr>
          <w:color w:val="000000"/>
          <w:sz w:val="26"/>
          <w:szCs w:val="26"/>
        </w:rPr>
        <w:t>2 Я с трудом заставляю себя делать что-либо.</w:t>
      </w:r>
    </w:p>
    <w:p w14:paraId="519CF30D"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совсем не могу выполнять никакую работу.</w:t>
      </w:r>
    </w:p>
    <w:p w14:paraId="0D251E5B"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сплю так же хорошо, как и раньше.</w:t>
      </w:r>
    </w:p>
    <w:p w14:paraId="640A3A5C"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Сейчас я сплю хуже, чем раньше.</w:t>
      </w:r>
    </w:p>
    <w:p w14:paraId="776DC93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просыпаюсь на 1-2 часа раньше, и мне трудно заснуть опять.</w:t>
      </w:r>
    </w:p>
    <w:p w14:paraId="49CC3A9C"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right="790" w:firstLine="709"/>
        <w:rPr>
          <w:color w:val="000000"/>
          <w:sz w:val="26"/>
          <w:szCs w:val="26"/>
        </w:rPr>
      </w:pPr>
      <w:r w:rsidRPr="007C5E3F">
        <w:rPr>
          <w:color w:val="000000"/>
          <w:sz w:val="26"/>
          <w:szCs w:val="26"/>
        </w:rPr>
        <w:t>3 Я просыпаюсь на несколько часов раньше обычного и больше не могу заснуть</w:t>
      </w:r>
    </w:p>
    <w:p w14:paraId="3AF15C65"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устаю не больше, чем обычно.</w:t>
      </w:r>
    </w:p>
    <w:p w14:paraId="587273D8"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Теперь я устаю быстрее, чем раньше.</w:t>
      </w:r>
    </w:p>
    <w:p w14:paraId="39D3078D"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устаю почти от всего, что я делаю.</w:t>
      </w:r>
    </w:p>
    <w:p w14:paraId="6FD57D25"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Я не могу ничего делать из-за усталости.</w:t>
      </w:r>
    </w:p>
    <w:p w14:paraId="6C2ED4DF"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Мой аппетит не хуже, чем обычно.</w:t>
      </w:r>
    </w:p>
    <w:p w14:paraId="5BA96685"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Мой аппетит стал хуже, чем раньше.</w:t>
      </w:r>
    </w:p>
    <w:p w14:paraId="0CCEF1BC"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Мой аппетит теперь значительно хуже.</w:t>
      </w:r>
    </w:p>
    <w:p w14:paraId="7A1C5E9C"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3 У меня вообще нет аппетита.</w:t>
      </w:r>
    </w:p>
    <w:p w14:paraId="2D66720C"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В последнее время я не похудел или потеря веса была незначительной.</w:t>
      </w:r>
    </w:p>
    <w:p w14:paraId="4E31F513"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1 За последнее время я потерял более 2 кг.</w:t>
      </w:r>
    </w:p>
    <w:p w14:paraId="6D93B503"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2 Я потерял более 5 кг.</w:t>
      </w:r>
    </w:p>
    <w:p w14:paraId="56942F7F"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t xml:space="preserve">3 Я потерял более 7 </w:t>
      </w:r>
      <w:proofErr w:type="spellStart"/>
      <w:r w:rsidRPr="007C5E3F">
        <w:rPr>
          <w:color w:val="000000"/>
          <w:sz w:val="26"/>
          <w:szCs w:val="26"/>
        </w:rPr>
        <w:t>кr</w:t>
      </w:r>
      <w:proofErr w:type="spellEnd"/>
      <w:r w:rsidRPr="007C5E3F">
        <w:rPr>
          <w:color w:val="000000"/>
          <w:sz w:val="26"/>
          <w:szCs w:val="26"/>
        </w:rPr>
        <w:t>.</w:t>
      </w:r>
    </w:p>
    <w:p w14:paraId="0DEEFB46" w14:textId="77777777" w:rsidR="004B08C1" w:rsidRPr="007C5E3F" w:rsidRDefault="004B08C1" w:rsidP="004B08C1">
      <w:pPr>
        <w:widowControl w:val="0"/>
        <w:pBdr>
          <w:top w:val="nil"/>
          <w:left w:val="nil"/>
          <w:bottom w:val="nil"/>
          <w:right w:val="nil"/>
          <w:between w:val="nil"/>
        </w:pBdr>
        <w:tabs>
          <w:tab w:val="left" w:pos="142"/>
          <w:tab w:val="left" w:pos="2589"/>
          <w:tab w:val="left" w:pos="3955"/>
        </w:tabs>
        <w:spacing w:line="288" w:lineRule="auto"/>
        <w:ind w:right="1141"/>
        <w:rPr>
          <w:color w:val="000000"/>
          <w:sz w:val="26"/>
          <w:szCs w:val="26"/>
        </w:rPr>
      </w:pPr>
      <w:r w:rsidRPr="007C5E3F">
        <w:rPr>
          <w:color w:val="000000"/>
          <w:sz w:val="26"/>
          <w:szCs w:val="26"/>
        </w:rPr>
        <w:t>Я намеренно стараюсь похудеть и ем меньше (отметить крестиком). ДА</w:t>
      </w:r>
      <w:r w:rsidRPr="007C5E3F">
        <w:rPr>
          <w:color w:val="000000"/>
          <w:sz w:val="26"/>
          <w:szCs w:val="26"/>
          <w:u w:val="single"/>
        </w:rPr>
        <w:tab/>
      </w:r>
      <w:r w:rsidRPr="007C5E3F">
        <w:rPr>
          <w:color w:val="000000"/>
          <w:sz w:val="26"/>
          <w:szCs w:val="26"/>
        </w:rPr>
        <w:t>НЕТ</w:t>
      </w:r>
      <w:r w:rsidRPr="007C5E3F">
        <w:rPr>
          <w:color w:val="000000"/>
          <w:sz w:val="26"/>
          <w:szCs w:val="26"/>
          <w:u w:val="single"/>
        </w:rPr>
        <w:t xml:space="preserve"> </w:t>
      </w:r>
      <w:r w:rsidRPr="007C5E3F">
        <w:rPr>
          <w:color w:val="000000"/>
          <w:sz w:val="26"/>
          <w:szCs w:val="26"/>
          <w:u w:val="single"/>
        </w:rPr>
        <w:tab/>
      </w:r>
    </w:p>
    <w:p w14:paraId="242A61A1"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Я беспокоюсь о своем здоровье не больше, чем обычно.</w:t>
      </w:r>
    </w:p>
    <w:p w14:paraId="08F035FB"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right="639" w:firstLine="709"/>
        <w:rPr>
          <w:color w:val="000000"/>
          <w:sz w:val="26"/>
          <w:szCs w:val="26"/>
        </w:rPr>
      </w:pPr>
      <w:r w:rsidRPr="007C5E3F">
        <w:rPr>
          <w:color w:val="000000"/>
          <w:sz w:val="26"/>
          <w:szCs w:val="26"/>
        </w:rPr>
        <w:t>1 Меня тревожат проблемы моего физического здоровья, такие, как боли, расстройство желудка, запоры и т.д.</w:t>
      </w:r>
    </w:p>
    <w:p w14:paraId="0253A585"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right="338" w:firstLine="709"/>
        <w:rPr>
          <w:color w:val="000000"/>
          <w:sz w:val="26"/>
          <w:szCs w:val="26"/>
        </w:rPr>
      </w:pPr>
      <w:r w:rsidRPr="007C5E3F">
        <w:rPr>
          <w:color w:val="000000"/>
          <w:sz w:val="26"/>
          <w:szCs w:val="26"/>
        </w:rPr>
        <w:t>2 Я очень обеспокоен своим физическим состоянием, и мне трудно думать о чем-либо другом.</w:t>
      </w:r>
    </w:p>
    <w:p w14:paraId="5E018FCB"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right="531" w:firstLine="709"/>
        <w:rPr>
          <w:color w:val="000000"/>
          <w:sz w:val="26"/>
          <w:szCs w:val="26"/>
        </w:rPr>
      </w:pPr>
      <w:r w:rsidRPr="007C5E3F">
        <w:rPr>
          <w:color w:val="000000"/>
          <w:sz w:val="26"/>
          <w:szCs w:val="26"/>
        </w:rPr>
        <w:t>3 Я настолько обеспокоен своим физическим состоянием, что больше ни о чем не могу думать.</w:t>
      </w:r>
    </w:p>
    <w:p w14:paraId="7CF64C97" w14:textId="77777777" w:rsidR="004B08C1" w:rsidRPr="007C5E3F" w:rsidRDefault="004B08C1" w:rsidP="004B08C1">
      <w:pPr>
        <w:widowControl w:val="0"/>
        <w:numPr>
          <w:ilvl w:val="0"/>
          <w:numId w:val="3"/>
        </w:numPr>
        <w:pBdr>
          <w:top w:val="nil"/>
          <w:left w:val="nil"/>
          <w:bottom w:val="nil"/>
          <w:right w:val="nil"/>
          <w:between w:val="nil"/>
        </w:pBdr>
        <w:tabs>
          <w:tab w:val="left" w:pos="142"/>
          <w:tab w:val="left" w:pos="992"/>
          <w:tab w:val="left" w:pos="993"/>
          <w:tab w:val="left" w:pos="1352"/>
        </w:tabs>
        <w:spacing w:line="288" w:lineRule="auto"/>
        <w:ind w:left="0" w:firstLine="709"/>
        <w:rPr>
          <w:color w:val="000000"/>
          <w:sz w:val="26"/>
          <w:szCs w:val="26"/>
        </w:rPr>
      </w:pPr>
      <w:r w:rsidRPr="007C5E3F">
        <w:rPr>
          <w:color w:val="000000"/>
          <w:sz w:val="26"/>
          <w:szCs w:val="26"/>
        </w:rPr>
        <w:t>0 В последнее время я не замечал изменения своего интереса к сексу.</w:t>
      </w:r>
    </w:p>
    <w:p w14:paraId="0FE538A4"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firstLine="709"/>
        <w:rPr>
          <w:color w:val="000000"/>
          <w:sz w:val="26"/>
          <w:szCs w:val="26"/>
        </w:rPr>
      </w:pPr>
      <w:r w:rsidRPr="007C5E3F">
        <w:rPr>
          <w:color w:val="000000"/>
          <w:sz w:val="26"/>
          <w:szCs w:val="26"/>
        </w:rPr>
        <w:lastRenderedPageBreak/>
        <w:t>1 Меня меньше занимают проблемы секса, чем раньше.</w:t>
      </w:r>
    </w:p>
    <w:p w14:paraId="67BAA1C0"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52"/>
          <w:tab w:val="left" w:pos="1353"/>
        </w:tabs>
        <w:spacing w:line="288" w:lineRule="auto"/>
        <w:ind w:left="0" w:right="238" w:firstLine="709"/>
        <w:rPr>
          <w:color w:val="000000"/>
          <w:sz w:val="26"/>
          <w:szCs w:val="26"/>
        </w:rPr>
      </w:pPr>
      <w:r w:rsidRPr="007C5E3F">
        <w:rPr>
          <w:color w:val="000000"/>
          <w:sz w:val="26"/>
          <w:szCs w:val="26"/>
        </w:rPr>
        <w:t>2 Сейчас я значительно меньше интересуюсь сексуальными проблемами, чем раньше.</w:t>
      </w:r>
    </w:p>
    <w:p w14:paraId="7DDC2919" w14:textId="77777777" w:rsidR="004B08C1" w:rsidRPr="007C5E3F" w:rsidRDefault="004B08C1" w:rsidP="004B08C1">
      <w:pPr>
        <w:widowControl w:val="0"/>
        <w:numPr>
          <w:ilvl w:val="1"/>
          <w:numId w:val="3"/>
        </w:numPr>
        <w:pBdr>
          <w:top w:val="nil"/>
          <w:left w:val="nil"/>
          <w:bottom w:val="nil"/>
          <w:right w:val="nil"/>
          <w:between w:val="nil"/>
        </w:pBdr>
        <w:tabs>
          <w:tab w:val="left" w:pos="142"/>
          <w:tab w:val="left" w:pos="1346"/>
          <w:tab w:val="left" w:pos="1347"/>
        </w:tabs>
        <w:spacing w:line="288" w:lineRule="auto"/>
        <w:ind w:left="0" w:firstLine="709"/>
        <w:rPr>
          <w:color w:val="000000"/>
          <w:sz w:val="26"/>
          <w:szCs w:val="26"/>
        </w:rPr>
      </w:pPr>
      <w:r w:rsidRPr="007C5E3F">
        <w:rPr>
          <w:color w:val="000000"/>
          <w:sz w:val="26"/>
          <w:szCs w:val="26"/>
        </w:rPr>
        <w:t>3 Я полностью утратил сексуальный интерес.</w:t>
      </w:r>
    </w:p>
    <w:p w14:paraId="0221A8EF" w14:textId="77777777" w:rsidR="004B08C1" w:rsidRPr="007C5E3F" w:rsidRDefault="004B08C1" w:rsidP="004B08C1">
      <w:pPr>
        <w:tabs>
          <w:tab w:val="left" w:pos="142"/>
        </w:tabs>
        <w:spacing w:line="288" w:lineRule="auto"/>
        <w:jc w:val="both"/>
        <w:rPr>
          <w:sz w:val="26"/>
          <w:szCs w:val="26"/>
        </w:rPr>
      </w:pPr>
    </w:p>
    <w:p w14:paraId="610DA98B" w14:textId="61D54879" w:rsidR="002926D6" w:rsidRPr="00625CC5" w:rsidRDefault="004B08C1" w:rsidP="00BE76ED">
      <w:pPr>
        <w:tabs>
          <w:tab w:val="left" w:pos="142"/>
        </w:tabs>
        <w:ind w:firstLine="0"/>
        <w:jc w:val="center"/>
        <w:rPr>
          <w:b/>
          <w:sz w:val="26"/>
          <w:szCs w:val="26"/>
        </w:rPr>
      </w:pPr>
      <w:r w:rsidRPr="00625CC5">
        <w:rPr>
          <w:b/>
          <w:sz w:val="26"/>
          <w:szCs w:val="26"/>
        </w:rPr>
        <w:br w:type="page"/>
      </w:r>
      <w:r w:rsidRPr="007C5E3F">
        <w:rPr>
          <w:b/>
          <w:sz w:val="26"/>
          <w:szCs w:val="26"/>
        </w:rPr>
        <w:lastRenderedPageBreak/>
        <w:t>П</w:t>
      </w:r>
      <w:r w:rsidR="00BE76ED">
        <w:rPr>
          <w:b/>
          <w:sz w:val="26"/>
          <w:szCs w:val="26"/>
        </w:rPr>
        <w:t>РИЛОЖЕНИЕ</w:t>
      </w:r>
      <w:r w:rsidR="006648B7" w:rsidRPr="00625CC5">
        <w:rPr>
          <w:b/>
          <w:sz w:val="26"/>
          <w:szCs w:val="26"/>
        </w:rPr>
        <w:t xml:space="preserve"> </w:t>
      </w:r>
      <w:r w:rsidRPr="007C5E3F">
        <w:rPr>
          <w:b/>
          <w:sz w:val="26"/>
          <w:szCs w:val="26"/>
        </w:rPr>
        <w:t>Д</w:t>
      </w:r>
    </w:p>
    <w:p w14:paraId="642E15E1" w14:textId="490BC4DD" w:rsidR="002926D6" w:rsidRPr="00625CC5" w:rsidRDefault="00BE76ED" w:rsidP="00BE76ED">
      <w:pPr>
        <w:tabs>
          <w:tab w:val="left" w:pos="142"/>
        </w:tabs>
        <w:rPr>
          <w:b/>
          <w:sz w:val="26"/>
          <w:szCs w:val="26"/>
        </w:rPr>
      </w:pPr>
      <w:r>
        <w:rPr>
          <w:b/>
          <w:sz w:val="26"/>
          <w:szCs w:val="26"/>
        </w:rPr>
        <w:t>Госпитальная</w:t>
      </w:r>
      <w:r w:rsidRPr="00625CC5">
        <w:rPr>
          <w:b/>
          <w:sz w:val="26"/>
          <w:szCs w:val="26"/>
        </w:rPr>
        <w:t xml:space="preserve"> </w:t>
      </w:r>
      <w:r>
        <w:rPr>
          <w:b/>
          <w:sz w:val="26"/>
          <w:szCs w:val="26"/>
        </w:rPr>
        <w:t>шкала</w:t>
      </w:r>
      <w:r w:rsidRPr="00625CC5">
        <w:rPr>
          <w:b/>
          <w:sz w:val="26"/>
          <w:szCs w:val="26"/>
        </w:rPr>
        <w:t xml:space="preserve"> </w:t>
      </w:r>
      <w:r>
        <w:rPr>
          <w:b/>
          <w:sz w:val="26"/>
          <w:szCs w:val="26"/>
        </w:rPr>
        <w:t>тревоги</w:t>
      </w:r>
      <w:r w:rsidRPr="00625CC5">
        <w:rPr>
          <w:b/>
          <w:sz w:val="26"/>
          <w:szCs w:val="26"/>
        </w:rPr>
        <w:t xml:space="preserve"> </w:t>
      </w:r>
      <w:r>
        <w:rPr>
          <w:b/>
          <w:sz w:val="26"/>
          <w:szCs w:val="26"/>
        </w:rPr>
        <w:t>и</w:t>
      </w:r>
      <w:r w:rsidRPr="00625CC5">
        <w:rPr>
          <w:b/>
          <w:sz w:val="26"/>
          <w:szCs w:val="26"/>
        </w:rPr>
        <w:t xml:space="preserve"> </w:t>
      </w:r>
      <w:r>
        <w:rPr>
          <w:b/>
          <w:sz w:val="26"/>
          <w:szCs w:val="26"/>
        </w:rPr>
        <w:t>депрессии</w:t>
      </w:r>
      <w:r w:rsidRPr="00625CC5">
        <w:rPr>
          <w:b/>
          <w:sz w:val="26"/>
          <w:szCs w:val="26"/>
        </w:rPr>
        <w:t xml:space="preserve"> (</w:t>
      </w:r>
      <w:r w:rsidR="006648B7" w:rsidRPr="007C5E3F">
        <w:rPr>
          <w:b/>
          <w:sz w:val="26"/>
          <w:szCs w:val="26"/>
          <w:lang w:val="en-US"/>
        </w:rPr>
        <w:t>Hospital</w:t>
      </w:r>
      <w:r w:rsidR="006648B7" w:rsidRPr="00625CC5">
        <w:rPr>
          <w:b/>
          <w:sz w:val="26"/>
          <w:szCs w:val="26"/>
        </w:rPr>
        <w:t xml:space="preserve"> </w:t>
      </w:r>
      <w:r w:rsidR="006648B7" w:rsidRPr="007C5E3F">
        <w:rPr>
          <w:b/>
          <w:sz w:val="26"/>
          <w:szCs w:val="26"/>
          <w:lang w:val="en-US"/>
        </w:rPr>
        <w:t>Anxiety</w:t>
      </w:r>
      <w:r w:rsidR="006648B7" w:rsidRPr="00625CC5">
        <w:rPr>
          <w:b/>
          <w:sz w:val="26"/>
          <w:szCs w:val="26"/>
        </w:rPr>
        <w:t xml:space="preserve"> </w:t>
      </w:r>
      <w:r w:rsidR="006648B7" w:rsidRPr="007C5E3F">
        <w:rPr>
          <w:b/>
          <w:sz w:val="26"/>
          <w:szCs w:val="26"/>
          <w:lang w:val="en-US"/>
        </w:rPr>
        <w:t>and</w:t>
      </w:r>
      <w:r w:rsidR="006648B7" w:rsidRPr="00625CC5">
        <w:rPr>
          <w:b/>
          <w:sz w:val="26"/>
          <w:szCs w:val="26"/>
        </w:rPr>
        <w:t xml:space="preserve"> </w:t>
      </w:r>
      <w:r w:rsidR="006648B7" w:rsidRPr="007C5E3F">
        <w:rPr>
          <w:b/>
          <w:sz w:val="26"/>
          <w:szCs w:val="26"/>
          <w:lang w:val="en-US"/>
        </w:rPr>
        <w:t>Depression</w:t>
      </w:r>
      <w:r w:rsidR="006648B7" w:rsidRPr="00625CC5">
        <w:rPr>
          <w:b/>
          <w:sz w:val="26"/>
          <w:szCs w:val="26"/>
        </w:rPr>
        <w:t xml:space="preserve"> </w:t>
      </w:r>
      <w:r w:rsidR="006648B7" w:rsidRPr="007C5E3F">
        <w:rPr>
          <w:b/>
          <w:sz w:val="26"/>
          <w:szCs w:val="26"/>
          <w:lang w:val="en-US"/>
        </w:rPr>
        <w:t>Scale</w:t>
      </w:r>
      <w:r w:rsidR="006648B7" w:rsidRPr="00625CC5">
        <w:rPr>
          <w:b/>
          <w:sz w:val="26"/>
          <w:szCs w:val="26"/>
        </w:rPr>
        <w:t xml:space="preserve"> (</w:t>
      </w:r>
      <w:r w:rsidR="006648B7" w:rsidRPr="007C5E3F">
        <w:rPr>
          <w:b/>
          <w:sz w:val="26"/>
          <w:szCs w:val="26"/>
          <w:lang w:val="en-US"/>
        </w:rPr>
        <w:t>HADS</w:t>
      </w:r>
      <w:r w:rsidR="006648B7" w:rsidRPr="00625CC5">
        <w:rPr>
          <w:b/>
          <w:sz w:val="26"/>
          <w:szCs w:val="26"/>
        </w:rPr>
        <w:t>)</w:t>
      </w:r>
    </w:p>
    <w:p w14:paraId="570A5784" w14:textId="77777777" w:rsidR="002926D6" w:rsidRPr="007C5E3F" w:rsidRDefault="006648B7" w:rsidP="00AE2332">
      <w:pPr>
        <w:widowControl w:val="0"/>
        <w:pBdr>
          <w:top w:val="nil"/>
          <w:left w:val="nil"/>
          <w:bottom w:val="nil"/>
          <w:right w:val="nil"/>
          <w:between w:val="nil"/>
        </w:pBdr>
        <w:tabs>
          <w:tab w:val="left" w:pos="142"/>
        </w:tabs>
        <w:spacing w:line="288" w:lineRule="auto"/>
        <w:ind w:right="-7"/>
        <w:jc w:val="both"/>
        <w:rPr>
          <w:color w:val="000000"/>
          <w:sz w:val="26"/>
          <w:szCs w:val="26"/>
        </w:rPr>
      </w:pPr>
      <w:r w:rsidRPr="007C5E3F">
        <w:rPr>
          <w:color w:val="000000"/>
          <w:sz w:val="26"/>
          <w:szCs w:val="26"/>
        </w:rPr>
        <w:t>Выберите ответ, который в наибольшей степени соответствует Вашему самочувствию на прошлой неделе.</w:t>
      </w:r>
    </w:p>
    <w:p w14:paraId="42CC49AE" w14:textId="77777777" w:rsidR="002926D6" w:rsidRPr="007C5E3F" w:rsidRDefault="006648B7" w:rsidP="00AE2332">
      <w:pPr>
        <w:widowControl w:val="0"/>
        <w:pBdr>
          <w:top w:val="nil"/>
          <w:left w:val="nil"/>
          <w:bottom w:val="nil"/>
          <w:right w:val="nil"/>
          <w:between w:val="nil"/>
        </w:pBdr>
        <w:tabs>
          <w:tab w:val="left" w:pos="142"/>
        </w:tabs>
        <w:spacing w:line="288" w:lineRule="auto"/>
        <w:ind w:right="-7"/>
        <w:jc w:val="both"/>
        <w:rPr>
          <w:color w:val="000000"/>
          <w:sz w:val="26"/>
          <w:szCs w:val="26"/>
        </w:rPr>
      </w:pPr>
      <w:r w:rsidRPr="007C5E3F">
        <w:rPr>
          <w:color w:val="000000"/>
          <w:sz w:val="26"/>
          <w:szCs w:val="26"/>
        </w:rPr>
        <w:t>Не раздумывайте долго над ответом, ваша первая реакция будет лучшей.</w:t>
      </w:r>
    </w:p>
    <w:tbl>
      <w:tblPr>
        <w:tblStyle w:val="1a"/>
        <w:tblW w:w="9288" w:type="dxa"/>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0"/>
        <w:gridCol w:w="519"/>
        <w:gridCol w:w="3367"/>
        <w:gridCol w:w="518"/>
        <w:gridCol w:w="519"/>
        <w:gridCol w:w="3875"/>
      </w:tblGrid>
      <w:tr w:rsidR="002926D6" w:rsidRPr="007C5E3F" w14:paraId="327BFDD5" w14:textId="77777777">
        <w:trPr>
          <w:trHeight w:val="223"/>
        </w:trPr>
        <w:tc>
          <w:tcPr>
            <w:tcW w:w="490" w:type="dxa"/>
          </w:tcPr>
          <w:p w14:paraId="3233732D" w14:textId="77777777" w:rsidR="002926D6" w:rsidRPr="007C5E3F" w:rsidRDefault="006648B7" w:rsidP="00AE2332">
            <w:pPr>
              <w:pBdr>
                <w:top w:val="nil"/>
                <w:left w:val="nil"/>
                <w:bottom w:val="nil"/>
                <w:right w:val="nil"/>
                <w:between w:val="nil"/>
              </w:pBdr>
              <w:tabs>
                <w:tab w:val="left" w:pos="142"/>
              </w:tabs>
              <w:spacing w:line="288" w:lineRule="auto"/>
              <w:ind w:right="133" w:firstLine="720"/>
              <w:jc w:val="both"/>
              <w:rPr>
                <w:color w:val="000000"/>
                <w:sz w:val="26"/>
                <w:szCs w:val="26"/>
              </w:rPr>
            </w:pPr>
            <w:r w:rsidRPr="007C5E3F">
              <w:rPr>
                <w:color w:val="000000"/>
                <w:sz w:val="26"/>
                <w:szCs w:val="26"/>
              </w:rPr>
              <w:t>Д</w:t>
            </w:r>
          </w:p>
        </w:tc>
        <w:tc>
          <w:tcPr>
            <w:tcW w:w="519" w:type="dxa"/>
            <w:shd w:val="clear" w:color="auto" w:fill="D9D9D9"/>
          </w:tcPr>
          <w:p w14:paraId="7AD64C74"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Т</w:t>
            </w:r>
          </w:p>
        </w:tc>
        <w:tc>
          <w:tcPr>
            <w:tcW w:w="3367" w:type="dxa"/>
          </w:tcPr>
          <w:p w14:paraId="0A3FE672" w14:textId="77777777" w:rsidR="002926D6" w:rsidRPr="007C5E3F" w:rsidRDefault="002926D6" w:rsidP="00AE2332">
            <w:pPr>
              <w:pBdr>
                <w:top w:val="nil"/>
                <w:left w:val="nil"/>
                <w:bottom w:val="nil"/>
                <w:right w:val="nil"/>
                <w:between w:val="nil"/>
              </w:pBdr>
              <w:tabs>
                <w:tab w:val="left" w:pos="142"/>
              </w:tabs>
              <w:spacing w:line="288" w:lineRule="auto"/>
              <w:ind w:firstLine="28"/>
              <w:jc w:val="both"/>
              <w:rPr>
                <w:color w:val="000000"/>
                <w:sz w:val="26"/>
                <w:szCs w:val="26"/>
              </w:rPr>
            </w:pPr>
          </w:p>
        </w:tc>
        <w:tc>
          <w:tcPr>
            <w:tcW w:w="518" w:type="dxa"/>
            <w:tcBorders>
              <w:right w:val="single" w:sz="4" w:space="0" w:color="000000"/>
            </w:tcBorders>
          </w:tcPr>
          <w:p w14:paraId="507850E5"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Д</w:t>
            </w:r>
          </w:p>
        </w:tc>
        <w:tc>
          <w:tcPr>
            <w:tcW w:w="519" w:type="dxa"/>
            <w:tcBorders>
              <w:left w:val="single" w:sz="4" w:space="0" w:color="000000"/>
            </w:tcBorders>
            <w:shd w:val="clear" w:color="auto" w:fill="D9D9D9"/>
          </w:tcPr>
          <w:p w14:paraId="32C444D9"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Т</w:t>
            </w:r>
          </w:p>
        </w:tc>
        <w:tc>
          <w:tcPr>
            <w:tcW w:w="3875" w:type="dxa"/>
          </w:tcPr>
          <w:p w14:paraId="2E9202A3" w14:textId="77777777" w:rsidR="002926D6" w:rsidRPr="007C5E3F" w:rsidRDefault="002926D6" w:rsidP="00AE2332">
            <w:pPr>
              <w:pBdr>
                <w:top w:val="nil"/>
                <w:left w:val="nil"/>
                <w:bottom w:val="nil"/>
                <w:right w:val="nil"/>
                <w:between w:val="nil"/>
              </w:pBdr>
              <w:tabs>
                <w:tab w:val="left" w:pos="142"/>
              </w:tabs>
              <w:spacing w:line="288" w:lineRule="auto"/>
              <w:ind w:firstLine="0"/>
              <w:jc w:val="both"/>
              <w:rPr>
                <w:color w:val="000000"/>
                <w:sz w:val="26"/>
                <w:szCs w:val="26"/>
              </w:rPr>
            </w:pPr>
          </w:p>
        </w:tc>
      </w:tr>
      <w:tr w:rsidR="002926D6" w:rsidRPr="007C5E3F" w14:paraId="6BCD89DC" w14:textId="77777777">
        <w:trPr>
          <w:trHeight w:val="221"/>
        </w:trPr>
        <w:tc>
          <w:tcPr>
            <w:tcW w:w="490" w:type="dxa"/>
          </w:tcPr>
          <w:p w14:paraId="59C5AD51"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0F96ED9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Pr>
          <w:p w14:paraId="2C24B828"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b/>
                <w:color w:val="000000"/>
                <w:sz w:val="26"/>
                <w:szCs w:val="26"/>
              </w:rPr>
              <w:t>Я напряжен, мне не по себе</w:t>
            </w:r>
            <w:r w:rsidRPr="007C5E3F">
              <w:rPr>
                <w:color w:val="000000"/>
                <w:sz w:val="26"/>
                <w:szCs w:val="26"/>
              </w:rPr>
              <w:t>:</w:t>
            </w:r>
          </w:p>
        </w:tc>
        <w:tc>
          <w:tcPr>
            <w:tcW w:w="518" w:type="dxa"/>
            <w:tcBorders>
              <w:right w:val="single" w:sz="4" w:space="0" w:color="000000"/>
            </w:tcBorders>
          </w:tcPr>
          <w:p w14:paraId="17B9A04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tcBorders>
            <w:shd w:val="clear" w:color="auto" w:fill="D9D9D9"/>
          </w:tcPr>
          <w:p w14:paraId="4745F9FD"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62943BF8"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b/>
                <w:color w:val="000000"/>
                <w:sz w:val="26"/>
                <w:szCs w:val="26"/>
              </w:rPr>
            </w:pPr>
            <w:r w:rsidRPr="007C5E3F">
              <w:rPr>
                <w:b/>
                <w:color w:val="000000"/>
                <w:sz w:val="26"/>
                <w:szCs w:val="26"/>
              </w:rPr>
              <w:t>Мне кажется, что все делаю очень медленно:</w:t>
            </w:r>
          </w:p>
        </w:tc>
      </w:tr>
      <w:tr w:rsidR="002926D6" w:rsidRPr="007C5E3F" w14:paraId="0F7F0E7C" w14:textId="77777777">
        <w:trPr>
          <w:trHeight w:val="223"/>
        </w:trPr>
        <w:tc>
          <w:tcPr>
            <w:tcW w:w="490" w:type="dxa"/>
          </w:tcPr>
          <w:p w14:paraId="472EA4EC"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6379D011"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3367" w:type="dxa"/>
          </w:tcPr>
          <w:p w14:paraId="53301050"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Большую часть времени</w:t>
            </w:r>
          </w:p>
        </w:tc>
        <w:tc>
          <w:tcPr>
            <w:tcW w:w="518" w:type="dxa"/>
            <w:tcBorders>
              <w:right w:val="single" w:sz="4" w:space="0" w:color="000000"/>
            </w:tcBorders>
          </w:tcPr>
          <w:p w14:paraId="75EEBBBB"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519" w:type="dxa"/>
            <w:tcBorders>
              <w:left w:val="single" w:sz="4" w:space="0" w:color="000000"/>
            </w:tcBorders>
            <w:shd w:val="clear" w:color="auto" w:fill="D9D9D9"/>
          </w:tcPr>
          <w:p w14:paraId="62A4D9A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693E20D9"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Почти все время</w:t>
            </w:r>
          </w:p>
        </w:tc>
      </w:tr>
      <w:tr w:rsidR="002926D6" w:rsidRPr="007C5E3F" w14:paraId="0FDDAC4B" w14:textId="77777777">
        <w:trPr>
          <w:trHeight w:val="221"/>
        </w:trPr>
        <w:tc>
          <w:tcPr>
            <w:tcW w:w="490" w:type="dxa"/>
          </w:tcPr>
          <w:p w14:paraId="185B62DF"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04ECC4DB"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3367" w:type="dxa"/>
          </w:tcPr>
          <w:p w14:paraId="0A48AFBF"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Много времени</w:t>
            </w:r>
          </w:p>
        </w:tc>
        <w:tc>
          <w:tcPr>
            <w:tcW w:w="518" w:type="dxa"/>
            <w:tcBorders>
              <w:right w:val="single" w:sz="4" w:space="0" w:color="000000"/>
            </w:tcBorders>
          </w:tcPr>
          <w:p w14:paraId="218AEFFB"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519" w:type="dxa"/>
            <w:tcBorders>
              <w:left w:val="single" w:sz="4" w:space="0" w:color="000000"/>
            </w:tcBorders>
            <w:shd w:val="clear" w:color="auto" w:fill="D9D9D9"/>
          </w:tcPr>
          <w:p w14:paraId="6A252F7F"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2F9C07A2"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Очень часто</w:t>
            </w:r>
          </w:p>
        </w:tc>
      </w:tr>
      <w:tr w:rsidR="002926D6" w:rsidRPr="007C5E3F" w14:paraId="19184950" w14:textId="77777777">
        <w:trPr>
          <w:trHeight w:val="222"/>
        </w:trPr>
        <w:tc>
          <w:tcPr>
            <w:tcW w:w="490" w:type="dxa"/>
          </w:tcPr>
          <w:p w14:paraId="462775F0"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72E456F8"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3367" w:type="dxa"/>
          </w:tcPr>
          <w:p w14:paraId="3CE95FAE"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Время от времени</w:t>
            </w:r>
          </w:p>
        </w:tc>
        <w:tc>
          <w:tcPr>
            <w:tcW w:w="518" w:type="dxa"/>
            <w:tcBorders>
              <w:right w:val="single" w:sz="4" w:space="0" w:color="000000"/>
            </w:tcBorders>
          </w:tcPr>
          <w:p w14:paraId="60086C27"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519" w:type="dxa"/>
            <w:tcBorders>
              <w:left w:val="single" w:sz="4" w:space="0" w:color="000000"/>
            </w:tcBorders>
            <w:shd w:val="clear" w:color="auto" w:fill="D9D9D9"/>
          </w:tcPr>
          <w:p w14:paraId="3E29FB1F"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6B939DC4"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Иногда</w:t>
            </w:r>
          </w:p>
        </w:tc>
      </w:tr>
      <w:tr w:rsidR="002926D6" w:rsidRPr="007C5E3F" w14:paraId="1EBF82DA" w14:textId="77777777">
        <w:trPr>
          <w:trHeight w:val="222"/>
        </w:trPr>
        <w:tc>
          <w:tcPr>
            <w:tcW w:w="490" w:type="dxa"/>
          </w:tcPr>
          <w:p w14:paraId="53C1451F"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3885A5E8"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3367" w:type="dxa"/>
          </w:tcPr>
          <w:p w14:paraId="7A3A817B"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Совсем нет</w:t>
            </w:r>
          </w:p>
        </w:tc>
        <w:tc>
          <w:tcPr>
            <w:tcW w:w="518" w:type="dxa"/>
            <w:tcBorders>
              <w:right w:val="single" w:sz="4" w:space="0" w:color="000000"/>
            </w:tcBorders>
          </w:tcPr>
          <w:p w14:paraId="31864179"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519" w:type="dxa"/>
            <w:tcBorders>
              <w:left w:val="single" w:sz="4" w:space="0" w:color="000000"/>
            </w:tcBorders>
            <w:shd w:val="clear" w:color="auto" w:fill="D9D9D9"/>
          </w:tcPr>
          <w:p w14:paraId="068A871E"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0B6E3A4E"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Совсем нет</w:t>
            </w:r>
          </w:p>
        </w:tc>
      </w:tr>
      <w:tr w:rsidR="002926D6" w:rsidRPr="007C5E3F" w14:paraId="31A79017" w14:textId="77777777">
        <w:trPr>
          <w:trHeight w:val="222"/>
        </w:trPr>
        <w:tc>
          <w:tcPr>
            <w:tcW w:w="490" w:type="dxa"/>
          </w:tcPr>
          <w:p w14:paraId="340BA7BC"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3E2E962A"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Pr>
          <w:p w14:paraId="1C438BF2" w14:textId="77777777" w:rsidR="002926D6" w:rsidRPr="007C5E3F" w:rsidRDefault="002926D6" w:rsidP="00AE2332">
            <w:pPr>
              <w:pBdr>
                <w:top w:val="nil"/>
                <w:left w:val="nil"/>
                <w:bottom w:val="nil"/>
                <w:right w:val="nil"/>
                <w:between w:val="nil"/>
              </w:pBdr>
              <w:tabs>
                <w:tab w:val="left" w:pos="142"/>
              </w:tabs>
              <w:spacing w:line="288" w:lineRule="auto"/>
              <w:ind w:firstLine="28"/>
              <w:jc w:val="both"/>
              <w:rPr>
                <w:color w:val="000000"/>
                <w:sz w:val="26"/>
                <w:szCs w:val="26"/>
              </w:rPr>
            </w:pPr>
          </w:p>
        </w:tc>
        <w:tc>
          <w:tcPr>
            <w:tcW w:w="518" w:type="dxa"/>
            <w:tcBorders>
              <w:right w:val="single" w:sz="4" w:space="0" w:color="000000"/>
            </w:tcBorders>
          </w:tcPr>
          <w:p w14:paraId="665C8FB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tcBorders>
            <w:shd w:val="clear" w:color="auto" w:fill="D9D9D9"/>
          </w:tcPr>
          <w:p w14:paraId="0802404B"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5969246F" w14:textId="77777777" w:rsidR="002926D6" w:rsidRPr="007C5E3F" w:rsidRDefault="002926D6" w:rsidP="00AE2332">
            <w:pPr>
              <w:pBdr>
                <w:top w:val="nil"/>
                <w:left w:val="nil"/>
                <w:bottom w:val="nil"/>
                <w:right w:val="nil"/>
                <w:between w:val="nil"/>
              </w:pBdr>
              <w:tabs>
                <w:tab w:val="left" w:pos="142"/>
              </w:tabs>
              <w:spacing w:line="288" w:lineRule="auto"/>
              <w:ind w:firstLine="0"/>
              <w:jc w:val="both"/>
              <w:rPr>
                <w:color w:val="000000"/>
                <w:sz w:val="26"/>
                <w:szCs w:val="26"/>
              </w:rPr>
            </w:pPr>
          </w:p>
        </w:tc>
      </w:tr>
      <w:tr w:rsidR="002926D6" w:rsidRPr="007C5E3F" w14:paraId="17AF0406" w14:textId="77777777">
        <w:trPr>
          <w:trHeight w:val="443"/>
        </w:trPr>
        <w:tc>
          <w:tcPr>
            <w:tcW w:w="490" w:type="dxa"/>
            <w:tcBorders>
              <w:bottom w:val="single" w:sz="4" w:space="0" w:color="000000"/>
            </w:tcBorders>
          </w:tcPr>
          <w:p w14:paraId="044F8D10"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bottom w:val="single" w:sz="4" w:space="0" w:color="000000"/>
            </w:tcBorders>
            <w:shd w:val="clear" w:color="auto" w:fill="D9D9D9"/>
          </w:tcPr>
          <w:p w14:paraId="7AE355F5"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bottom w:val="single" w:sz="4" w:space="0" w:color="000000"/>
            </w:tcBorders>
          </w:tcPr>
          <w:p w14:paraId="7E658C37" w14:textId="77777777" w:rsidR="002926D6" w:rsidRPr="007C5E3F" w:rsidRDefault="006648B7" w:rsidP="00AE2332">
            <w:pPr>
              <w:pBdr>
                <w:top w:val="nil"/>
                <w:left w:val="nil"/>
                <w:bottom w:val="nil"/>
                <w:right w:val="nil"/>
                <w:between w:val="nil"/>
              </w:pBdr>
              <w:tabs>
                <w:tab w:val="left" w:pos="142"/>
              </w:tabs>
              <w:spacing w:line="288" w:lineRule="auto"/>
              <w:ind w:right="70" w:firstLine="28"/>
              <w:jc w:val="both"/>
              <w:rPr>
                <w:b/>
                <w:color w:val="000000"/>
                <w:sz w:val="26"/>
                <w:szCs w:val="26"/>
              </w:rPr>
            </w:pPr>
            <w:r w:rsidRPr="007C5E3F">
              <w:rPr>
                <w:b/>
                <w:color w:val="000000"/>
                <w:sz w:val="26"/>
                <w:szCs w:val="26"/>
              </w:rPr>
              <w:t>То, что приносило удовольствие, и сейчас вызывает такое же чувство:</w:t>
            </w:r>
          </w:p>
        </w:tc>
        <w:tc>
          <w:tcPr>
            <w:tcW w:w="518" w:type="dxa"/>
            <w:tcBorders>
              <w:bottom w:val="single" w:sz="4" w:space="0" w:color="000000"/>
              <w:right w:val="single" w:sz="4" w:space="0" w:color="000000"/>
            </w:tcBorders>
          </w:tcPr>
          <w:p w14:paraId="18C10FB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bottom w:val="single" w:sz="4" w:space="0" w:color="000000"/>
            </w:tcBorders>
            <w:shd w:val="clear" w:color="auto" w:fill="D9D9D9"/>
          </w:tcPr>
          <w:p w14:paraId="4183E0ED"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bottom w:val="single" w:sz="4" w:space="0" w:color="000000"/>
            </w:tcBorders>
          </w:tcPr>
          <w:p w14:paraId="7B58C5F3"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b/>
                <w:color w:val="000000"/>
                <w:sz w:val="26"/>
                <w:szCs w:val="26"/>
              </w:rPr>
              <w:t>Я испытываю внутреннее напряжение</w:t>
            </w:r>
            <w:r w:rsidRPr="007C5E3F">
              <w:rPr>
                <w:color w:val="000000"/>
                <w:sz w:val="26"/>
                <w:szCs w:val="26"/>
              </w:rPr>
              <w:t>:</w:t>
            </w:r>
          </w:p>
        </w:tc>
      </w:tr>
      <w:tr w:rsidR="002926D6" w:rsidRPr="007C5E3F" w14:paraId="000258AB" w14:textId="77777777">
        <w:trPr>
          <w:trHeight w:val="225"/>
        </w:trPr>
        <w:tc>
          <w:tcPr>
            <w:tcW w:w="490" w:type="dxa"/>
            <w:tcBorders>
              <w:top w:val="single" w:sz="4" w:space="0" w:color="000000"/>
              <w:bottom w:val="single" w:sz="4" w:space="0" w:color="000000"/>
            </w:tcBorders>
          </w:tcPr>
          <w:p w14:paraId="303A20B0"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0</w:t>
            </w:r>
          </w:p>
        </w:tc>
        <w:tc>
          <w:tcPr>
            <w:tcW w:w="519" w:type="dxa"/>
            <w:tcBorders>
              <w:top w:val="single" w:sz="4" w:space="0" w:color="000000"/>
              <w:bottom w:val="single" w:sz="4" w:space="0" w:color="000000"/>
            </w:tcBorders>
            <w:shd w:val="clear" w:color="auto" w:fill="D9D9D9"/>
          </w:tcPr>
          <w:p w14:paraId="4104D6DB"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71B35E01"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Определённо это так</w:t>
            </w:r>
          </w:p>
        </w:tc>
        <w:tc>
          <w:tcPr>
            <w:tcW w:w="518" w:type="dxa"/>
            <w:tcBorders>
              <w:top w:val="single" w:sz="4" w:space="0" w:color="000000"/>
              <w:bottom w:val="single" w:sz="4" w:space="0" w:color="000000"/>
              <w:right w:val="single" w:sz="4" w:space="0" w:color="000000"/>
            </w:tcBorders>
          </w:tcPr>
          <w:p w14:paraId="092A536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37CDBCBB"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3875" w:type="dxa"/>
            <w:tcBorders>
              <w:top w:val="single" w:sz="4" w:space="0" w:color="000000"/>
              <w:bottom w:val="single" w:sz="4" w:space="0" w:color="000000"/>
            </w:tcBorders>
          </w:tcPr>
          <w:p w14:paraId="6ACE1B83"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Совсем нет</w:t>
            </w:r>
          </w:p>
        </w:tc>
      </w:tr>
      <w:tr w:rsidR="002926D6" w:rsidRPr="007C5E3F" w14:paraId="691E44FA" w14:textId="77777777">
        <w:trPr>
          <w:trHeight w:val="225"/>
        </w:trPr>
        <w:tc>
          <w:tcPr>
            <w:tcW w:w="490" w:type="dxa"/>
            <w:tcBorders>
              <w:top w:val="single" w:sz="4" w:space="0" w:color="000000"/>
              <w:bottom w:val="single" w:sz="4" w:space="0" w:color="000000"/>
            </w:tcBorders>
          </w:tcPr>
          <w:p w14:paraId="75105722"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1</w:t>
            </w:r>
          </w:p>
        </w:tc>
        <w:tc>
          <w:tcPr>
            <w:tcW w:w="519" w:type="dxa"/>
            <w:tcBorders>
              <w:top w:val="single" w:sz="4" w:space="0" w:color="000000"/>
              <w:bottom w:val="single" w:sz="4" w:space="0" w:color="000000"/>
            </w:tcBorders>
            <w:shd w:val="clear" w:color="auto" w:fill="D9D9D9"/>
          </w:tcPr>
          <w:p w14:paraId="0EEBAA58"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01F29E1B"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Наверное, это так</w:t>
            </w:r>
          </w:p>
        </w:tc>
        <w:tc>
          <w:tcPr>
            <w:tcW w:w="518" w:type="dxa"/>
            <w:tcBorders>
              <w:top w:val="single" w:sz="4" w:space="0" w:color="000000"/>
              <w:bottom w:val="single" w:sz="4" w:space="0" w:color="000000"/>
              <w:right w:val="single" w:sz="4" w:space="0" w:color="000000"/>
            </w:tcBorders>
          </w:tcPr>
          <w:p w14:paraId="53A824C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74971419"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3875" w:type="dxa"/>
            <w:tcBorders>
              <w:top w:val="single" w:sz="4" w:space="0" w:color="000000"/>
              <w:bottom w:val="single" w:sz="4" w:space="0" w:color="000000"/>
            </w:tcBorders>
          </w:tcPr>
          <w:p w14:paraId="62EAE9F5"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Иногда</w:t>
            </w:r>
          </w:p>
        </w:tc>
      </w:tr>
      <w:tr w:rsidR="002926D6" w:rsidRPr="007C5E3F" w14:paraId="0A66B2AC" w14:textId="77777777">
        <w:trPr>
          <w:trHeight w:val="226"/>
        </w:trPr>
        <w:tc>
          <w:tcPr>
            <w:tcW w:w="490" w:type="dxa"/>
            <w:tcBorders>
              <w:top w:val="single" w:sz="4" w:space="0" w:color="000000"/>
              <w:bottom w:val="single" w:sz="4" w:space="0" w:color="000000"/>
            </w:tcBorders>
          </w:tcPr>
          <w:p w14:paraId="49491704"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2</w:t>
            </w:r>
          </w:p>
        </w:tc>
        <w:tc>
          <w:tcPr>
            <w:tcW w:w="519" w:type="dxa"/>
            <w:tcBorders>
              <w:top w:val="single" w:sz="4" w:space="0" w:color="000000"/>
              <w:bottom w:val="single" w:sz="4" w:space="0" w:color="000000"/>
            </w:tcBorders>
            <w:shd w:val="clear" w:color="auto" w:fill="D9D9D9"/>
          </w:tcPr>
          <w:p w14:paraId="1404D96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191451C8"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Лишь в очень малой степени это так</w:t>
            </w:r>
          </w:p>
        </w:tc>
        <w:tc>
          <w:tcPr>
            <w:tcW w:w="518" w:type="dxa"/>
            <w:tcBorders>
              <w:top w:val="single" w:sz="4" w:space="0" w:color="000000"/>
              <w:bottom w:val="single" w:sz="4" w:space="0" w:color="000000"/>
              <w:right w:val="single" w:sz="4" w:space="0" w:color="000000"/>
            </w:tcBorders>
          </w:tcPr>
          <w:p w14:paraId="3B921C94"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6F5F3912"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3875" w:type="dxa"/>
            <w:tcBorders>
              <w:top w:val="single" w:sz="4" w:space="0" w:color="000000"/>
              <w:bottom w:val="single" w:sz="4" w:space="0" w:color="000000"/>
            </w:tcBorders>
          </w:tcPr>
          <w:p w14:paraId="331D698A"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Часто</w:t>
            </w:r>
          </w:p>
        </w:tc>
      </w:tr>
      <w:tr w:rsidR="002926D6" w:rsidRPr="007C5E3F" w14:paraId="782AF4E0" w14:textId="77777777">
        <w:trPr>
          <w:trHeight w:val="225"/>
        </w:trPr>
        <w:tc>
          <w:tcPr>
            <w:tcW w:w="490" w:type="dxa"/>
            <w:tcBorders>
              <w:top w:val="single" w:sz="4" w:space="0" w:color="000000"/>
              <w:bottom w:val="single" w:sz="4" w:space="0" w:color="000000"/>
            </w:tcBorders>
          </w:tcPr>
          <w:p w14:paraId="20E1144D"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3</w:t>
            </w:r>
          </w:p>
        </w:tc>
        <w:tc>
          <w:tcPr>
            <w:tcW w:w="519" w:type="dxa"/>
            <w:tcBorders>
              <w:top w:val="single" w:sz="4" w:space="0" w:color="000000"/>
              <w:bottom w:val="single" w:sz="4" w:space="0" w:color="000000"/>
            </w:tcBorders>
            <w:shd w:val="clear" w:color="auto" w:fill="D9D9D9"/>
          </w:tcPr>
          <w:p w14:paraId="75D4A111"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7933F3DF"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Это совсем не так</w:t>
            </w:r>
          </w:p>
        </w:tc>
        <w:tc>
          <w:tcPr>
            <w:tcW w:w="518" w:type="dxa"/>
            <w:tcBorders>
              <w:top w:val="single" w:sz="4" w:space="0" w:color="000000"/>
              <w:bottom w:val="single" w:sz="4" w:space="0" w:color="000000"/>
              <w:right w:val="single" w:sz="4" w:space="0" w:color="000000"/>
            </w:tcBorders>
          </w:tcPr>
          <w:p w14:paraId="591FA50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2E0AD07D"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3875" w:type="dxa"/>
            <w:tcBorders>
              <w:top w:val="single" w:sz="4" w:space="0" w:color="000000"/>
              <w:bottom w:val="single" w:sz="4" w:space="0" w:color="000000"/>
            </w:tcBorders>
          </w:tcPr>
          <w:p w14:paraId="6FED282B"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Очень часто</w:t>
            </w:r>
          </w:p>
        </w:tc>
      </w:tr>
      <w:tr w:rsidR="002926D6" w:rsidRPr="007C5E3F" w14:paraId="167F36EE" w14:textId="77777777">
        <w:trPr>
          <w:trHeight w:val="225"/>
        </w:trPr>
        <w:tc>
          <w:tcPr>
            <w:tcW w:w="490" w:type="dxa"/>
            <w:tcBorders>
              <w:top w:val="single" w:sz="4" w:space="0" w:color="000000"/>
              <w:bottom w:val="single" w:sz="4" w:space="0" w:color="000000"/>
            </w:tcBorders>
          </w:tcPr>
          <w:p w14:paraId="23012DF0"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bottom w:val="single" w:sz="4" w:space="0" w:color="000000"/>
            </w:tcBorders>
            <w:shd w:val="clear" w:color="auto" w:fill="D9D9D9"/>
          </w:tcPr>
          <w:p w14:paraId="7F4C0DB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23B6911A" w14:textId="77777777" w:rsidR="002926D6" w:rsidRPr="007C5E3F" w:rsidRDefault="002926D6" w:rsidP="00AE2332">
            <w:pPr>
              <w:pBdr>
                <w:top w:val="nil"/>
                <w:left w:val="nil"/>
                <w:bottom w:val="nil"/>
                <w:right w:val="nil"/>
                <w:between w:val="nil"/>
              </w:pBdr>
              <w:tabs>
                <w:tab w:val="left" w:pos="142"/>
              </w:tabs>
              <w:spacing w:line="288" w:lineRule="auto"/>
              <w:ind w:firstLine="28"/>
              <w:jc w:val="both"/>
              <w:rPr>
                <w:color w:val="000000"/>
                <w:sz w:val="26"/>
                <w:szCs w:val="26"/>
              </w:rPr>
            </w:pPr>
          </w:p>
        </w:tc>
        <w:tc>
          <w:tcPr>
            <w:tcW w:w="518" w:type="dxa"/>
            <w:tcBorders>
              <w:top w:val="single" w:sz="4" w:space="0" w:color="000000"/>
              <w:bottom w:val="single" w:sz="4" w:space="0" w:color="000000"/>
              <w:right w:val="single" w:sz="4" w:space="0" w:color="000000"/>
            </w:tcBorders>
          </w:tcPr>
          <w:p w14:paraId="2DE95CB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6C96191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bottom w:val="single" w:sz="4" w:space="0" w:color="000000"/>
            </w:tcBorders>
          </w:tcPr>
          <w:p w14:paraId="554D6DEE" w14:textId="77777777" w:rsidR="002926D6" w:rsidRPr="007C5E3F" w:rsidRDefault="002926D6" w:rsidP="00AE2332">
            <w:pPr>
              <w:pBdr>
                <w:top w:val="nil"/>
                <w:left w:val="nil"/>
                <w:bottom w:val="nil"/>
                <w:right w:val="nil"/>
                <w:between w:val="nil"/>
              </w:pBdr>
              <w:tabs>
                <w:tab w:val="left" w:pos="142"/>
              </w:tabs>
              <w:spacing w:line="288" w:lineRule="auto"/>
              <w:ind w:firstLine="0"/>
              <w:jc w:val="both"/>
              <w:rPr>
                <w:color w:val="000000"/>
                <w:sz w:val="26"/>
                <w:szCs w:val="26"/>
              </w:rPr>
            </w:pPr>
          </w:p>
        </w:tc>
      </w:tr>
      <w:tr w:rsidR="002926D6" w:rsidRPr="007C5E3F" w14:paraId="2ED95B6D" w14:textId="77777777">
        <w:trPr>
          <w:trHeight w:val="445"/>
        </w:trPr>
        <w:tc>
          <w:tcPr>
            <w:tcW w:w="490" w:type="dxa"/>
            <w:tcBorders>
              <w:top w:val="single" w:sz="4" w:space="0" w:color="000000"/>
            </w:tcBorders>
          </w:tcPr>
          <w:p w14:paraId="296AF86B"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tcBorders>
            <w:shd w:val="clear" w:color="auto" w:fill="D9D9D9"/>
          </w:tcPr>
          <w:p w14:paraId="07C8DDF1"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tcBorders>
          </w:tcPr>
          <w:p w14:paraId="3FF71B73"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b/>
                <w:color w:val="000000"/>
                <w:sz w:val="26"/>
                <w:szCs w:val="26"/>
              </w:rPr>
            </w:pPr>
            <w:r w:rsidRPr="007C5E3F">
              <w:rPr>
                <w:b/>
                <w:color w:val="000000"/>
                <w:sz w:val="26"/>
                <w:szCs w:val="26"/>
              </w:rPr>
              <w:t>Я испытываю страх, кажется, будто что- то ужасное может вот-вот случиться:</w:t>
            </w:r>
          </w:p>
        </w:tc>
        <w:tc>
          <w:tcPr>
            <w:tcW w:w="518" w:type="dxa"/>
            <w:tcBorders>
              <w:top w:val="single" w:sz="4" w:space="0" w:color="000000"/>
              <w:right w:val="single" w:sz="4" w:space="0" w:color="000000"/>
            </w:tcBorders>
          </w:tcPr>
          <w:p w14:paraId="05E4EDC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tcBorders>
            <w:shd w:val="clear" w:color="auto" w:fill="D9D9D9"/>
          </w:tcPr>
          <w:p w14:paraId="3A82034B"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tcBorders>
          </w:tcPr>
          <w:p w14:paraId="28C52997"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b/>
                <w:color w:val="000000"/>
                <w:sz w:val="26"/>
                <w:szCs w:val="26"/>
              </w:rPr>
              <w:t>Я не слежу за своей внешностью</w:t>
            </w:r>
            <w:r w:rsidRPr="007C5E3F">
              <w:rPr>
                <w:color w:val="000000"/>
                <w:sz w:val="26"/>
                <w:szCs w:val="26"/>
              </w:rPr>
              <w:t>:</w:t>
            </w:r>
          </w:p>
        </w:tc>
      </w:tr>
      <w:tr w:rsidR="002926D6" w:rsidRPr="007C5E3F" w14:paraId="6E1BC4AA" w14:textId="77777777">
        <w:trPr>
          <w:trHeight w:val="218"/>
        </w:trPr>
        <w:tc>
          <w:tcPr>
            <w:tcW w:w="490" w:type="dxa"/>
          </w:tcPr>
          <w:p w14:paraId="639528B5"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6C4785DD"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3367" w:type="dxa"/>
          </w:tcPr>
          <w:p w14:paraId="0EE74E86"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Определённо так и страх очень сильный</w:t>
            </w:r>
          </w:p>
        </w:tc>
        <w:tc>
          <w:tcPr>
            <w:tcW w:w="518" w:type="dxa"/>
            <w:tcBorders>
              <w:right w:val="single" w:sz="4" w:space="0" w:color="000000"/>
            </w:tcBorders>
          </w:tcPr>
          <w:p w14:paraId="5ABC190F"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519" w:type="dxa"/>
            <w:tcBorders>
              <w:left w:val="single" w:sz="4" w:space="0" w:color="000000"/>
            </w:tcBorders>
            <w:shd w:val="clear" w:color="auto" w:fill="D9D9D9"/>
          </w:tcPr>
          <w:p w14:paraId="7D1A3EFE"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72EFA1B6"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Определенно это так</w:t>
            </w:r>
          </w:p>
        </w:tc>
      </w:tr>
      <w:tr w:rsidR="002926D6" w:rsidRPr="007C5E3F" w14:paraId="4912ACCF" w14:textId="77777777">
        <w:trPr>
          <w:trHeight w:val="223"/>
        </w:trPr>
        <w:tc>
          <w:tcPr>
            <w:tcW w:w="490" w:type="dxa"/>
          </w:tcPr>
          <w:p w14:paraId="3A54B035"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5DF8C43C"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3367" w:type="dxa"/>
          </w:tcPr>
          <w:p w14:paraId="2B8D099D"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Это так, но страх не очень сильный</w:t>
            </w:r>
          </w:p>
        </w:tc>
        <w:tc>
          <w:tcPr>
            <w:tcW w:w="518" w:type="dxa"/>
            <w:tcBorders>
              <w:right w:val="single" w:sz="4" w:space="0" w:color="000000"/>
            </w:tcBorders>
          </w:tcPr>
          <w:p w14:paraId="5CB6A161"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519" w:type="dxa"/>
            <w:tcBorders>
              <w:left w:val="single" w:sz="4" w:space="0" w:color="000000"/>
            </w:tcBorders>
            <w:shd w:val="clear" w:color="auto" w:fill="D9D9D9"/>
          </w:tcPr>
          <w:p w14:paraId="6559DBCE"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4352584F"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Я не уделяю столько времени, сколько нужно</w:t>
            </w:r>
          </w:p>
        </w:tc>
      </w:tr>
      <w:tr w:rsidR="002926D6" w:rsidRPr="007C5E3F" w14:paraId="2ECC802D" w14:textId="77777777">
        <w:trPr>
          <w:trHeight w:val="221"/>
        </w:trPr>
        <w:tc>
          <w:tcPr>
            <w:tcW w:w="490" w:type="dxa"/>
          </w:tcPr>
          <w:p w14:paraId="6C7C606E"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7A8C56FD"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3367" w:type="dxa"/>
          </w:tcPr>
          <w:p w14:paraId="74F23200"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Иногда, но это меня не беспокоит</w:t>
            </w:r>
          </w:p>
        </w:tc>
        <w:tc>
          <w:tcPr>
            <w:tcW w:w="518" w:type="dxa"/>
            <w:tcBorders>
              <w:right w:val="single" w:sz="4" w:space="0" w:color="000000"/>
            </w:tcBorders>
          </w:tcPr>
          <w:p w14:paraId="0A752137"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519" w:type="dxa"/>
            <w:tcBorders>
              <w:left w:val="single" w:sz="4" w:space="0" w:color="000000"/>
            </w:tcBorders>
            <w:shd w:val="clear" w:color="auto" w:fill="D9D9D9"/>
          </w:tcPr>
          <w:p w14:paraId="4A87EE28"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5BC850B1"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Возможно, стал меньше уделять времени</w:t>
            </w:r>
          </w:p>
        </w:tc>
      </w:tr>
      <w:tr w:rsidR="002926D6" w:rsidRPr="007C5E3F" w14:paraId="630BE145" w14:textId="77777777">
        <w:trPr>
          <w:trHeight w:val="223"/>
        </w:trPr>
        <w:tc>
          <w:tcPr>
            <w:tcW w:w="490" w:type="dxa"/>
          </w:tcPr>
          <w:p w14:paraId="765E0B1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10DBB1BF"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3367" w:type="dxa"/>
          </w:tcPr>
          <w:p w14:paraId="573E97C5"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Совсем нет</w:t>
            </w:r>
          </w:p>
        </w:tc>
        <w:tc>
          <w:tcPr>
            <w:tcW w:w="518" w:type="dxa"/>
            <w:tcBorders>
              <w:right w:val="single" w:sz="4" w:space="0" w:color="000000"/>
            </w:tcBorders>
          </w:tcPr>
          <w:p w14:paraId="175140ED"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519" w:type="dxa"/>
            <w:tcBorders>
              <w:left w:val="single" w:sz="4" w:space="0" w:color="000000"/>
            </w:tcBorders>
            <w:shd w:val="clear" w:color="auto" w:fill="D9D9D9"/>
          </w:tcPr>
          <w:p w14:paraId="23348E34"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32402D05"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Я слежу за собой так же, как и раньше</w:t>
            </w:r>
          </w:p>
        </w:tc>
      </w:tr>
      <w:tr w:rsidR="002926D6" w:rsidRPr="007C5E3F" w14:paraId="4DDEA0EB" w14:textId="77777777">
        <w:trPr>
          <w:trHeight w:val="221"/>
        </w:trPr>
        <w:tc>
          <w:tcPr>
            <w:tcW w:w="490" w:type="dxa"/>
          </w:tcPr>
          <w:p w14:paraId="59CE06B5"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4FE42425"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Pr>
          <w:p w14:paraId="7E4B89D6" w14:textId="77777777" w:rsidR="002926D6" w:rsidRPr="007C5E3F" w:rsidRDefault="002926D6" w:rsidP="00AE2332">
            <w:pPr>
              <w:pBdr>
                <w:top w:val="nil"/>
                <w:left w:val="nil"/>
                <w:bottom w:val="nil"/>
                <w:right w:val="nil"/>
                <w:between w:val="nil"/>
              </w:pBdr>
              <w:tabs>
                <w:tab w:val="left" w:pos="142"/>
              </w:tabs>
              <w:spacing w:line="288" w:lineRule="auto"/>
              <w:ind w:firstLine="28"/>
              <w:jc w:val="both"/>
              <w:rPr>
                <w:color w:val="000000"/>
                <w:sz w:val="26"/>
                <w:szCs w:val="26"/>
              </w:rPr>
            </w:pPr>
          </w:p>
        </w:tc>
        <w:tc>
          <w:tcPr>
            <w:tcW w:w="518" w:type="dxa"/>
            <w:tcBorders>
              <w:right w:val="single" w:sz="4" w:space="0" w:color="000000"/>
            </w:tcBorders>
          </w:tcPr>
          <w:p w14:paraId="32F3D440"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tcBorders>
            <w:shd w:val="clear" w:color="auto" w:fill="D9D9D9"/>
          </w:tcPr>
          <w:p w14:paraId="4F225851"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73A2F6B0" w14:textId="77777777" w:rsidR="002926D6" w:rsidRPr="007C5E3F" w:rsidRDefault="002926D6" w:rsidP="00AE2332">
            <w:pPr>
              <w:pBdr>
                <w:top w:val="nil"/>
                <w:left w:val="nil"/>
                <w:bottom w:val="nil"/>
                <w:right w:val="nil"/>
                <w:between w:val="nil"/>
              </w:pBdr>
              <w:tabs>
                <w:tab w:val="left" w:pos="142"/>
              </w:tabs>
              <w:spacing w:line="288" w:lineRule="auto"/>
              <w:ind w:firstLine="0"/>
              <w:jc w:val="both"/>
              <w:rPr>
                <w:color w:val="000000"/>
                <w:sz w:val="26"/>
                <w:szCs w:val="26"/>
              </w:rPr>
            </w:pPr>
          </w:p>
        </w:tc>
      </w:tr>
      <w:tr w:rsidR="002926D6" w:rsidRPr="007C5E3F" w14:paraId="74684272" w14:textId="77777777">
        <w:trPr>
          <w:trHeight w:val="443"/>
        </w:trPr>
        <w:tc>
          <w:tcPr>
            <w:tcW w:w="490" w:type="dxa"/>
          </w:tcPr>
          <w:p w14:paraId="70D02F4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7DB1F9A6"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Pr>
          <w:p w14:paraId="2FC34D1E"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b/>
                <w:color w:val="000000"/>
                <w:sz w:val="26"/>
                <w:szCs w:val="26"/>
              </w:rPr>
              <w:t xml:space="preserve">Я способен рассмеяться и </w:t>
            </w:r>
            <w:r w:rsidRPr="007C5E3F">
              <w:rPr>
                <w:b/>
                <w:color w:val="000000"/>
                <w:sz w:val="26"/>
                <w:szCs w:val="26"/>
              </w:rPr>
              <w:lastRenderedPageBreak/>
              <w:t>видеть смешное</w:t>
            </w:r>
            <w:r w:rsidRPr="007C5E3F">
              <w:rPr>
                <w:color w:val="000000"/>
                <w:sz w:val="26"/>
                <w:szCs w:val="26"/>
              </w:rPr>
              <w:t>:</w:t>
            </w:r>
          </w:p>
        </w:tc>
        <w:tc>
          <w:tcPr>
            <w:tcW w:w="518" w:type="dxa"/>
            <w:tcBorders>
              <w:right w:val="single" w:sz="4" w:space="0" w:color="000000"/>
            </w:tcBorders>
          </w:tcPr>
          <w:p w14:paraId="72723C74"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tcBorders>
            <w:shd w:val="clear" w:color="auto" w:fill="D9D9D9"/>
          </w:tcPr>
          <w:p w14:paraId="23863610"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6ED4CA78" w14:textId="77777777" w:rsidR="002926D6" w:rsidRPr="007C5E3F" w:rsidRDefault="006648B7" w:rsidP="00AE2332">
            <w:pPr>
              <w:pBdr>
                <w:top w:val="nil"/>
                <w:left w:val="nil"/>
                <w:bottom w:val="nil"/>
                <w:right w:val="nil"/>
                <w:between w:val="nil"/>
              </w:pBdr>
              <w:tabs>
                <w:tab w:val="left" w:pos="142"/>
              </w:tabs>
              <w:spacing w:line="288" w:lineRule="auto"/>
              <w:ind w:right="396" w:firstLine="0"/>
              <w:jc w:val="both"/>
              <w:rPr>
                <w:color w:val="000000"/>
                <w:sz w:val="26"/>
                <w:szCs w:val="26"/>
              </w:rPr>
            </w:pPr>
            <w:r w:rsidRPr="007C5E3F">
              <w:rPr>
                <w:b/>
                <w:color w:val="000000"/>
                <w:sz w:val="26"/>
                <w:szCs w:val="26"/>
              </w:rPr>
              <w:t xml:space="preserve">Я испытываю </w:t>
            </w:r>
            <w:r w:rsidRPr="007C5E3F">
              <w:rPr>
                <w:b/>
                <w:color w:val="000000"/>
                <w:sz w:val="26"/>
                <w:szCs w:val="26"/>
              </w:rPr>
              <w:lastRenderedPageBreak/>
              <w:t>неусидчивость, словно мне постоянно нужно двигаться</w:t>
            </w:r>
            <w:r w:rsidRPr="007C5E3F">
              <w:rPr>
                <w:color w:val="000000"/>
                <w:sz w:val="26"/>
                <w:szCs w:val="26"/>
              </w:rPr>
              <w:t>:</w:t>
            </w:r>
          </w:p>
        </w:tc>
      </w:tr>
      <w:tr w:rsidR="002926D6" w:rsidRPr="007C5E3F" w14:paraId="66A8096C" w14:textId="77777777">
        <w:trPr>
          <w:trHeight w:val="217"/>
        </w:trPr>
        <w:tc>
          <w:tcPr>
            <w:tcW w:w="490" w:type="dxa"/>
          </w:tcPr>
          <w:p w14:paraId="5EC9FC22"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lastRenderedPageBreak/>
              <w:t>0</w:t>
            </w:r>
          </w:p>
        </w:tc>
        <w:tc>
          <w:tcPr>
            <w:tcW w:w="519" w:type="dxa"/>
            <w:shd w:val="clear" w:color="auto" w:fill="D9D9D9"/>
          </w:tcPr>
          <w:p w14:paraId="05DA93C6"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Pr>
          <w:p w14:paraId="2D63CA3A"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Определённо это так</w:t>
            </w:r>
          </w:p>
        </w:tc>
        <w:tc>
          <w:tcPr>
            <w:tcW w:w="518" w:type="dxa"/>
            <w:tcBorders>
              <w:right w:val="single" w:sz="4" w:space="0" w:color="000000"/>
            </w:tcBorders>
          </w:tcPr>
          <w:p w14:paraId="6851EEDB"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tcBorders>
            <w:shd w:val="clear" w:color="auto" w:fill="D9D9D9"/>
          </w:tcPr>
          <w:p w14:paraId="2A4534F5"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3875" w:type="dxa"/>
          </w:tcPr>
          <w:p w14:paraId="3C0D55F9"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Определённо это так</w:t>
            </w:r>
          </w:p>
        </w:tc>
      </w:tr>
      <w:tr w:rsidR="002926D6" w:rsidRPr="007C5E3F" w14:paraId="1EADAB91" w14:textId="77777777">
        <w:trPr>
          <w:trHeight w:val="223"/>
        </w:trPr>
        <w:tc>
          <w:tcPr>
            <w:tcW w:w="490" w:type="dxa"/>
          </w:tcPr>
          <w:p w14:paraId="577E5783"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1</w:t>
            </w:r>
          </w:p>
        </w:tc>
        <w:tc>
          <w:tcPr>
            <w:tcW w:w="519" w:type="dxa"/>
            <w:shd w:val="clear" w:color="auto" w:fill="D9D9D9"/>
          </w:tcPr>
          <w:p w14:paraId="24F03048"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Pr>
          <w:p w14:paraId="2D78FF04"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Наверное, это так</w:t>
            </w:r>
          </w:p>
        </w:tc>
        <w:tc>
          <w:tcPr>
            <w:tcW w:w="518" w:type="dxa"/>
            <w:tcBorders>
              <w:right w:val="single" w:sz="4" w:space="0" w:color="000000"/>
            </w:tcBorders>
          </w:tcPr>
          <w:p w14:paraId="15DC1386"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tcBorders>
            <w:shd w:val="clear" w:color="auto" w:fill="D9D9D9"/>
          </w:tcPr>
          <w:p w14:paraId="36E5B1B4"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3875" w:type="dxa"/>
          </w:tcPr>
          <w:p w14:paraId="24DF1ECF"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Наверное, это так</w:t>
            </w:r>
          </w:p>
        </w:tc>
      </w:tr>
      <w:tr w:rsidR="002926D6" w:rsidRPr="007C5E3F" w14:paraId="6C2DC35E" w14:textId="77777777">
        <w:trPr>
          <w:trHeight w:val="221"/>
        </w:trPr>
        <w:tc>
          <w:tcPr>
            <w:tcW w:w="490" w:type="dxa"/>
          </w:tcPr>
          <w:p w14:paraId="079B8E47"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2</w:t>
            </w:r>
          </w:p>
        </w:tc>
        <w:tc>
          <w:tcPr>
            <w:tcW w:w="519" w:type="dxa"/>
            <w:shd w:val="clear" w:color="auto" w:fill="D9D9D9"/>
          </w:tcPr>
          <w:p w14:paraId="75AE00E6"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Pr>
          <w:p w14:paraId="2F655FDB"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Лишь в очень малой степени это так</w:t>
            </w:r>
          </w:p>
        </w:tc>
        <w:tc>
          <w:tcPr>
            <w:tcW w:w="518" w:type="dxa"/>
            <w:tcBorders>
              <w:right w:val="single" w:sz="4" w:space="0" w:color="000000"/>
            </w:tcBorders>
          </w:tcPr>
          <w:p w14:paraId="5F1B286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tcBorders>
            <w:shd w:val="clear" w:color="auto" w:fill="D9D9D9"/>
          </w:tcPr>
          <w:p w14:paraId="2FE9DB13"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3875" w:type="dxa"/>
          </w:tcPr>
          <w:p w14:paraId="398631B5"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Лишь в некоторой степени это так</w:t>
            </w:r>
          </w:p>
        </w:tc>
      </w:tr>
      <w:tr w:rsidR="002926D6" w:rsidRPr="007C5E3F" w14:paraId="190500FB" w14:textId="77777777">
        <w:trPr>
          <w:trHeight w:val="223"/>
        </w:trPr>
        <w:tc>
          <w:tcPr>
            <w:tcW w:w="490" w:type="dxa"/>
          </w:tcPr>
          <w:p w14:paraId="32ACEC74"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3</w:t>
            </w:r>
          </w:p>
        </w:tc>
        <w:tc>
          <w:tcPr>
            <w:tcW w:w="519" w:type="dxa"/>
            <w:shd w:val="clear" w:color="auto" w:fill="D9D9D9"/>
          </w:tcPr>
          <w:p w14:paraId="2EF7E8FF"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Pr>
          <w:p w14:paraId="77B243B8"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Совсем нет</w:t>
            </w:r>
          </w:p>
        </w:tc>
        <w:tc>
          <w:tcPr>
            <w:tcW w:w="518" w:type="dxa"/>
            <w:tcBorders>
              <w:right w:val="single" w:sz="4" w:space="0" w:color="000000"/>
            </w:tcBorders>
          </w:tcPr>
          <w:p w14:paraId="0CDCD5D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tcBorders>
            <w:shd w:val="clear" w:color="auto" w:fill="D9D9D9"/>
          </w:tcPr>
          <w:p w14:paraId="0F038307"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3875" w:type="dxa"/>
          </w:tcPr>
          <w:p w14:paraId="14C65DB1"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Совсем нет</w:t>
            </w:r>
          </w:p>
        </w:tc>
      </w:tr>
      <w:tr w:rsidR="002926D6" w:rsidRPr="007C5E3F" w14:paraId="32DD71F2" w14:textId="77777777">
        <w:trPr>
          <w:trHeight w:val="443"/>
        </w:trPr>
        <w:tc>
          <w:tcPr>
            <w:tcW w:w="490" w:type="dxa"/>
            <w:tcBorders>
              <w:bottom w:val="single" w:sz="4" w:space="0" w:color="000000"/>
            </w:tcBorders>
          </w:tcPr>
          <w:p w14:paraId="70036111"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bottom w:val="single" w:sz="4" w:space="0" w:color="000000"/>
            </w:tcBorders>
            <w:shd w:val="clear" w:color="auto" w:fill="D9D9D9"/>
          </w:tcPr>
          <w:p w14:paraId="4CAFB8BE"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bottom w:val="single" w:sz="4" w:space="0" w:color="000000"/>
            </w:tcBorders>
          </w:tcPr>
          <w:p w14:paraId="0C4F3CB3"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b/>
                <w:color w:val="000000"/>
                <w:sz w:val="26"/>
                <w:szCs w:val="26"/>
              </w:rPr>
            </w:pPr>
            <w:r w:rsidRPr="007C5E3F">
              <w:rPr>
                <w:b/>
                <w:color w:val="000000"/>
                <w:sz w:val="26"/>
                <w:szCs w:val="26"/>
              </w:rPr>
              <w:t>Беспокойные мысли крутятся в голове:</w:t>
            </w:r>
          </w:p>
        </w:tc>
        <w:tc>
          <w:tcPr>
            <w:tcW w:w="518" w:type="dxa"/>
            <w:tcBorders>
              <w:bottom w:val="single" w:sz="4" w:space="0" w:color="000000"/>
              <w:right w:val="single" w:sz="4" w:space="0" w:color="000000"/>
            </w:tcBorders>
          </w:tcPr>
          <w:p w14:paraId="56D8532D"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left w:val="single" w:sz="4" w:space="0" w:color="000000"/>
              <w:bottom w:val="single" w:sz="4" w:space="0" w:color="000000"/>
            </w:tcBorders>
            <w:shd w:val="clear" w:color="auto" w:fill="D9D9D9"/>
          </w:tcPr>
          <w:p w14:paraId="43FBCF5F"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bottom w:val="single" w:sz="4" w:space="0" w:color="000000"/>
            </w:tcBorders>
          </w:tcPr>
          <w:p w14:paraId="2E4F4A2D"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b/>
                <w:color w:val="000000"/>
                <w:sz w:val="26"/>
                <w:szCs w:val="26"/>
              </w:rPr>
            </w:pPr>
            <w:r w:rsidRPr="007C5E3F">
              <w:rPr>
                <w:b/>
                <w:color w:val="000000"/>
                <w:sz w:val="26"/>
                <w:szCs w:val="26"/>
              </w:rPr>
              <w:t>Я считаю, что мои дела принесут удовлетворение:</w:t>
            </w:r>
          </w:p>
        </w:tc>
      </w:tr>
      <w:tr w:rsidR="002926D6" w:rsidRPr="007C5E3F" w14:paraId="54C9D671" w14:textId="77777777">
        <w:trPr>
          <w:trHeight w:val="221"/>
        </w:trPr>
        <w:tc>
          <w:tcPr>
            <w:tcW w:w="490" w:type="dxa"/>
            <w:tcBorders>
              <w:top w:val="single" w:sz="4" w:space="0" w:color="000000"/>
              <w:bottom w:val="single" w:sz="4" w:space="0" w:color="000000"/>
            </w:tcBorders>
          </w:tcPr>
          <w:p w14:paraId="74692355"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bottom w:val="single" w:sz="4" w:space="0" w:color="000000"/>
            </w:tcBorders>
            <w:shd w:val="clear" w:color="auto" w:fill="D9D9D9"/>
          </w:tcPr>
          <w:p w14:paraId="007D6C98"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3367" w:type="dxa"/>
            <w:tcBorders>
              <w:top w:val="single" w:sz="4" w:space="0" w:color="000000"/>
              <w:bottom w:val="single" w:sz="4" w:space="0" w:color="000000"/>
            </w:tcBorders>
          </w:tcPr>
          <w:p w14:paraId="66BBA84E"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Постоянно</w:t>
            </w:r>
          </w:p>
        </w:tc>
        <w:tc>
          <w:tcPr>
            <w:tcW w:w="518" w:type="dxa"/>
            <w:tcBorders>
              <w:top w:val="single" w:sz="4" w:space="0" w:color="000000"/>
              <w:bottom w:val="single" w:sz="4" w:space="0" w:color="000000"/>
              <w:right w:val="single" w:sz="4" w:space="0" w:color="000000"/>
            </w:tcBorders>
          </w:tcPr>
          <w:p w14:paraId="4834B52B"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519" w:type="dxa"/>
            <w:tcBorders>
              <w:top w:val="single" w:sz="4" w:space="0" w:color="000000"/>
              <w:left w:val="single" w:sz="4" w:space="0" w:color="000000"/>
              <w:bottom w:val="single" w:sz="4" w:space="0" w:color="000000"/>
            </w:tcBorders>
            <w:shd w:val="clear" w:color="auto" w:fill="D9D9D9"/>
          </w:tcPr>
          <w:p w14:paraId="2917091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bottom w:val="single" w:sz="4" w:space="0" w:color="000000"/>
            </w:tcBorders>
          </w:tcPr>
          <w:p w14:paraId="73C4825B"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Точно так же, как и обычно</w:t>
            </w:r>
          </w:p>
        </w:tc>
      </w:tr>
      <w:tr w:rsidR="002926D6" w:rsidRPr="007C5E3F" w14:paraId="47B488E6" w14:textId="77777777">
        <w:trPr>
          <w:trHeight w:val="226"/>
        </w:trPr>
        <w:tc>
          <w:tcPr>
            <w:tcW w:w="490" w:type="dxa"/>
            <w:tcBorders>
              <w:top w:val="single" w:sz="4" w:space="0" w:color="000000"/>
              <w:bottom w:val="single" w:sz="4" w:space="0" w:color="000000"/>
            </w:tcBorders>
          </w:tcPr>
          <w:p w14:paraId="5E3490C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bottom w:val="single" w:sz="4" w:space="0" w:color="000000"/>
            </w:tcBorders>
            <w:shd w:val="clear" w:color="auto" w:fill="D9D9D9"/>
          </w:tcPr>
          <w:p w14:paraId="21A3196E"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3367" w:type="dxa"/>
            <w:tcBorders>
              <w:top w:val="single" w:sz="4" w:space="0" w:color="000000"/>
              <w:bottom w:val="single" w:sz="4" w:space="0" w:color="000000"/>
            </w:tcBorders>
          </w:tcPr>
          <w:p w14:paraId="09136376"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Большую часть времени</w:t>
            </w:r>
          </w:p>
        </w:tc>
        <w:tc>
          <w:tcPr>
            <w:tcW w:w="518" w:type="dxa"/>
            <w:tcBorders>
              <w:top w:val="single" w:sz="4" w:space="0" w:color="000000"/>
              <w:bottom w:val="single" w:sz="4" w:space="0" w:color="000000"/>
              <w:right w:val="single" w:sz="4" w:space="0" w:color="000000"/>
            </w:tcBorders>
          </w:tcPr>
          <w:p w14:paraId="47DB58D1"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519" w:type="dxa"/>
            <w:tcBorders>
              <w:top w:val="single" w:sz="4" w:space="0" w:color="000000"/>
              <w:left w:val="single" w:sz="4" w:space="0" w:color="000000"/>
              <w:bottom w:val="single" w:sz="4" w:space="0" w:color="000000"/>
            </w:tcBorders>
            <w:shd w:val="clear" w:color="auto" w:fill="D9D9D9"/>
          </w:tcPr>
          <w:p w14:paraId="44EB378C"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bottom w:val="single" w:sz="4" w:space="0" w:color="000000"/>
            </w:tcBorders>
          </w:tcPr>
          <w:p w14:paraId="0EBEC5BC"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Но не в такой степени, как раньше</w:t>
            </w:r>
          </w:p>
        </w:tc>
      </w:tr>
      <w:tr w:rsidR="002926D6" w:rsidRPr="007C5E3F" w14:paraId="73E2E041" w14:textId="77777777">
        <w:trPr>
          <w:trHeight w:val="225"/>
        </w:trPr>
        <w:tc>
          <w:tcPr>
            <w:tcW w:w="490" w:type="dxa"/>
            <w:tcBorders>
              <w:top w:val="single" w:sz="4" w:space="0" w:color="000000"/>
              <w:bottom w:val="single" w:sz="4" w:space="0" w:color="000000"/>
            </w:tcBorders>
          </w:tcPr>
          <w:p w14:paraId="73F4C3F5"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bottom w:val="single" w:sz="4" w:space="0" w:color="000000"/>
            </w:tcBorders>
            <w:shd w:val="clear" w:color="auto" w:fill="D9D9D9"/>
          </w:tcPr>
          <w:p w14:paraId="100E7722"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3367" w:type="dxa"/>
            <w:tcBorders>
              <w:top w:val="single" w:sz="4" w:space="0" w:color="000000"/>
              <w:bottom w:val="single" w:sz="4" w:space="0" w:color="000000"/>
            </w:tcBorders>
          </w:tcPr>
          <w:p w14:paraId="15FD00D6"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Время от времени и не так часто</w:t>
            </w:r>
          </w:p>
        </w:tc>
        <w:tc>
          <w:tcPr>
            <w:tcW w:w="518" w:type="dxa"/>
            <w:tcBorders>
              <w:top w:val="single" w:sz="4" w:space="0" w:color="000000"/>
              <w:bottom w:val="single" w:sz="4" w:space="0" w:color="000000"/>
              <w:right w:val="single" w:sz="4" w:space="0" w:color="000000"/>
            </w:tcBorders>
          </w:tcPr>
          <w:p w14:paraId="2615CF09"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519" w:type="dxa"/>
            <w:tcBorders>
              <w:top w:val="single" w:sz="4" w:space="0" w:color="000000"/>
              <w:left w:val="single" w:sz="4" w:space="0" w:color="000000"/>
              <w:bottom w:val="single" w:sz="4" w:space="0" w:color="000000"/>
            </w:tcBorders>
            <w:shd w:val="clear" w:color="auto" w:fill="D9D9D9"/>
          </w:tcPr>
          <w:p w14:paraId="2DB4561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bottom w:val="single" w:sz="4" w:space="0" w:color="000000"/>
            </w:tcBorders>
          </w:tcPr>
          <w:p w14:paraId="7A56ED84"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Определенно меньше, чем обычно</w:t>
            </w:r>
          </w:p>
        </w:tc>
      </w:tr>
      <w:tr w:rsidR="002926D6" w:rsidRPr="007C5E3F" w14:paraId="205F8614" w14:textId="77777777">
        <w:trPr>
          <w:trHeight w:val="226"/>
        </w:trPr>
        <w:tc>
          <w:tcPr>
            <w:tcW w:w="490" w:type="dxa"/>
            <w:tcBorders>
              <w:top w:val="single" w:sz="4" w:space="0" w:color="000000"/>
              <w:bottom w:val="single" w:sz="4" w:space="0" w:color="000000"/>
            </w:tcBorders>
          </w:tcPr>
          <w:p w14:paraId="61C20ED4"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bottom w:val="single" w:sz="4" w:space="0" w:color="000000"/>
            </w:tcBorders>
            <w:shd w:val="clear" w:color="auto" w:fill="D9D9D9"/>
          </w:tcPr>
          <w:p w14:paraId="6CBFC689"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3367" w:type="dxa"/>
            <w:tcBorders>
              <w:top w:val="single" w:sz="4" w:space="0" w:color="000000"/>
              <w:bottom w:val="single" w:sz="4" w:space="0" w:color="000000"/>
            </w:tcBorders>
          </w:tcPr>
          <w:p w14:paraId="143068B6"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Только иногда</w:t>
            </w:r>
          </w:p>
        </w:tc>
        <w:tc>
          <w:tcPr>
            <w:tcW w:w="518" w:type="dxa"/>
            <w:tcBorders>
              <w:top w:val="single" w:sz="4" w:space="0" w:color="000000"/>
              <w:bottom w:val="single" w:sz="4" w:space="0" w:color="000000"/>
              <w:right w:val="single" w:sz="4" w:space="0" w:color="000000"/>
            </w:tcBorders>
          </w:tcPr>
          <w:p w14:paraId="202DDA2C"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519" w:type="dxa"/>
            <w:tcBorders>
              <w:top w:val="single" w:sz="4" w:space="0" w:color="000000"/>
              <w:left w:val="single" w:sz="4" w:space="0" w:color="000000"/>
              <w:bottom w:val="single" w:sz="4" w:space="0" w:color="000000"/>
            </w:tcBorders>
            <w:shd w:val="clear" w:color="auto" w:fill="D9D9D9"/>
          </w:tcPr>
          <w:p w14:paraId="1A178B79"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bottom w:val="single" w:sz="4" w:space="0" w:color="000000"/>
            </w:tcBorders>
          </w:tcPr>
          <w:p w14:paraId="144E715C"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Совсем так не считаю</w:t>
            </w:r>
          </w:p>
        </w:tc>
      </w:tr>
      <w:tr w:rsidR="002926D6" w:rsidRPr="007C5E3F" w14:paraId="5237E411" w14:textId="77777777">
        <w:trPr>
          <w:trHeight w:val="225"/>
        </w:trPr>
        <w:tc>
          <w:tcPr>
            <w:tcW w:w="490" w:type="dxa"/>
            <w:tcBorders>
              <w:top w:val="single" w:sz="4" w:space="0" w:color="000000"/>
              <w:bottom w:val="single" w:sz="4" w:space="0" w:color="000000"/>
            </w:tcBorders>
          </w:tcPr>
          <w:p w14:paraId="0BA774D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bottom w:val="single" w:sz="4" w:space="0" w:color="000000"/>
            </w:tcBorders>
            <w:shd w:val="clear" w:color="auto" w:fill="D9D9D9"/>
          </w:tcPr>
          <w:p w14:paraId="3239880A"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6424A2C0" w14:textId="77777777" w:rsidR="002926D6" w:rsidRPr="007C5E3F" w:rsidRDefault="002926D6" w:rsidP="00AE2332">
            <w:pPr>
              <w:pBdr>
                <w:top w:val="nil"/>
                <w:left w:val="nil"/>
                <w:bottom w:val="nil"/>
                <w:right w:val="nil"/>
                <w:between w:val="nil"/>
              </w:pBdr>
              <w:tabs>
                <w:tab w:val="left" w:pos="142"/>
              </w:tabs>
              <w:spacing w:line="288" w:lineRule="auto"/>
              <w:ind w:firstLine="28"/>
              <w:jc w:val="both"/>
              <w:rPr>
                <w:color w:val="000000"/>
                <w:sz w:val="26"/>
                <w:szCs w:val="26"/>
              </w:rPr>
            </w:pPr>
          </w:p>
        </w:tc>
        <w:tc>
          <w:tcPr>
            <w:tcW w:w="518" w:type="dxa"/>
            <w:tcBorders>
              <w:top w:val="single" w:sz="4" w:space="0" w:color="000000"/>
              <w:bottom w:val="single" w:sz="4" w:space="0" w:color="000000"/>
              <w:right w:val="single" w:sz="4" w:space="0" w:color="000000"/>
            </w:tcBorders>
          </w:tcPr>
          <w:p w14:paraId="6C8485A6"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330832B5"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bottom w:val="single" w:sz="4" w:space="0" w:color="000000"/>
            </w:tcBorders>
          </w:tcPr>
          <w:p w14:paraId="5C8E17E7" w14:textId="77777777" w:rsidR="002926D6" w:rsidRPr="007C5E3F" w:rsidRDefault="002926D6" w:rsidP="00AE2332">
            <w:pPr>
              <w:pBdr>
                <w:top w:val="nil"/>
                <w:left w:val="nil"/>
                <w:bottom w:val="nil"/>
                <w:right w:val="nil"/>
                <w:between w:val="nil"/>
              </w:pBdr>
              <w:tabs>
                <w:tab w:val="left" w:pos="142"/>
              </w:tabs>
              <w:spacing w:line="288" w:lineRule="auto"/>
              <w:ind w:firstLine="0"/>
              <w:jc w:val="both"/>
              <w:rPr>
                <w:color w:val="000000"/>
                <w:sz w:val="26"/>
                <w:szCs w:val="26"/>
              </w:rPr>
            </w:pPr>
          </w:p>
        </w:tc>
      </w:tr>
      <w:tr w:rsidR="002926D6" w:rsidRPr="007C5E3F" w14:paraId="00B35E90" w14:textId="77777777">
        <w:trPr>
          <w:trHeight w:val="224"/>
        </w:trPr>
        <w:tc>
          <w:tcPr>
            <w:tcW w:w="490" w:type="dxa"/>
            <w:tcBorders>
              <w:top w:val="single" w:sz="4" w:space="0" w:color="000000"/>
              <w:bottom w:val="single" w:sz="4" w:space="0" w:color="000000"/>
            </w:tcBorders>
          </w:tcPr>
          <w:p w14:paraId="45353046"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bottom w:val="single" w:sz="4" w:space="0" w:color="000000"/>
            </w:tcBorders>
            <w:shd w:val="clear" w:color="auto" w:fill="D9D9D9"/>
          </w:tcPr>
          <w:p w14:paraId="2489CDF0"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55AE483A"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b/>
                <w:color w:val="000000"/>
                <w:sz w:val="26"/>
                <w:szCs w:val="26"/>
              </w:rPr>
              <w:t>Я испытываю бодрость</w:t>
            </w:r>
            <w:r w:rsidRPr="007C5E3F">
              <w:rPr>
                <w:color w:val="000000"/>
                <w:sz w:val="26"/>
                <w:szCs w:val="26"/>
              </w:rPr>
              <w:t>:</w:t>
            </w:r>
          </w:p>
        </w:tc>
        <w:tc>
          <w:tcPr>
            <w:tcW w:w="518" w:type="dxa"/>
            <w:tcBorders>
              <w:top w:val="single" w:sz="4" w:space="0" w:color="000000"/>
              <w:bottom w:val="single" w:sz="4" w:space="0" w:color="000000"/>
              <w:right w:val="single" w:sz="4" w:space="0" w:color="000000"/>
            </w:tcBorders>
          </w:tcPr>
          <w:p w14:paraId="1A15C35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4FF2E9FE"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bottom w:val="single" w:sz="4" w:space="0" w:color="000000"/>
            </w:tcBorders>
          </w:tcPr>
          <w:p w14:paraId="3507A0DF"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b/>
                <w:color w:val="000000"/>
                <w:sz w:val="26"/>
                <w:szCs w:val="26"/>
              </w:rPr>
              <w:t>У меня бывает внезапное чувство паники</w:t>
            </w:r>
            <w:r w:rsidRPr="007C5E3F">
              <w:rPr>
                <w:color w:val="000000"/>
                <w:sz w:val="26"/>
                <w:szCs w:val="26"/>
              </w:rPr>
              <w:t>:</w:t>
            </w:r>
          </w:p>
        </w:tc>
      </w:tr>
      <w:tr w:rsidR="002926D6" w:rsidRPr="007C5E3F" w14:paraId="7E0461F0" w14:textId="77777777">
        <w:trPr>
          <w:trHeight w:val="225"/>
        </w:trPr>
        <w:tc>
          <w:tcPr>
            <w:tcW w:w="490" w:type="dxa"/>
            <w:tcBorders>
              <w:top w:val="single" w:sz="4" w:space="0" w:color="000000"/>
              <w:bottom w:val="single" w:sz="4" w:space="0" w:color="000000"/>
            </w:tcBorders>
          </w:tcPr>
          <w:p w14:paraId="7C3F5BBA"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3</w:t>
            </w:r>
          </w:p>
        </w:tc>
        <w:tc>
          <w:tcPr>
            <w:tcW w:w="519" w:type="dxa"/>
            <w:tcBorders>
              <w:top w:val="single" w:sz="4" w:space="0" w:color="000000"/>
              <w:bottom w:val="single" w:sz="4" w:space="0" w:color="000000"/>
            </w:tcBorders>
            <w:shd w:val="clear" w:color="auto" w:fill="D9D9D9"/>
          </w:tcPr>
          <w:p w14:paraId="25AEEF3A"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431C3E71"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Совсем не испытываю</w:t>
            </w:r>
          </w:p>
        </w:tc>
        <w:tc>
          <w:tcPr>
            <w:tcW w:w="518" w:type="dxa"/>
            <w:tcBorders>
              <w:top w:val="single" w:sz="4" w:space="0" w:color="000000"/>
              <w:bottom w:val="single" w:sz="4" w:space="0" w:color="000000"/>
              <w:right w:val="single" w:sz="4" w:space="0" w:color="000000"/>
            </w:tcBorders>
          </w:tcPr>
          <w:p w14:paraId="2D943BA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2AC093BD"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3875" w:type="dxa"/>
            <w:tcBorders>
              <w:top w:val="single" w:sz="4" w:space="0" w:color="000000"/>
              <w:bottom w:val="single" w:sz="4" w:space="0" w:color="000000"/>
            </w:tcBorders>
          </w:tcPr>
          <w:p w14:paraId="38F083FD"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Очень часто</w:t>
            </w:r>
          </w:p>
        </w:tc>
      </w:tr>
      <w:tr w:rsidR="002926D6" w:rsidRPr="007C5E3F" w14:paraId="5EFA3D96" w14:textId="77777777">
        <w:trPr>
          <w:trHeight w:val="225"/>
        </w:trPr>
        <w:tc>
          <w:tcPr>
            <w:tcW w:w="490" w:type="dxa"/>
            <w:tcBorders>
              <w:top w:val="single" w:sz="4" w:space="0" w:color="000000"/>
              <w:bottom w:val="single" w:sz="4" w:space="0" w:color="000000"/>
            </w:tcBorders>
          </w:tcPr>
          <w:p w14:paraId="092E3D03"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2</w:t>
            </w:r>
          </w:p>
        </w:tc>
        <w:tc>
          <w:tcPr>
            <w:tcW w:w="519" w:type="dxa"/>
            <w:tcBorders>
              <w:top w:val="single" w:sz="4" w:space="0" w:color="000000"/>
              <w:bottom w:val="single" w:sz="4" w:space="0" w:color="000000"/>
            </w:tcBorders>
            <w:shd w:val="clear" w:color="auto" w:fill="D9D9D9"/>
          </w:tcPr>
          <w:p w14:paraId="4DE7434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3C0CD48F"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Очень редко</w:t>
            </w:r>
          </w:p>
        </w:tc>
        <w:tc>
          <w:tcPr>
            <w:tcW w:w="518" w:type="dxa"/>
            <w:tcBorders>
              <w:top w:val="single" w:sz="4" w:space="0" w:color="000000"/>
              <w:bottom w:val="single" w:sz="4" w:space="0" w:color="000000"/>
              <w:right w:val="single" w:sz="4" w:space="0" w:color="000000"/>
            </w:tcBorders>
          </w:tcPr>
          <w:p w14:paraId="53433CA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557AB02D"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3875" w:type="dxa"/>
            <w:tcBorders>
              <w:top w:val="single" w:sz="4" w:space="0" w:color="000000"/>
              <w:bottom w:val="single" w:sz="4" w:space="0" w:color="000000"/>
            </w:tcBorders>
          </w:tcPr>
          <w:p w14:paraId="5EC5A28F"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Довольно часто</w:t>
            </w:r>
          </w:p>
        </w:tc>
      </w:tr>
      <w:tr w:rsidR="002926D6" w:rsidRPr="007C5E3F" w14:paraId="5B9CC351" w14:textId="77777777">
        <w:trPr>
          <w:trHeight w:val="225"/>
        </w:trPr>
        <w:tc>
          <w:tcPr>
            <w:tcW w:w="490" w:type="dxa"/>
            <w:tcBorders>
              <w:top w:val="single" w:sz="4" w:space="0" w:color="000000"/>
              <w:bottom w:val="single" w:sz="4" w:space="0" w:color="000000"/>
            </w:tcBorders>
          </w:tcPr>
          <w:p w14:paraId="41198413"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1</w:t>
            </w:r>
          </w:p>
        </w:tc>
        <w:tc>
          <w:tcPr>
            <w:tcW w:w="519" w:type="dxa"/>
            <w:tcBorders>
              <w:top w:val="single" w:sz="4" w:space="0" w:color="000000"/>
              <w:bottom w:val="single" w:sz="4" w:space="0" w:color="000000"/>
            </w:tcBorders>
            <w:shd w:val="clear" w:color="auto" w:fill="D9D9D9"/>
          </w:tcPr>
          <w:p w14:paraId="0AECABEA"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348BEFC6"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Иногда</w:t>
            </w:r>
          </w:p>
        </w:tc>
        <w:tc>
          <w:tcPr>
            <w:tcW w:w="518" w:type="dxa"/>
            <w:tcBorders>
              <w:top w:val="single" w:sz="4" w:space="0" w:color="000000"/>
              <w:bottom w:val="single" w:sz="4" w:space="0" w:color="000000"/>
              <w:right w:val="single" w:sz="4" w:space="0" w:color="000000"/>
            </w:tcBorders>
          </w:tcPr>
          <w:p w14:paraId="777A4882"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293C8B4E"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3875" w:type="dxa"/>
            <w:tcBorders>
              <w:top w:val="single" w:sz="4" w:space="0" w:color="000000"/>
              <w:bottom w:val="single" w:sz="4" w:space="0" w:color="000000"/>
            </w:tcBorders>
          </w:tcPr>
          <w:p w14:paraId="12B8EE5B"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Не так уж часто</w:t>
            </w:r>
          </w:p>
        </w:tc>
      </w:tr>
      <w:tr w:rsidR="002926D6" w:rsidRPr="007C5E3F" w14:paraId="65E605F9" w14:textId="77777777">
        <w:trPr>
          <w:trHeight w:val="225"/>
        </w:trPr>
        <w:tc>
          <w:tcPr>
            <w:tcW w:w="490" w:type="dxa"/>
            <w:tcBorders>
              <w:top w:val="single" w:sz="4" w:space="0" w:color="000000"/>
              <w:bottom w:val="single" w:sz="4" w:space="0" w:color="000000"/>
            </w:tcBorders>
          </w:tcPr>
          <w:p w14:paraId="27FDE55A" w14:textId="77777777" w:rsidR="002926D6" w:rsidRPr="007C5E3F" w:rsidRDefault="006648B7" w:rsidP="00AE2332">
            <w:pPr>
              <w:pBdr>
                <w:top w:val="nil"/>
                <w:left w:val="nil"/>
                <w:bottom w:val="nil"/>
                <w:right w:val="nil"/>
                <w:between w:val="nil"/>
              </w:pBdr>
              <w:tabs>
                <w:tab w:val="left" w:pos="142"/>
              </w:tabs>
              <w:spacing w:line="288" w:lineRule="auto"/>
              <w:ind w:right="149" w:firstLine="720"/>
              <w:jc w:val="both"/>
              <w:rPr>
                <w:color w:val="000000"/>
                <w:sz w:val="26"/>
                <w:szCs w:val="26"/>
              </w:rPr>
            </w:pPr>
            <w:r w:rsidRPr="007C5E3F">
              <w:rPr>
                <w:color w:val="000000"/>
                <w:sz w:val="26"/>
                <w:szCs w:val="26"/>
              </w:rPr>
              <w:t>0</w:t>
            </w:r>
          </w:p>
        </w:tc>
        <w:tc>
          <w:tcPr>
            <w:tcW w:w="519" w:type="dxa"/>
            <w:tcBorders>
              <w:top w:val="single" w:sz="4" w:space="0" w:color="000000"/>
              <w:bottom w:val="single" w:sz="4" w:space="0" w:color="000000"/>
            </w:tcBorders>
            <w:shd w:val="clear" w:color="auto" w:fill="D9D9D9"/>
          </w:tcPr>
          <w:p w14:paraId="525468E3"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0B48B957"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Большую часть времени</w:t>
            </w:r>
          </w:p>
        </w:tc>
        <w:tc>
          <w:tcPr>
            <w:tcW w:w="518" w:type="dxa"/>
            <w:tcBorders>
              <w:top w:val="single" w:sz="4" w:space="0" w:color="000000"/>
              <w:bottom w:val="single" w:sz="4" w:space="0" w:color="000000"/>
              <w:right w:val="single" w:sz="4" w:space="0" w:color="000000"/>
            </w:tcBorders>
          </w:tcPr>
          <w:p w14:paraId="7FFAEF28"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58B5C658"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3875" w:type="dxa"/>
            <w:tcBorders>
              <w:top w:val="single" w:sz="4" w:space="0" w:color="000000"/>
              <w:bottom w:val="single" w:sz="4" w:space="0" w:color="000000"/>
            </w:tcBorders>
          </w:tcPr>
          <w:p w14:paraId="5086FEB3"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Совсем нет</w:t>
            </w:r>
          </w:p>
        </w:tc>
      </w:tr>
      <w:tr w:rsidR="002926D6" w:rsidRPr="007C5E3F" w14:paraId="70A92B35" w14:textId="77777777">
        <w:trPr>
          <w:trHeight w:val="226"/>
        </w:trPr>
        <w:tc>
          <w:tcPr>
            <w:tcW w:w="490" w:type="dxa"/>
            <w:tcBorders>
              <w:top w:val="single" w:sz="4" w:space="0" w:color="000000"/>
              <w:bottom w:val="single" w:sz="4" w:space="0" w:color="000000"/>
            </w:tcBorders>
          </w:tcPr>
          <w:p w14:paraId="447FFF58"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bottom w:val="single" w:sz="4" w:space="0" w:color="000000"/>
            </w:tcBorders>
            <w:shd w:val="clear" w:color="auto" w:fill="D9D9D9"/>
          </w:tcPr>
          <w:p w14:paraId="7D739D4B"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bottom w:val="single" w:sz="4" w:space="0" w:color="000000"/>
            </w:tcBorders>
          </w:tcPr>
          <w:p w14:paraId="57664DA4" w14:textId="77777777" w:rsidR="002926D6" w:rsidRPr="007C5E3F" w:rsidRDefault="002926D6" w:rsidP="00AE2332">
            <w:pPr>
              <w:pBdr>
                <w:top w:val="nil"/>
                <w:left w:val="nil"/>
                <w:bottom w:val="nil"/>
                <w:right w:val="nil"/>
                <w:between w:val="nil"/>
              </w:pBdr>
              <w:tabs>
                <w:tab w:val="left" w:pos="142"/>
              </w:tabs>
              <w:spacing w:line="288" w:lineRule="auto"/>
              <w:ind w:firstLine="28"/>
              <w:jc w:val="both"/>
              <w:rPr>
                <w:color w:val="000000"/>
                <w:sz w:val="26"/>
                <w:szCs w:val="26"/>
              </w:rPr>
            </w:pPr>
          </w:p>
        </w:tc>
        <w:tc>
          <w:tcPr>
            <w:tcW w:w="518" w:type="dxa"/>
            <w:tcBorders>
              <w:top w:val="single" w:sz="4" w:space="0" w:color="000000"/>
              <w:bottom w:val="single" w:sz="4" w:space="0" w:color="000000"/>
              <w:right w:val="single" w:sz="4" w:space="0" w:color="000000"/>
            </w:tcBorders>
          </w:tcPr>
          <w:p w14:paraId="0ABD6F1D"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bottom w:val="single" w:sz="4" w:space="0" w:color="000000"/>
            </w:tcBorders>
            <w:shd w:val="clear" w:color="auto" w:fill="D9D9D9"/>
          </w:tcPr>
          <w:p w14:paraId="205C598B"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bottom w:val="single" w:sz="4" w:space="0" w:color="000000"/>
            </w:tcBorders>
          </w:tcPr>
          <w:p w14:paraId="11E3F135" w14:textId="77777777" w:rsidR="002926D6" w:rsidRPr="007C5E3F" w:rsidRDefault="002926D6" w:rsidP="00AE2332">
            <w:pPr>
              <w:pBdr>
                <w:top w:val="nil"/>
                <w:left w:val="nil"/>
                <w:bottom w:val="nil"/>
                <w:right w:val="nil"/>
                <w:between w:val="nil"/>
              </w:pBdr>
              <w:tabs>
                <w:tab w:val="left" w:pos="142"/>
              </w:tabs>
              <w:spacing w:line="288" w:lineRule="auto"/>
              <w:ind w:firstLine="0"/>
              <w:jc w:val="both"/>
              <w:rPr>
                <w:color w:val="000000"/>
                <w:sz w:val="26"/>
                <w:szCs w:val="26"/>
              </w:rPr>
            </w:pPr>
          </w:p>
        </w:tc>
      </w:tr>
      <w:tr w:rsidR="002926D6" w:rsidRPr="007C5E3F" w14:paraId="16BCFD4C" w14:textId="77777777">
        <w:trPr>
          <w:trHeight w:val="481"/>
        </w:trPr>
        <w:tc>
          <w:tcPr>
            <w:tcW w:w="490" w:type="dxa"/>
            <w:tcBorders>
              <w:top w:val="single" w:sz="4" w:space="0" w:color="000000"/>
            </w:tcBorders>
          </w:tcPr>
          <w:p w14:paraId="24EB8FDC"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tcBorders>
            <w:shd w:val="clear" w:color="auto" w:fill="D9D9D9"/>
          </w:tcPr>
          <w:p w14:paraId="7BFAAB48"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367" w:type="dxa"/>
            <w:tcBorders>
              <w:top w:val="single" w:sz="4" w:space="0" w:color="000000"/>
            </w:tcBorders>
          </w:tcPr>
          <w:p w14:paraId="5A89EA7B"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b/>
                <w:color w:val="000000"/>
                <w:sz w:val="26"/>
                <w:szCs w:val="26"/>
              </w:rPr>
              <w:t>Я легко могу сесть и расслабиться</w:t>
            </w:r>
            <w:r w:rsidRPr="007C5E3F">
              <w:rPr>
                <w:color w:val="000000"/>
                <w:sz w:val="26"/>
                <w:szCs w:val="26"/>
              </w:rPr>
              <w:t>:</w:t>
            </w:r>
          </w:p>
        </w:tc>
        <w:tc>
          <w:tcPr>
            <w:tcW w:w="518" w:type="dxa"/>
            <w:tcBorders>
              <w:top w:val="single" w:sz="4" w:space="0" w:color="000000"/>
              <w:right w:val="single" w:sz="4" w:space="0" w:color="000000"/>
            </w:tcBorders>
          </w:tcPr>
          <w:p w14:paraId="77F55E4D"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tcBorders>
              <w:top w:val="single" w:sz="4" w:space="0" w:color="000000"/>
              <w:left w:val="single" w:sz="4" w:space="0" w:color="000000"/>
            </w:tcBorders>
            <w:shd w:val="clear" w:color="auto" w:fill="D9D9D9"/>
          </w:tcPr>
          <w:p w14:paraId="1B2FA636"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Borders>
              <w:top w:val="single" w:sz="4" w:space="0" w:color="000000"/>
            </w:tcBorders>
          </w:tcPr>
          <w:p w14:paraId="0E083160"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b/>
                <w:color w:val="000000"/>
                <w:sz w:val="26"/>
                <w:szCs w:val="26"/>
              </w:rPr>
            </w:pPr>
            <w:r w:rsidRPr="007C5E3F">
              <w:rPr>
                <w:b/>
                <w:color w:val="000000"/>
                <w:sz w:val="26"/>
                <w:szCs w:val="26"/>
              </w:rPr>
              <w:t>Я получаю удовольствие от хорошей книги,</w:t>
            </w:r>
          </w:p>
          <w:p w14:paraId="6B5AD57D"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b/>
                <w:color w:val="000000"/>
                <w:sz w:val="26"/>
                <w:szCs w:val="26"/>
              </w:rPr>
              <w:t>радиопередачи или ТВ</w:t>
            </w:r>
            <w:r w:rsidRPr="007C5E3F">
              <w:rPr>
                <w:color w:val="000000"/>
                <w:sz w:val="26"/>
                <w:szCs w:val="26"/>
              </w:rPr>
              <w:t>:</w:t>
            </w:r>
          </w:p>
        </w:tc>
      </w:tr>
      <w:tr w:rsidR="002926D6" w:rsidRPr="007C5E3F" w14:paraId="75B6D7F3" w14:textId="77777777">
        <w:trPr>
          <w:trHeight w:val="223"/>
        </w:trPr>
        <w:tc>
          <w:tcPr>
            <w:tcW w:w="490" w:type="dxa"/>
          </w:tcPr>
          <w:p w14:paraId="6B4DFAD6"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299CE6B8"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3367" w:type="dxa"/>
          </w:tcPr>
          <w:p w14:paraId="034BE7CE"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Определённо это так</w:t>
            </w:r>
          </w:p>
        </w:tc>
        <w:tc>
          <w:tcPr>
            <w:tcW w:w="518" w:type="dxa"/>
            <w:tcBorders>
              <w:right w:val="single" w:sz="4" w:space="0" w:color="000000"/>
            </w:tcBorders>
          </w:tcPr>
          <w:p w14:paraId="12087DD7"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0</w:t>
            </w:r>
          </w:p>
        </w:tc>
        <w:tc>
          <w:tcPr>
            <w:tcW w:w="519" w:type="dxa"/>
            <w:tcBorders>
              <w:left w:val="single" w:sz="4" w:space="0" w:color="000000"/>
            </w:tcBorders>
            <w:shd w:val="clear" w:color="auto" w:fill="D9D9D9"/>
          </w:tcPr>
          <w:p w14:paraId="6AD056D4"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559FFCEC"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Часто</w:t>
            </w:r>
          </w:p>
        </w:tc>
      </w:tr>
      <w:tr w:rsidR="002926D6" w:rsidRPr="007C5E3F" w14:paraId="06337CE9" w14:textId="77777777">
        <w:trPr>
          <w:trHeight w:val="221"/>
        </w:trPr>
        <w:tc>
          <w:tcPr>
            <w:tcW w:w="490" w:type="dxa"/>
          </w:tcPr>
          <w:p w14:paraId="02878CE7"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253524B4"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3367" w:type="dxa"/>
          </w:tcPr>
          <w:p w14:paraId="02CDDC5F"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Наверное, это так</w:t>
            </w:r>
          </w:p>
        </w:tc>
        <w:tc>
          <w:tcPr>
            <w:tcW w:w="518" w:type="dxa"/>
            <w:tcBorders>
              <w:right w:val="single" w:sz="4" w:space="0" w:color="000000"/>
            </w:tcBorders>
          </w:tcPr>
          <w:p w14:paraId="2E8BDDDD"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1</w:t>
            </w:r>
          </w:p>
        </w:tc>
        <w:tc>
          <w:tcPr>
            <w:tcW w:w="519" w:type="dxa"/>
            <w:tcBorders>
              <w:left w:val="single" w:sz="4" w:space="0" w:color="000000"/>
            </w:tcBorders>
            <w:shd w:val="clear" w:color="auto" w:fill="D9D9D9"/>
          </w:tcPr>
          <w:p w14:paraId="46CB275A"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7AB17DC9"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Иногда</w:t>
            </w:r>
          </w:p>
        </w:tc>
      </w:tr>
      <w:tr w:rsidR="002926D6" w:rsidRPr="007C5E3F" w14:paraId="36FD68D4" w14:textId="77777777">
        <w:trPr>
          <w:trHeight w:val="223"/>
        </w:trPr>
        <w:tc>
          <w:tcPr>
            <w:tcW w:w="490" w:type="dxa"/>
          </w:tcPr>
          <w:p w14:paraId="004BB7E9"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73DB2122"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3367" w:type="dxa"/>
          </w:tcPr>
          <w:p w14:paraId="38931E19"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Не часто</w:t>
            </w:r>
          </w:p>
        </w:tc>
        <w:tc>
          <w:tcPr>
            <w:tcW w:w="518" w:type="dxa"/>
            <w:tcBorders>
              <w:right w:val="single" w:sz="4" w:space="0" w:color="000000"/>
            </w:tcBorders>
          </w:tcPr>
          <w:p w14:paraId="7EF679F9"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2</w:t>
            </w:r>
          </w:p>
        </w:tc>
        <w:tc>
          <w:tcPr>
            <w:tcW w:w="519" w:type="dxa"/>
            <w:tcBorders>
              <w:left w:val="single" w:sz="4" w:space="0" w:color="000000"/>
            </w:tcBorders>
            <w:shd w:val="clear" w:color="auto" w:fill="D9D9D9"/>
          </w:tcPr>
          <w:p w14:paraId="50B23DF1"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60FF2363"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Редко</w:t>
            </w:r>
          </w:p>
        </w:tc>
      </w:tr>
      <w:tr w:rsidR="002926D6" w:rsidRPr="007C5E3F" w14:paraId="6266BB6E" w14:textId="77777777">
        <w:trPr>
          <w:trHeight w:val="221"/>
        </w:trPr>
        <w:tc>
          <w:tcPr>
            <w:tcW w:w="490" w:type="dxa"/>
          </w:tcPr>
          <w:p w14:paraId="32AB5B04"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519" w:type="dxa"/>
            <w:shd w:val="clear" w:color="auto" w:fill="D9D9D9"/>
          </w:tcPr>
          <w:p w14:paraId="72CF85A9"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3367" w:type="dxa"/>
          </w:tcPr>
          <w:p w14:paraId="1E47A31A" w14:textId="77777777" w:rsidR="002926D6" w:rsidRPr="007C5E3F" w:rsidRDefault="006648B7" w:rsidP="00AE2332">
            <w:pPr>
              <w:pBdr>
                <w:top w:val="nil"/>
                <w:left w:val="nil"/>
                <w:bottom w:val="nil"/>
                <w:right w:val="nil"/>
                <w:between w:val="nil"/>
              </w:pBdr>
              <w:tabs>
                <w:tab w:val="left" w:pos="142"/>
              </w:tabs>
              <w:spacing w:line="288" w:lineRule="auto"/>
              <w:ind w:firstLine="28"/>
              <w:jc w:val="both"/>
              <w:rPr>
                <w:color w:val="000000"/>
                <w:sz w:val="26"/>
                <w:szCs w:val="26"/>
              </w:rPr>
            </w:pPr>
            <w:r w:rsidRPr="007C5E3F">
              <w:rPr>
                <w:color w:val="000000"/>
                <w:sz w:val="26"/>
                <w:szCs w:val="26"/>
              </w:rPr>
              <w:t>Совсем нет</w:t>
            </w:r>
          </w:p>
        </w:tc>
        <w:tc>
          <w:tcPr>
            <w:tcW w:w="518" w:type="dxa"/>
            <w:tcBorders>
              <w:right w:val="single" w:sz="4" w:space="0" w:color="000000"/>
            </w:tcBorders>
          </w:tcPr>
          <w:p w14:paraId="3D48D5EA" w14:textId="77777777" w:rsidR="002926D6" w:rsidRPr="007C5E3F" w:rsidRDefault="006648B7" w:rsidP="00AE2332">
            <w:pPr>
              <w:pBdr>
                <w:top w:val="nil"/>
                <w:left w:val="nil"/>
                <w:bottom w:val="nil"/>
                <w:right w:val="nil"/>
                <w:between w:val="nil"/>
              </w:pBdr>
              <w:tabs>
                <w:tab w:val="left" w:pos="142"/>
              </w:tabs>
              <w:spacing w:line="288" w:lineRule="auto"/>
              <w:ind w:firstLine="720"/>
              <w:jc w:val="both"/>
              <w:rPr>
                <w:color w:val="000000"/>
                <w:sz w:val="26"/>
                <w:szCs w:val="26"/>
              </w:rPr>
            </w:pPr>
            <w:r w:rsidRPr="007C5E3F">
              <w:rPr>
                <w:color w:val="000000"/>
                <w:sz w:val="26"/>
                <w:szCs w:val="26"/>
              </w:rPr>
              <w:t>3</w:t>
            </w:r>
          </w:p>
        </w:tc>
        <w:tc>
          <w:tcPr>
            <w:tcW w:w="519" w:type="dxa"/>
            <w:tcBorders>
              <w:left w:val="single" w:sz="4" w:space="0" w:color="000000"/>
            </w:tcBorders>
            <w:shd w:val="clear" w:color="auto" w:fill="D9D9D9"/>
          </w:tcPr>
          <w:p w14:paraId="2E435810" w14:textId="77777777" w:rsidR="002926D6" w:rsidRPr="007C5E3F" w:rsidRDefault="002926D6" w:rsidP="00AE2332">
            <w:pPr>
              <w:pBdr>
                <w:top w:val="nil"/>
                <w:left w:val="nil"/>
                <w:bottom w:val="nil"/>
                <w:right w:val="nil"/>
                <w:between w:val="nil"/>
              </w:pBdr>
              <w:tabs>
                <w:tab w:val="left" w:pos="142"/>
              </w:tabs>
              <w:spacing w:line="288" w:lineRule="auto"/>
              <w:ind w:firstLine="720"/>
              <w:jc w:val="both"/>
              <w:rPr>
                <w:color w:val="000000"/>
                <w:sz w:val="26"/>
                <w:szCs w:val="26"/>
              </w:rPr>
            </w:pPr>
          </w:p>
        </w:tc>
        <w:tc>
          <w:tcPr>
            <w:tcW w:w="3875" w:type="dxa"/>
          </w:tcPr>
          <w:p w14:paraId="6896206C" w14:textId="77777777" w:rsidR="002926D6" w:rsidRPr="007C5E3F" w:rsidRDefault="006648B7" w:rsidP="00AE2332">
            <w:pPr>
              <w:pBdr>
                <w:top w:val="nil"/>
                <w:left w:val="nil"/>
                <w:bottom w:val="nil"/>
                <w:right w:val="nil"/>
                <w:between w:val="nil"/>
              </w:pBdr>
              <w:tabs>
                <w:tab w:val="left" w:pos="142"/>
              </w:tabs>
              <w:spacing w:line="288" w:lineRule="auto"/>
              <w:ind w:firstLine="0"/>
              <w:jc w:val="both"/>
              <w:rPr>
                <w:color w:val="000000"/>
                <w:sz w:val="26"/>
                <w:szCs w:val="26"/>
              </w:rPr>
            </w:pPr>
            <w:r w:rsidRPr="007C5E3F">
              <w:rPr>
                <w:color w:val="000000"/>
                <w:sz w:val="26"/>
                <w:szCs w:val="26"/>
              </w:rPr>
              <w:t>Очень редко</w:t>
            </w:r>
          </w:p>
        </w:tc>
      </w:tr>
    </w:tbl>
    <w:p w14:paraId="1A314FE4" w14:textId="77777777" w:rsidR="002926D6" w:rsidRPr="007C5E3F" w:rsidRDefault="002926D6" w:rsidP="00AE2332">
      <w:pPr>
        <w:widowControl w:val="0"/>
        <w:pBdr>
          <w:top w:val="nil"/>
          <w:left w:val="nil"/>
          <w:bottom w:val="nil"/>
          <w:right w:val="nil"/>
          <w:between w:val="nil"/>
        </w:pBdr>
        <w:tabs>
          <w:tab w:val="left" w:pos="142"/>
        </w:tabs>
        <w:spacing w:line="288" w:lineRule="auto"/>
        <w:jc w:val="both"/>
        <w:rPr>
          <w:color w:val="000000"/>
          <w:sz w:val="26"/>
          <w:szCs w:val="26"/>
        </w:rPr>
      </w:pPr>
    </w:p>
    <w:p w14:paraId="70D2AB00" w14:textId="77777777" w:rsidR="00B45377" w:rsidRPr="007C5E3F" w:rsidRDefault="00B45377" w:rsidP="00AE2332">
      <w:pPr>
        <w:widowControl w:val="0"/>
        <w:pBdr>
          <w:top w:val="nil"/>
          <w:left w:val="nil"/>
          <w:bottom w:val="nil"/>
          <w:right w:val="nil"/>
          <w:between w:val="nil"/>
        </w:pBdr>
        <w:tabs>
          <w:tab w:val="left" w:pos="142"/>
        </w:tabs>
        <w:spacing w:line="288" w:lineRule="auto"/>
        <w:jc w:val="both"/>
        <w:rPr>
          <w:color w:val="000000"/>
          <w:sz w:val="26"/>
          <w:szCs w:val="26"/>
        </w:rPr>
      </w:pPr>
      <w:r w:rsidRPr="007C5E3F">
        <w:rPr>
          <w:color w:val="000000"/>
          <w:sz w:val="26"/>
          <w:szCs w:val="26"/>
        </w:rPr>
        <w:t>Депрессия (Д) __                                        Тревога (Т) __</w:t>
      </w:r>
    </w:p>
    <w:p w14:paraId="5CF722A6" w14:textId="77777777" w:rsidR="00B45377" w:rsidRPr="007C5E3F" w:rsidRDefault="00B45377" w:rsidP="00AE2332">
      <w:pPr>
        <w:widowControl w:val="0"/>
        <w:pBdr>
          <w:top w:val="nil"/>
          <w:left w:val="nil"/>
          <w:bottom w:val="nil"/>
          <w:right w:val="nil"/>
          <w:between w:val="nil"/>
        </w:pBdr>
        <w:tabs>
          <w:tab w:val="left" w:pos="142"/>
        </w:tabs>
        <w:spacing w:line="288" w:lineRule="auto"/>
        <w:jc w:val="both"/>
        <w:rPr>
          <w:color w:val="000000"/>
          <w:sz w:val="26"/>
          <w:szCs w:val="26"/>
        </w:rPr>
      </w:pPr>
      <w:r w:rsidRPr="007C5E3F">
        <w:rPr>
          <w:color w:val="000000"/>
          <w:sz w:val="26"/>
          <w:szCs w:val="26"/>
        </w:rPr>
        <w:t>0-7 Норма</w:t>
      </w:r>
    </w:p>
    <w:p w14:paraId="0FF919B1" w14:textId="77777777" w:rsidR="00B45377" w:rsidRPr="007C5E3F" w:rsidRDefault="00B45377" w:rsidP="00AE2332">
      <w:pPr>
        <w:widowControl w:val="0"/>
        <w:pBdr>
          <w:top w:val="nil"/>
          <w:left w:val="nil"/>
          <w:bottom w:val="nil"/>
          <w:right w:val="nil"/>
          <w:between w:val="nil"/>
        </w:pBdr>
        <w:tabs>
          <w:tab w:val="left" w:pos="142"/>
        </w:tabs>
        <w:spacing w:line="288" w:lineRule="auto"/>
        <w:jc w:val="both"/>
        <w:rPr>
          <w:color w:val="000000"/>
          <w:sz w:val="26"/>
          <w:szCs w:val="26"/>
        </w:rPr>
      </w:pPr>
      <w:r w:rsidRPr="007C5E3F">
        <w:rPr>
          <w:color w:val="000000"/>
          <w:sz w:val="26"/>
          <w:szCs w:val="26"/>
        </w:rPr>
        <w:t>8-10 Пограничный случай</w:t>
      </w:r>
    </w:p>
    <w:p w14:paraId="625B578B" w14:textId="77777777" w:rsidR="00B45377" w:rsidRPr="007C5E3F" w:rsidRDefault="00B45377" w:rsidP="00AE2332">
      <w:pPr>
        <w:widowControl w:val="0"/>
        <w:pBdr>
          <w:top w:val="nil"/>
          <w:left w:val="nil"/>
          <w:bottom w:val="nil"/>
          <w:right w:val="nil"/>
          <w:between w:val="nil"/>
        </w:pBdr>
        <w:tabs>
          <w:tab w:val="left" w:pos="142"/>
        </w:tabs>
        <w:spacing w:line="288" w:lineRule="auto"/>
        <w:jc w:val="both"/>
        <w:rPr>
          <w:color w:val="000000"/>
          <w:sz w:val="26"/>
          <w:szCs w:val="26"/>
        </w:rPr>
      </w:pPr>
      <w:r w:rsidRPr="007C5E3F">
        <w:rPr>
          <w:color w:val="000000"/>
          <w:sz w:val="26"/>
          <w:szCs w:val="26"/>
        </w:rPr>
        <w:t>11-21 Аномалия</w:t>
      </w:r>
    </w:p>
    <w:p w14:paraId="653A4AD5" w14:textId="77777777" w:rsidR="00B45377" w:rsidRPr="007C5E3F" w:rsidRDefault="00B45377" w:rsidP="00AE2332">
      <w:pPr>
        <w:widowControl w:val="0"/>
        <w:pBdr>
          <w:top w:val="nil"/>
          <w:left w:val="nil"/>
          <w:bottom w:val="nil"/>
          <w:right w:val="nil"/>
          <w:between w:val="nil"/>
        </w:pBdr>
        <w:tabs>
          <w:tab w:val="left" w:pos="142"/>
        </w:tabs>
        <w:spacing w:line="288" w:lineRule="auto"/>
        <w:jc w:val="both"/>
        <w:rPr>
          <w:color w:val="000000"/>
          <w:sz w:val="26"/>
          <w:szCs w:val="26"/>
        </w:rPr>
      </w:pPr>
    </w:p>
    <w:p w14:paraId="0855B755" w14:textId="77777777" w:rsidR="00B45377" w:rsidRPr="007C5E3F" w:rsidRDefault="00B45377" w:rsidP="00AE2332">
      <w:pPr>
        <w:tabs>
          <w:tab w:val="left" w:pos="142"/>
        </w:tabs>
        <w:spacing w:line="288" w:lineRule="auto"/>
        <w:rPr>
          <w:color w:val="000000"/>
          <w:sz w:val="26"/>
          <w:szCs w:val="26"/>
        </w:rPr>
      </w:pPr>
      <w:r w:rsidRPr="007C5E3F">
        <w:rPr>
          <w:color w:val="000000"/>
          <w:sz w:val="26"/>
          <w:szCs w:val="26"/>
        </w:rPr>
        <w:br w:type="page"/>
      </w:r>
    </w:p>
    <w:p w14:paraId="5B66E536" w14:textId="136614EF" w:rsidR="001E6A69" w:rsidRPr="007C5E3F" w:rsidRDefault="00273701" w:rsidP="00BE76ED">
      <w:pPr>
        <w:tabs>
          <w:tab w:val="left" w:pos="142"/>
        </w:tabs>
        <w:jc w:val="center"/>
        <w:rPr>
          <w:b/>
          <w:bCs/>
          <w:sz w:val="26"/>
          <w:szCs w:val="26"/>
          <w:lang w:val="en-US"/>
        </w:rPr>
      </w:pPr>
      <w:r w:rsidRPr="007C5E3F">
        <w:rPr>
          <w:b/>
          <w:bCs/>
          <w:sz w:val="26"/>
          <w:szCs w:val="26"/>
        </w:rPr>
        <w:lastRenderedPageBreak/>
        <w:t>П</w:t>
      </w:r>
      <w:r w:rsidR="00BE76ED">
        <w:rPr>
          <w:b/>
          <w:bCs/>
          <w:sz w:val="26"/>
          <w:szCs w:val="26"/>
        </w:rPr>
        <w:t>РИЛОЖЕНИЕ</w:t>
      </w:r>
      <w:r w:rsidRPr="007C5E3F">
        <w:rPr>
          <w:b/>
          <w:bCs/>
          <w:sz w:val="26"/>
          <w:szCs w:val="26"/>
        </w:rPr>
        <w:t xml:space="preserve"> </w:t>
      </w:r>
      <w:r w:rsidR="004B08C1" w:rsidRPr="007C5E3F">
        <w:rPr>
          <w:b/>
          <w:bCs/>
          <w:sz w:val="26"/>
          <w:szCs w:val="26"/>
        </w:rPr>
        <w:t>Е</w:t>
      </w:r>
    </w:p>
    <w:p w14:paraId="15741E57" w14:textId="77777777" w:rsidR="002926D6" w:rsidRPr="007C5E3F" w:rsidRDefault="00273701" w:rsidP="00BE76ED">
      <w:pPr>
        <w:tabs>
          <w:tab w:val="left" w:pos="142"/>
        </w:tabs>
        <w:rPr>
          <w:b/>
          <w:bCs/>
          <w:sz w:val="26"/>
          <w:szCs w:val="26"/>
        </w:rPr>
      </w:pPr>
      <w:r w:rsidRPr="007C5E3F">
        <w:rPr>
          <w:b/>
          <w:bCs/>
          <w:sz w:val="26"/>
          <w:szCs w:val="26"/>
          <w:lang w:val="en-US"/>
        </w:rPr>
        <w:t>COMPASS</w:t>
      </w:r>
      <w:r w:rsidRPr="007C5E3F">
        <w:rPr>
          <w:b/>
          <w:bCs/>
          <w:sz w:val="26"/>
          <w:szCs w:val="26"/>
        </w:rPr>
        <w:t>-31</w:t>
      </w:r>
    </w:p>
    <w:p w14:paraId="22BC9B4A" w14:textId="77777777" w:rsidR="001E6A69" w:rsidRPr="007C5E3F" w:rsidRDefault="001E6A69" w:rsidP="00BE76ED">
      <w:pPr>
        <w:tabs>
          <w:tab w:val="left" w:pos="142"/>
        </w:tabs>
        <w:spacing w:line="288" w:lineRule="auto"/>
        <w:jc w:val="both"/>
        <w:rPr>
          <w:sz w:val="26"/>
          <w:szCs w:val="26"/>
        </w:rPr>
      </w:pPr>
      <w:r w:rsidRPr="007C5E3F">
        <w:rPr>
          <w:sz w:val="26"/>
          <w:szCs w:val="26"/>
        </w:rPr>
        <w:t>1. В течение последнего года Вы когда-либо чувствовали слабость,</w:t>
      </w:r>
    </w:p>
    <w:p w14:paraId="389E3BC0" w14:textId="77777777" w:rsidR="001E6A69" w:rsidRPr="007C5E3F" w:rsidRDefault="001E6A69" w:rsidP="00BE76ED">
      <w:pPr>
        <w:tabs>
          <w:tab w:val="left" w:pos="142"/>
        </w:tabs>
        <w:spacing w:line="288" w:lineRule="auto"/>
        <w:jc w:val="both"/>
        <w:rPr>
          <w:sz w:val="26"/>
          <w:szCs w:val="26"/>
        </w:rPr>
      </w:pPr>
      <w:r w:rsidRPr="007C5E3F">
        <w:rPr>
          <w:sz w:val="26"/>
          <w:szCs w:val="26"/>
        </w:rPr>
        <w:t>головокружение, теряли сознание, чувствовали трудность мыслить,</w:t>
      </w:r>
    </w:p>
    <w:p w14:paraId="296714BC" w14:textId="77777777" w:rsidR="001E6A69" w:rsidRPr="007C5E3F" w:rsidRDefault="001E6A69" w:rsidP="00BE76ED">
      <w:pPr>
        <w:tabs>
          <w:tab w:val="left" w:pos="142"/>
        </w:tabs>
        <w:spacing w:line="288" w:lineRule="auto"/>
        <w:jc w:val="both"/>
        <w:rPr>
          <w:sz w:val="26"/>
          <w:szCs w:val="26"/>
        </w:rPr>
      </w:pPr>
      <w:r w:rsidRPr="007C5E3F">
        <w:rPr>
          <w:sz w:val="26"/>
          <w:szCs w:val="26"/>
        </w:rPr>
        <w:t>вставая из позиции сидя или лежа?</w:t>
      </w:r>
    </w:p>
    <w:p w14:paraId="72933DE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Да</w:t>
      </w:r>
    </w:p>
    <w:p w14:paraId="15BB677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Нет (если Вы отметили нет, пожалуйста, перейдите к 5 вопросу)</w:t>
      </w:r>
    </w:p>
    <w:p w14:paraId="517D2D40" w14:textId="77777777" w:rsidR="001E6A69" w:rsidRPr="007C5E3F" w:rsidRDefault="001E6A69" w:rsidP="00BE76ED">
      <w:pPr>
        <w:tabs>
          <w:tab w:val="left" w:pos="142"/>
        </w:tabs>
        <w:spacing w:line="288" w:lineRule="auto"/>
        <w:jc w:val="both"/>
        <w:rPr>
          <w:sz w:val="26"/>
          <w:szCs w:val="26"/>
        </w:rPr>
      </w:pPr>
      <w:r w:rsidRPr="007C5E3F">
        <w:rPr>
          <w:sz w:val="26"/>
          <w:szCs w:val="26"/>
        </w:rPr>
        <w:t>2. Как часто вставая у Вас были эти ощущения или симптомы?</w:t>
      </w:r>
    </w:p>
    <w:p w14:paraId="4A3DD51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Редко</w:t>
      </w:r>
    </w:p>
    <w:p w14:paraId="4125330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Периодически</w:t>
      </w:r>
    </w:p>
    <w:p w14:paraId="4B2301DC"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Часто</w:t>
      </w:r>
    </w:p>
    <w:p w14:paraId="190B33DC"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Постоянно</w:t>
      </w:r>
    </w:p>
    <w:p w14:paraId="5DD137B7" w14:textId="77777777" w:rsidR="001E6A69" w:rsidRPr="007C5E3F" w:rsidRDefault="001E6A69" w:rsidP="00BE76ED">
      <w:pPr>
        <w:tabs>
          <w:tab w:val="left" w:pos="142"/>
        </w:tabs>
        <w:spacing w:line="288" w:lineRule="auto"/>
        <w:jc w:val="both"/>
        <w:rPr>
          <w:sz w:val="26"/>
          <w:szCs w:val="26"/>
        </w:rPr>
      </w:pPr>
      <w:r w:rsidRPr="007C5E3F">
        <w:rPr>
          <w:sz w:val="26"/>
          <w:szCs w:val="26"/>
        </w:rPr>
        <w:t>3. Как бы Вы оценили тяжесть этих симптомов?</w:t>
      </w:r>
    </w:p>
    <w:p w14:paraId="3E535B8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Легкие</w:t>
      </w:r>
    </w:p>
    <w:p w14:paraId="1EEBCB33"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Средней тяжести</w:t>
      </w:r>
    </w:p>
    <w:p w14:paraId="56DF25FD"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Тяжелые</w:t>
      </w:r>
    </w:p>
    <w:p w14:paraId="49C1392B" w14:textId="77777777" w:rsidR="001E6A69" w:rsidRPr="007C5E3F" w:rsidRDefault="001E6A69" w:rsidP="00BE76ED">
      <w:pPr>
        <w:tabs>
          <w:tab w:val="left" w:pos="142"/>
        </w:tabs>
        <w:spacing w:line="288" w:lineRule="auto"/>
        <w:jc w:val="both"/>
        <w:rPr>
          <w:sz w:val="26"/>
          <w:szCs w:val="26"/>
        </w:rPr>
      </w:pPr>
      <w:r w:rsidRPr="007C5E3F">
        <w:rPr>
          <w:sz w:val="26"/>
          <w:szCs w:val="26"/>
        </w:rPr>
        <w:t>4. В течение последнего года, симптомы, которые Вы испытываете:</w:t>
      </w:r>
    </w:p>
    <w:p w14:paraId="14BB13C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Стали намного более выраженными</w:t>
      </w:r>
    </w:p>
    <w:p w14:paraId="67F31F2C"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Стали немного более выраженными</w:t>
      </w:r>
    </w:p>
    <w:p w14:paraId="74FFBF4F"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Не изменились</w:t>
      </w:r>
    </w:p>
    <w:p w14:paraId="125B4239"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Стали немного менее выраженными</w:t>
      </w:r>
    </w:p>
    <w:p w14:paraId="52083662"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e</w:t>
      </w:r>
      <w:r w:rsidRPr="007C5E3F">
        <w:rPr>
          <w:sz w:val="26"/>
          <w:szCs w:val="26"/>
        </w:rPr>
        <w:t>. Стали намного менее выраженными</w:t>
      </w:r>
    </w:p>
    <w:p w14:paraId="201B37D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f</w:t>
      </w:r>
      <w:r w:rsidRPr="007C5E3F">
        <w:rPr>
          <w:sz w:val="26"/>
          <w:szCs w:val="26"/>
        </w:rPr>
        <w:t>. Исчезли</w:t>
      </w:r>
    </w:p>
    <w:p w14:paraId="4F3A6F66" w14:textId="77777777" w:rsidR="001E6A69" w:rsidRPr="007C5E3F" w:rsidRDefault="001E6A69" w:rsidP="00BE76ED">
      <w:pPr>
        <w:tabs>
          <w:tab w:val="left" w:pos="142"/>
        </w:tabs>
        <w:spacing w:line="288" w:lineRule="auto"/>
        <w:jc w:val="both"/>
        <w:rPr>
          <w:sz w:val="26"/>
          <w:szCs w:val="26"/>
        </w:rPr>
      </w:pPr>
      <w:r w:rsidRPr="007C5E3F">
        <w:rPr>
          <w:sz w:val="26"/>
          <w:szCs w:val="26"/>
        </w:rPr>
        <w:t>5. В течение последнего года, Вы заметили какие-нибудь изменения цвета</w:t>
      </w:r>
    </w:p>
    <w:p w14:paraId="0FD087A8" w14:textId="77777777" w:rsidR="001E6A69" w:rsidRPr="007C5E3F" w:rsidRDefault="001E6A69" w:rsidP="00BE76ED">
      <w:pPr>
        <w:tabs>
          <w:tab w:val="left" w:pos="142"/>
        </w:tabs>
        <w:spacing w:line="288" w:lineRule="auto"/>
        <w:jc w:val="both"/>
        <w:rPr>
          <w:sz w:val="26"/>
          <w:szCs w:val="26"/>
        </w:rPr>
      </w:pPr>
      <w:r w:rsidRPr="007C5E3F">
        <w:rPr>
          <w:sz w:val="26"/>
          <w:szCs w:val="26"/>
        </w:rPr>
        <w:t>кожи, такие как покраснение, бледность, фиолетовый оттенок?</w:t>
      </w:r>
    </w:p>
    <w:p w14:paraId="4DF0E536"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Да</w:t>
      </w:r>
    </w:p>
    <w:p w14:paraId="2D9636C3"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Нет (если Вы отметили нет, пожалуйста, перейдите к 8 вопросу)</w:t>
      </w:r>
    </w:p>
    <w:p w14:paraId="76BFB120" w14:textId="77777777" w:rsidR="001E6A69" w:rsidRPr="007C5E3F" w:rsidRDefault="001E6A69" w:rsidP="00BE76ED">
      <w:pPr>
        <w:tabs>
          <w:tab w:val="left" w:pos="142"/>
        </w:tabs>
        <w:spacing w:line="288" w:lineRule="auto"/>
        <w:jc w:val="both"/>
        <w:rPr>
          <w:sz w:val="26"/>
          <w:szCs w:val="26"/>
        </w:rPr>
      </w:pPr>
      <w:r w:rsidRPr="007C5E3F">
        <w:rPr>
          <w:sz w:val="26"/>
          <w:szCs w:val="26"/>
        </w:rPr>
        <w:t>6. Какая часть Вашего тела поменяла цвет?</w:t>
      </w:r>
    </w:p>
    <w:p w14:paraId="32FB141C"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Руки</w:t>
      </w:r>
    </w:p>
    <w:p w14:paraId="653F36D5"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Ноги</w:t>
      </w:r>
    </w:p>
    <w:p w14:paraId="45278037" w14:textId="77777777" w:rsidR="001E6A69" w:rsidRPr="007C5E3F" w:rsidRDefault="001E6A69" w:rsidP="00BE76ED">
      <w:pPr>
        <w:tabs>
          <w:tab w:val="left" w:pos="142"/>
        </w:tabs>
        <w:spacing w:line="288" w:lineRule="auto"/>
        <w:jc w:val="both"/>
        <w:rPr>
          <w:sz w:val="26"/>
          <w:szCs w:val="26"/>
        </w:rPr>
      </w:pPr>
      <w:r w:rsidRPr="007C5E3F">
        <w:rPr>
          <w:sz w:val="26"/>
          <w:szCs w:val="26"/>
        </w:rPr>
        <w:t>7. Эти изменения в цвете кожи:</w:t>
      </w:r>
    </w:p>
    <w:p w14:paraId="176E9AF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Стали намного более выраженными</w:t>
      </w:r>
    </w:p>
    <w:p w14:paraId="093BDF8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Стали немного более выраженными</w:t>
      </w:r>
    </w:p>
    <w:p w14:paraId="58FB2A2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Не изменились</w:t>
      </w:r>
    </w:p>
    <w:p w14:paraId="368D6B3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Стали немного менее выраженными</w:t>
      </w:r>
    </w:p>
    <w:p w14:paraId="6A5714A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e</w:t>
      </w:r>
      <w:r w:rsidRPr="007C5E3F">
        <w:rPr>
          <w:sz w:val="26"/>
          <w:szCs w:val="26"/>
        </w:rPr>
        <w:t>. Стали намного менее выраженными</w:t>
      </w:r>
    </w:p>
    <w:p w14:paraId="29BFB47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f</w:t>
      </w:r>
      <w:r w:rsidRPr="007C5E3F">
        <w:rPr>
          <w:sz w:val="26"/>
          <w:szCs w:val="26"/>
        </w:rPr>
        <w:t>. Исчезли</w:t>
      </w:r>
    </w:p>
    <w:p w14:paraId="3A7C023E" w14:textId="77777777" w:rsidR="001E6A69" w:rsidRPr="007C5E3F" w:rsidRDefault="001E6A69" w:rsidP="00BE76ED">
      <w:pPr>
        <w:tabs>
          <w:tab w:val="left" w:pos="142"/>
        </w:tabs>
        <w:spacing w:line="288" w:lineRule="auto"/>
        <w:jc w:val="both"/>
        <w:rPr>
          <w:sz w:val="26"/>
          <w:szCs w:val="26"/>
        </w:rPr>
      </w:pPr>
      <w:r w:rsidRPr="007C5E3F">
        <w:rPr>
          <w:sz w:val="26"/>
          <w:szCs w:val="26"/>
        </w:rPr>
        <w:t>8. В течение последних 5 лет, Вы заметили какие-либо изменения</w:t>
      </w:r>
    </w:p>
    <w:p w14:paraId="426ECE67" w14:textId="77777777" w:rsidR="001E6A69" w:rsidRPr="007C5E3F" w:rsidRDefault="001E6A69" w:rsidP="00BE76ED">
      <w:pPr>
        <w:tabs>
          <w:tab w:val="left" w:pos="142"/>
        </w:tabs>
        <w:spacing w:line="288" w:lineRule="auto"/>
        <w:jc w:val="both"/>
        <w:rPr>
          <w:sz w:val="26"/>
          <w:szCs w:val="26"/>
        </w:rPr>
      </w:pPr>
      <w:r w:rsidRPr="007C5E3F">
        <w:rPr>
          <w:sz w:val="26"/>
          <w:szCs w:val="26"/>
        </w:rPr>
        <w:t>потливости?</w:t>
      </w:r>
    </w:p>
    <w:p w14:paraId="2FF12301"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lastRenderedPageBreak/>
        <w:t>a</w:t>
      </w:r>
      <w:r w:rsidRPr="007C5E3F">
        <w:rPr>
          <w:sz w:val="26"/>
          <w:szCs w:val="26"/>
        </w:rPr>
        <w:t>. Я потею намного больше, чем раньше</w:t>
      </w:r>
    </w:p>
    <w:p w14:paraId="50D8B22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Я потею немного больше, чем раньше</w:t>
      </w:r>
    </w:p>
    <w:p w14:paraId="269C120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Я не заметил\а изменений потливости</w:t>
      </w:r>
    </w:p>
    <w:p w14:paraId="4C6C720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Я потею немного меньше, чем раньше</w:t>
      </w:r>
    </w:p>
    <w:p w14:paraId="775F6E6D"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e</w:t>
      </w:r>
      <w:r w:rsidRPr="007C5E3F">
        <w:rPr>
          <w:sz w:val="26"/>
          <w:szCs w:val="26"/>
        </w:rPr>
        <w:t>. Я потею намного меньше, чем раньше</w:t>
      </w:r>
    </w:p>
    <w:p w14:paraId="231C3D6A" w14:textId="77777777" w:rsidR="001E6A69" w:rsidRPr="007C5E3F" w:rsidRDefault="001E6A69" w:rsidP="00BE76ED">
      <w:pPr>
        <w:tabs>
          <w:tab w:val="left" w:pos="142"/>
        </w:tabs>
        <w:spacing w:line="288" w:lineRule="auto"/>
        <w:jc w:val="both"/>
        <w:rPr>
          <w:sz w:val="26"/>
          <w:szCs w:val="26"/>
        </w:rPr>
      </w:pPr>
      <w:r w:rsidRPr="007C5E3F">
        <w:rPr>
          <w:sz w:val="26"/>
          <w:szCs w:val="26"/>
        </w:rPr>
        <w:t>9. Вы чувствуете повышенную сухость в глазах?</w:t>
      </w:r>
    </w:p>
    <w:p w14:paraId="0D6CE20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Да</w:t>
      </w:r>
    </w:p>
    <w:p w14:paraId="2528DEB2"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Нет</w:t>
      </w:r>
    </w:p>
    <w:p w14:paraId="2BF42191" w14:textId="77777777" w:rsidR="001E6A69" w:rsidRPr="007C5E3F" w:rsidRDefault="001E6A69" w:rsidP="00BE76ED">
      <w:pPr>
        <w:tabs>
          <w:tab w:val="left" w:pos="142"/>
        </w:tabs>
        <w:spacing w:line="288" w:lineRule="auto"/>
        <w:jc w:val="both"/>
        <w:rPr>
          <w:sz w:val="26"/>
          <w:szCs w:val="26"/>
        </w:rPr>
      </w:pPr>
      <w:r w:rsidRPr="007C5E3F">
        <w:rPr>
          <w:sz w:val="26"/>
          <w:szCs w:val="26"/>
        </w:rPr>
        <w:t>10. Вы чувствуете повышенную сухость во рту?</w:t>
      </w:r>
    </w:p>
    <w:p w14:paraId="4FB8756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Да</w:t>
      </w:r>
    </w:p>
    <w:p w14:paraId="727D571F"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Нет</w:t>
      </w:r>
    </w:p>
    <w:p w14:paraId="4D842484" w14:textId="77777777" w:rsidR="001E6A69" w:rsidRPr="007C5E3F" w:rsidRDefault="001E6A69" w:rsidP="00BE76ED">
      <w:pPr>
        <w:tabs>
          <w:tab w:val="left" w:pos="142"/>
        </w:tabs>
        <w:spacing w:line="288" w:lineRule="auto"/>
        <w:jc w:val="both"/>
        <w:rPr>
          <w:sz w:val="26"/>
          <w:szCs w:val="26"/>
        </w:rPr>
      </w:pPr>
      <w:r w:rsidRPr="007C5E3F">
        <w:rPr>
          <w:sz w:val="26"/>
          <w:szCs w:val="26"/>
        </w:rPr>
        <w:t>11. Относительно симптомов сухости во рту или глазах, которые вы</w:t>
      </w:r>
    </w:p>
    <w:p w14:paraId="6179B74A" w14:textId="77777777" w:rsidR="001E6A69" w:rsidRPr="007C5E3F" w:rsidRDefault="001E6A69" w:rsidP="00BE76ED">
      <w:pPr>
        <w:tabs>
          <w:tab w:val="left" w:pos="142"/>
        </w:tabs>
        <w:spacing w:line="288" w:lineRule="auto"/>
        <w:jc w:val="both"/>
        <w:rPr>
          <w:sz w:val="26"/>
          <w:szCs w:val="26"/>
        </w:rPr>
      </w:pPr>
      <w:r w:rsidRPr="007C5E3F">
        <w:rPr>
          <w:sz w:val="26"/>
          <w:szCs w:val="26"/>
        </w:rPr>
        <w:t>ощущаете продолжительное время, эти симптомы:</w:t>
      </w:r>
    </w:p>
    <w:p w14:paraId="15797BD6"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У меня нету таких симптомов</w:t>
      </w:r>
    </w:p>
    <w:p w14:paraId="70906E12"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Стали намного тяжелее</w:t>
      </w:r>
    </w:p>
    <w:p w14:paraId="6FDBA49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Стали несколько тяжелее</w:t>
      </w:r>
    </w:p>
    <w:p w14:paraId="584739CF"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Не изменились</w:t>
      </w:r>
    </w:p>
    <w:p w14:paraId="3F81902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e</w:t>
      </w:r>
      <w:r w:rsidRPr="007C5E3F">
        <w:rPr>
          <w:sz w:val="26"/>
          <w:szCs w:val="26"/>
        </w:rPr>
        <w:t>. Стали несколько легче</w:t>
      </w:r>
    </w:p>
    <w:p w14:paraId="68839C07"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f</w:t>
      </w:r>
      <w:r w:rsidRPr="007C5E3F">
        <w:rPr>
          <w:sz w:val="26"/>
          <w:szCs w:val="26"/>
        </w:rPr>
        <w:t>. Стали намного легче</w:t>
      </w:r>
    </w:p>
    <w:p w14:paraId="1C05A86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g</w:t>
      </w:r>
      <w:r w:rsidRPr="007C5E3F">
        <w:rPr>
          <w:sz w:val="26"/>
          <w:szCs w:val="26"/>
        </w:rPr>
        <w:t>. Полностью исчезли</w:t>
      </w:r>
    </w:p>
    <w:p w14:paraId="201AA541" w14:textId="77777777" w:rsidR="001E6A69" w:rsidRPr="007C5E3F" w:rsidRDefault="001E6A69" w:rsidP="00BE76ED">
      <w:pPr>
        <w:tabs>
          <w:tab w:val="left" w:pos="142"/>
        </w:tabs>
        <w:spacing w:line="288" w:lineRule="auto"/>
        <w:jc w:val="both"/>
        <w:rPr>
          <w:sz w:val="26"/>
          <w:szCs w:val="26"/>
        </w:rPr>
      </w:pPr>
      <w:r w:rsidRPr="007C5E3F">
        <w:rPr>
          <w:sz w:val="26"/>
          <w:szCs w:val="26"/>
        </w:rPr>
        <w:t>12. В течение последнего года Вы заметили какие-то изменения в том,</w:t>
      </w:r>
    </w:p>
    <w:p w14:paraId="394271AD" w14:textId="77777777" w:rsidR="001E6A69" w:rsidRPr="007C5E3F" w:rsidRDefault="001E6A69" w:rsidP="00BE76ED">
      <w:pPr>
        <w:tabs>
          <w:tab w:val="left" w:pos="142"/>
        </w:tabs>
        <w:spacing w:line="288" w:lineRule="auto"/>
        <w:jc w:val="both"/>
        <w:rPr>
          <w:sz w:val="26"/>
          <w:szCs w:val="26"/>
        </w:rPr>
      </w:pPr>
      <w:r w:rsidRPr="007C5E3F">
        <w:rPr>
          <w:sz w:val="26"/>
          <w:szCs w:val="26"/>
        </w:rPr>
        <w:t>насколько быстро вы наедаетесь при приеме пищи?</w:t>
      </w:r>
    </w:p>
    <w:p w14:paraId="450FC321"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Я наедаюсь намного быстрее, чем раньше</w:t>
      </w:r>
    </w:p>
    <w:p w14:paraId="08BD9532"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Я наедаюсь немного быстрее, чем раньше</w:t>
      </w:r>
    </w:p>
    <w:p w14:paraId="6C114839"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Я не заметил\а никаких изменений</w:t>
      </w:r>
    </w:p>
    <w:p w14:paraId="6E0CA139"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Я наедаюсь немного медленнее, чем раньше</w:t>
      </w:r>
    </w:p>
    <w:p w14:paraId="759204E9"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e</w:t>
      </w:r>
      <w:r w:rsidRPr="007C5E3F">
        <w:rPr>
          <w:sz w:val="26"/>
          <w:szCs w:val="26"/>
        </w:rPr>
        <w:t>. Я наедаюсь намного медленнее, чем раньше</w:t>
      </w:r>
    </w:p>
    <w:p w14:paraId="7DD34C90" w14:textId="77777777" w:rsidR="001E6A69" w:rsidRPr="007C5E3F" w:rsidRDefault="001E6A69" w:rsidP="00BE76ED">
      <w:pPr>
        <w:tabs>
          <w:tab w:val="left" w:pos="142"/>
        </w:tabs>
        <w:spacing w:line="288" w:lineRule="auto"/>
        <w:jc w:val="both"/>
        <w:rPr>
          <w:sz w:val="26"/>
          <w:szCs w:val="26"/>
        </w:rPr>
      </w:pPr>
      <w:r w:rsidRPr="007C5E3F">
        <w:rPr>
          <w:sz w:val="26"/>
          <w:szCs w:val="26"/>
        </w:rPr>
        <w:t>13. В течение последнего года у Вас когда-либо было чувство вздутия</w:t>
      </w:r>
    </w:p>
    <w:p w14:paraId="2E2D1C23" w14:textId="77777777" w:rsidR="001E6A69" w:rsidRPr="007C5E3F" w:rsidRDefault="001E6A69" w:rsidP="00BE76ED">
      <w:pPr>
        <w:tabs>
          <w:tab w:val="left" w:pos="142"/>
        </w:tabs>
        <w:spacing w:line="288" w:lineRule="auto"/>
        <w:jc w:val="both"/>
        <w:rPr>
          <w:sz w:val="26"/>
          <w:szCs w:val="26"/>
        </w:rPr>
      </w:pPr>
      <w:r w:rsidRPr="007C5E3F">
        <w:rPr>
          <w:sz w:val="26"/>
          <w:szCs w:val="26"/>
        </w:rPr>
        <w:t>живота после приема пищи?</w:t>
      </w:r>
    </w:p>
    <w:p w14:paraId="139D2CE1"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Никогда</w:t>
      </w:r>
    </w:p>
    <w:p w14:paraId="0FCF7621"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Иногда</w:t>
      </w:r>
    </w:p>
    <w:p w14:paraId="24F380E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Постоянно</w:t>
      </w:r>
    </w:p>
    <w:p w14:paraId="2CA5824D" w14:textId="77777777" w:rsidR="001E6A69" w:rsidRPr="007C5E3F" w:rsidRDefault="001E6A69" w:rsidP="00BE76ED">
      <w:pPr>
        <w:tabs>
          <w:tab w:val="left" w:pos="142"/>
        </w:tabs>
        <w:spacing w:line="288" w:lineRule="auto"/>
        <w:jc w:val="both"/>
        <w:rPr>
          <w:sz w:val="26"/>
          <w:szCs w:val="26"/>
        </w:rPr>
      </w:pPr>
      <w:r w:rsidRPr="007C5E3F">
        <w:rPr>
          <w:sz w:val="26"/>
          <w:szCs w:val="26"/>
        </w:rPr>
        <w:t>14. В течение последнего года у Вас когда-либо была рвота после приема</w:t>
      </w:r>
    </w:p>
    <w:p w14:paraId="64849006" w14:textId="77777777" w:rsidR="001E6A69" w:rsidRPr="007C5E3F" w:rsidRDefault="001E6A69" w:rsidP="00BE76ED">
      <w:pPr>
        <w:tabs>
          <w:tab w:val="left" w:pos="142"/>
        </w:tabs>
        <w:spacing w:line="288" w:lineRule="auto"/>
        <w:jc w:val="both"/>
        <w:rPr>
          <w:sz w:val="26"/>
          <w:szCs w:val="26"/>
        </w:rPr>
      </w:pPr>
      <w:r w:rsidRPr="007C5E3F">
        <w:rPr>
          <w:sz w:val="26"/>
          <w:szCs w:val="26"/>
        </w:rPr>
        <w:t>пищи?</w:t>
      </w:r>
    </w:p>
    <w:p w14:paraId="4C961E0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Никогда</w:t>
      </w:r>
    </w:p>
    <w:p w14:paraId="360AE94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Иногда</w:t>
      </w:r>
    </w:p>
    <w:p w14:paraId="5BA52B5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Постоянно</w:t>
      </w:r>
    </w:p>
    <w:p w14:paraId="6A7D099D" w14:textId="77777777" w:rsidR="001E6A69" w:rsidRPr="007C5E3F" w:rsidRDefault="001E6A69" w:rsidP="00BE76ED">
      <w:pPr>
        <w:tabs>
          <w:tab w:val="left" w:pos="142"/>
        </w:tabs>
        <w:spacing w:line="288" w:lineRule="auto"/>
        <w:jc w:val="both"/>
        <w:rPr>
          <w:sz w:val="26"/>
          <w:szCs w:val="26"/>
        </w:rPr>
      </w:pPr>
      <w:r w:rsidRPr="007C5E3F">
        <w:rPr>
          <w:sz w:val="26"/>
          <w:szCs w:val="26"/>
        </w:rPr>
        <w:t xml:space="preserve">15. В течение последнего года у Вас когда-либо была </w:t>
      </w:r>
      <w:proofErr w:type="spellStart"/>
      <w:r w:rsidRPr="007C5E3F">
        <w:rPr>
          <w:sz w:val="26"/>
          <w:szCs w:val="26"/>
        </w:rPr>
        <w:t>коликообразная</w:t>
      </w:r>
      <w:proofErr w:type="spellEnd"/>
      <w:r w:rsidRPr="007C5E3F">
        <w:rPr>
          <w:sz w:val="26"/>
          <w:szCs w:val="26"/>
        </w:rPr>
        <w:t xml:space="preserve"> или</w:t>
      </w:r>
    </w:p>
    <w:p w14:paraId="59E6B7C8" w14:textId="77777777" w:rsidR="001E6A69" w:rsidRPr="007C5E3F" w:rsidRDefault="001E6A69" w:rsidP="00BE76ED">
      <w:pPr>
        <w:tabs>
          <w:tab w:val="left" w:pos="142"/>
        </w:tabs>
        <w:spacing w:line="288" w:lineRule="auto"/>
        <w:jc w:val="both"/>
        <w:rPr>
          <w:sz w:val="26"/>
          <w:szCs w:val="26"/>
        </w:rPr>
      </w:pPr>
      <w:r w:rsidRPr="007C5E3F">
        <w:rPr>
          <w:sz w:val="26"/>
          <w:szCs w:val="26"/>
        </w:rPr>
        <w:t>спазмирующая боль в животе?</w:t>
      </w:r>
    </w:p>
    <w:p w14:paraId="0325552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Никогда</w:t>
      </w:r>
    </w:p>
    <w:p w14:paraId="4A40059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lastRenderedPageBreak/>
        <w:t>b</w:t>
      </w:r>
      <w:r w:rsidRPr="007C5E3F">
        <w:rPr>
          <w:sz w:val="26"/>
          <w:szCs w:val="26"/>
        </w:rPr>
        <w:t>. Иногда</w:t>
      </w:r>
    </w:p>
    <w:p w14:paraId="15245971" w14:textId="77777777" w:rsidR="001E6A69" w:rsidRPr="007C5E3F" w:rsidRDefault="001E6A69" w:rsidP="00BE76ED">
      <w:pPr>
        <w:tabs>
          <w:tab w:val="left" w:pos="142"/>
        </w:tabs>
        <w:spacing w:line="288" w:lineRule="auto"/>
        <w:jc w:val="both"/>
        <w:rPr>
          <w:sz w:val="26"/>
          <w:szCs w:val="26"/>
        </w:rPr>
      </w:pPr>
    </w:p>
    <w:p w14:paraId="2E8802C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Постоянно</w:t>
      </w:r>
    </w:p>
    <w:p w14:paraId="32DEF451" w14:textId="77777777" w:rsidR="001E6A69" w:rsidRPr="007C5E3F" w:rsidRDefault="001E6A69" w:rsidP="00BE76ED">
      <w:pPr>
        <w:tabs>
          <w:tab w:val="left" w:pos="142"/>
        </w:tabs>
        <w:spacing w:line="288" w:lineRule="auto"/>
        <w:jc w:val="both"/>
        <w:rPr>
          <w:sz w:val="26"/>
          <w:szCs w:val="26"/>
        </w:rPr>
      </w:pPr>
      <w:r w:rsidRPr="007C5E3F">
        <w:rPr>
          <w:sz w:val="26"/>
          <w:szCs w:val="26"/>
        </w:rPr>
        <w:t>16. В течение последнего года у Вас были приступы диареи?</w:t>
      </w:r>
    </w:p>
    <w:p w14:paraId="2E4F9C79"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Да</w:t>
      </w:r>
    </w:p>
    <w:p w14:paraId="3F3287A7"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Нет (если Вы отметили нет, пожалуйста, перейдите к 20 вопросу)</w:t>
      </w:r>
    </w:p>
    <w:p w14:paraId="3BB074F4" w14:textId="77777777" w:rsidR="001E6A69" w:rsidRPr="007C5E3F" w:rsidRDefault="001E6A69" w:rsidP="00BE76ED">
      <w:pPr>
        <w:tabs>
          <w:tab w:val="left" w:pos="142"/>
        </w:tabs>
        <w:spacing w:line="288" w:lineRule="auto"/>
        <w:jc w:val="both"/>
        <w:rPr>
          <w:sz w:val="26"/>
          <w:szCs w:val="26"/>
        </w:rPr>
      </w:pPr>
      <w:r w:rsidRPr="007C5E3F">
        <w:rPr>
          <w:sz w:val="26"/>
          <w:szCs w:val="26"/>
        </w:rPr>
        <w:t>17. Как часто у вас были эти приступы?</w:t>
      </w:r>
    </w:p>
    <w:p w14:paraId="7B837B9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Редко</w:t>
      </w:r>
    </w:p>
    <w:p w14:paraId="7E2976F1"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Периодически</w:t>
      </w:r>
    </w:p>
    <w:p w14:paraId="17C4FE27"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Часто __________ раз в месяц</w:t>
      </w:r>
    </w:p>
    <w:p w14:paraId="7B56E8B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Постоянно</w:t>
      </w:r>
    </w:p>
    <w:p w14:paraId="502AD0C8" w14:textId="77777777" w:rsidR="001E6A69" w:rsidRPr="007C5E3F" w:rsidRDefault="001E6A69" w:rsidP="00BE76ED">
      <w:pPr>
        <w:tabs>
          <w:tab w:val="left" w:pos="142"/>
        </w:tabs>
        <w:spacing w:line="288" w:lineRule="auto"/>
        <w:jc w:val="both"/>
        <w:rPr>
          <w:sz w:val="26"/>
          <w:szCs w:val="26"/>
        </w:rPr>
      </w:pPr>
      <w:r w:rsidRPr="007C5E3F">
        <w:rPr>
          <w:sz w:val="26"/>
          <w:szCs w:val="26"/>
        </w:rPr>
        <w:t>18. Насколько тяжелые эти приступы?</w:t>
      </w:r>
    </w:p>
    <w:p w14:paraId="15985EE7"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Легкие</w:t>
      </w:r>
    </w:p>
    <w:p w14:paraId="117D7A05"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Средней тяжести</w:t>
      </w:r>
    </w:p>
    <w:p w14:paraId="15BECAD7"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Тяжелые</w:t>
      </w:r>
    </w:p>
    <w:p w14:paraId="53785659" w14:textId="77777777" w:rsidR="001E6A69" w:rsidRPr="007C5E3F" w:rsidRDefault="001E6A69" w:rsidP="00BE76ED">
      <w:pPr>
        <w:tabs>
          <w:tab w:val="left" w:pos="142"/>
        </w:tabs>
        <w:spacing w:line="288" w:lineRule="auto"/>
        <w:jc w:val="both"/>
        <w:rPr>
          <w:sz w:val="26"/>
          <w:szCs w:val="26"/>
        </w:rPr>
      </w:pPr>
      <w:r w:rsidRPr="007C5E3F">
        <w:rPr>
          <w:sz w:val="26"/>
          <w:szCs w:val="26"/>
        </w:rPr>
        <w:t>19. Приступы диареи становятся:</w:t>
      </w:r>
    </w:p>
    <w:p w14:paraId="4A956FA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Намного тяжелее</w:t>
      </w:r>
    </w:p>
    <w:p w14:paraId="61E9DD11"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Немного тяжелее</w:t>
      </w:r>
    </w:p>
    <w:p w14:paraId="63D2CF3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Остаются без изменений</w:t>
      </w:r>
    </w:p>
    <w:p w14:paraId="2965068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Немного легче</w:t>
      </w:r>
    </w:p>
    <w:p w14:paraId="23B7C800"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e</w:t>
      </w:r>
      <w:r w:rsidRPr="007C5E3F">
        <w:rPr>
          <w:sz w:val="26"/>
          <w:szCs w:val="26"/>
        </w:rPr>
        <w:t>. Намного легче</w:t>
      </w:r>
    </w:p>
    <w:p w14:paraId="5C807DD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f</w:t>
      </w:r>
      <w:r w:rsidRPr="007C5E3F">
        <w:rPr>
          <w:sz w:val="26"/>
          <w:szCs w:val="26"/>
        </w:rPr>
        <w:t>. Полностью исчезли</w:t>
      </w:r>
    </w:p>
    <w:p w14:paraId="48698DA2" w14:textId="77777777" w:rsidR="001E6A69" w:rsidRPr="007C5E3F" w:rsidRDefault="001E6A69" w:rsidP="00BE76ED">
      <w:pPr>
        <w:tabs>
          <w:tab w:val="left" w:pos="142"/>
        </w:tabs>
        <w:spacing w:line="288" w:lineRule="auto"/>
        <w:jc w:val="both"/>
        <w:rPr>
          <w:sz w:val="26"/>
          <w:szCs w:val="26"/>
        </w:rPr>
      </w:pPr>
      <w:r w:rsidRPr="007C5E3F">
        <w:rPr>
          <w:sz w:val="26"/>
          <w:szCs w:val="26"/>
        </w:rPr>
        <w:t>20. В течение последнего года у Вас были запоры?</w:t>
      </w:r>
    </w:p>
    <w:p w14:paraId="146B4D7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Да</w:t>
      </w:r>
    </w:p>
    <w:p w14:paraId="7388220D"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Нет (если Вы отметили нет, пожалуйста, перейдите к 24 вопросу)</w:t>
      </w:r>
    </w:p>
    <w:p w14:paraId="488F39AB" w14:textId="77777777" w:rsidR="001E6A69" w:rsidRPr="007C5E3F" w:rsidRDefault="001E6A69" w:rsidP="00BE76ED">
      <w:pPr>
        <w:tabs>
          <w:tab w:val="left" w:pos="142"/>
        </w:tabs>
        <w:spacing w:line="288" w:lineRule="auto"/>
        <w:jc w:val="both"/>
        <w:rPr>
          <w:sz w:val="26"/>
          <w:szCs w:val="26"/>
        </w:rPr>
      </w:pPr>
      <w:r w:rsidRPr="007C5E3F">
        <w:rPr>
          <w:sz w:val="26"/>
          <w:szCs w:val="26"/>
        </w:rPr>
        <w:t>21. Как часто у вас были запоры?</w:t>
      </w:r>
    </w:p>
    <w:p w14:paraId="39A43328"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Редко</w:t>
      </w:r>
    </w:p>
    <w:p w14:paraId="6B4B5DC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Периодически</w:t>
      </w:r>
    </w:p>
    <w:p w14:paraId="455A33E6"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Часто __________ раз в месяц</w:t>
      </w:r>
    </w:p>
    <w:p w14:paraId="3085E1D6"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Постоянно</w:t>
      </w:r>
    </w:p>
    <w:p w14:paraId="1B359C12" w14:textId="77777777" w:rsidR="001E6A69" w:rsidRPr="007C5E3F" w:rsidRDefault="001E6A69" w:rsidP="00BE76ED">
      <w:pPr>
        <w:tabs>
          <w:tab w:val="left" w:pos="142"/>
        </w:tabs>
        <w:spacing w:line="288" w:lineRule="auto"/>
        <w:jc w:val="both"/>
        <w:rPr>
          <w:sz w:val="26"/>
          <w:szCs w:val="26"/>
        </w:rPr>
      </w:pPr>
      <w:r w:rsidRPr="007C5E3F">
        <w:rPr>
          <w:sz w:val="26"/>
          <w:szCs w:val="26"/>
        </w:rPr>
        <w:t>22. Насколько тяжелые эти эпизоды?</w:t>
      </w:r>
    </w:p>
    <w:p w14:paraId="72B12365"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Легкие</w:t>
      </w:r>
    </w:p>
    <w:p w14:paraId="10A7D720"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Средней тяжести</w:t>
      </w:r>
    </w:p>
    <w:p w14:paraId="11F49CCD"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Тяжелые</w:t>
      </w:r>
    </w:p>
    <w:p w14:paraId="70302475" w14:textId="77777777" w:rsidR="001E6A69" w:rsidRPr="007C5E3F" w:rsidRDefault="001E6A69" w:rsidP="00BE76ED">
      <w:pPr>
        <w:tabs>
          <w:tab w:val="left" w:pos="142"/>
        </w:tabs>
        <w:spacing w:line="288" w:lineRule="auto"/>
        <w:jc w:val="both"/>
        <w:rPr>
          <w:sz w:val="26"/>
          <w:szCs w:val="26"/>
        </w:rPr>
      </w:pPr>
      <w:r w:rsidRPr="007C5E3F">
        <w:rPr>
          <w:sz w:val="26"/>
          <w:szCs w:val="26"/>
        </w:rPr>
        <w:t>23. Эти эпизоды становятся:</w:t>
      </w:r>
    </w:p>
    <w:p w14:paraId="01F3A15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Намного тяжелее</w:t>
      </w:r>
    </w:p>
    <w:p w14:paraId="7A81D57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Немного тяжелее</w:t>
      </w:r>
    </w:p>
    <w:p w14:paraId="61E7BD1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Остаются без изменений</w:t>
      </w:r>
    </w:p>
    <w:p w14:paraId="124DA0A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Немного легче</w:t>
      </w:r>
    </w:p>
    <w:p w14:paraId="4719E2B7"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e</w:t>
      </w:r>
      <w:r w:rsidRPr="007C5E3F">
        <w:rPr>
          <w:sz w:val="26"/>
          <w:szCs w:val="26"/>
        </w:rPr>
        <w:t>. Намного легче</w:t>
      </w:r>
    </w:p>
    <w:p w14:paraId="471B6677" w14:textId="77777777" w:rsidR="001E6A69" w:rsidRPr="007C5E3F" w:rsidRDefault="001E6A69" w:rsidP="00BE76ED">
      <w:pPr>
        <w:tabs>
          <w:tab w:val="left" w:pos="142"/>
        </w:tabs>
        <w:spacing w:line="288" w:lineRule="auto"/>
        <w:jc w:val="both"/>
        <w:rPr>
          <w:sz w:val="26"/>
          <w:szCs w:val="26"/>
        </w:rPr>
      </w:pPr>
      <w:r w:rsidRPr="007C5E3F">
        <w:rPr>
          <w:sz w:val="26"/>
          <w:szCs w:val="26"/>
        </w:rPr>
        <w:lastRenderedPageBreak/>
        <w:t>24. В течение последнего года как часто у Вас были трудности</w:t>
      </w:r>
    </w:p>
    <w:p w14:paraId="0136B0DC" w14:textId="77777777" w:rsidR="001E6A69" w:rsidRPr="007C5E3F" w:rsidRDefault="001E6A69" w:rsidP="00BE76ED">
      <w:pPr>
        <w:tabs>
          <w:tab w:val="left" w:pos="142"/>
        </w:tabs>
        <w:spacing w:line="288" w:lineRule="auto"/>
        <w:jc w:val="both"/>
        <w:rPr>
          <w:sz w:val="26"/>
          <w:szCs w:val="26"/>
        </w:rPr>
      </w:pPr>
      <w:r w:rsidRPr="007C5E3F">
        <w:rPr>
          <w:sz w:val="26"/>
          <w:szCs w:val="26"/>
        </w:rPr>
        <w:t>контролировать мочевой пузырь?</w:t>
      </w:r>
    </w:p>
    <w:p w14:paraId="2A2BA24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Редко</w:t>
      </w:r>
    </w:p>
    <w:p w14:paraId="66FDDDD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Периодически</w:t>
      </w:r>
    </w:p>
    <w:p w14:paraId="3433F767"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Часто __________ раз в месяц</w:t>
      </w:r>
    </w:p>
    <w:p w14:paraId="48A7036F"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Постоянно</w:t>
      </w:r>
    </w:p>
    <w:p w14:paraId="4A3B8B12" w14:textId="77777777" w:rsidR="001E6A69" w:rsidRPr="007C5E3F" w:rsidRDefault="001E6A69" w:rsidP="00BE76ED">
      <w:pPr>
        <w:tabs>
          <w:tab w:val="left" w:pos="142"/>
        </w:tabs>
        <w:spacing w:line="288" w:lineRule="auto"/>
        <w:jc w:val="both"/>
        <w:rPr>
          <w:sz w:val="26"/>
          <w:szCs w:val="26"/>
        </w:rPr>
      </w:pPr>
      <w:r w:rsidRPr="007C5E3F">
        <w:rPr>
          <w:sz w:val="26"/>
          <w:szCs w:val="26"/>
        </w:rPr>
        <w:t>25. В течение последнего года как часто у Вас были проблемы с</w:t>
      </w:r>
    </w:p>
    <w:p w14:paraId="695311E5" w14:textId="77777777" w:rsidR="001E6A69" w:rsidRPr="007C5E3F" w:rsidRDefault="001E6A69" w:rsidP="00BE76ED">
      <w:pPr>
        <w:tabs>
          <w:tab w:val="left" w:pos="142"/>
        </w:tabs>
        <w:spacing w:line="288" w:lineRule="auto"/>
        <w:jc w:val="both"/>
        <w:rPr>
          <w:sz w:val="26"/>
          <w:szCs w:val="26"/>
        </w:rPr>
      </w:pPr>
      <w:r w:rsidRPr="007C5E3F">
        <w:rPr>
          <w:sz w:val="26"/>
          <w:szCs w:val="26"/>
        </w:rPr>
        <w:t>мочеиспусканием?</w:t>
      </w:r>
    </w:p>
    <w:p w14:paraId="32E26EA9"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Редко</w:t>
      </w:r>
    </w:p>
    <w:p w14:paraId="33BC1586"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Периодически</w:t>
      </w:r>
    </w:p>
    <w:p w14:paraId="51927E22"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Часто __________ раз в месяц</w:t>
      </w:r>
    </w:p>
    <w:p w14:paraId="7BFDD0FD"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Постоянно</w:t>
      </w:r>
    </w:p>
    <w:p w14:paraId="534776AA" w14:textId="77777777" w:rsidR="001E6A69" w:rsidRPr="007C5E3F" w:rsidRDefault="001E6A69" w:rsidP="00BE76ED">
      <w:pPr>
        <w:tabs>
          <w:tab w:val="left" w:pos="142"/>
        </w:tabs>
        <w:spacing w:line="288" w:lineRule="auto"/>
        <w:jc w:val="both"/>
        <w:rPr>
          <w:sz w:val="26"/>
          <w:szCs w:val="26"/>
        </w:rPr>
      </w:pPr>
      <w:r w:rsidRPr="007C5E3F">
        <w:rPr>
          <w:sz w:val="26"/>
          <w:szCs w:val="26"/>
        </w:rPr>
        <w:t>26. В течение последнего года Вам когда-либо было трудно полностью</w:t>
      </w:r>
    </w:p>
    <w:p w14:paraId="77A0423A" w14:textId="77777777" w:rsidR="001E6A69" w:rsidRPr="007C5E3F" w:rsidRDefault="001E6A69" w:rsidP="00BE76ED">
      <w:pPr>
        <w:tabs>
          <w:tab w:val="left" w:pos="142"/>
        </w:tabs>
        <w:spacing w:line="288" w:lineRule="auto"/>
        <w:jc w:val="both"/>
        <w:rPr>
          <w:sz w:val="26"/>
          <w:szCs w:val="26"/>
        </w:rPr>
      </w:pPr>
      <w:r w:rsidRPr="007C5E3F">
        <w:rPr>
          <w:sz w:val="26"/>
          <w:szCs w:val="26"/>
        </w:rPr>
        <w:t>опорожнить мочевой пузырь?</w:t>
      </w:r>
    </w:p>
    <w:p w14:paraId="5A19AF8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Редко</w:t>
      </w:r>
    </w:p>
    <w:p w14:paraId="267046B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Периодически</w:t>
      </w:r>
    </w:p>
    <w:p w14:paraId="3C56489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Часто __________ раз в месяц</w:t>
      </w:r>
    </w:p>
    <w:p w14:paraId="552C1F86"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Постоянно</w:t>
      </w:r>
    </w:p>
    <w:p w14:paraId="18C240E2" w14:textId="77777777" w:rsidR="001E6A69" w:rsidRPr="007C5E3F" w:rsidRDefault="001E6A69" w:rsidP="00BE76ED">
      <w:pPr>
        <w:tabs>
          <w:tab w:val="left" w:pos="142"/>
        </w:tabs>
        <w:spacing w:line="288" w:lineRule="auto"/>
        <w:jc w:val="both"/>
        <w:rPr>
          <w:sz w:val="26"/>
          <w:szCs w:val="26"/>
        </w:rPr>
      </w:pPr>
      <w:r w:rsidRPr="007C5E3F">
        <w:rPr>
          <w:sz w:val="26"/>
          <w:szCs w:val="26"/>
        </w:rPr>
        <w:t>27. В течение последнего года, если Вы не использовали солнечные очки</w:t>
      </w:r>
    </w:p>
    <w:p w14:paraId="6F3FD279" w14:textId="77777777" w:rsidR="001E6A69" w:rsidRPr="007C5E3F" w:rsidRDefault="001E6A69" w:rsidP="00BE76ED">
      <w:pPr>
        <w:tabs>
          <w:tab w:val="left" w:pos="142"/>
        </w:tabs>
        <w:spacing w:line="288" w:lineRule="auto"/>
        <w:jc w:val="both"/>
        <w:rPr>
          <w:sz w:val="26"/>
          <w:szCs w:val="26"/>
        </w:rPr>
      </w:pPr>
      <w:r w:rsidRPr="007C5E3F">
        <w:rPr>
          <w:sz w:val="26"/>
          <w:szCs w:val="26"/>
        </w:rPr>
        <w:t>или очки с затемнением, как часто яркий свет раздражал Ваши глаза?</w:t>
      </w:r>
    </w:p>
    <w:p w14:paraId="7E7A6AE2"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Никогда (если Вы отметили никогда, пожалуйста, перейдите к 29</w:t>
      </w:r>
    </w:p>
    <w:p w14:paraId="396354EA" w14:textId="77777777" w:rsidR="001E6A69" w:rsidRPr="007C5E3F" w:rsidRDefault="001E6A69" w:rsidP="00BE76ED">
      <w:pPr>
        <w:tabs>
          <w:tab w:val="left" w:pos="142"/>
        </w:tabs>
        <w:spacing w:line="288" w:lineRule="auto"/>
        <w:jc w:val="both"/>
        <w:rPr>
          <w:sz w:val="26"/>
          <w:szCs w:val="26"/>
        </w:rPr>
      </w:pPr>
      <w:r w:rsidRPr="007C5E3F">
        <w:rPr>
          <w:sz w:val="26"/>
          <w:szCs w:val="26"/>
        </w:rPr>
        <w:t>вопросу)</w:t>
      </w:r>
    </w:p>
    <w:p w14:paraId="32BD75B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Иногда</w:t>
      </w:r>
    </w:p>
    <w:p w14:paraId="295AC09C"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Часто __________ раз в месяц</w:t>
      </w:r>
    </w:p>
    <w:p w14:paraId="199BD832"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Постоянно</w:t>
      </w:r>
    </w:p>
    <w:p w14:paraId="0AC1C07F" w14:textId="77777777" w:rsidR="001E6A69" w:rsidRPr="007C5E3F" w:rsidRDefault="001E6A69" w:rsidP="00BE76ED">
      <w:pPr>
        <w:tabs>
          <w:tab w:val="left" w:pos="142"/>
        </w:tabs>
        <w:spacing w:line="288" w:lineRule="auto"/>
        <w:jc w:val="both"/>
        <w:rPr>
          <w:sz w:val="26"/>
          <w:szCs w:val="26"/>
        </w:rPr>
      </w:pPr>
      <w:r w:rsidRPr="007C5E3F">
        <w:rPr>
          <w:sz w:val="26"/>
          <w:szCs w:val="26"/>
        </w:rPr>
        <w:t>28. Насколько выраженная Ваша чувствительность к свету?</w:t>
      </w:r>
    </w:p>
    <w:p w14:paraId="460282CE"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Слабо выраженная</w:t>
      </w:r>
    </w:p>
    <w:p w14:paraId="6960FB4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Средней тяжести</w:t>
      </w:r>
    </w:p>
    <w:p w14:paraId="489539A6"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Сильно выраженная</w:t>
      </w:r>
    </w:p>
    <w:p w14:paraId="1FD16122" w14:textId="77777777" w:rsidR="001E6A69" w:rsidRPr="007C5E3F" w:rsidRDefault="001E6A69" w:rsidP="00BE76ED">
      <w:pPr>
        <w:tabs>
          <w:tab w:val="left" w:pos="142"/>
        </w:tabs>
        <w:spacing w:line="288" w:lineRule="auto"/>
        <w:jc w:val="both"/>
        <w:rPr>
          <w:sz w:val="26"/>
          <w:szCs w:val="26"/>
        </w:rPr>
      </w:pPr>
      <w:r w:rsidRPr="007C5E3F">
        <w:rPr>
          <w:sz w:val="26"/>
          <w:szCs w:val="26"/>
        </w:rPr>
        <w:t>29. В течение последнего года как часто Вы испытывали трудности</w:t>
      </w:r>
    </w:p>
    <w:p w14:paraId="3E88284C" w14:textId="77777777" w:rsidR="001E6A69" w:rsidRPr="007C5E3F" w:rsidRDefault="001E6A69" w:rsidP="00BE76ED">
      <w:pPr>
        <w:tabs>
          <w:tab w:val="left" w:pos="142"/>
        </w:tabs>
        <w:spacing w:line="288" w:lineRule="auto"/>
        <w:jc w:val="both"/>
        <w:rPr>
          <w:sz w:val="26"/>
          <w:szCs w:val="26"/>
        </w:rPr>
      </w:pPr>
      <w:r w:rsidRPr="007C5E3F">
        <w:rPr>
          <w:sz w:val="26"/>
          <w:szCs w:val="26"/>
        </w:rPr>
        <w:t>сфокусировать зрение?</w:t>
      </w:r>
    </w:p>
    <w:p w14:paraId="087EC860"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Никогда (если Вы отметили никогда, пожалуйста, перейдите к 31</w:t>
      </w:r>
    </w:p>
    <w:p w14:paraId="02D9B969" w14:textId="77777777" w:rsidR="001E6A69" w:rsidRPr="007C5E3F" w:rsidRDefault="001E6A69" w:rsidP="00BE76ED">
      <w:pPr>
        <w:tabs>
          <w:tab w:val="left" w:pos="142"/>
        </w:tabs>
        <w:spacing w:line="288" w:lineRule="auto"/>
        <w:jc w:val="both"/>
        <w:rPr>
          <w:sz w:val="26"/>
          <w:szCs w:val="26"/>
        </w:rPr>
      </w:pPr>
      <w:r w:rsidRPr="007C5E3F">
        <w:rPr>
          <w:sz w:val="26"/>
          <w:szCs w:val="26"/>
        </w:rPr>
        <w:t>вопросу)</w:t>
      </w:r>
    </w:p>
    <w:p w14:paraId="75AA9CE6"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Периодически</w:t>
      </w:r>
    </w:p>
    <w:p w14:paraId="2D5226C2"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Часто __________ раз в месяц</w:t>
      </w:r>
    </w:p>
    <w:p w14:paraId="43A5ACF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Постоянно</w:t>
      </w:r>
    </w:p>
    <w:p w14:paraId="45E9DE1E" w14:textId="77777777" w:rsidR="001E6A69" w:rsidRPr="007C5E3F" w:rsidRDefault="001E6A69" w:rsidP="00BE76ED">
      <w:pPr>
        <w:tabs>
          <w:tab w:val="left" w:pos="142"/>
        </w:tabs>
        <w:spacing w:line="288" w:lineRule="auto"/>
        <w:jc w:val="both"/>
        <w:rPr>
          <w:sz w:val="26"/>
          <w:szCs w:val="26"/>
        </w:rPr>
      </w:pPr>
      <w:r w:rsidRPr="007C5E3F">
        <w:rPr>
          <w:sz w:val="26"/>
          <w:szCs w:val="26"/>
        </w:rPr>
        <w:t>30. Насколько Вам трудно сфокусировать зрение?</w:t>
      </w:r>
    </w:p>
    <w:p w14:paraId="37FB02EF"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Немного трудно</w:t>
      </w:r>
    </w:p>
    <w:p w14:paraId="33AC6317"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Довольно трудно</w:t>
      </w:r>
    </w:p>
    <w:p w14:paraId="77624224"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Очень трудно</w:t>
      </w:r>
    </w:p>
    <w:p w14:paraId="0F9068A6" w14:textId="77777777" w:rsidR="001E6A69" w:rsidRPr="007C5E3F" w:rsidRDefault="001E6A69" w:rsidP="00BE76ED">
      <w:pPr>
        <w:tabs>
          <w:tab w:val="left" w:pos="142"/>
        </w:tabs>
        <w:spacing w:line="288" w:lineRule="auto"/>
        <w:jc w:val="both"/>
        <w:rPr>
          <w:sz w:val="26"/>
          <w:szCs w:val="26"/>
        </w:rPr>
      </w:pPr>
      <w:r w:rsidRPr="007C5E3F">
        <w:rPr>
          <w:sz w:val="26"/>
          <w:szCs w:val="26"/>
        </w:rPr>
        <w:lastRenderedPageBreak/>
        <w:t>31. Симптом (трудности фокусировки зрения или чувствительность к яркому</w:t>
      </w:r>
    </w:p>
    <w:p w14:paraId="320B6EAA" w14:textId="77777777" w:rsidR="001E6A69" w:rsidRPr="007C5E3F" w:rsidRDefault="001E6A69" w:rsidP="00BE76ED">
      <w:pPr>
        <w:tabs>
          <w:tab w:val="left" w:pos="142"/>
        </w:tabs>
        <w:spacing w:line="288" w:lineRule="auto"/>
        <w:jc w:val="both"/>
        <w:rPr>
          <w:sz w:val="26"/>
          <w:szCs w:val="26"/>
        </w:rPr>
      </w:pPr>
      <w:r w:rsidRPr="007C5E3F">
        <w:rPr>
          <w:sz w:val="26"/>
          <w:szCs w:val="26"/>
        </w:rPr>
        <w:t>свету), который доставляет Вам больше всего неудобства, становится:</w:t>
      </w:r>
    </w:p>
    <w:p w14:paraId="7BA138BC"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a</w:t>
      </w:r>
      <w:r w:rsidRPr="007C5E3F">
        <w:rPr>
          <w:sz w:val="26"/>
          <w:szCs w:val="26"/>
        </w:rPr>
        <w:t>. У меня нету подобных симптомов</w:t>
      </w:r>
    </w:p>
    <w:p w14:paraId="730A8159"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b</w:t>
      </w:r>
      <w:r w:rsidRPr="007C5E3F">
        <w:rPr>
          <w:sz w:val="26"/>
          <w:szCs w:val="26"/>
        </w:rPr>
        <w:t>. Намного тяжелее</w:t>
      </w:r>
    </w:p>
    <w:p w14:paraId="751139AD"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c</w:t>
      </w:r>
      <w:r w:rsidRPr="007C5E3F">
        <w:rPr>
          <w:sz w:val="26"/>
          <w:szCs w:val="26"/>
        </w:rPr>
        <w:t>. Немного тяжелее</w:t>
      </w:r>
    </w:p>
    <w:p w14:paraId="30DE95EA"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d</w:t>
      </w:r>
      <w:r w:rsidRPr="007C5E3F">
        <w:rPr>
          <w:sz w:val="26"/>
          <w:szCs w:val="26"/>
        </w:rPr>
        <w:t>. Остается без изменений</w:t>
      </w:r>
    </w:p>
    <w:p w14:paraId="6629F36B"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e</w:t>
      </w:r>
      <w:r w:rsidRPr="007C5E3F">
        <w:rPr>
          <w:sz w:val="26"/>
          <w:szCs w:val="26"/>
        </w:rPr>
        <w:t>. Несколько лучше</w:t>
      </w:r>
    </w:p>
    <w:p w14:paraId="726C3FA9" w14:textId="77777777" w:rsidR="001E6A69" w:rsidRPr="007C5E3F" w:rsidRDefault="001E6A69" w:rsidP="00BE76ED">
      <w:pPr>
        <w:tabs>
          <w:tab w:val="left" w:pos="142"/>
        </w:tabs>
        <w:spacing w:line="288" w:lineRule="auto"/>
        <w:jc w:val="both"/>
        <w:rPr>
          <w:sz w:val="26"/>
          <w:szCs w:val="26"/>
        </w:rPr>
      </w:pPr>
      <w:r w:rsidRPr="007C5E3F">
        <w:rPr>
          <w:sz w:val="26"/>
          <w:szCs w:val="26"/>
          <w:lang w:val="en-US"/>
        </w:rPr>
        <w:t>f</w:t>
      </w:r>
      <w:r w:rsidRPr="007C5E3F">
        <w:rPr>
          <w:sz w:val="26"/>
          <w:szCs w:val="26"/>
        </w:rPr>
        <w:t>. Намного лучше</w:t>
      </w:r>
    </w:p>
    <w:p w14:paraId="3DD336E6" w14:textId="77777777" w:rsidR="00C875B7" w:rsidRPr="00AE2332" w:rsidRDefault="001E6A69" w:rsidP="00BE76ED">
      <w:pPr>
        <w:tabs>
          <w:tab w:val="left" w:pos="142"/>
        </w:tabs>
        <w:spacing w:line="288" w:lineRule="auto"/>
        <w:jc w:val="both"/>
        <w:rPr>
          <w:sz w:val="26"/>
          <w:szCs w:val="26"/>
        </w:rPr>
      </w:pPr>
      <w:r w:rsidRPr="007C5E3F">
        <w:rPr>
          <w:sz w:val="26"/>
          <w:szCs w:val="26"/>
          <w:lang w:val="en-US"/>
        </w:rPr>
        <w:t>g</w:t>
      </w:r>
      <w:r w:rsidRPr="007C5E3F">
        <w:rPr>
          <w:sz w:val="26"/>
          <w:szCs w:val="26"/>
        </w:rPr>
        <w:t>. Полностью исчез</w:t>
      </w:r>
    </w:p>
    <w:p w14:paraId="6AEDDCCF" w14:textId="09CB106E" w:rsidR="00F03077" w:rsidRPr="00AE2332" w:rsidRDefault="00F03077" w:rsidP="00BE76ED">
      <w:pPr>
        <w:spacing w:line="288" w:lineRule="auto"/>
        <w:rPr>
          <w:sz w:val="26"/>
          <w:szCs w:val="26"/>
        </w:rPr>
      </w:pPr>
    </w:p>
    <w:sectPr w:rsidR="00F03077" w:rsidRPr="00AE2332" w:rsidSect="00DE2020">
      <w:footerReference w:type="default" r:id="rId30"/>
      <w:pgSz w:w="11900"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5ADE8" w14:textId="77777777" w:rsidR="005E102B" w:rsidRDefault="005E102B">
      <w:pPr>
        <w:spacing w:line="240" w:lineRule="auto"/>
      </w:pPr>
      <w:r>
        <w:separator/>
      </w:r>
    </w:p>
  </w:endnote>
  <w:endnote w:type="continuationSeparator" w:id="0">
    <w:p w14:paraId="4F05C28B" w14:textId="77777777" w:rsidR="005E102B" w:rsidRDefault="005E10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ndale Mono">
    <w:altName w:val="Calibri"/>
    <w:charset w:val="00"/>
    <w:family w:val="modern"/>
    <w:pitch w:val="fixed"/>
    <w:sig w:usb0="00000287" w:usb1="00000000" w:usb2="00000000" w:usb3="00000000" w:csb0="0000009F" w:csb1="00000000"/>
  </w:font>
  <w:font w:name="Bahnschrift">
    <w:panose1 w:val="020B0502040204020203"/>
    <w:charset w:val="CC"/>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598507"/>
      <w:docPartObj>
        <w:docPartGallery w:val="Page Numbers (Bottom of Page)"/>
        <w:docPartUnique/>
      </w:docPartObj>
    </w:sdtPr>
    <w:sdtContent>
      <w:p w14:paraId="554BC2AC" w14:textId="581559A5" w:rsidR="00BB54AD" w:rsidRDefault="00BB54AD">
        <w:pPr>
          <w:pStyle w:val="af9"/>
          <w:jc w:val="center"/>
        </w:pPr>
        <w:r>
          <w:fldChar w:fldCharType="begin"/>
        </w:r>
        <w:r>
          <w:instrText>PAGE   \* MERGEFORMAT</w:instrText>
        </w:r>
        <w:r>
          <w:fldChar w:fldCharType="separate"/>
        </w:r>
        <w:r>
          <w:t>2</w:t>
        </w:r>
        <w:r>
          <w:fldChar w:fldCharType="end"/>
        </w:r>
      </w:p>
    </w:sdtContent>
  </w:sdt>
  <w:p w14:paraId="6BBA939B" w14:textId="77777777" w:rsidR="00892F3B" w:rsidRDefault="00892F3B">
    <w:pPr>
      <w:pBdr>
        <w:top w:val="nil"/>
        <w:left w:val="nil"/>
        <w:bottom w:val="nil"/>
        <w:right w:val="nil"/>
        <w:between w:val="nil"/>
      </w:pBdr>
      <w:tabs>
        <w:tab w:val="center" w:pos="4677"/>
        <w:tab w:val="right" w:pos="9355"/>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BD2B7" w14:textId="77777777" w:rsidR="005E102B" w:rsidRDefault="005E102B">
      <w:pPr>
        <w:spacing w:line="240" w:lineRule="auto"/>
      </w:pPr>
      <w:r>
        <w:separator/>
      </w:r>
    </w:p>
  </w:footnote>
  <w:footnote w:type="continuationSeparator" w:id="0">
    <w:p w14:paraId="6C658376" w14:textId="77777777" w:rsidR="005E102B" w:rsidRDefault="005E102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6FB"/>
    <w:multiLevelType w:val="multilevel"/>
    <w:tmpl w:val="16065392"/>
    <w:lvl w:ilvl="0">
      <w:start w:val="1"/>
      <w:numFmt w:val="bullet"/>
      <w:lvlText w:val="●"/>
      <w:lvlJc w:val="left"/>
      <w:pPr>
        <w:ind w:left="1504" w:hanging="360"/>
      </w:pPr>
      <w:rPr>
        <w:rFonts w:ascii="Noto Sans Symbols" w:eastAsia="Noto Sans Symbols" w:hAnsi="Noto Sans Symbols" w:cs="Noto Sans Symbols"/>
      </w:rPr>
    </w:lvl>
    <w:lvl w:ilvl="1">
      <w:start w:val="1"/>
      <w:numFmt w:val="bullet"/>
      <w:lvlText w:val="o"/>
      <w:lvlJc w:val="left"/>
      <w:pPr>
        <w:ind w:left="2224" w:hanging="360"/>
      </w:pPr>
      <w:rPr>
        <w:rFonts w:ascii="Courier New" w:eastAsia="Courier New" w:hAnsi="Courier New" w:cs="Courier New"/>
      </w:rPr>
    </w:lvl>
    <w:lvl w:ilvl="2">
      <w:start w:val="1"/>
      <w:numFmt w:val="bullet"/>
      <w:lvlText w:val="▪"/>
      <w:lvlJc w:val="left"/>
      <w:pPr>
        <w:ind w:left="2944" w:hanging="360"/>
      </w:pPr>
      <w:rPr>
        <w:rFonts w:ascii="Noto Sans Symbols" w:eastAsia="Noto Sans Symbols" w:hAnsi="Noto Sans Symbols" w:cs="Noto Sans Symbols"/>
      </w:rPr>
    </w:lvl>
    <w:lvl w:ilvl="3">
      <w:start w:val="1"/>
      <w:numFmt w:val="bullet"/>
      <w:lvlText w:val="●"/>
      <w:lvlJc w:val="left"/>
      <w:pPr>
        <w:ind w:left="3664" w:hanging="360"/>
      </w:pPr>
      <w:rPr>
        <w:rFonts w:ascii="Noto Sans Symbols" w:eastAsia="Noto Sans Symbols" w:hAnsi="Noto Sans Symbols" w:cs="Noto Sans Symbols"/>
      </w:rPr>
    </w:lvl>
    <w:lvl w:ilvl="4">
      <w:start w:val="1"/>
      <w:numFmt w:val="bullet"/>
      <w:lvlText w:val="o"/>
      <w:lvlJc w:val="left"/>
      <w:pPr>
        <w:ind w:left="4384" w:hanging="360"/>
      </w:pPr>
      <w:rPr>
        <w:rFonts w:ascii="Courier New" w:eastAsia="Courier New" w:hAnsi="Courier New" w:cs="Courier New"/>
      </w:rPr>
    </w:lvl>
    <w:lvl w:ilvl="5">
      <w:start w:val="1"/>
      <w:numFmt w:val="bullet"/>
      <w:lvlText w:val="▪"/>
      <w:lvlJc w:val="left"/>
      <w:pPr>
        <w:ind w:left="5104" w:hanging="360"/>
      </w:pPr>
      <w:rPr>
        <w:rFonts w:ascii="Noto Sans Symbols" w:eastAsia="Noto Sans Symbols" w:hAnsi="Noto Sans Symbols" w:cs="Noto Sans Symbols"/>
      </w:rPr>
    </w:lvl>
    <w:lvl w:ilvl="6">
      <w:start w:val="1"/>
      <w:numFmt w:val="bullet"/>
      <w:lvlText w:val="●"/>
      <w:lvlJc w:val="left"/>
      <w:pPr>
        <w:ind w:left="5824" w:hanging="360"/>
      </w:pPr>
      <w:rPr>
        <w:rFonts w:ascii="Noto Sans Symbols" w:eastAsia="Noto Sans Symbols" w:hAnsi="Noto Sans Symbols" w:cs="Noto Sans Symbols"/>
      </w:rPr>
    </w:lvl>
    <w:lvl w:ilvl="7">
      <w:start w:val="1"/>
      <w:numFmt w:val="bullet"/>
      <w:lvlText w:val="o"/>
      <w:lvlJc w:val="left"/>
      <w:pPr>
        <w:ind w:left="6544" w:hanging="360"/>
      </w:pPr>
      <w:rPr>
        <w:rFonts w:ascii="Courier New" w:eastAsia="Courier New" w:hAnsi="Courier New" w:cs="Courier New"/>
      </w:rPr>
    </w:lvl>
    <w:lvl w:ilvl="8">
      <w:start w:val="1"/>
      <w:numFmt w:val="bullet"/>
      <w:lvlText w:val="▪"/>
      <w:lvlJc w:val="left"/>
      <w:pPr>
        <w:ind w:left="7264" w:hanging="360"/>
      </w:pPr>
      <w:rPr>
        <w:rFonts w:ascii="Noto Sans Symbols" w:eastAsia="Noto Sans Symbols" w:hAnsi="Noto Sans Symbols" w:cs="Noto Sans Symbols"/>
      </w:rPr>
    </w:lvl>
  </w:abstractNum>
  <w:abstractNum w:abstractNumId="1" w15:restartNumberingAfterBreak="0">
    <w:nsid w:val="029418D6"/>
    <w:multiLevelType w:val="multilevel"/>
    <w:tmpl w:val="1380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1099D"/>
    <w:multiLevelType w:val="multilevel"/>
    <w:tmpl w:val="F54CF4C2"/>
    <w:lvl w:ilvl="0">
      <w:start w:val="3"/>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3" w15:restartNumberingAfterBreak="0">
    <w:nsid w:val="08247DAE"/>
    <w:multiLevelType w:val="hybridMultilevel"/>
    <w:tmpl w:val="32CC1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A25714"/>
    <w:multiLevelType w:val="hybridMultilevel"/>
    <w:tmpl w:val="58BE050C"/>
    <w:lvl w:ilvl="0" w:tplc="04190001">
      <w:start w:val="1"/>
      <w:numFmt w:val="bullet"/>
      <w:lvlText w:val=""/>
      <w:lvlJc w:val="left"/>
      <w:pPr>
        <w:ind w:left="720" w:hanging="360"/>
      </w:pPr>
      <w:rPr>
        <w:rFonts w:ascii="Symbol" w:hAnsi="Symbol" w:hint="default"/>
      </w:rPr>
    </w:lvl>
    <w:lvl w:ilvl="1" w:tplc="B1FCAAF0">
      <w:numFmt w:val="decimal"/>
      <w:lvlText w:val=""/>
      <w:lvlJc w:val="left"/>
    </w:lvl>
    <w:lvl w:ilvl="2" w:tplc="46601E24">
      <w:numFmt w:val="decimal"/>
      <w:lvlText w:val=""/>
      <w:lvlJc w:val="left"/>
    </w:lvl>
    <w:lvl w:ilvl="3" w:tplc="97F416B0">
      <w:numFmt w:val="decimal"/>
      <w:lvlText w:val=""/>
      <w:lvlJc w:val="left"/>
    </w:lvl>
    <w:lvl w:ilvl="4" w:tplc="AD680DDA">
      <w:numFmt w:val="decimal"/>
      <w:lvlText w:val=""/>
      <w:lvlJc w:val="left"/>
    </w:lvl>
    <w:lvl w:ilvl="5" w:tplc="B2D2ABDC">
      <w:numFmt w:val="decimal"/>
      <w:lvlText w:val=""/>
      <w:lvlJc w:val="left"/>
    </w:lvl>
    <w:lvl w:ilvl="6" w:tplc="96BC13DA">
      <w:numFmt w:val="decimal"/>
      <w:lvlText w:val=""/>
      <w:lvlJc w:val="left"/>
    </w:lvl>
    <w:lvl w:ilvl="7" w:tplc="F39AEFAA">
      <w:numFmt w:val="decimal"/>
      <w:lvlText w:val=""/>
      <w:lvlJc w:val="left"/>
    </w:lvl>
    <w:lvl w:ilvl="8" w:tplc="15F2434C">
      <w:numFmt w:val="decimal"/>
      <w:lvlText w:val=""/>
      <w:lvlJc w:val="left"/>
    </w:lvl>
  </w:abstractNum>
  <w:abstractNum w:abstractNumId="5" w15:restartNumberingAfterBreak="0">
    <w:nsid w:val="0A051C05"/>
    <w:multiLevelType w:val="multilevel"/>
    <w:tmpl w:val="5266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403D1"/>
    <w:multiLevelType w:val="hybridMultilevel"/>
    <w:tmpl w:val="35208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555BA3"/>
    <w:multiLevelType w:val="multilevel"/>
    <w:tmpl w:val="83A49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085924"/>
    <w:multiLevelType w:val="multilevel"/>
    <w:tmpl w:val="14CAD8BE"/>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0F12901"/>
    <w:multiLevelType w:val="multilevel"/>
    <w:tmpl w:val="D9F4E6EA"/>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32704C0"/>
    <w:multiLevelType w:val="hybridMultilevel"/>
    <w:tmpl w:val="E62E248E"/>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1" w15:restartNumberingAfterBreak="0">
    <w:nsid w:val="19A50779"/>
    <w:multiLevelType w:val="multilevel"/>
    <w:tmpl w:val="B81CA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BF24219"/>
    <w:multiLevelType w:val="multilevel"/>
    <w:tmpl w:val="D124CE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1D3C46C9"/>
    <w:multiLevelType w:val="multilevel"/>
    <w:tmpl w:val="C89698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0E70879"/>
    <w:multiLevelType w:val="multilevel"/>
    <w:tmpl w:val="4F9EEF50"/>
    <w:lvl w:ilvl="0">
      <w:start w:val="3"/>
      <w:numFmt w:val="decimal"/>
      <w:lvlText w:val="%1."/>
      <w:lvlJc w:val="left"/>
      <w:pPr>
        <w:ind w:left="1069" w:hanging="36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21D77672"/>
    <w:multiLevelType w:val="multilevel"/>
    <w:tmpl w:val="AB30D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F46318"/>
    <w:multiLevelType w:val="multilevel"/>
    <w:tmpl w:val="C89698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E7877BD"/>
    <w:multiLevelType w:val="hybridMultilevel"/>
    <w:tmpl w:val="B4FA7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1042B"/>
    <w:multiLevelType w:val="hybridMultilevel"/>
    <w:tmpl w:val="9F8C5F8E"/>
    <w:lvl w:ilvl="0" w:tplc="0419000F">
      <w:start w:val="1"/>
      <w:numFmt w:val="decimal"/>
      <w:lvlText w:val="%1."/>
      <w:lvlJc w:val="left"/>
      <w:pPr>
        <w:ind w:left="720" w:hanging="360"/>
      </w:pPr>
    </w:lvl>
    <w:lvl w:ilvl="1" w:tplc="4B30D8BC">
      <w:start w:val="7"/>
      <w:numFmt w:val="bullet"/>
      <w:lvlText w:val="•"/>
      <w:lvlJc w:val="left"/>
      <w:pPr>
        <w:ind w:left="1785" w:hanging="705"/>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356FAC"/>
    <w:multiLevelType w:val="multilevel"/>
    <w:tmpl w:val="CC52DCC6"/>
    <w:lvl w:ilvl="0">
      <w:start w:val="1"/>
      <w:numFmt w:val="decimal"/>
      <w:lvlText w:val="%1."/>
      <w:lvlJc w:val="left"/>
      <w:pPr>
        <w:ind w:left="786" w:hanging="360"/>
      </w:pPr>
      <w:rPr>
        <w:u w:val="none"/>
      </w:rPr>
    </w:lvl>
    <w:lvl w:ilvl="1">
      <w:start w:val="1"/>
      <w:numFmt w:val="decimal"/>
      <w:lvlText w:val="%2."/>
      <w:lvlJc w:val="left"/>
      <w:pPr>
        <w:ind w:left="360" w:hanging="360"/>
      </w:p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31A0358"/>
    <w:multiLevelType w:val="multilevel"/>
    <w:tmpl w:val="C89698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5E64BCB"/>
    <w:multiLevelType w:val="multilevel"/>
    <w:tmpl w:val="A7F840BC"/>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9127299"/>
    <w:multiLevelType w:val="multilevel"/>
    <w:tmpl w:val="6F7EA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D93B21"/>
    <w:multiLevelType w:val="multilevel"/>
    <w:tmpl w:val="5F92CCDC"/>
    <w:lvl w:ilvl="0">
      <w:start w:val="2"/>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24" w15:restartNumberingAfterBreak="0">
    <w:nsid w:val="4C2F6AD5"/>
    <w:multiLevelType w:val="multilevel"/>
    <w:tmpl w:val="819E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C56D9B"/>
    <w:multiLevelType w:val="multilevel"/>
    <w:tmpl w:val="3190C942"/>
    <w:lvl w:ilvl="0">
      <w:start w:val="1"/>
      <w:numFmt w:val="decimal"/>
      <w:lvlText w:val="%1"/>
      <w:lvlJc w:val="left"/>
      <w:pPr>
        <w:ind w:left="420" w:hanging="420"/>
      </w:pPr>
      <w:rPr>
        <w:rFonts w:hint="default"/>
      </w:rPr>
    </w:lvl>
    <w:lvl w:ilvl="1">
      <w:start w:val="1"/>
      <w:numFmt w:val="decimal"/>
      <w:lvlText w:val="%1.%2"/>
      <w:lvlJc w:val="left"/>
      <w:pPr>
        <w:ind w:left="1120" w:hanging="4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040" w:hanging="1440"/>
      </w:pPr>
      <w:rPr>
        <w:rFonts w:hint="default"/>
      </w:rPr>
    </w:lvl>
  </w:abstractNum>
  <w:abstractNum w:abstractNumId="26" w15:restartNumberingAfterBreak="0">
    <w:nsid w:val="56971E83"/>
    <w:multiLevelType w:val="multilevel"/>
    <w:tmpl w:val="4D808A96"/>
    <w:lvl w:ilvl="0">
      <w:start w:val="1"/>
      <w:numFmt w:val="bullet"/>
      <w:lvlText w:val="o"/>
      <w:lvlJc w:val="left"/>
      <w:pPr>
        <w:ind w:left="992" w:hanging="888"/>
      </w:pPr>
      <w:rPr>
        <w:rFonts w:ascii="Courier New" w:hAnsi="Courier New" w:cs="Courier New" w:hint="default"/>
        <w:sz w:val="24"/>
        <w:szCs w:val="24"/>
        <w:vertAlign w:val="baseline"/>
      </w:rPr>
    </w:lvl>
    <w:lvl w:ilvl="1">
      <w:numFmt w:val="bullet"/>
      <w:lvlText w:val="●"/>
      <w:lvlJc w:val="left"/>
      <w:pPr>
        <w:ind w:left="1352" w:hanging="360"/>
      </w:pPr>
      <w:rPr>
        <w:rFonts w:ascii="Noto Sans Symbols" w:eastAsia="Noto Sans Symbols" w:hAnsi="Noto Sans Symbols" w:cs="Noto Sans Symbols"/>
        <w:sz w:val="24"/>
        <w:szCs w:val="24"/>
      </w:rPr>
    </w:lvl>
    <w:lvl w:ilvl="2">
      <w:numFmt w:val="bullet"/>
      <w:lvlText w:val="•"/>
      <w:lvlJc w:val="left"/>
      <w:pPr>
        <w:ind w:left="2271" w:hanging="360"/>
      </w:pPr>
    </w:lvl>
    <w:lvl w:ilvl="3">
      <w:numFmt w:val="bullet"/>
      <w:lvlText w:val="•"/>
      <w:lvlJc w:val="left"/>
      <w:pPr>
        <w:ind w:left="3182" w:hanging="360"/>
      </w:pPr>
    </w:lvl>
    <w:lvl w:ilvl="4">
      <w:numFmt w:val="bullet"/>
      <w:lvlText w:val="•"/>
      <w:lvlJc w:val="left"/>
      <w:pPr>
        <w:ind w:left="4093" w:hanging="360"/>
      </w:pPr>
    </w:lvl>
    <w:lvl w:ilvl="5">
      <w:numFmt w:val="bullet"/>
      <w:lvlText w:val="•"/>
      <w:lvlJc w:val="left"/>
      <w:pPr>
        <w:ind w:left="5004" w:hanging="360"/>
      </w:pPr>
    </w:lvl>
    <w:lvl w:ilvl="6">
      <w:numFmt w:val="bullet"/>
      <w:lvlText w:val="•"/>
      <w:lvlJc w:val="left"/>
      <w:pPr>
        <w:ind w:left="5915" w:hanging="360"/>
      </w:pPr>
    </w:lvl>
    <w:lvl w:ilvl="7">
      <w:numFmt w:val="bullet"/>
      <w:lvlText w:val="•"/>
      <w:lvlJc w:val="left"/>
      <w:pPr>
        <w:ind w:left="6826" w:hanging="360"/>
      </w:pPr>
    </w:lvl>
    <w:lvl w:ilvl="8">
      <w:numFmt w:val="bullet"/>
      <w:lvlText w:val="•"/>
      <w:lvlJc w:val="left"/>
      <w:pPr>
        <w:ind w:left="7737" w:hanging="360"/>
      </w:pPr>
    </w:lvl>
  </w:abstractNum>
  <w:abstractNum w:abstractNumId="27" w15:restartNumberingAfterBreak="0">
    <w:nsid w:val="5A2A48BA"/>
    <w:multiLevelType w:val="multilevel"/>
    <w:tmpl w:val="9E70D95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 w15:restartNumberingAfterBreak="0">
    <w:nsid w:val="5AC80269"/>
    <w:multiLevelType w:val="hybridMultilevel"/>
    <w:tmpl w:val="4594C98E"/>
    <w:lvl w:ilvl="0" w:tplc="05169E46">
      <w:start w:val="1"/>
      <w:numFmt w:val="decimal"/>
      <w:lvlText w:val="%1."/>
      <w:lvlJc w:val="left"/>
      <w:pPr>
        <w:ind w:left="720" w:hanging="360"/>
      </w:pPr>
    </w:lvl>
    <w:lvl w:ilvl="1" w:tplc="9306F67E">
      <w:numFmt w:val="decimal"/>
      <w:lvlText w:val=""/>
      <w:lvlJc w:val="left"/>
    </w:lvl>
    <w:lvl w:ilvl="2" w:tplc="CEB0E7B2">
      <w:numFmt w:val="decimal"/>
      <w:lvlText w:val=""/>
      <w:lvlJc w:val="left"/>
    </w:lvl>
    <w:lvl w:ilvl="3" w:tplc="47D89DEA">
      <w:numFmt w:val="decimal"/>
      <w:lvlText w:val=""/>
      <w:lvlJc w:val="left"/>
    </w:lvl>
    <w:lvl w:ilvl="4" w:tplc="BE0C644C">
      <w:numFmt w:val="decimal"/>
      <w:lvlText w:val=""/>
      <w:lvlJc w:val="left"/>
    </w:lvl>
    <w:lvl w:ilvl="5" w:tplc="1172C400">
      <w:numFmt w:val="decimal"/>
      <w:lvlText w:val=""/>
      <w:lvlJc w:val="left"/>
    </w:lvl>
    <w:lvl w:ilvl="6" w:tplc="BD80675A">
      <w:numFmt w:val="decimal"/>
      <w:lvlText w:val=""/>
      <w:lvlJc w:val="left"/>
    </w:lvl>
    <w:lvl w:ilvl="7" w:tplc="7B4C975C">
      <w:numFmt w:val="decimal"/>
      <w:lvlText w:val=""/>
      <w:lvlJc w:val="left"/>
    </w:lvl>
    <w:lvl w:ilvl="8" w:tplc="4E1AB7F8">
      <w:numFmt w:val="decimal"/>
      <w:lvlText w:val=""/>
      <w:lvlJc w:val="left"/>
    </w:lvl>
  </w:abstractNum>
  <w:abstractNum w:abstractNumId="29" w15:restartNumberingAfterBreak="0">
    <w:nsid w:val="5B505BFB"/>
    <w:multiLevelType w:val="multilevel"/>
    <w:tmpl w:val="EC86539A"/>
    <w:lvl w:ilvl="0">
      <w:start w:val="1"/>
      <w:numFmt w:val="decimal"/>
      <w:lvlText w:val="%1."/>
      <w:lvlJc w:val="left"/>
      <w:pPr>
        <w:ind w:left="1353"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633126F9"/>
    <w:multiLevelType w:val="multilevel"/>
    <w:tmpl w:val="C67AE6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63877523"/>
    <w:multiLevelType w:val="hybridMultilevel"/>
    <w:tmpl w:val="1E2A9D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76F3D54"/>
    <w:multiLevelType w:val="multilevel"/>
    <w:tmpl w:val="0D363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230D29"/>
    <w:multiLevelType w:val="multilevel"/>
    <w:tmpl w:val="3E00E86C"/>
    <w:lvl w:ilvl="0">
      <w:start w:val="1"/>
      <w:numFmt w:val="decimal"/>
      <w:lvlText w:val="%1."/>
      <w:lvlJc w:val="left"/>
      <w:pPr>
        <w:ind w:left="1778" w:hanging="360"/>
      </w:pPr>
    </w:lvl>
    <w:lvl w:ilvl="1">
      <w:start w:val="2"/>
      <w:numFmt w:val="decimal"/>
      <w:lvlText w:val="%1.%2"/>
      <w:lvlJc w:val="left"/>
      <w:pPr>
        <w:ind w:left="1838" w:hanging="420"/>
      </w:pPr>
    </w:lvl>
    <w:lvl w:ilvl="2">
      <w:start w:val="1"/>
      <w:numFmt w:val="decimal"/>
      <w:lvlText w:val="%1.%2.%3"/>
      <w:lvlJc w:val="left"/>
      <w:pPr>
        <w:ind w:left="2138" w:hanging="720"/>
      </w:pPr>
    </w:lvl>
    <w:lvl w:ilvl="3">
      <w:start w:val="1"/>
      <w:numFmt w:val="decimal"/>
      <w:lvlText w:val="%1.%2.%3.%4"/>
      <w:lvlJc w:val="left"/>
      <w:pPr>
        <w:ind w:left="2138" w:hanging="720"/>
      </w:pPr>
    </w:lvl>
    <w:lvl w:ilvl="4">
      <w:start w:val="1"/>
      <w:numFmt w:val="decimal"/>
      <w:lvlText w:val="%1.%2.%3.%4.%5"/>
      <w:lvlJc w:val="left"/>
      <w:pPr>
        <w:ind w:left="2498" w:hanging="1080"/>
      </w:pPr>
    </w:lvl>
    <w:lvl w:ilvl="5">
      <w:start w:val="1"/>
      <w:numFmt w:val="decimal"/>
      <w:lvlText w:val="%1.%2.%3.%4.%5.%6"/>
      <w:lvlJc w:val="left"/>
      <w:pPr>
        <w:ind w:left="2498" w:hanging="1080"/>
      </w:pPr>
    </w:lvl>
    <w:lvl w:ilvl="6">
      <w:start w:val="1"/>
      <w:numFmt w:val="decimal"/>
      <w:lvlText w:val="%1.%2.%3.%4.%5.%6.%7"/>
      <w:lvlJc w:val="left"/>
      <w:pPr>
        <w:ind w:left="2858" w:hanging="1440"/>
      </w:pPr>
    </w:lvl>
    <w:lvl w:ilvl="7">
      <w:start w:val="1"/>
      <w:numFmt w:val="decimal"/>
      <w:lvlText w:val="%1.%2.%3.%4.%5.%6.%7.%8"/>
      <w:lvlJc w:val="left"/>
      <w:pPr>
        <w:ind w:left="2858" w:hanging="1440"/>
      </w:pPr>
    </w:lvl>
    <w:lvl w:ilvl="8">
      <w:start w:val="1"/>
      <w:numFmt w:val="decimal"/>
      <w:lvlText w:val="%1.%2.%3.%4.%5.%6.%7.%8.%9"/>
      <w:lvlJc w:val="left"/>
      <w:pPr>
        <w:ind w:left="3218" w:hanging="1800"/>
      </w:pPr>
    </w:lvl>
  </w:abstractNum>
  <w:abstractNum w:abstractNumId="34" w15:restartNumberingAfterBreak="0">
    <w:nsid w:val="7E21055C"/>
    <w:multiLevelType w:val="multilevel"/>
    <w:tmpl w:val="913A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8252175">
    <w:abstractNumId w:val="33"/>
  </w:num>
  <w:num w:numId="2" w16cid:durableId="1114786257">
    <w:abstractNumId w:val="8"/>
  </w:num>
  <w:num w:numId="3" w16cid:durableId="1554195115">
    <w:abstractNumId w:val="26"/>
  </w:num>
  <w:num w:numId="4" w16cid:durableId="1194149552">
    <w:abstractNumId w:val="30"/>
  </w:num>
  <w:num w:numId="5" w16cid:durableId="357463215">
    <w:abstractNumId w:val="12"/>
  </w:num>
  <w:num w:numId="6" w16cid:durableId="61951587">
    <w:abstractNumId w:val="0"/>
  </w:num>
  <w:num w:numId="7" w16cid:durableId="455375085">
    <w:abstractNumId w:val="20"/>
  </w:num>
  <w:num w:numId="8" w16cid:durableId="933128319">
    <w:abstractNumId w:val="29"/>
  </w:num>
  <w:num w:numId="9" w16cid:durableId="1487286818">
    <w:abstractNumId w:val="27"/>
  </w:num>
  <w:num w:numId="10" w16cid:durableId="1309894376">
    <w:abstractNumId w:val="21"/>
  </w:num>
  <w:num w:numId="11" w16cid:durableId="1300570810">
    <w:abstractNumId w:val="14"/>
  </w:num>
  <w:num w:numId="12" w16cid:durableId="41639810">
    <w:abstractNumId w:val="1"/>
  </w:num>
  <w:num w:numId="13" w16cid:durableId="1395619165">
    <w:abstractNumId w:val="15"/>
  </w:num>
  <w:num w:numId="14" w16cid:durableId="560869542">
    <w:abstractNumId w:val="16"/>
  </w:num>
  <w:num w:numId="15" w16cid:durableId="258412343">
    <w:abstractNumId w:val="25"/>
  </w:num>
  <w:num w:numId="16" w16cid:durableId="101808148">
    <w:abstractNumId w:val="18"/>
  </w:num>
  <w:num w:numId="17" w16cid:durableId="2067096969">
    <w:abstractNumId w:val="23"/>
  </w:num>
  <w:num w:numId="18" w16cid:durableId="404113453">
    <w:abstractNumId w:val="11"/>
  </w:num>
  <w:num w:numId="19" w16cid:durableId="2135294066">
    <w:abstractNumId w:val="34"/>
  </w:num>
  <w:num w:numId="20" w16cid:durableId="342973423">
    <w:abstractNumId w:val="5"/>
  </w:num>
  <w:num w:numId="21" w16cid:durableId="1796488084">
    <w:abstractNumId w:val="24"/>
  </w:num>
  <w:num w:numId="22" w16cid:durableId="125971111">
    <w:abstractNumId w:val="13"/>
  </w:num>
  <w:num w:numId="23" w16cid:durableId="783110933">
    <w:abstractNumId w:val="19"/>
  </w:num>
  <w:num w:numId="24" w16cid:durableId="921599298">
    <w:abstractNumId w:val="31"/>
  </w:num>
  <w:num w:numId="25" w16cid:durableId="696199011">
    <w:abstractNumId w:val="7"/>
  </w:num>
  <w:num w:numId="26" w16cid:durableId="183522164">
    <w:abstractNumId w:val="4"/>
  </w:num>
  <w:num w:numId="27" w16cid:durableId="59014562">
    <w:abstractNumId w:val="28"/>
    <w:lvlOverride w:ilvl="0">
      <w:startOverride w:val="1"/>
    </w:lvlOverride>
  </w:num>
  <w:num w:numId="28" w16cid:durableId="2130589823">
    <w:abstractNumId w:val="32"/>
  </w:num>
  <w:num w:numId="29" w16cid:durableId="470370968">
    <w:abstractNumId w:val="10"/>
  </w:num>
  <w:num w:numId="30" w16cid:durableId="629744095">
    <w:abstractNumId w:val="9"/>
  </w:num>
  <w:num w:numId="31" w16cid:durableId="546529272">
    <w:abstractNumId w:val="3"/>
  </w:num>
  <w:num w:numId="32" w16cid:durableId="654340656">
    <w:abstractNumId w:val="6"/>
  </w:num>
  <w:num w:numId="33" w16cid:durableId="40902906">
    <w:abstractNumId w:val="22"/>
  </w:num>
  <w:num w:numId="34" w16cid:durableId="751046824">
    <w:abstractNumId w:val="17"/>
  </w:num>
  <w:num w:numId="35" w16cid:durableId="1193687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6D6"/>
    <w:rsid w:val="00000230"/>
    <w:rsid w:val="00001184"/>
    <w:rsid w:val="00006BF5"/>
    <w:rsid w:val="00011754"/>
    <w:rsid w:val="000138D3"/>
    <w:rsid w:val="0001525D"/>
    <w:rsid w:val="000163BA"/>
    <w:rsid w:val="0001650C"/>
    <w:rsid w:val="0002141A"/>
    <w:rsid w:val="00023C72"/>
    <w:rsid w:val="00027870"/>
    <w:rsid w:val="00030589"/>
    <w:rsid w:val="00031900"/>
    <w:rsid w:val="0003237A"/>
    <w:rsid w:val="00035E83"/>
    <w:rsid w:val="00041020"/>
    <w:rsid w:val="0004541F"/>
    <w:rsid w:val="0006025C"/>
    <w:rsid w:val="00063D02"/>
    <w:rsid w:val="00066493"/>
    <w:rsid w:val="000664C6"/>
    <w:rsid w:val="000737CD"/>
    <w:rsid w:val="00091000"/>
    <w:rsid w:val="000A2638"/>
    <w:rsid w:val="000A2F89"/>
    <w:rsid w:val="000A3AA7"/>
    <w:rsid w:val="000A7BAA"/>
    <w:rsid w:val="000B03D7"/>
    <w:rsid w:val="000B0535"/>
    <w:rsid w:val="000B29F5"/>
    <w:rsid w:val="000B6480"/>
    <w:rsid w:val="000C1395"/>
    <w:rsid w:val="000C3D7A"/>
    <w:rsid w:val="000C5F2A"/>
    <w:rsid w:val="000E3ABE"/>
    <w:rsid w:val="000E3AC1"/>
    <w:rsid w:val="000F1D64"/>
    <w:rsid w:val="000F5758"/>
    <w:rsid w:val="0010189A"/>
    <w:rsid w:val="00106310"/>
    <w:rsid w:val="001105F9"/>
    <w:rsid w:val="00111D54"/>
    <w:rsid w:val="001128D1"/>
    <w:rsid w:val="00112B74"/>
    <w:rsid w:val="001235F6"/>
    <w:rsid w:val="00123ADB"/>
    <w:rsid w:val="00124056"/>
    <w:rsid w:val="0012584A"/>
    <w:rsid w:val="00135239"/>
    <w:rsid w:val="00140576"/>
    <w:rsid w:val="001408E3"/>
    <w:rsid w:val="001527AD"/>
    <w:rsid w:val="00153815"/>
    <w:rsid w:val="00176233"/>
    <w:rsid w:val="00180F05"/>
    <w:rsid w:val="00187F4E"/>
    <w:rsid w:val="00191381"/>
    <w:rsid w:val="00195ADB"/>
    <w:rsid w:val="001A6860"/>
    <w:rsid w:val="001B3EAE"/>
    <w:rsid w:val="001B542C"/>
    <w:rsid w:val="001B5C4E"/>
    <w:rsid w:val="001B77A3"/>
    <w:rsid w:val="001C6113"/>
    <w:rsid w:val="001C7DBB"/>
    <w:rsid w:val="001D2599"/>
    <w:rsid w:val="001D3B99"/>
    <w:rsid w:val="001D6DD2"/>
    <w:rsid w:val="001E41BE"/>
    <w:rsid w:val="001E6A26"/>
    <w:rsid w:val="001E6A69"/>
    <w:rsid w:val="001F5B0C"/>
    <w:rsid w:val="001F6EA3"/>
    <w:rsid w:val="002043B4"/>
    <w:rsid w:val="00207E7B"/>
    <w:rsid w:val="00212695"/>
    <w:rsid w:val="00213600"/>
    <w:rsid w:val="00215A27"/>
    <w:rsid w:val="00216A0A"/>
    <w:rsid w:val="00242502"/>
    <w:rsid w:val="00243F7C"/>
    <w:rsid w:val="00245D0B"/>
    <w:rsid w:val="00245E58"/>
    <w:rsid w:val="00250D5E"/>
    <w:rsid w:val="00251A93"/>
    <w:rsid w:val="002539BD"/>
    <w:rsid w:val="00267DF9"/>
    <w:rsid w:val="00271FF4"/>
    <w:rsid w:val="00273701"/>
    <w:rsid w:val="002776AB"/>
    <w:rsid w:val="00282B7F"/>
    <w:rsid w:val="00284AAB"/>
    <w:rsid w:val="00285403"/>
    <w:rsid w:val="00285971"/>
    <w:rsid w:val="00286A97"/>
    <w:rsid w:val="0028746C"/>
    <w:rsid w:val="002926D6"/>
    <w:rsid w:val="00292732"/>
    <w:rsid w:val="00295961"/>
    <w:rsid w:val="002A261B"/>
    <w:rsid w:val="002A7907"/>
    <w:rsid w:val="002B5453"/>
    <w:rsid w:val="002C3893"/>
    <w:rsid w:val="002C6E03"/>
    <w:rsid w:val="002D3173"/>
    <w:rsid w:val="002D7E30"/>
    <w:rsid w:val="002E0C21"/>
    <w:rsid w:val="002E11D4"/>
    <w:rsid w:val="002E1B37"/>
    <w:rsid w:val="002E5E56"/>
    <w:rsid w:val="002F54F6"/>
    <w:rsid w:val="003008ED"/>
    <w:rsid w:val="00304E2E"/>
    <w:rsid w:val="00306D18"/>
    <w:rsid w:val="0031269A"/>
    <w:rsid w:val="003218AC"/>
    <w:rsid w:val="00324CA7"/>
    <w:rsid w:val="0033018B"/>
    <w:rsid w:val="003337A9"/>
    <w:rsid w:val="00354D98"/>
    <w:rsid w:val="003550B9"/>
    <w:rsid w:val="00357814"/>
    <w:rsid w:val="00360EFD"/>
    <w:rsid w:val="00364533"/>
    <w:rsid w:val="00364C24"/>
    <w:rsid w:val="00372C2A"/>
    <w:rsid w:val="00380AEE"/>
    <w:rsid w:val="003911A5"/>
    <w:rsid w:val="00391F90"/>
    <w:rsid w:val="003979E4"/>
    <w:rsid w:val="003A159B"/>
    <w:rsid w:val="003A4A35"/>
    <w:rsid w:val="003B1AE7"/>
    <w:rsid w:val="003B29A0"/>
    <w:rsid w:val="003D3CBD"/>
    <w:rsid w:val="003D40A2"/>
    <w:rsid w:val="003D7B1A"/>
    <w:rsid w:val="003E1BEE"/>
    <w:rsid w:val="003E6A3A"/>
    <w:rsid w:val="003F783B"/>
    <w:rsid w:val="00401E92"/>
    <w:rsid w:val="004030B7"/>
    <w:rsid w:val="00403BCF"/>
    <w:rsid w:val="00404EB2"/>
    <w:rsid w:val="0041226B"/>
    <w:rsid w:val="00413561"/>
    <w:rsid w:val="004151AA"/>
    <w:rsid w:val="00424E55"/>
    <w:rsid w:val="00425ABA"/>
    <w:rsid w:val="0042784F"/>
    <w:rsid w:val="00432251"/>
    <w:rsid w:val="00441632"/>
    <w:rsid w:val="00441D10"/>
    <w:rsid w:val="00450A8F"/>
    <w:rsid w:val="00454BEF"/>
    <w:rsid w:val="00456BA0"/>
    <w:rsid w:val="00463D4F"/>
    <w:rsid w:val="00465590"/>
    <w:rsid w:val="004658D8"/>
    <w:rsid w:val="00466F3D"/>
    <w:rsid w:val="004678D8"/>
    <w:rsid w:val="004714D4"/>
    <w:rsid w:val="00475EFC"/>
    <w:rsid w:val="00477DF7"/>
    <w:rsid w:val="004804DC"/>
    <w:rsid w:val="004915C0"/>
    <w:rsid w:val="0049725B"/>
    <w:rsid w:val="004A090C"/>
    <w:rsid w:val="004A39FA"/>
    <w:rsid w:val="004A4510"/>
    <w:rsid w:val="004A7435"/>
    <w:rsid w:val="004B08C1"/>
    <w:rsid w:val="004C047D"/>
    <w:rsid w:val="004D0CD1"/>
    <w:rsid w:val="004D3225"/>
    <w:rsid w:val="004D4FF3"/>
    <w:rsid w:val="004D5403"/>
    <w:rsid w:val="004E3ECB"/>
    <w:rsid w:val="004E5BC8"/>
    <w:rsid w:val="004F1875"/>
    <w:rsid w:val="004F62BA"/>
    <w:rsid w:val="0050142A"/>
    <w:rsid w:val="005046B8"/>
    <w:rsid w:val="005061C8"/>
    <w:rsid w:val="00512F75"/>
    <w:rsid w:val="005130AA"/>
    <w:rsid w:val="0051342E"/>
    <w:rsid w:val="00523C7C"/>
    <w:rsid w:val="00532A85"/>
    <w:rsid w:val="0053609D"/>
    <w:rsid w:val="00541368"/>
    <w:rsid w:val="0055187E"/>
    <w:rsid w:val="00564854"/>
    <w:rsid w:val="00565424"/>
    <w:rsid w:val="005660E1"/>
    <w:rsid w:val="005711D6"/>
    <w:rsid w:val="00572871"/>
    <w:rsid w:val="00573C89"/>
    <w:rsid w:val="0059262A"/>
    <w:rsid w:val="00592C63"/>
    <w:rsid w:val="00596A60"/>
    <w:rsid w:val="005A0215"/>
    <w:rsid w:val="005A21AD"/>
    <w:rsid w:val="005A29E7"/>
    <w:rsid w:val="005A29E9"/>
    <w:rsid w:val="005A4CFF"/>
    <w:rsid w:val="005B4A82"/>
    <w:rsid w:val="005B7946"/>
    <w:rsid w:val="005C02BF"/>
    <w:rsid w:val="005C3918"/>
    <w:rsid w:val="005C50D9"/>
    <w:rsid w:val="005C6F86"/>
    <w:rsid w:val="005C779D"/>
    <w:rsid w:val="005D4173"/>
    <w:rsid w:val="005D765C"/>
    <w:rsid w:val="005E102B"/>
    <w:rsid w:val="005E1A1D"/>
    <w:rsid w:val="005E7A7E"/>
    <w:rsid w:val="005F0F2A"/>
    <w:rsid w:val="005F11DA"/>
    <w:rsid w:val="005F3017"/>
    <w:rsid w:val="00610469"/>
    <w:rsid w:val="006116FF"/>
    <w:rsid w:val="00611864"/>
    <w:rsid w:val="00616436"/>
    <w:rsid w:val="00620805"/>
    <w:rsid w:val="00625CC5"/>
    <w:rsid w:val="00625D6D"/>
    <w:rsid w:val="00634E11"/>
    <w:rsid w:val="00634FE5"/>
    <w:rsid w:val="00636133"/>
    <w:rsid w:val="00643677"/>
    <w:rsid w:val="00644433"/>
    <w:rsid w:val="00644C2B"/>
    <w:rsid w:val="00650150"/>
    <w:rsid w:val="00653891"/>
    <w:rsid w:val="006545F2"/>
    <w:rsid w:val="00655FA0"/>
    <w:rsid w:val="00657B98"/>
    <w:rsid w:val="0066015D"/>
    <w:rsid w:val="00660D49"/>
    <w:rsid w:val="0066100F"/>
    <w:rsid w:val="006615CF"/>
    <w:rsid w:val="00661F36"/>
    <w:rsid w:val="00662258"/>
    <w:rsid w:val="00662BE9"/>
    <w:rsid w:val="006648B7"/>
    <w:rsid w:val="00673A27"/>
    <w:rsid w:val="00674026"/>
    <w:rsid w:val="006755D7"/>
    <w:rsid w:val="00680295"/>
    <w:rsid w:val="0068178B"/>
    <w:rsid w:val="00681879"/>
    <w:rsid w:val="006844E4"/>
    <w:rsid w:val="0068759F"/>
    <w:rsid w:val="00687670"/>
    <w:rsid w:val="00692990"/>
    <w:rsid w:val="00694509"/>
    <w:rsid w:val="00697EF3"/>
    <w:rsid w:val="006A1768"/>
    <w:rsid w:val="006A2003"/>
    <w:rsid w:val="006B1040"/>
    <w:rsid w:val="006B1FD4"/>
    <w:rsid w:val="006B4B2E"/>
    <w:rsid w:val="006B675C"/>
    <w:rsid w:val="006C7B3C"/>
    <w:rsid w:val="006D7B57"/>
    <w:rsid w:val="006E37A9"/>
    <w:rsid w:val="006E6907"/>
    <w:rsid w:val="006E7077"/>
    <w:rsid w:val="006F39A0"/>
    <w:rsid w:val="006F3CBF"/>
    <w:rsid w:val="006F7800"/>
    <w:rsid w:val="0070137D"/>
    <w:rsid w:val="007015EE"/>
    <w:rsid w:val="007023F1"/>
    <w:rsid w:val="00702852"/>
    <w:rsid w:val="00703447"/>
    <w:rsid w:val="00703A57"/>
    <w:rsid w:val="00704BF5"/>
    <w:rsid w:val="00706B33"/>
    <w:rsid w:val="007110A6"/>
    <w:rsid w:val="0071616F"/>
    <w:rsid w:val="00716A3A"/>
    <w:rsid w:val="00732C95"/>
    <w:rsid w:val="00734707"/>
    <w:rsid w:val="00735F5B"/>
    <w:rsid w:val="007376F0"/>
    <w:rsid w:val="007461CF"/>
    <w:rsid w:val="007553FB"/>
    <w:rsid w:val="00761382"/>
    <w:rsid w:val="00770BD9"/>
    <w:rsid w:val="00772396"/>
    <w:rsid w:val="007731FB"/>
    <w:rsid w:val="007754BD"/>
    <w:rsid w:val="00783CC0"/>
    <w:rsid w:val="00783EF1"/>
    <w:rsid w:val="0078434E"/>
    <w:rsid w:val="00790656"/>
    <w:rsid w:val="007A38BD"/>
    <w:rsid w:val="007A3AFD"/>
    <w:rsid w:val="007A4DA2"/>
    <w:rsid w:val="007A4E24"/>
    <w:rsid w:val="007B3615"/>
    <w:rsid w:val="007B4221"/>
    <w:rsid w:val="007C0019"/>
    <w:rsid w:val="007C1F43"/>
    <w:rsid w:val="007C24C0"/>
    <w:rsid w:val="007C5E3F"/>
    <w:rsid w:val="007D285B"/>
    <w:rsid w:val="007D3411"/>
    <w:rsid w:val="007D5B57"/>
    <w:rsid w:val="007D69AF"/>
    <w:rsid w:val="007E46FD"/>
    <w:rsid w:val="007E7AEF"/>
    <w:rsid w:val="007F1064"/>
    <w:rsid w:val="007F14BA"/>
    <w:rsid w:val="00810BDB"/>
    <w:rsid w:val="008120A8"/>
    <w:rsid w:val="00814F7B"/>
    <w:rsid w:val="008167E9"/>
    <w:rsid w:val="008241C0"/>
    <w:rsid w:val="008252EA"/>
    <w:rsid w:val="008278EE"/>
    <w:rsid w:val="008325D0"/>
    <w:rsid w:val="00833050"/>
    <w:rsid w:val="00842E3B"/>
    <w:rsid w:val="00845AB4"/>
    <w:rsid w:val="00852EE6"/>
    <w:rsid w:val="008557AA"/>
    <w:rsid w:val="00863D6D"/>
    <w:rsid w:val="008674B7"/>
    <w:rsid w:val="00881314"/>
    <w:rsid w:val="008836C6"/>
    <w:rsid w:val="0089042C"/>
    <w:rsid w:val="00891D89"/>
    <w:rsid w:val="00892F3B"/>
    <w:rsid w:val="00894D59"/>
    <w:rsid w:val="00896EE1"/>
    <w:rsid w:val="0089733E"/>
    <w:rsid w:val="0089767B"/>
    <w:rsid w:val="008A4886"/>
    <w:rsid w:val="008A5E64"/>
    <w:rsid w:val="008B2C55"/>
    <w:rsid w:val="008B7128"/>
    <w:rsid w:val="008D052C"/>
    <w:rsid w:val="008D11F3"/>
    <w:rsid w:val="008D2A46"/>
    <w:rsid w:val="008E22EC"/>
    <w:rsid w:val="008E3398"/>
    <w:rsid w:val="008F0F41"/>
    <w:rsid w:val="008F16BD"/>
    <w:rsid w:val="008F1A62"/>
    <w:rsid w:val="008F4D7C"/>
    <w:rsid w:val="009001BC"/>
    <w:rsid w:val="00902DD2"/>
    <w:rsid w:val="009070FD"/>
    <w:rsid w:val="009114D1"/>
    <w:rsid w:val="00924210"/>
    <w:rsid w:val="00926D2D"/>
    <w:rsid w:val="00934433"/>
    <w:rsid w:val="0093727D"/>
    <w:rsid w:val="0093772D"/>
    <w:rsid w:val="0094201F"/>
    <w:rsid w:val="00943BF7"/>
    <w:rsid w:val="0094771A"/>
    <w:rsid w:val="00950769"/>
    <w:rsid w:val="00954173"/>
    <w:rsid w:val="009612BF"/>
    <w:rsid w:val="009613F3"/>
    <w:rsid w:val="00966B31"/>
    <w:rsid w:val="009710BA"/>
    <w:rsid w:val="00971162"/>
    <w:rsid w:val="0097157D"/>
    <w:rsid w:val="009746BF"/>
    <w:rsid w:val="00977055"/>
    <w:rsid w:val="0098011F"/>
    <w:rsid w:val="009863BB"/>
    <w:rsid w:val="00993563"/>
    <w:rsid w:val="00993CB7"/>
    <w:rsid w:val="00994B59"/>
    <w:rsid w:val="0099708B"/>
    <w:rsid w:val="009A185E"/>
    <w:rsid w:val="009A1AFC"/>
    <w:rsid w:val="009A1E57"/>
    <w:rsid w:val="009A2EBE"/>
    <w:rsid w:val="009A437F"/>
    <w:rsid w:val="009A76A1"/>
    <w:rsid w:val="009B331F"/>
    <w:rsid w:val="009B5646"/>
    <w:rsid w:val="009B7058"/>
    <w:rsid w:val="009B7BB9"/>
    <w:rsid w:val="009C0FF9"/>
    <w:rsid w:val="009C7A1A"/>
    <w:rsid w:val="009E0A5D"/>
    <w:rsid w:val="009E1B97"/>
    <w:rsid w:val="009E56F4"/>
    <w:rsid w:val="009E5DA4"/>
    <w:rsid w:val="009F1134"/>
    <w:rsid w:val="009F20BD"/>
    <w:rsid w:val="00A05E43"/>
    <w:rsid w:val="00A06C73"/>
    <w:rsid w:val="00A06F3C"/>
    <w:rsid w:val="00A2234F"/>
    <w:rsid w:val="00A25822"/>
    <w:rsid w:val="00A26F81"/>
    <w:rsid w:val="00A31AE4"/>
    <w:rsid w:val="00A32B2B"/>
    <w:rsid w:val="00A33AE4"/>
    <w:rsid w:val="00A422F6"/>
    <w:rsid w:val="00A5365D"/>
    <w:rsid w:val="00A61650"/>
    <w:rsid w:val="00A63AB3"/>
    <w:rsid w:val="00A71EB3"/>
    <w:rsid w:val="00A75CE0"/>
    <w:rsid w:val="00A77351"/>
    <w:rsid w:val="00A8203B"/>
    <w:rsid w:val="00A82FF2"/>
    <w:rsid w:val="00A839DB"/>
    <w:rsid w:val="00A904F5"/>
    <w:rsid w:val="00A90565"/>
    <w:rsid w:val="00A96AE2"/>
    <w:rsid w:val="00AA0291"/>
    <w:rsid w:val="00AA5BED"/>
    <w:rsid w:val="00AB5DED"/>
    <w:rsid w:val="00AC40E9"/>
    <w:rsid w:val="00AC4C46"/>
    <w:rsid w:val="00AD2E21"/>
    <w:rsid w:val="00AE0004"/>
    <w:rsid w:val="00AE2332"/>
    <w:rsid w:val="00AE5C23"/>
    <w:rsid w:val="00AF46DB"/>
    <w:rsid w:val="00B001DC"/>
    <w:rsid w:val="00B04470"/>
    <w:rsid w:val="00B05AE8"/>
    <w:rsid w:val="00B10A14"/>
    <w:rsid w:val="00B14A0E"/>
    <w:rsid w:val="00B17167"/>
    <w:rsid w:val="00B25C19"/>
    <w:rsid w:val="00B26FBA"/>
    <w:rsid w:val="00B403FF"/>
    <w:rsid w:val="00B43A97"/>
    <w:rsid w:val="00B45377"/>
    <w:rsid w:val="00B47774"/>
    <w:rsid w:val="00B520D8"/>
    <w:rsid w:val="00B5324E"/>
    <w:rsid w:val="00B55B96"/>
    <w:rsid w:val="00B579B7"/>
    <w:rsid w:val="00B61844"/>
    <w:rsid w:val="00B65C88"/>
    <w:rsid w:val="00B75A51"/>
    <w:rsid w:val="00B815FF"/>
    <w:rsid w:val="00B82D39"/>
    <w:rsid w:val="00B83631"/>
    <w:rsid w:val="00B8779B"/>
    <w:rsid w:val="00B90ED8"/>
    <w:rsid w:val="00B93041"/>
    <w:rsid w:val="00BA10B3"/>
    <w:rsid w:val="00BA36E5"/>
    <w:rsid w:val="00BB54AD"/>
    <w:rsid w:val="00BC0021"/>
    <w:rsid w:val="00BD0605"/>
    <w:rsid w:val="00BD0DBB"/>
    <w:rsid w:val="00BD3C91"/>
    <w:rsid w:val="00BE063B"/>
    <w:rsid w:val="00BE223C"/>
    <w:rsid w:val="00BE487E"/>
    <w:rsid w:val="00BE6C44"/>
    <w:rsid w:val="00BE76ED"/>
    <w:rsid w:val="00BF3DFA"/>
    <w:rsid w:val="00BF5720"/>
    <w:rsid w:val="00C0194C"/>
    <w:rsid w:val="00C02013"/>
    <w:rsid w:val="00C02269"/>
    <w:rsid w:val="00C02374"/>
    <w:rsid w:val="00C036CE"/>
    <w:rsid w:val="00C04123"/>
    <w:rsid w:val="00C06CDF"/>
    <w:rsid w:val="00C10B55"/>
    <w:rsid w:val="00C116D3"/>
    <w:rsid w:val="00C12BA8"/>
    <w:rsid w:val="00C175A0"/>
    <w:rsid w:val="00C22EA2"/>
    <w:rsid w:val="00C27F56"/>
    <w:rsid w:val="00C307C6"/>
    <w:rsid w:val="00C36BED"/>
    <w:rsid w:val="00C378B7"/>
    <w:rsid w:val="00C37E91"/>
    <w:rsid w:val="00C427B4"/>
    <w:rsid w:val="00C43609"/>
    <w:rsid w:val="00C45B31"/>
    <w:rsid w:val="00C52213"/>
    <w:rsid w:val="00C529EE"/>
    <w:rsid w:val="00C61047"/>
    <w:rsid w:val="00C63D46"/>
    <w:rsid w:val="00C6415F"/>
    <w:rsid w:val="00C64BEB"/>
    <w:rsid w:val="00C670D1"/>
    <w:rsid w:val="00C706CD"/>
    <w:rsid w:val="00C86959"/>
    <w:rsid w:val="00C87037"/>
    <w:rsid w:val="00C875B7"/>
    <w:rsid w:val="00C90081"/>
    <w:rsid w:val="00C932EB"/>
    <w:rsid w:val="00C94122"/>
    <w:rsid w:val="00C974F3"/>
    <w:rsid w:val="00CB0EFD"/>
    <w:rsid w:val="00CD2097"/>
    <w:rsid w:val="00CD3592"/>
    <w:rsid w:val="00CD600B"/>
    <w:rsid w:val="00CD76B2"/>
    <w:rsid w:val="00CE104D"/>
    <w:rsid w:val="00CE4641"/>
    <w:rsid w:val="00CF33E5"/>
    <w:rsid w:val="00D01CBA"/>
    <w:rsid w:val="00D022F7"/>
    <w:rsid w:val="00D0255B"/>
    <w:rsid w:val="00D0314C"/>
    <w:rsid w:val="00D05C81"/>
    <w:rsid w:val="00D05EA6"/>
    <w:rsid w:val="00D078A8"/>
    <w:rsid w:val="00D24399"/>
    <w:rsid w:val="00D24D37"/>
    <w:rsid w:val="00D32D01"/>
    <w:rsid w:val="00D32D92"/>
    <w:rsid w:val="00D37CD5"/>
    <w:rsid w:val="00D406F2"/>
    <w:rsid w:val="00D40C37"/>
    <w:rsid w:val="00D43896"/>
    <w:rsid w:val="00D474AC"/>
    <w:rsid w:val="00D61791"/>
    <w:rsid w:val="00D62435"/>
    <w:rsid w:val="00D63C4A"/>
    <w:rsid w:val="00D707EA"/>
    <w:rsid w:val="00D737AA"/>
    <w:rsid w:val="00D77A51"/>
    <w:rsid w:val="00D828F2"/>
    <w:rsid w:val="00D84E92"/>
    <w:rsid w:val="00D90312"/>
    <w:rsid w:val="00D906DE"/>
    <w:rsid w:val="00D9201A"/>
    <w:rsid w:val="00D92A3E"/>
    <w:rsid w:val="00D96DCF"/>
    <w:rsid w:val="00DA35D3"/>
    <w:rsid w:val="00DA7DD6"/>
    <w:rsid w:val="00DB0C61"/>
    <w:rsid w:val="00DB18AE"/>
    <w:rsid w:val="00DB73BF"/>
    <w:rsid w:val="00DC3461"/>
    <w:rsid w:val="00DE0EFD"/>
    <w:rsid w:val="00DE2020"/>
    <w:rsid w:val="00DE321C"/>
    <w:rsid w:val="00DE34C1"/>
    <w:rsid w:val="00DE62D9"/>
    <w:rsid w:val="00DF00AF"/>
    <w:rsid w:val="00DF3779"/>
    <w:rsid w:val="00DF6BCF"/>
    <w:rsid w:val="00E00D5C"/>
    <w:rsid w:val="00E0195F"/>
    <w:rsid w:val="00E01A1F"/>
    <w:rsid w:val="00E0565C"/>
    <w:rsid w:val="00E07676"/>
    <w:rsid w:val="00E07FB4"/>
    <w:rsid w:val="00E12FC7"/>
    <w:rsid w:val="00E131C6"/>
    <w:rsid w:val="00E150CB"/>
    <w:rsid w:val="00E16619"/>
    <w:rsid w:val="00E17C2A"/>
    <w:rsid w:val="00E24FDA"/>
    <w:rsid w:val="00E25068"/>
    <w:rsid w:val="00E25D8C"/>
    <w:rsid w:val="00E27C55"/>
    <w:rsid w:val="00E31B4D"/>
    <w:rsid w:val="00E32A3A"/>
    <w:rsid w:val="00E34B53"/>
    <w:rsid w:val="00E37BC7"/>
    <w:rsid w:val="00E41BB4"/>
    <w:rsid w:val="00E41FB7"/>
    <w:rsid w:val="00E47A0C"/>
    <w:rsid w:val="00E5627D"/>
    <w:rsid w:val="00E564F3"/>
    <w:rsid w:val="00E654A6"/>
    <w:rsid w:val="00E66364"/>
    <w:rsid w:val="00E6647F"/>
    <w:rsid w:val="00E73C54"/>
    <w:rsid w:val="00E75067"/>
    <w:rsid w:val="00E7679D"/>
    <w:rsid w:val="00E80C37"/>
    <w:rsid w:val="00E837A8"/>
    <w:rsid w:val="00E939AD"/>
    <w:rsid w:val="00E953DC"/>
    <w:rsid w:val="00E95469"/>
    <w:rsid w:val="00E95C0F"/>
    <w:rsid w:val="00E95F03"/>
    <w:rsid w:val="00EA053D"/>
    <w:rsid w:val="00EA5401"/>
    <w:rsid w:val="00EB13B9"/>
    <w:rsid w:val="00EB4131"/>
    <w:rsid w:val="00EB4EB7"/>
    <w:rsid w:val="00EB61F9"/>
    <w:rsid w:val="00EC3836"/>
    <w:rsid w:val="00EC5421"/>
    <w:rsid w:val="00EC7EEF"/>
    <w:rsid w:val="00EE1334"/>
    <w:rsid w:val="00EE297E"/>
    <w:rsid w:val="00EE4182"/>
    <w:rsid w:val="00EE7858"/>
    <w:rsid w:val="00EF00A5"/>
    <w:rsid w:val="00EF123F"/>
    <w:rsid w:val="00EF2711"/>
    <w:rsid w:val="00EF4AF6"/>
    <w:rsid w:val="00EF5C95"/>
    <w:rsid w:val="00EF7179"/>
    <w:rsid w:val="00EF7DDD"/>
    <w:rsid w:val="00F03077"/>
    <w:rsid w:val="00F059CA"/>
    <w:rsid w:val="00F072B5"/>
    <w:rsid w:val="00F15AA4"/>
    <w:rsid w:val="00F24A4E"/>
    <w:rsid w:val="00F24B50"/>
    <w:rsid w:val="00F3145E"/>
    <w:rsid w:val="00F329F8"/>
    <w:rsid w:val="00F413D1"/>
    <w:rsid w:val="00F431F8"/>
    <w:rsid w:val="00F44907"/>
    <w:rsid w:val="00F45839"/>
    <w:rsid w:val="00F50AE7"/>
    <w:rsid w:val="00F53430"/>
    <w:rsid w:val="00F56AB1"/>
    <w:rsid w:val="00F56BE7"/>
    <w:rsid w:val="00F670C4"/>
    <w:rsid w:val="00F73225"/>
    <w:rsid w:val="00F74E1B"/>
    <w:rsid w:val="00F776A1"/>
    <w:rsid w:val="00F80539"/>
    <w:rsid w:val="00F8744C"/>
    <w:rsid w:val="00F907C0"/>
    <w:rsid w:val="00F927FE"/>
    <w:rsid w:val="00F94276"/>
    <w:rsid w:val="00F94DB5"/>
    <w:rsid w:val="00FA50FA"/>
    <w:rsid w:val="00FB0377"/>
    <w:rsid w:val="00FB2ADF"/>
    <w:rsid w:val="00FB5FC7"/>
    <w:rsid w:val="00FB7838"/>
    <w:rsid w:val="00FB7D9C"/>
    <w:rsid w:val="00FC0B6E"/>
    <w:rsid w:val="00FC2BF1"/>
    <w:rsid w:val="00FC334A"/>
    <w:rsid w:val="00FC3942"/>
    <w:rsid w:val="00FC4AE7"/>
    <w:rsid w:val="00FD0D47"/>
    <w:rsid w:val="00FD1495"/>
    <w:rsid w:val="00FD3F23"/>
    <w:rsid w:val="00FD75F8"/>
    <w:rsid w:val="00FD7E57"/>
    <w:rsid w:val="00FE19D5"/>
    <w:rsid w:val="00FE3A59"/>
    <w:rsid w:val="00FE7267"/>
    <w:rsid w:val="00FF26E3"/>
    <w:rsid w:val="00FF5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358EE"/>
  <w15:docId w15:val="{0F8DD791-C2A7-4A92-816E-418128B3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RU" w:eastAsia="ru-RU" w:bidi="ar-SA"/>
      </w:rPr>
    </w:rPrDefault>
    <w:pPrDefault>
      <w:pPr>
        <w:spacing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6758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675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285BF8"/>
    <w:pPr>
      <w:keepNext/>
      <w:keepLines/>
      <w:suppressAutoHyphens/>
      <w:spacing w:before="40" w:line="240" w:lineRule="auto"/>
      <w:outlineLvl w:val="2"/>
    </w:pPr>
    <w:rPr>
      <w:rFonts w:asciiTheme="majorHAnsi" w:eastAsiaTheme="majorEastAsia" w:hAnsiTheme="majorHAnsi" w:cstheme="majorBidi"/>
      <w:color w:val="1F4D78" w:themeColor="accent1" w:themeShade="7F"/>
      <w:sz w:val="24"/>
      <w:szCs w:val="24"/>
      <w:lang w:val="kk-KZ" w:eastAsia="ar-SA"/>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uiPriority w:val="10"/>
    <w:qFormat/>
    <w:rsid w:val="0065623E"/>
    <w:pPr>
      <w:widowControl w:val="0"/>
      <w:autoSpaceDE w:val="0"/>
      <w:autoSpaceDN w:val="0"/>
      <w:spacing w:before="57" w:line="240" w:lineRule="auto"/>
      <w:ind w:left="222"/>
    </w:pPr>
    <w:rPr>
      <w:b/>
      <w:bCs/>
      <w:sz w:val="36"/>
      <w:szCs w:val="36"/>
    </w:rPr>
  </w:style>
  <w:style w:type="table" w:customStyle="1" w:styleId="TableNormal2">
    <w:name w:val="Table Normal2"/>
    <w:tblPr>
      <w:tblCellMar>
        <w:top w:w="0" w:type="dxa"/>
        <w:left w:w="0" w:type="dxa"/>
        <w:bottom w:w="0" w:type="dxa"/>
        <w:right w:w="0" w:type="dxa"/>
      </w:tblCellMar>
    </w:tblPr>
  </w:style>
  <w:style w:type="character" w:customStyle="1" w:styleId="10">
    <w:name w:val="Заголовок 1 Знак"/>
    <w:basedOn w:val="a0"/>
    <w:link w:val="1"/>
    <w:uiPriority w:val="9"/>
    <w:rsid w:val="00D6758F"/>
    <w:rPr>
      <w:rFonts w:asciiTheme="majorHAnsi" w:eastAsiaTheme="majorEastAsia" w:hAnsiTheme="majorHAnsi" w:cstheme="majorBidi"/>
      <w:color w:val="2E74B5" w:themeColor="accent1" w:themeShade="BF"/>
      <w:sz w:val="32"/>
      <w:szCs w:val="32"/>
    </w:rPr>
  </w:style>
  <w:style w:type="paragraph" w:styleId="a5">
    <w:name w:val="TOC Heading"/>
    <w:basedOn w:val="1"/>
    <w:next w:val="a"/>
    <w:uiPriority w:val="39"/>
    <w:unhideWhenUsed/>
    <w:qFormat/>
    <w:rsid w:val="00D6758F"/>
    <w:pPr>
      <w:outlineLvl w:val="9"/>
    </w:pPr>
  </w:style>
  <w:style w:type="character" w:customStyle="1" w:styleId="20">
    <w:name w:val="Заголовок 2 Знак"/>
    <w:basedOn w:val="a0"/>
    <w:link w:val="2"/>
    <w:uiPriority w:val="9"/>
    <w:rsid w:val="00D6758F"/>
    <w:rPr>
      <w:rFonts w:asciiTheme="majorHAnsi" w:eastAsiaTheme="majorEastAsia" w:hAnsiTheme="majorHAnsi" w:cstheme="majorBidi"/>
      <w:color w:val="2E74B5" w:themeColor="accent1" w:themeShade="BF"/>
      <w:sz w:val="26"/>
      <w:szCs w:val="26"/>
    </w:rPr>
  </w:style>
  <w:style w:type="paragraph" w:styleId="a6">
    <w:name w:val="List Paragraph"/>
    <w:basedOn w:val="a"/>
    <w:link w:val="a7"/>
    <w:qFormat/>
    <w:rsid w:val="003F7265"/>
    <w:pPr>
      <w:spacing w:after="200" w:line="276" w:lineRule="auto"/>
      <w:ind w:left="720"/>
      <w:contextualSpacing/>
    </w:pPr>
  </w:style>
  <w:style w:type="character" w:customStyle="1" w:styleId="a7">
    <w:name w:val="Абзац списка Знак"/>
    <w:link w:val="a6"/>
    <w:rsid w:val="003F7265"/>
    <w:rPr>
      <w:rFonts w:ascii="Calibri" w:eastAsia="Calibri" w:hAnsi="Calibri" w:cs="Times New Roman"/>
    </w:rPr>
  </w:style>
  <w:style w:type="character" w:styleId="a8">
    <w:name w:val="Hyperlink"/>
    <w:basedOn w:val="a0"/>
    <w:uiPriority w:val="99"/>
    <w:unhideWhenUsed/>
    <w:rsid w:val="00285BF8"/>
    <w:rPr>
      <w:color w:val="0000FF"/>
      <w:u w:val="single"/>
    </w:rPr>
  </w:style>
  <w:style w:type="character" w:customStyle="1" w:styleId="30">
    <w:name w:val="Заголовок 3 Знак"/>
    <w:basedOn w:val="a0"/>
    <w:link w:val="3"/>
    <w:uiPriority w:val="9"/>
    <w:rsid w:val="00285BF8"/>
    <w:rPr>
      <w:rFonts w:asciiTheme="majorHAnsi" w:eastAsiaTheme="majorEastAsia" w:hAnsiTheme="majorHAnsi" w:cstheme="majorBidi"/>
      <w:color w:val="1F4D78" w:themeColor="accent1" w:themeShade="7F"/>
      <w:sz w:val="24"/>
      <w:szCs w:val="24"/>
      <w:lang w:val="kk-KZ" w:eastAsia="ar-SA"/>
    </w:rPr>
  </w:style>
  <w:style w:type="character" w:customStyle="1" w:styleId="cit">
    <w:name w:val="cit"/>
    <w:basedOn w:val="a0"/>
    <w:rsid w:val="00285BF8"/>
  </w:style>
  <w:style w:type="paragraph" w:styleId="HTML">
    <w:name w:val="HTML Preformatted"/>
    <w:basedOn w:val="a"/>
    <w:link w:val="HTML0"/>
    <w:uiPriority w:val="99"/>
    <w:unhideWhenUsed/>
    <w:rsid w:val="00285B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85BF8"/>
    <w:rPr>
      <w:rFonts w:ascii="Courier New" w:eastAsia="Times New Roman" w:hAnsi="Courier New" w:cs="Courier New"/>
      <w:sz w:val="20"/>
      <w:szCs w:val="20"/>
      <w:lang w:eastAsia="ru-RU"/>
    </w:rPr>
  </w:style>
  <w:style w:type="character" w:customStyle="1" w:styleId="apple-converted-space">
    <w:name w:val="apple-converted-space"/>
    <w:rsid w:val="00285BF8"/>
  </w:style>
  <w:style w:type="character" w:customStyle="1" w:styleId="slug-pages">
    <w:name w:val="slug-pages"/>
    <w:basedOn w:val="a0"/>
    <w:rsid w:val="00285BF8"/>
  </w:style>
  <w:style w:type="character" w:customStyle="1" w:styleId="hlfld-contribauthor">
    <w:name w:val="hlfld-contribauthor"/>
    <w:basedOn w:val="a0"/>
    <w:rsid w:val="00285BF8"/>
  </w:style>
  <w:style w:type="paragraph" w:styleId="a9">
    <w:name w:val="Normal (Web)"/>
    <w:basedOn w:val="a"/>
    <w:uiPriority w:val="99"/>
    <w:rsid w:val="00285BF8"/>
    <w:pPr>
      <w:suppressAutoHyphens/>
      <w:spacing w:before="280" w:after="280" w:line="240" w:lineRule="auto"/>
    </w:pPr>
    <w:rPr>
      <w:sz w:val="24"/>
      <w:szCs w:val="24"/>
      <w:lang w:eastAsia="ar-SA"/>
    </w:rPr>
  </w:style>
  <w:style w:type="paragraph" w:customStyle="1" w:styleId="50">
    <w:name w:val="заголовок 5"/>
    <w:basedOn w:val="a"/>
    <w:link w:val="51"/>
    <w:qFormat/>
    <w:rsid w:val="00285BF8"/>
    <w:pPr>
      <w:spacing w:line="240" w:lineRule="auto"/>
      <w:ind w:firstLine="708"/>
      <w:jc w:val="both"/>
    </w:pPr>
    <w:rPr>
      <w:rFonts w:eastAsia="MS Mincho"/>
    </w:rPr>
  </w:style>
  <w:style w:type="character" w:customStyle="1" w:styleId="51">
    <w:name w:val="заголовок 5 Знак"/>
    <w:link w:val="50"/>
    <w:rsid w:val="00285BF8"/>
    <w:rPr>
      <w:rFonts w:ascii="Times New Roman" w:eastAsia="MS Mincho" w:hAnsi="Times New Roman" w:cs="Times New Roman"/>
      <w:sz w:val="28"/>
      <w:szCs w:val="28"/>
      <w:lang w:eastAsia="ru-RU"/>
    </w:rPr>
  </w:style>
  <w:style w:type="paragraph" w:customStyle="1" w:styleId="Tables">
    <w:name w:val="Tables"/>
    <w:basedOn w:val="a"/>
    <w:qFormat/>
    <w:rsid w:val="00285BF8"/>
    <w:pPr>
      <w:spacing w:line="240" w:lineRule="auto"/>
      <w:jc w:val="center"/>
    </w:pPr>
    <w:rPr>
      <w:bCs/>
      <w:sz w:val="20"/>
    </w:rPr>
  </w:style>
  <w:style w:type="table" w:styleId="aa">
    <w:name w:val="Table Grid"/>
    <w:basedOn w:val="a1"/>
    <w:uiPriority w:val="59"/>
    <w:rsid w:val="00285BF8"/>
    <w:pPr>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o">
    <w:name w:val="Mono"/>
    <w:basedOn w:val="a"/>
    <w:qFormat/>
    <w:rsid w:val="00285BF8"/>
    <w:pPr>
      <w:spacing w:line="240" w:lineRule="auto"/>
      <w:jc w:val="both"/>
    </w:pPr>
    <w:rPr>
      <w:rFonts w:ascii="Andale Mono" w:hAnsi="Andale Mono"/>
      <w:color w:val="0070C0"/>
      <w:sz w:val="20"/>
      <w:szCs w:val="24"/>
      <w:lang w:val="en-US"/>
    </w:rPr>
  </w:style>
  <w:style w:type="paragraph" w:styleId="ab">
    <w:name w:val="No Spacing"/>
    <w:uiPriority w:val="1"/>
    <w:qFormat/>
    <w:rsid w:val="00285BF8"/>
    <w:pPr>
      <w:spacing w:line="240" w:lineRule="auto"/>
    </w:pPr>
  </w:style>
  <w:style w:type="paragraph" w:styleId="ac">
    <w:name w:val="annotation text"/>
    <w:basedOn w:val="a"/>
    <w:link w:val="ad"/>
    <w:uiPriority w:val="99"/>
    <w:unhideWhenUsed/>
    <w:rsid w:val="00A91C92"/>
    <w:pPr>
      <w:suppressAutoHyphens/>
      <w:spacing w:line="240" w:lineRule="auto"/>
    </w:pPr>
    <w:rPr>
      <w:sz w:val="20"/>
      <w:szCs w:val="20"/>
      <w:lang w:val="kk-KZ" w:eastAsia="ar-SA"/>
    </w:rPr>
  </w:style>
  <w:style w:type="character" w:customStyle="1" w:styleId="ad">
    <w:name w:val="Текст примечания Знак"/>
    <w:basedOn w:val="a0"/>
    <w:link w:val="ac"/>
    <w:uiPriority w:val="99"/>
    <w:rsid w:val="00A91C92"/>
    <w:rPr>
      <w:rFonts w:ascii="Times New Roman" w:eastAsia="Times New Roman" w:hAnsi="Times New Roman" w:cs="Times New Roman"/>
      <w:sz w:val="20"/>
      <w:szCs w:val="20"/>
      <w:lang w:val="kk-KZ" w:eastAsia="ar-SA"/>
    </w:rPr>
  </w:style>
  <w:style w:type="character" w:customStyle="1" w:styleId="ref-journal">
    <w:name w:val="ref-journal"/>
    <w:basedOn w:val="a0"/>
    <w:rsid w:val="000C14FB"/>
  </w:style>
  <w:style w:type="character" w:customStyle="1" w:styleId="ref-vol">
    <w:name w:val="ref-vol"/>
    <w:basedOn w:val="a0"/>
    <w:rsid w:val="000C14FB"/>
  </w:style>
  <w:style w:type="character" w:styleId="ae">
    <w:name w:val="Emphasis"/>
    <w:basedOn w:val="a0"/>
    <w:uiPriority w:val="20"/>
    <w:qFormat/>
    <w:rsid w:val="000C14FB"/>
    <w:rPr>
      <w:i/>
      <w:iCs/>
    </w:rPr>
  </w:style>
  <w:style w:type="character" w:styleId="af">
    <w:name w:val="FollowedHyperlink"/>
    <w:basedOn w:val="a0"/>
    <w:uiPriority w:val="99"/>
    <w:semiHidden/>
    <w:unhideWhenUsed/>
    <w:rsid w:val="003F561C"/>
    <w:rPr>
      <w:color w:val="954F72" w:themeColor="followedHyperlink"/>
      <w:u w:val="single"/>
    </w:rPr>
  </w:style>
  <w:style w:type="paragraph" w:styleId="af0">
    <w:name w:val="Body Text"/>
    <w:basedOn w:val="a"/>
    <w:link w:val="af1"/>
    <w:uiPriority w:val="1"/>
    <w:qFormat/>
    <w:rsid w:val="0065623E"/>
    <w:pPr>
      <w:widowControl w:val="0"/>
      <w:autoSpaceDE w:val="0"/>
      <w:autoSpaceDN w:val="0"/>
      <w:spacing w:before="133" w:line="240" w:lineRule="auto"/>
      <w:ind w:left="1352" w:hanging="361"/>
    </w:pPr>
    <w:rPr>
      <w:sz w:val="24"/>
      <w:szCs w:val="24"/>
    </w:rPr>
  </w:style>
  <w:style w:type="character" w:customStyle="1" w:styleId="af1">
    <w:name w:val="Основной текст Знак"/>
    <w:basedOn w:val="a0"/>
    <w:link w:val="af0"/>
    <w:uiPriority w:val="1"/>
    <w:rsid w:val="0065623E"/>
    <w:rPr>
      <w:rFonts w:ascii="Times New Roman" w:eastAsia="Times New Roman" w:hAnsi="Times New Roman" w:cs="Times New Roman"/>
      <w:sz w:val="24"/>
      <w:szCs w:val="24"/>
    </w:rPr>
  </w:style>
  <w:style w:type="character" w:customStyle="1" w:styleId="a4">
    <w:name w:val="Заголовок Знак"/>
    <w:basedOn w:val="a0"/>
    <w:link w:val="a3"/>
    <w:uiPriority w:val="1"/>
    <w:rsid w:val="0065623E"/>
    <w:rPr>
      <w:rFonts w:ascii="Times New Roman" w:eastAsia="Times New Roman" w:hAnsi="Times New Roman" w:cs="Times New Roman"/>
      <w:b/>
      <w:bCs/>
      <w:sz w:val="36"/>
      <w:szCs w:val="36"/>
    </w:rPr>
  </w:style>
  <w:style w:type="table" w:customStyle="1" w:styleId="TableNormal1">
    <w:name w:val="Table Normal1"/>
    <w:uiPriority w:val="2"/>
    <w:semiHidden/>
    <w:unhideWhenUsed/>
    <w:qFormat/>
    <w:rsid w:val="00ED73AF"/>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D73AF"/>
    <w:pPr>
      <w:widowControl w:val="0"/>
      <w:autoSpaceDE w:val="0"/>
      <w:autoSpaceDN w:val="0"/>
      <w:spacing w:line="240" w:lineRule="auto"/>
    </w:pPr>
    <w:rPr>
      <w:rFonts w:ascii="Bahnschrift" w:eastAsia="Bahnschrift" w:hAnsi="Bahnschrift" w:cs="Bahnschrift"/>
    </w:rPr>
  </w:style>
  <w:style w:type="character" w:styleId="af2">
    <w:name w:val="annotation reference"/>
    <w:basedOn w:val="a0"/>
    <w:uiPriority w:val="99"/>
    <w:semiHidden/>
    <w:unhideWhenUsed/>
    <w:rsid w:val="005F3664"/>
    <w:rPr>
      <w:sz w:val="16"/>
      <w:szCs w:val="16"/>
    </w:rPr>
  </w:style>
  <w:style w:type="paragraph" w:styleId="af3">
    <w:name w:val="annotation subject"/>
    <w:basedOn w:val="ac"/>
    <w:next w:val="ac"/>
    <w:link w:val="af4"/>
    <w:uiPriority w:val="99"/>
    <w:semiHidden/>
    <w:unhideWhenUsed/>
    <w:rsid w:val="005F3664"/>
    <w:pPr>
      <w:suppressAutoHyphens w:val="0"/>
      <w:spacing w:after="160"/>
    </w:pPr>
    <w:rPr>
      <w:rFonts w:asciiTheme="minorHAnsi" w:eastAsiaTheme="minorHAnsi" w:hAnsiTheme="minorHAnsi" w:cstheme="minorBidi"/>
      <w:b/>
      <w:bCs/>
      <w:lang w:val="ru-RU" w:eastAsia="en-US"/>
    </w:rPr>
  </w:style>
  <w:style w:type="character" w:customStyle="1" w:styleId="af4">
    <w:name w:val="Тема примечания Знак"/>
    <w:basedOn w:val="ad"/>
    <w:link w:val="af3"/>
    <w:uiPriority w:val="99"/>
    <w:semiHidden/>
    <w:rsid w:val="005F3664"/>
    <w:rPr>
      <w:rFonts w:ascii="Times New Roman" w:eastAsia="Times New Roman" w:hAnsi="Times New Roman" w:cs="Times New Roman"/>
      <w:b/>
      <w:bCs/>
      <w:sz w:val="20"/>
      <w:szCs w:val="20"/>
      <w:lang w:val="kk-KZ" w:eastAsia="ar-SA"/>
    </w:rPr>
  </w:style>
  <w:style w:type="paragraph" w:styleId="af5">
    <w:name w:val="Balloon Text"/>
    <w:basedOn w:val="a"/>
    <w:link w:val="af6"/>
    <w:uiPriority w:val="99"/>
    <w:semiHidden/>
    <w:unhideWhenUsed/>
    <w:rsid w:val="005F3664"/>
    <w:pPr>
      <w:spacing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5F3664"/>
    <w:rPr>
      <w:rFonts w:ascii="Segoe UI" w:hAnsi="Segoe UI" w:cs="Segoe UI"/>
      <w:sz w:val="18"/>
      <w:szCs w:val="18"/>
    </w:rPr>
  </w:style>
  <w:style w:type="paragraph" w:styleId="af7">
    <w:name w:val="header"/>
    <w:basedOn w:val="a"/>
    <w:link w:val="af8"/>
    <w:uiPriority w:val="99"/>
    <w:unhideWhenUsed/>
    <w:rsid w:val="004E34B2"/>
    <w:pPr>
      <w:tabs>
        <w:tab w:val="center" w:pos="4677"/>
        <w:tab w:val="right" w:pos="9355"/>
      </w:tabs>
      <w:spacing w:line="240" w:lineRule="auto"/>
    </w:pPr>
  </w:style>
  <w:style w:type="character" w:customStyle="1" w:styleId="af8">
    <w:name w:val="Верхний колонтитул Знак"/>
    <w:basedOn w:val="a0"/>
    <w:link w:val="af7"/>
    <w:uiPriority w:val="99"/>
    <w:rsid w:val="004E34B2"/>
  </w:style>
  <w:style w:type="paragraph" w:styleId="af9">
    <w:name w:val="footer"/>
    <w:basedOn w:val="a"/>
    <w:link w:val="afa"/>
    <w:uiPriority w:val="99"/>
    <w:unhideWhenUsed/>
    <w:rsid w:val="004E34B2"/>
    <w:pPr>
      <w:tabs>
        <w:tab w:val="center" w:pos="4677"/>
        <w:tab w:val="right" w:pos="9355"/>
      </w:tabs>
      <w:spacing w:line="240" w:lineRule="auto"/>
    </w:pPr>
  </w:style>
  <w:style w:type="character" w:customStyle="1" w:styleId="afa">
    <w:name w:val="Нижний колонтитул Знак"/>
    <w:basedOn w:val="a0"/>
    <w:link w:val="af9"/>
    <w:uiPriority w:val="99"/>
    <w:rsid w:val="004E34B2"/>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510">
    <w:name w:val="51"/>
    <w:basedOn w:val="TableNormal1"/>
    <w:rPr>
      <w:sz w:val="24"/>
      <w:szCs w:val="24"/>
    </w:rPr>
    <w:tblPr>
      <w:tblStyleRowBandSize w:val="1"/>
      <w:tblStyleColBandSize w:val="1"/>
      <w:tblCellMar>
        <w:left w:w="108" w:type="dxa"/>
        <w:right w:w="108" w:type="dxa"/>
      </w:tblCellMar>
    </w:tblPr>
  </w:style>
  <w:style w:type="table" w:customStyle="1" w:styleId="500">
    <w:name w:val="50"/>
    <w:basedOn w:val="TableNormal1"/>
    <w:rPr>
      <w:sz w:val="24"/>
      <w:szCs w:val="24"/>
    </w:rPr>
    <w:tblPr>
      <w:tblStyleRowBandSize w:val="1"/>
      <w:tblStyleColBandSize w:val="1"/>
      <w:tblCellMar>
        <w:left w:w="108" w:type="dxa"/>
        <w:right w:w="108" w:type="dxa"/>
      </w:tblCellMar>
    </w:tblPr>
  </w:style>
  <w:style w:type="table" w:customStyle="1" w:styleId="49">
    <w:name w:val="49"/>
    <w:basedOn w:val="TableNormal1"/>
    <w:rPr>
      <w:sz w:val="24"/>
      <w:szCs w:val="24"/>
    </w:rPr>
    <w:tblPr>
      <w:tblStyleRowBandSize w:val="1"/>
      <w:tblStyleColBandSize w:val="1"/>
      <w:tblCellMar>
        <w:left w:w="108" w:type="dxa"/>
        <w:right w:w="108" w:type="dxa"/>
      </w:tblCellMar>
    </w:tblPr>
  </w:style>
  <w:style w:type="table" w:customStyle="1" w:styleId="48">
    <w:name w:val="48"/>
    <w:basedOn w:val="TableNormal1"/>
    <w:rPr>
      <w:sz w:val="24"/>
      <w:szCs w:val="24"/>
    </w:rPr>
    <w:tblPr>
      <w:tblStyleRowBandSize w:val="1"/>
      <w:tblStyleColBandSize w:val="1"/>
      <w:tblCellMar>
        <w:left w:w="108" w:type="dxa"/>
        <w:right w:w="108" w:type="dxa"/>
      </w:tblCellMar>
    </w:tblPr>
  </w:style>
  <w:style w:type="table" w:customStyle="1" w:styleId="47">
    <w:name w:val="47"/>
    <w:basedOn w:val="TableNormal1"/>
    <w:rPr>
      <w:sz w:val="24"/>
      <w:szCs w:val="24"/>
    </w:rPr>
    <w:tblPr>
      <w:tblStyleRowBandSize w:val="1"/>
      <w:tblStyleColBandSize w:val="1"/>
      <w:tblCellMar>
        <w:left w:w="108" w:type="dxa"/>
        <w:right w:w="108" w:type="dxa"/>
      </w:tblCellMar>
    </w:tblPr>
  </w:style>
  <w:style w:type="table" w:customStyle="1" w:styleId="46">
    <w:name w:val="46"/>
    <w:basedOn w:val="TableNormal1"/>
    <w:tblPr>
      <w:tblStyleRowBandSize w:val="1"/>
      <w:tblStyleColBandSize w:val="1"/>
      <w:tblCellMar>
        <w:left w:w="115" w:type="dxa"/>
        <w:right w:w="115" w:type="dxa"/>
      </w:tblCellMar>
    </w:tblPr>
  </w:style>
  <w:style w:type="table" w:customStyle="1" w:styleId="45">
    <w:name w:val="45"/>
    <w:basedOn w:val="TableNormal1"/>
    <w:tblPr>
      <w:tblStyleRowBandSize w:val="1"/>
      <w:tblStyleColBandSize w:val="1"/>
      <w:tblCellMar>
        <w:left w:w="115" w:type="dxa"/>
        <w:right w:w="115" w:type="dxa"/>
      </w:tblCellMar>
    </w:tblPr>
  </w:style>
  <w:style w:type="table" w:customStyle="1" w:styleId="44">
    <w:name w:val="44"/>
    <w:basedOn w:val="TableNormal1"/>
    <w:tblPr>
      <w:tblStyleRowBandSize w:val="1"/>
      <w:tblStyleColBandSize w:val="1"/>
      <w:tblCellMar>
        <w:left w:w="115" w:type="dxa"/>
        <w:right w:w="115" w:type="dxa"/>
      </w:tblCellMar>
    </w:tblPr>
  </w:style>
  <w:style w:type="table" w:customStyle="1" w:styleId="43">
    <w:name w:val="43"/>
    <w:basedOn w:val="TableNormal1"/>
    <w:tblPr>
      <w:tblStyleRowBandSize w:val="1"/>
      <w:tblStyleColBandSize w:val="1"/>
      <w:tblCellMar>
        <w:left w:w="115" w:type="dxa"/>
        <w:right w:w="115" w:type="dxa"/>
      </w:tblCellMar>
    </w:tblPr>
  </w:style>
  <w:style w:type="table" w:customStyle="1" w:styleId="42">
    <w:name w:val="42"/>
    <w:basedOn w:val="TableNormal1"/>
    <w:tblPr>
      <w:tblStyleRowBandSize w:val="1"/>
      <w:tblStyleColBandSize w:val="1"/>
      <w:tblCellMar>
        <w:left w:w="115" w:type="dxa"/>
        <w:right w:w="115" w:type="dxa"/>
      </w:tblCellMar>
    </w:tblPr>
  </w:style>
  <w:style w:type="table" w:customStyle="1" w:styleId="41">
    <w:name w:val="41"/>
    <w:basedOn w:val="TableNormal1"/>
    <w:tblPr>
      <w:tblStyleRowBandSize w:val="1"/>
      <w:tblStyleColBandSize w:val="1"/>
      <w:tblCellMar>
        <w:left w:w="115" w:type="dxa"/>
        <w:right w:w="115" w:type="dxa"/>
      </w:tblCellMar>
    </w:tblPr>
  </w:style>
  <w:style w:type="table" w:customStyle="1" w:styleId="40">
    <w:name w:val="40"/>
    <w:basedOn w:val="TableNormal1"/>
    <w:tblPr>
      <w:tblStyleRowBandSize w:val="1"/>
      <w:tblStyleColBandSize w:val="1"/>
      <w:tblCellMar>
        <w:left w:w="115" w:type="dxa"/>
        <w:right w:w="115" w:type="dxa"/>
      </w:tblCellMar>
    </w:tblPr>
  </w:style>
  <w:style w:type="table" w:customStyle="1" w:styleId="39">
    <w:name w:val="39"/>
    <w:basedOn w:val="TableNormal1"/>
    <w:tblPr>
      <w:tblStyleRowBandSize w:val="1"/>
      <w:tblStyleColBandSize w:val="1"/>
      <w:tblCellMar>
        <w:left w:w="115" w:type="dxa"/>
        <w:right w:w="115" w:type="dxa"/>
      </w:tblCellMar>
    </w:tblPr>
  </w:style>
  <w:style w:type="table" w:customStyle="1" w:styleId="38">
    <w:name w:val="38"/>
    <w:basedOn w:val="TableNormal1"/>
    <w:tblPr>
      <w:tblStyleRowBandSize w:val="1"/>
      <w:tblStyleColBandSize w:val="1"/>
      <w:tblCellMar>
        <w:left w:w="115" w:type="dxa"/>
        <w:right w:w="115" w:type="dxa"/>
      </w:tblCellMar>
    </w:tblPr>
  </w:style>
  <w:style w:type="table" w:customStyle="1" w:styleId="37">
    <w:name w:val="37"/>
    <w:basedOn w:val="TableNormal1"/>
    <w:tblPr>
      <w:tblStyleRowBandSize w:val="1"/>
      <w:tblStyleColBandSize w:val="1"/>
      <w:tblCellMar>
        <w:left w:w="115" w:type="dxa"/>
        <w:right w:w="115" w:type="dxa"/>
      </w:tblCellMar>
    </w:tblPr>
  </w:style>
  <w:style w:type="table" w:customStyle="1" w:styleId="36">
    <w:name w:val="36"/>
    <w:basedOn w:val="TableNormal1"/>
    <w:tblPr>
      <w:tblStyleRowBandSize w:val="1"/>
      <w:tblStyleColBandSize w:val="1"/>
      <w:tblCellMar>
        <w:left w:w="115" w:type="dxa"/>
        <w:right w:w="115" w:type="dxa"/>
      </w:tblCellMar>
    </w:tblPr>
  </w:style>
  <w:style w:type="table" w:customStyle="1" w:styleId="35">
    <w:name w:val="35"/>
    <w:basedOn w:val="TableNormal1"/>
    <w:rPr>
      <w:sz w:val="24"/>
      <w:szCs w:val="24"/>
    </w:rPr>
    <w:tblPr>
      <w:tblStyleRowBandSize w:val="1"/>
      <w:tblStyleColBandSize w:val="1"/>
      <w:tblCellMar>
        <w:left w:w="108" w:type="dxa"/>
        <w:right w:w="108" w:type="dxa"/>
      </w:tblCellMar>
    </w:tblPr>
  </w:style>
  <w:style w:type="table" w:customStyle="1" w:styleId="34">
    <w:name w:val="34"/>
    <w:basedOn w:val="TableNormal1"/>
    <w:rPr>
      <w:sz w:val="24"/>
      <w:szCs w:val="24"/>
    </w:rPr>
    <w:tblPr>
      <w:tblStyleRowBandSize w:val="1"/>
      <w:tblStyleColBandSize w:val="1"/>
      <w:tblCellMar>
        <w:left w:w="108" w:type="dxa"/>
        <w:right w:w="108" w:type="dxa"/>
      </w:tblCellMar>
    </w:tblPr>
  </w:style>
  <w:style w:type="table" w:customStyle="1" w:styleId="33">
    <w:name w:val="33"/>
    <w:basedOn w:val="TableNormal1"/>
    <w:rPr>
      <w:sz w:val="24"/>
      <w:szCs w:val="24"/>
    </w:rPr>
    <w:tblPr>
      <w:tblStyleRowBandSize w:val="1"/>
      <w:tblStyleColBandSize w:val="1"/>
      <w:tblCellMar>
        <w:left w:w="108" w:type="dxa"/>
        <w:right w:w="108" w:type="dxa"/>
      </w:tblCellMar>
    </w:tblPr>
  </w:style>
  <w:style w:type="table" w:customStyle="1" w:styleId="32">
    <w:name w:val="32"/>
    <w:basedOn w:val="TableNormal1"/>
    <w:rPr>
      <w:sz w:val="24"/>
      <w:szCs w:val="24"/>
    </w:rPr>
    <w:tblPr>
      <w:tblStyleRowBandSize w:val="1"/>
      <w:tblStyleColBandSize w:val="1"/>
      <w:tblCellMar>
        <w:left w:w="108" w:type="dxa"/>
        <w:right w:w="108" w:type="dxa"/>
      </w:tblCellMar>
    </w:tblPr>
  </w:style>
  <w:style w:type="table" w:customStyle="1" w:styleId="31">
    <w:name w:val="31"/>
    <w:basedOn w:val="TableNormal1"/>
    <w:rPr>
      <w:sz w:val="24"/>
      <w:szCs w:val="24"/>
    </w:rPr>
    <w:tblPr>
      <w:tblStyleRowBandSize w:val="1"/>
      <w:tblStyleColBandSize w:val="1"/>
      <w:tblCellMar>
        <w:left w:w="108" w:type="dxa"/>
        <w:right w:w="108" w:type="dxa"/>
      </w:tblCellMar>
    </w:tblPr>
  </w:style>
  <w:style w:type="table" w:customStyle="1" w:styleId="300">
    <w:name w:val="30"/>
    <w:basedOn w:val="TableNormal1"/>
    <w:rPr>
      <w:sz w:val="24"/>
      <w:szCs w:val="24"/>
    </w:rPr>
    <w:tblPr>
      <w:tblStyleRowBandSize w:val="1"/>
      <w:tblStyleColBandSize w:val="1"/>
      <w:tblCellMar>
        <w:left w:w="108" w:type="dxa"/>
        <w:right w:w="108" w:type="dxa"/>
      </w:tblCellMar>
    </w:tblPr>
  </w:style>
  <w:style w:type="table" w:customStyle="1" w:styleId="29">
    <w:name w:val="29"/>
    <w:basedOn w:val="TableNormal1"/>
    <w:rPr>
      <w:sz w:val="24"/>
      <w:szCs w:val="24"/>
    </w:rPr>
    <w:tblPr>
      <w:tblStyleRowBandSize w:val="1"/>
      <w:tblStyleColBandSize w:val="1"/>
      <w:tblCellMar>
        <w:left w:w="108" w:type="dxa"/>
        <w:right w:w="108" w:type="dxa"/>
      </w:tblCellMar>
    </w:tblPr>
  </w:style>
  <w:style w:type="table" w:customStyle="1" w:styleId="28">
    <w:name w:val="28"/>
    <w:basedOn w:val="TableNormal1"/>
    <w:rPr>
      <w:sz w:val="24"/>
      <w:szCs w:val="24"/>
    </w:rPr>
    <w:tblPr>
      <w:tblStyleRowBandSize w:val="1"/>
      <w:tblStyleColBandSize w:val="1"/>
      <w:tblCellMar>
        <w:left w:w="108" w:type="dxa"/>
        <w:right w:w="108" w:type="dxa"/>
      </w:tblCellMar>
    </w:tblPr>
  </w:style>
  <w:style w:type="table" w:customStyle="1" w:styleId="27">
    <w:name w:val="27"/>
    <w:basedOn w:val="TableNormal1"/>
    <w:rPr>
      <w:sz w:val="24"/>
      <w:szCs w:val="24"/>
    </w:rPr>
    <w:tblPr>
      <w:tblStyleRowBandSize w:val="1"/>
      <w:tblStyleColBandSize w:val="1"/>
      <w:tblCellMar>
        <w:left w:w="108" w:type="dxa"/>
        <w:right w:w="108" w:type="dxa"/>
      </w:tblCellMar>
    </w:tblPr>
  </w:style>
  <w:style w:type="table" w:customStyle="1" w:styleId="26">
    <w:name w:val="26"/>
    <w:basedOn w:val="TableNormal1"/>
    <w:tblPr>
      <w:tblStyleRowBandSize w:val="1"/>
      <w:tblStyleColBandSize w:val="1"/>
    </w:tblPr>
  </w:style>
  <w:style w:type="table" w:customStyle="1" w:styleId="25">
    <w:name w:val="25"/>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24">
    <w:name w:val="24"/>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23">
    <w:name w:val="23"/>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22">
    <w:name w:val="22"/>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21">
    <w:name w:val="21"/>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200">
    <w:name w:val="20"/>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9">
    <w:name w:val="19"/>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8">
    <w:name w:val="18"/>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7">
    <w:name w:val="17"/>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6">
    <w:name w:val="16"/>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5">
    <w:name w:val="15"/>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4">
    <w:name w:val="14"/>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3">
    <w:name w:val="13"/>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2">
    <w:name w:val="12"/>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1">
    <w:name w:val="11"/>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00">
    <w:name w:val="10"/>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9">
    <w:name w:val="9"/>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8">
    <w:name w:val="8"/>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7">
    <w:name w:val="7"/>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60">
    <w:name w:val="6"/>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52">
    <w:name w:val="5"/>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4a">
    <w:name w:val="4"/>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3a">
    <w:name w:val="3"/>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2a">
    <w:name w:val="2"/>
    <w:basedOn w:val="TableNormal2"/>
    <w:pPr>
      <w:widowControl w:val="0"/>
      <w:spacing w:line="240" w:lineRule="auto"/>
    </w:pPr>
    <w:rPr>
      <w:sz w:val="24"/>
      <w:szCs w:val="24"/>
    </w:rPr>
    <w:tblPr>
      <w:tblStyleRowBandSize w:val="1"/>
      <w:tblStyleColBandSize w:val="1"/>
      <w:tblCellMar>
        <w:left w:w="108" w:type="dxa"/>
        <w:right w:w="108" w:type="dxa"/>
      </w:tblCellMar>
    </w:tblPr>
  </w:style>
  <w:style w:type="table" w:customStyle="1" w:styleId="1a">
    <w:name w:val="1"/>
    <w:basedOn w:val="TableNormal2"/>
    <w:pPr>
      <w:widowControl w:val="0"/>
      <w:spacing w:line="240" w:lineRule="auto"/>
    </w:pPr>
    <w:rPr>
      <w:sz w:val="24"/>
      <w:szCs w:val="24"/>
    </w:rPr>
    <w:tblPr>
      <w:tblStyleRowBandSize w:val="1"/>
      <w:tblStyleColBandSize w:val="1"/>
      <w:tblCellMar>
        <w:left w:w="108" w:type="dxa"/>
        <w:right w:w="108" w:type="dxa"/>
      </w:tblCellMar>
    </w:tblPr>
  </w:style>
  <w:style w:type="character" w:customStyle="1" w:styleId="1b">
    <w:name w:val="Неразрешенное упоминание1"/>
    <w:basedOn w:val="a0"/>
    <w:uiPriority w:val="99"/>
    <w:semiHidden/>
    <w:unhideWhenUsed/>
    <w:rsid w:val="005A29E7"/>
    <w:rPr>
      <w:color w:val="605E5C"/>
      <w:shd w:val="clear" w:color="auto" w:fill="E1DFDD"/>
    </w:rPr>
  </w:style>
  <w:style w:type="character" w:customStyle="1" w:styleId="volume">
    <w:name w:val="volume"/>
    <w:basedOn w:val="a0"/>
    <w:rsid w:val="003550B9"/>
  </w:style>
  <w:style w:type="character" w:customStyle="1" w:styleId="fpage">
    <w:name w:val="fpage"/>
    <w:basedOn w:val="a0"/>
    <w:rsid w:val="003550B9"/>
  </w:style>
  <w:style w:type="character" w:customStyle="1" w:styleId="lpage">
    <w:name w:val="lpage"/>
    <w:basedOn w:val="a0"/>
    <w:rsid w:val="003550B9"/>
  </w:style>
  <w:style w:type="character" w:customStyle="1" w:styleId="period">
    <w:name w:val="period"/>
    <w:basedOn w:val="a0"/>
    <w:rsid w:val="00934433"/>
  </w:style>
  <w:style w:type="character" w:customStyle="1" w:styleId="citation-doi">
    <w:name w:val="citation-doi"/>
    <w:basedOn w:val="a0"/>
    <w:rsid w:val="00934433"/>
  </w:style>
  <w:style w:type="character" w:customStyle="1" w:styleId="authors-list-item">
    <w:name w:val="authors-list-item"/>
    <w:basedOn w:val="a0"/>
    <w:rsid w:val="00934433"/>
  </w:style>
  <w:style w:type="character" w:customStyle="1" w:styleId="author-sup-separator">
    <w:name w:val="author-sup-separator"/>
    <w:basedOn w:val="a0"/>
    <w:rsid w:val="00934433"/>
  </w:style>
  <w:style w:type="character" w:customStyle="1" w:styleId="comma">
    <w:name w:val="comma"/>
    <w:basedOn w:val="a0"/>
    <w:rsid w:val="00934433"/>
  </w:style>
  <w:style w:type="character" w:customStyle="1" w:styleId="1c">
    <w:name w:val="Заголовок1"/>
    <w:basedOn w:val="a0"/>
    <w:rsid w:val="00934433"/>
  </w:style>
  <w:style w:type="character" w:customStyle="1" w:styleId="identifier">
    <w:name w:val="identifier"/>
    <w:basedOn w:val="a0"/>
    <w:rsid w:val="00934433"/>
  </w:style>
  <w:style w:type="character" w:customStyle="1" w:styleId="id-label">
    <w:name w:val="id-label"/>
    <w:basedOn w:val="a0"/>
    <w:rsid w:val="00934433"/>
  </w:style>
  <w:style w:type="character" w:styleId="afc">
    <w:name w:val="Strong"/>
    <w:basedOn w:val="a0"/>
    <w:uiPriority w:val="22"/>
    <w:qFormat/>
    <w:rsid w:val="00934433"/>
    <w:rPr>
      <w:b/>
      <w:bCs/>
    </w:rPr>
  </w:style>
  <w:style w:type="character" w:customStyle="1" w:styleId="secondary-date">
    <w:name w:val="secondary-date"/>
    <w:basedOn w:val="a0"/>
    <w:rsid w:val="00FB7838"/>
  </w:style>
  <w:style w:type="character" w:customStyle="1" w:styleId="semicolon">
    <w:name w:val="semicolon"/>
    <w:basedOn w:val="a0"/>
    <w:rsid w:val="00FB7838"/>
  </w:style>
  <w:style w:type="character" w:customStyle="1" w:styleId="2b">
    <w:name w:val="Неразрешенное упоминание2"/>
    <w:basedOn w:val="a0"/>
    <w:uiPriority w:val="99"/>
    <w:semiHidden/>
    <w:unhideWhenUsed/>
    <w:rsid w:val="00112B74"/>
    <w:rPr>
      <w:color w:val="605E5C"/>
      <w:shd w:val="clear" w:color="auto" w:fill="E1DFDD"/>
    </w:rPr>
  </w:style>
  <w:style w:type="paragraph" w:customStyle="1" w:styleId="font-claude-response-body">
    <w:name w:val="font-claude-response-body"/>
    <w:basedOn w:val="a"/>
    <w:rsid w:val="00F776A1"/>
    <w:pPr>
      <w:spacing w:before="100" w:beforeAutospacing="1" w:after="100" w:afterAutospacing="1" w:line="240" w:lineRule="auto"/>
    </w:pPr>
    <w:rPr>
      <w:sz w:val="24"/>
      <w:szCs w:val="24"/>
    </w:rPr>
  </w:style>
  <w:style w:type="character" w:customStyle="1" w:styleId="3b">
    <w:name w:val="Неразрешенное упоминание3"/>
    <w:basedOn w:val="a0"/>
    <w:uiPriority w:val="99"/>
    <w:semiHidden/>
    <w:unhideWhenUsed/>
    <w:rsid w:val="004030B7"/>
    <w:rPr>
      <w:color w:val="605E5C"/>
      <w:shd w:val="clear" w:color="auto" w:fill="E1DFDD"/>
    </w:rPr>
  </w:style>
  <w:style w:type="character" w:styleId="afd">
    <w:name w:val="Unresolved Mention"/>
    <w:basedOn w:val="a0"/>
    <w:uiPriority w:val="99"/>
    <w:semiHidden/>
    <w:unhideWhenUsed/>
    <w:rsid w:val="00245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9501">
      <w:bodyDiv w:val="1"/>
      <w:marLeft w:val="0"/>
      <w:marRight w:val="0"/>
      <w:marTop w:val="0"/>
      <w:marBottom w:val="0"/>
      <w:divBdr>
        <w:top w:val="none" w:sz="0" w:space="0" w:color="auto"/>
        <w:left w:val="none" w:sz="0" w:space="0" w:color="auto"/>
        <w:bottom w:val="none" w:sz="0" w:space="0" w:color="auto"/>
        <w:right w:val="none" w:sz="0" w:space="0" w:color="auto"/>
      </w:divBdr>
    </w:div>
    <w:div w:id="785276248">
      <w:bodyDiv w:val="1"/>
      <w:marLeft w:val="0"/>
      <w:marRight w:val="0"/>
      <w:marTop w:val="0"/>
      <w:marBottom w:val="0"/>
      <w:divBdr>
        <w:top w:val="none" w:sz="0" w:space="0" w:color="auto"/>
        <w:left w:val="none" w:sz="0" w:space="0" w:color="auto"/>
        <w:bottom w:val="none" w:sz="0" w:space="0" w:color="auto"/>
        <w:right w:val="none" w:sz="0" w:space="0" w:color="auto"/>
      </w:divBdr>
      <w:divsChild>
        <w:div w:id="811554821">
          <w:marLeft w:val="0"/>
          <w:marRight w:val="0"/>
          <w:marTop w:val="0"/>
          <w:marBottom w:val="0"/>
          <w:divBdr>
            <w:top w:val="none" w:sz="0" w:space="0" w:color="auto"/>
            <w:left w:val="none" w:sz="0" w:space="0" w:color="auto"/>
            <w:bottom w:val="none" w:sz="0" w:space="0" w:color="auto"/>
            <w:right w:val="none" w:sz="0" w:space="0" w:color="auto"/>
          </w:divBdr>
          <w:divsChild>
            <w:div w:id="2021278723">
              <w:marLeft w:val="0"/>
              <w:marRight w:val="0"/>
              <w:marTop w:val="0"/>
              <w:marBottom w:val="0"/>
              <w:divBdr>
                <w:top w:val="none" w:sz="0" w:space="0" w:color="auto"/>
                <w:left w:val="none" w:sz="0" w:space="0" w:color="auto"/>
                <w:bottom w:val="none" w:sz="0" w:space="0" w:color="auto"/>
                <w:right w:val="none" w:sz="0" w:space="0" w:color="auto"/>
              </w:divBdr>
              <w:divsChild>
                <w:div w:id="10718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49851">
          <w:marLeft w:val="0"/>
          <w:marRight w:val="0"/>
          <w:marTop w:val="0"/>
          <w:marBottom w:val="0"/>
          <w:divBdr>
            <w:top w:val="none" w:sz="0" w:space="0" w:color="auto"/>
            <w:left w:val="none" w:sz="0" w:space="0" w:color="auto"/>
            <w:bottom w:val="none" w:sz="0" w:space="0" w:color="auto"/>
            <w:right w:val="none" w:sz="0" w:space="0" w:color="auto"/>
          </w:divBdr>
        </w:div>
        <w:div w:id="2117602350">
          <w:marLeft w:val="0"/>
          <w:marRight w:val="0"/>
          <w:marTop w:val="0"/>
          <w:marBottom w:val="0"/>
          <w:divBdr>
            <w:top w:val="none" w:sz="0" w:space="0" w:color="auto"/>
            <w:left w:val="none" w:sz="0" w:space="0" w:color="auto"/>
            <w:bottom w:val="none" w:sz="0" w:space="0" w:color="auto"/>
            <w:right w:val="none" w:sz="0" w:space="0" w:color="auto"/>
          </w:divBdr>
          <w:divsChild>
            <w:div w:id="1461610043">
              <w:marLeft w:val="0"/>
              <w:marRight w:val="0"/>
              <w:marTop w:val="0"/>
              <w:marBottom w:val="0"/>
              <w:divBdr>
                <w:top w:val="none" w:sz="0" w:space="0" w:color="auto"/>
                <w:left w:val="none" w:sz="0" w:space="0" w:color="auto"/>
                <w:bottom w:val="none" w:sz="0" w:space="0" w:color="auto"/>
                <w:right w:val="none" w:sz="0" w:space="0" w:color="auto"/>
              </w:divBdr>
            </w:div>
            <w:div w:id="1846050074">
              <w:marLeft w:val="0"/>
              <w:marRight w:val="0"/>
              <w:marTop w:val="0"/>
              <w:marBottom w:val="0"/>
              <w:divBdr>
                <w:top w:val="none" w:sz="0" w:space="0" w:color="auto"/>
                <w:left w:val="none" w:sz="0" w:space="0" w:color="auto"/>
                <w:bottom w:val="none" w:sz="0" w:space="0" w:color="auto"/>
                <w:right w:val="none" w:sz="0" w:space="0" w:color="auto"/>
              </w:divBdr>
              <w:divsChild>
                <w:div w:id="558245533">
                  <w:marLeft w:val="0"/>
                  <w:marRight w:val="0"/>
                  <w:marTop w:val="0"/>
                  <w:marBottom w:val="0"/>
                  <w:divBdr>
                    <w:top w:val="none" w:sz="0" w:space="0" w:color="auto"/>
                    <w:left w:val="none" w:sz="0" w:space="0" w:color="auto"/>
                    <w:bottom w:val="none" w:sz="0" w:space="0" w:color="auto"/>
                    <w:right w:val="none" w:sz="0" w:space="0" w:color="auto"/>
                  </w:divBdr>
                  <w:divsChild>
                    <w:div w:id="165852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190627">
      <w:bodyDiv w:val="1"/>
      <w:marLeft w:val="0"/>
      <w:marRight w:val="0"/>
      <w:marTop w:val="0"/>
      <w:marBottom w:val="0"/>
      <w:divBdr>
        <w:top w:val="none" w:sz="0" w:space="0" w:color="auto"/>
        <w:left w:val="none" w:sz="0" w:space="0" w:color="auto"/>
        <w:bottom w:val="none" w:sz="0" w:space="0" w:color="auto"/>
        <w:right w:val="none" w:sz="0" w:space="0" w:color="auto"/>
      </w:divBdr>
    </w:div>
    <w:div w:id="1833370592">
      <w:bodyDiv w:val="1"/>
      <w:marLeft w:val="0"/>
      <w:marRight w:val="0"/>
      <w:marTop w:val="0"/>
      <w:marBottom w:val="0"/>
      <w:divBdr>
        <w:top w:val="none" w:sz="0" w:space="0" w:color="auto"/>
        <w:left w:val="none" w:sz="0" w:space="0" w:color="auto"/>
        <w:bottom w:val="none" w:sz="0" w:space="0" w:color="auto"/>
        <w:right w:val="none" w:sz="0" w:space="0" w:color="auto"/>
      </w:divBdr>
    </w:div>
    <w:div w:id="2135784838">
      <w:bodyDiv w:val="1"/>
      <w:marLeft w:val="0"/>
      <w:marRight w:val="0"/>
      <w:marTop w:val="0"/>
      <w:marBottom w:val="0"/>
      <w:divBdr>
        <w:top w:val="none" w:sz="0" w:space="0" w:color="auto"/>
        <w:left w:val="none" w:sz="0" w:space="0" w:color="auto"/>
        <w:bottom w:val="none" w:sz="0" w:space="0" w:color="auto"/>
        <w:right w:val="none" w:sz="0" w:space="0" w:color="auto"/>
      </w:divBdr>
    </w:div>
    <w:div w:id="2136096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2.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www.who.int/publications/i/item/WHO-2019-nCoV-Post_COVID-19_condition-Clinical_case_definition-2021.1" TargetMode="External"/><Relationship Id="rId28" Type="http://schemas.openxmlformats.org/officeDocument/2006/relationships/image" Target="media/image15.jpeg"/><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ata.who.int/dashboards/covid19" TargetMode="External"/><Relationship Id="rId27" Type="http://schemas.openxmlformats.org/officeDocument/2006/relationships/image" Target="media/image14.jpeg"/><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F4BF64546C73A40A9597998E2737A1E" ma:contentTypeVersion="11" ma:contentTypeDescription="Создание документа." ma:contentTypeScope="" ma:versionID="bd66e21ab3c9ecbd9221c17cc5b46eda">
  <xsd:schema xmlns:xsd="http://www.w3.org/2001/XMLSchema" xmlns:xs="http://www.w3.org/2001/XMLSchema" xmlns:p="http://schemas.microsoft.com/office/2006/metadata/properties" xmlns:ns3="2ff0b6ba-d77e-4390-b2e4-ab4a8fe49c4b" targetNamespace="http://schemas.microsoft.com/office/2006/metadata/properties" ma:root="true" ma:fieldsID="8f114847ad39a0e9957f61c53288496d" ns3:_="">
    <xsd:import namespace="2ff0b6ba-d77e-4390-b2e4-ab4a8fe49c4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SystemTags" minOccurs="0"/>
                <xsd:element ref="ns3:MediaServiceOCR" minOccurs="0"/>
                <xsd:element ref="ns3:MediaServiceLocation" minOccurs="0"/>
                <xsd:element ref="ns3:MediaServiceBilling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0b6ba-d77e-4390-b2e4-ab4a8fe49c4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7b7YHgtZax5Y9EFCxN4fvyT7Ug==">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</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FCF052-5F58-49AD-B42E-4BF43DE5C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0b6ba-d77e-4390-b2e4-ab4a8fe49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83C6443-3C71-48D2-AF0F-21A47B4A233F}">
  <ds:schemaRefs>
    <ds:schemaRef ds:uri="http://schemas.openxmlformats.org/officeDocument/2006/bibliography"/>
  </ds:schemaRefs>
</ds:datastoreItem>
</file>

<file path=customXml/itemProps4.xml><?xml version="1.0" encoding="utf-8"?>
<ds:datastoreItem xmlns:ds="http://schemas.openxmlformats.org/officeDocument/2006/customXml" ds:itemID="{6E40FEF5-9507-41BA-900B-F5BDACB9BF4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AA71EE0-3481-4995-8157-7018D9ED1A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126</Pages>
  <Words>28460</Words>
  <Characters>162222</Characters>
  <Application>Microsoft Office Word</Application>
  <DocSecurity>0</DocSecurity>
  <Lines>1351</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Клюев Дмитрий</dc:creator>
  <cp:keywords/>
  <dc:description/>
  <cp:lastModifiedBy>Zeine</cp:lastModifiedBy>
  <cp:revision>8</cp:revision>
  <dcterms:created xsi:type="dcterms:W3CDTF">2026-07-08T11:24:00Z</dcterms:created>
  <dcterms:modified xsi:type="dcterms:W3CDTF">2026-07-10T15:43:00Z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0x0101005F4BF64546C73A40A9597998E2737A1E</vt:lpwstr>
  </property>
</Properties>
</file>